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0373-2021-QEO-2022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陕西鑫联仪器仪表有限公司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陕西鑫联仪器仪表有限公司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陕西省西安市经开区凤城三路三号3幢1单元6层10602号</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经营地址：陕西省西安市莲湖区未央路12号世纪金园B座1904/生产地址：西安市阎良区航空四路37号</w:t>
            </w:r>
            <w:bookmarkEnd w:id="8"/>
          </w:p>
        </w:tc>
        <w:tc>
          <w:tcPr>
            <w:tcW w:w="1242" w:type="dxa"/>
            <w:vMerge w:val="continue"/>
            <w:vAlign w:val="center"/>
          </w:tcPr>
          <w:p/>
        </w:tc>
        <w:tc>
          <w:tcPr>
            <w:tcW w:w="1771" w:type="dxa"/>
          </w:tcPr>
          <w:p>
            <w:bookmarkStart w:id="9" w:name="办公邮编"/>
            <w: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杨秧</w:t>
            </w:r>
            <w:bookmarkEnd w:id="10"/>
          </w:p>
        </w:tc>
        <w:tc>
          <w:tcPr>
            <w:tcW w:w="1313" w:type="dxa"/>
            <w:vAlign w:val="center"/>
          </w:tcPr>
          <w:p>
            <w:r>
              <w:rPr>
                <w:rFonts w:hint="eastAsia"/>
              </w:rPr>
              <w:t>电话.</w:t>
            </w:r>
          </w:p>
        </w:tc>
        <w:tc>
          <w:tcPr>
            <w:tcW w:w="2180" w:type="dxa"/>
            <w:vAlign w:val="center"/>
          </w:tcPr>
          <w:p>
            <w:bookmarkStart w:id="11" w:name="联系人电话"/>
            <w:r>
              <w:t>029-86295051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赵新时</w:t>
            </w:r>
            <w:bookmarkEnd w:id="13"/>
          </w:p>
        </w:tc>
        <w:tc>
          <w:tcPr>
            <w:tcW w:w="1313" w:type="dxa"/>
            <w:vAlign w:val="center"/>
          </w:tcPr>
          <w:p>
            <w:r>
              <w:rPr>
                <w:rFonts w:hint="eastAsia"/>
              </w:rPr>
              <w:t>管理者代表</w:t>
            </w:r>
          </w:p>
        </w:tc>
        <w:tc>
          <w:tcPr>
            <w:tcW w:w="2180" w:type="dxa"/>
          </w:tcPr>
          <w:p>
            <w:bookmarkStart w:id="14" w:name="管理者代表"/>
            <w:r>
              <w:t>方晓静</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原部件采购—组装—检测—出货</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2022年05月30日 上午至2022年05月31日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陕西省西安市莲湖区未央路12号世纪金园B座1904/西安市阎良区航空四路37号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Q：螺旋（双）转子流量计、普通电磁流量计、楔形流量计、三转子流量计、指示型转子流量计、螺旋单转子流量计、智能控制注水仪、金属刮板流量计、旋进漩涡气体流量计、质量流量计的生产及销售</w:t>
            </w:r>
          </w:p>
          <w:p>
            <w:r>
              <w:t>E：螺旋（双）转子流量计、普通电磁流量计、楔形流量计、三转子流量计、指示型转子流量计、螺旋单转子流量计、智能控制注水仪、金属刮板流量计、旋进漩涡气体流量计、质量流量计的生产及销售所涉及场所的相关环境管理活动</w:t>
            </w:r>
          </w:p>
          <w:p>
            <w:r>
              <w:t>O：螺旋（双）转子流量计、普通电磁流量计、楔形流量计、三转子流量计、指示型转子流量计、螺旋单转子流量计、智能控制注水仪、金属刮板流量计、旋进漩涡气体流量计、质量流量计的生产及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Q：19.05.01</w:t>
            </w:r>
          </w:p>
          <w:p>
            <w:r>
              <w:t>E：19.05.01</w:t>
            </w:r>
          </w:p>
          <w:p>
            <w:r>
              <w:t>O：19.05.01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陕西鑫联仪器仪表有限公司</w:t>
            </w:r>
            <w:r>
              <w:rPr>
                <w:rFonts w:hint="eastAsia"/>
                <w:lang w:val="en-US" w:eastAsia="zh-CN"/>
              </w:rPr>
              <w:t>/</w:t>
            </w:r>
            <w:r>
              <w:rPr>
                <w:rFonts w:hint="eastAsia"/>
                <w:lang w:val="de-DE" w:eastAsia="ja-JP"/>
              </w:rPr>
              <w:t>陕西省西安市经开区凤城三路三号3幢1单元6层10602号</w:t>
            </w:r>
          </w:p>
        </w:tc>
        <w:tc>
          <w:tcPr>
            <w:tcW w:w="2267" w:type="dxa"/>
          </w:tcPr>
          <w:p>
            <w:pPr>
              <w:rPr>
                <w:lang w:val="de-DE" w:eastAsia="ja-JP"/>
              </w:rPr>
            </w:pPr>
            <w:r>
              <w:rPr>
                <w:rFonts w:hint="eastAsia"/>
                <w:lang w:val="de-DE" w:eastAsia="ja-JP"/>
              </w:rPr>
              <w:t>陕西省西安市莲湖区未央路12号世纪金园B座1904/西安市阎良区航空四路37号</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lang w:eastAsia="ja-JP"/>
              </w:rPr>
            </w:pPr>
            <w:r>
              <w:rPr>
                <w:rFonts w:hint="eastAsia"/>
                <w:lang w:eastAsia="ja-JP"/>
              </w:rPr>
              <w:t>螺旋（双）转子流量计、普通电磁流量计、楔形流量计、三转子流量计、指示型转子流量计、螺旋单转子流量计、智能控制注水仪、金属刮板流量计、旋进漩涡气体流量计、质量流量计的生产及销售</w:t>
            </w:r>
          </w:p>
        </w:tc>
        <w:tc>
          <w:tcPr>
            <w:tcW w:w="669" w:type="dxa"/>
            <w:vAlign w:val="center"/>
          </w:tcPr>
          <w:p>
            <w:pPr>
              <w:rPr>
                <w:lang w:eastAsia="ja-JP"/>
              </w:rPr>
            </w:pP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p>
            <w:r>
              <w:t>2021-N1EMS-2222792</w:t>
            </w:r>
          </w:p>
          <w:p>
            <w:r>
              <w:t>2021-N1OHSMS-2222792</w:t>
            </w:r>
          </w:p>
        </w:tc>
        <w:tc>
          <w:tcPr>
            <w:tcW w:w="2179" w:type="dxa"/>
            <w:vAlign w:val="center"/>
          </w:tcPr>
          <w:p>
            <w:r>
              <w:t>Q:19.05.01</w:t>
            </w:r>
          </w:p>
          <w:p>
            <w:r>
              <w:t>E:19.05.01</w:t>
            </w:r>
          </w:p>
          <w:p>
            <w:r>
              <w:t>O:19.05.01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p>
            <w:r>
              <w:t>2020-N1EMS-1263290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验证了上次不符合整改情况，措施有效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385445" cy="296545"/>
                  <wp:effectExtent l="0" t="0" r="8255" b="8255"/>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6"/>
                          <a:stretch>
                            <a:fillRect/>
                          </a:stretch>
                        </pic:blipFill>
                        <pic:spPr>
                          <a:xfrm>
                            <a:off x="0" y="0"/>
                            <a:ext cx="385445" cy="296545"/>
                          </a:xfrm>
                          <a:prstGeom prst="rect">
                            <a:avLst/>
                          </a:prstGeom>
                        </pic:spPr>
                      </pic:pic>
                    </a:graphicData>
                  </a:graphic>
                </wp:anchor>
              </w:drawing>
            </w: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2022.5.31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最高管理者制定了文件化的管理体系方针：忠诚</w:t>
            </w:r>
            <w:r>
              <w:rPr>
                <w:rFonts w:hint="eastAsia"/>
              </w:rPr>
              <w:tab/>
            </w:r>
            <w:r>
              <w:rPr>
                <w:rFonts w:hint="eastAsia"/>
              </w:rPr>
              <w:t>优质</w:t>
            </w:r>
            <w:r>
              <w:rPr>
                <w:rFonts w:hint="eastAsia"/>
              </w:rPr>
              <w:tab/>
            </w:r>
            <w:r>
              <w:rPr>
                <w:rFonts w:hint="eastAsia"/>
              </w:rPr>
              <w:t>创新</w:t>
            </w:r>
            <w:r>
              <w:rPr>
                <w:rFonts w:hint="eastAsia"/>
              </w:rPr>
              <w:tab/>
            </w:r>
            <w:r>
              <w:rPr>
                <w:rFonts w:hint="eastAsia"/>
              </w:rPr>
              <w:t>高效</w:t>
            </w:r>
          </w:p>
          <w:p>
            <w:pPr>
              <w:shd w:val="clear" w:color="auto" w:fill="C7DAF1" w:themeFill="text2" w:themeFillTint="32"/>
              <w:rPr>
                <w:rFonts w:hint="eastAsia"/>
              </w:rPr>
            </w:pPr>
            <w:r>
              <w:rPr>
                <w:rFonts w:hint="eastAsia"/>
              </w:rPr>
              <w:t>绿色</w:t>
            </w:r>
            <w:r>
              <w:rPr>
                <w:rFonts w:hint="eastAsia"/>
              </w:rPr>
              <w:tab/>
            </w:r>
            <w:r>
              <w:rPr>
                <w:rFonts w:hint="eastAsia"/>
              </w:rPr>
              <w:t>环保</w:t>
            </w:r>
            <w:r>
              <w:rPr>
                <w:rFonts w:hint="eastAsia"/>
              </w:rPr>
              <w:tab/>
            </w:r>
            <w:r>
              <w:rPr>
                <w:rFonts w:hint="eastAsia"/>
              </w:rPr>
              <w:t>节能</w:t>
            </w:r>
            <w:r>
              <w:rPr>
                <w:rFonts w:hint="eastAsia"/>
              </w:rPr>
              <w:tab/>
            </w:r>
            <w:r>
              <w:rPr>
                <w:rFonts w:hint="eastAsia"/>
              </w:rPr>
              <w:t>降耗</w:t>
            </w:r>
          </w:p>
          <w:p>
            <w:pPr>
              <w:shd w:val="clear" w:color="auto" w:fill="C7DAF1" w:themeFill="text2" w:themeFillTint="32"/>
            </w:pPr>
            <w:r>
              <w:rPr>
                <w:rFonts w:hint="eastAsia"/>
              </w:rPr>
              <w:t>预防</w:t>
            </w:r>
            <w:r>
              <w:rPr>
                <w:rFonts w:hint="eastAsia"/>
              </w:rPr>
              <w:tab/>
            </w:r>
            <w:r>
              <w:rPr>
                <w:rFonts w:hint="eastAsia"/>
              </w:rPr>
              <w:t>控制</w:t>
            </w:r>
            <w:r>
              <w:rPr>
                <w:rFonts w:hint="eastAsia"/>
              </w:rPr>
              <w:tab/>
            </w:r>
            <w:r>
              <w:rPr>
                <w:rFonts w:hint="eastAsia"/>
              </w:rPr>
              <w:t>健康</w:t>
            </w:r>
            <w:r>
              <w:rPr>
                <w:rFonts w:hint="eastAsia"/>
              </w:rPr>
              <w:tab/>
            </w:r>
            <w:r>
              <w:rPr>
                <w:rFonts w:hint="eastAsia"/>
              </w:rPr>
              <w:t>安全</w:t>
            </w:r>
            <w:bookmarkStart w:id="34" w:name="_GoBack"/>
            <w:bookmarkEnd w:id="34"/>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031" w:hRule="atLeast"/>
        </w:trPr>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客户对产品质量标准提高，以及对服务的期望值提升，给公司</w:t>
                  </w:r>
                  <w:r>
                    <w:t>通信用户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tabs>
                      <w:tab w:val="left" w:pos="10080"/>
                    </w:tabs>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1、产品一次交验合格率≥98%</w:t>
                  </w:r>
                </w:p>
              </w:tc>
              <w:tc>
                <w:tcPr>
                  <w:tcW w:w="3136" w:type="dxa"/>
                  <w:shd w:val="clear" w:color="auto" w:fill="auto"/>
                  <w:vAlign w:val="center"/>
                </w:tcPr>
                <w:p>
                  <w:pPr>
                    <w:widowControl/>
                    <w:rPr>
                      <w:rFonts w:hint="eastAsia" w:ascii="Times New Roman" w:hAnsi="Times New Roman" w:eastAsia="宋体" w:cs="Times New Roman"/>
                      <w:color w:val="000000"/>
                      <w:kern w:val="2"/>
                      <w:sz w:val="21"/>
                      <w:szCs w:val="21"/>
                      <w:lang w:val="en-GB" w:eastAsia="zh-CN" w:bidi="ar-SA"/>
                    </w:rPr>
                  </w:pPr>
                  <w:r>
                    <w:rPr>
                      <w:rFonts w:hint="eastAsia"/>
                      <w:color w:val="000000"/>
                      <w:szCs w:val="21"/>
                    </w:rPr>
                    <w:t>一次检验合格数/生产总数*100%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tabs>
                      <w:tab w:val="left" w:pos="10080"/>
                    </w:tabs>
                    <w:jc w:val="center"/>
                    <w:rPr>
                      <w:rFonts w:ascii="宋体" w:hAnsi="宋体" w:eastAsia="宋体" w:cs="Times New Roman"/>
                      <w:kern w:val="2"/>
                      <w:sz w:val="21"/>
                      <w:szCs w:val="24"/>
                      <w:lang w:val="en-GB" w:eastAsia="zh-CN" w:bidi="ar-SA"/>
                    </w:rPr>
                  </w:pPr>
                  <w:r>
                    <w:rPr>
                      <w:rFonts w:hint="eastAsia"/>
                      <w:szCs w:val="21"/>
                      <w:lang w:val="en-US" w:eastAsia="zh-CN"/>
                    </w:rPr>
                    <w:t>100</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tabs>
                      <w:tab w:val="left" w:pos="10080"/>
                    </w:tabs>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2、顾客满意度≥90%；</w:t>
                  </w:r>
                </w:p>
              </w:tc>
              <w:tc>
                <w:tcPr>
                  <w:tcW w:w="3136" w:type="dxa"/>
                  <w:shd w:val="clear" w:color="auto" w:fill="auto"/>
                  <w:vAlign w:val="center"/>
                </w:tcPr>
                <w:p>
                  <w:pPr>
                    <w:tabs>
                      <w:tab w:val="left" w:pos="10080"/>
                    </w:tabs>
                    <w:rPr>
                      <w:rFonts w:hint="eastAsia" w:ascii="宋体" w:hAnsi="宋体" w:eastAsia="宋体" w:cs="Times New Roman"/>
                      <w:kern w:val="2"/>
                      <w:sz w:val="21"/>
                      <w:szCs w:val="21"/>
                      <w:lang w:val="en-US" w:eastAsia="zh-CN" w:bidi="ar-SA"/>
                    </w:rPr>
                  </w:pPr>
                  <w:r>
                    <w:rPr>
                      <w:rFonts w:hint="eastAsia" w:ascii="宋体" w:hAnsi="宋体"/>
                      <w:color w:val="auto"/>
                      <w:szCs w:val="21"/>
                    </w:rPr>
                    <w:t>根据顾客满意度调查结果</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市场部</w:t>
                  </w:r>
                </w:p>
              </w:tc>
              <w:tc>
                <w:tcPr>
                  <w:tcW w:w="1774" w:type="dxa"/>
                  <w:shd w:val="clear" w:color="auto" w:fill="auto"/>
                  <w:vAlign w:val="center"/>
                </w:tcPr>
                <w:p>
                  <w:pPr>
                    <w:tabs>
                      <w:tab w:val="left" w:pos="10080"/>
                    </w:tabs>
                    <w:jc w:val="center"/>
                    <w:rPr>
                      <w:rFonts w:hint="default" w:ascii="宋体" w:hAnsi="宋体" w:eastAsia="宋体" w:cs="Times New Roman"/>
                      <w:kern w:val="2"/>
                      <w:sz w:val="21"/>
                      <w:szCs w:val="24"/>
                      <w:lang w:val="en-US" w:eastAsia="zh-CN" w:bidi="ar-SA"/>
                    </w:rPr>
                  </w:pPr>
                  <w:r>
                    <w:rPr>
                      <w:rFonts w:hint="eastAsia" w:eastAsia="宋体"/>
                      <w:szCs w:val="21"/>
                      <w:lang w:val="en-US" w:eastAsia="zh-CN"/>
                    </w:rPr>
                    <w:t>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91" w:type="dxa"/>
                  <w:shd w:val="clear" w:color="auto" w:fill="auto"/>
                  <w:vAlign w:val="top"/>
                </w:tcPr>
                <w:p>
                  <w:pPr>
                    <w:tabs>
                      <w:tab w:val="left" w:pos="10080"/>
                    </w:tabs>
                    <w:rPr>
                      <w:rFonts w:hint="eastAsia" w:ascii="宋体" w:hAnsi="宋体" w:eastAsia="宋体" w:cs="Times New Roman"/>
                      <w:color w:val="auto"/>
                      <w:szCs w:val="21"/>
                      <w:lang w:val="en-US" w:eastAsia="zh-CN"/>
                    </w:rPr>
                  </w:pPr>
                </w:p>
              </w:tc>
              <w:tc>
                <w:tcPr>
                  <w:tcW w:w="3136" w:type="dxa"/>
                  <w:shd w:val="clear" w:color="auto" w:fill="auto"/>
                  <w:vAlign w:val="center"/>
                </w:tcPr>
                <w:p>
                  <w:pPr>
                    <w:tabs>
                      <w:tab w:val="left" w:pos="10080"/>
                    </w:tabs>
                    <w:rPr>
                      <w:rFonts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lang w:val="en-US" w:eastAsia="zh-CN"/>
              </w:rPr>
              <w:t>800</w:t>
            </w:r>
            <w:r>
              <w:rPr>
                <w:rFonts w:hint="eastAsia"/>
                <w:color w:val="auto"/>
              </w:rPr>
              <w:t>平方米；生产车间</w:t>
            </w:r>
            <w:r>
              <w:rPr>
                <w:rFonts w:hint="eastAsia"/>
                <w:color w:val="auto"/>
                <w:lang w:val="en-US" w:eastAsia="zh-CN"/>
              </w:rPr>
              <w:t>1</w:t>
            </w:r>
            <w:r>
              <w:rPr>
                <w:rFonts w:hint="eastAsia"/>
                <w:color w:val="auto"/>
              </w:rPr>
              <w:t>个；库房</w:t>
            </w:r>
            <w:r>
              <w:rPr>
                <w:rFonts w:hint="eastAsia"/>
                <w:color w:val="auto"/>
                <w:lang w:val="en-US" w:eastAsia="zh-CN"/>
              </w:rPr>
              <w:t>1</w:t>
            </w:r>
            <w:r>
              <w:rPr>
                <w:rFonts w:hint="eastAsia"/>
                <w:color w:val="auto"/>
              </w:rPr>
              <w:t>个；实验室</w:t>
            </w:r>
            <w:r>
              <w:rPr>
                <w:rFonts w:hint="eastAsia"/>
                <w:color w:val="auto"/>
                <w:lang w:val="en-US" w:eastAsia="zh-CN"/>
              </w:rPr>
              <w:t>1</w:t>
            </w:r>
            <w:r>
              <w:rPr>
                <w:rFonts w:hint="eastAsia"/>
                <w:color w:val="auto"/>
              </w:rPr>
              <w:t>个；</w:t>
            </w:r>
          </w:p>
          <w:p>
            <w:pPr>
              <w:shd w:val="clear" w:color="auto" w:fill="C7DAF1" w:themeFill="text2" w:themeFillTint="32"/>
              <w:rPr>
                <w:rFonts w:hint="eastAsia" w:eastAsia="宋体"/>
                <w:u w:val="single"/>
                <w:lang w:val="en-US" w:eastAsia="zh-CN"/>
              </w:rPr>
            </w:pPr>
            <w:r>
              <w:rPr>
                <w:rFonts w:hint="eastAsia"/>
              </w:rPr>
              <w:t>主要生产设备有：</w:t>
            </w:r>
            <w:r>
              <w:rPr>
                <w:rFonts w:hint="eastAsia"/>
                <w:u w:val="single"/>
              </w:rPr>
              <w:t>数控车床、L 系列龙门加工中心、台式攻丝机、台式钻床、数控立式升降台铣床、F11160A型万能分度头、砂轮机、万能分斗头、油介质标准表法流量装置、流量校验装置、耐电压测试仪、高低温试验箱、兆欧表、手动试压泵</w:t>
            </w:r>
            <w:r>
              <w:rPr>
                <w:rFonts w:hint="eastAsia"/>
                <w:u w:val="single"/>
                <w:lang w:val="en-US" w:eastAsia="zh-CN"/>
              </w:rPr>
              <w:t>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lang w:val="en-US" w:eastAsia="zh-CN"/>
              </w:rPr>
              <w:sym w:font="Wingdings" w:char="00FE"/>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lang w:val="en-US" w:eastAsia="zh-CN"/>
              </w:rPr>
              <w:t xml:space="preserve"> </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rPr>
              <w:sym w:font="Wingdings 2" w:char="0052"/>
            </w:r>
            <w:r>
              <w:rPr>
                <w:rFonts w:hint="eastAsia"/>
              </w:rPr>
              <w:t>外校</w:t>
            </w:r>
          </w:p>
          <w:p>
            <w:pPr>
              <w:shd w:val="clear" w:color="auto" w:fill="C7DAF1" w:themeFill="text2" w:themeFillTint="32"/>
              <w:rPr>
                <w:rFonts w:hint="eastAsia" w:eastAsia="宋体"/>
                <w:u w:val="single"/>
                <w:lang w:val="en-US" w:eastAsia="zh-CN"/>
              </w:rPr>
            </w:pPr>
            <w:r>
              <w:rPr>
                <w:rFonts w:hint="eastAsia"/>
              </w:rPr>
              <w:t>国家强检的计量器具有：</w:t>
            </w:r>
            <w:r>
              <w:rPr>
                <w:rFonts w:hint="eastAsia"/>
                <w:u w:val="single"/>
              </w:rPr>
              <w:t>油介质标准表法流量装置、流量校验装置、耐电压测试仪、高低温试验箱、兆欧表、动试压泵、内径百分表、游标卡尺、指针式温湿度表、数显卡尺、千分尺、压力表、螺纹塞规</w:t>
            </w:r>
            <w:r>
              <w:rPr>
                <w:rFonts w:hint="eastAsia"/>
                <w:u w:val="single"/>
                <w:lang w:val="en-US" w:eastAsia="zh-CN"/>
              </w:rPr>
              <w:t>等</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流量计</w:t>
                  </w:r>
                </w:p>
              </w:tc>
              <w:tc>
                <w:tcPr>
                  <w:tcW w:w="3665" w:type="dxa"/>
                </w:tcPr>
                <w:p>
                  <w:pPr>
                    <w:shd w:val="clear" w:color="auto" w:fill="C7DAF1" w:themeFill="text2" w:themeFillTint="32"/>
                    <w:jc w:val="left"/>
                    <w:rPr>
                      <w:rFonts w:hint="default"/>
                      <w:lang w:val="en-US"/>
                    </w:rPr>
                  </w:pPr>
                  <w:r>
                    <w:rPr>
                      <w:rFonts w:hint="eastAsia"/>
                      <w:lang w:val="en-US" w:eastAsia="zh-CN"/>
                    </w:rPr>
                    <w:t>组装、测试</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密封性、精确性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w:t>
            </w:r>
            <w:r>
              <w:rPr>
                <w:rFonts w:hint="eastAsia" w:ascii="宋体" w:hAnsi="宋体" w:eastAsia="宋体" w:cs="宋体"/>
              </w:rPr>
              <w:t>■</w:t>
            </w:r>
            <w:r>
              <w:rPr>
                <w:rFonts w:hint="eastAsia"/>
              </w:rPr>
              <w:t>包装、储存</w:t>
            </w:r>
            <w:r>
              <w:rPr>
                <w:rFonts w:hint="eastAsia" w:ascii="宋体" w:hAnsi="宋体" w:eastAsia="宋体" w:cs="宋体"/>
              </w:rPr>
              <w:t>■</w:t>
            </w:r>
            <w:r>
              <w:rPr>
                <w:rFonts w:hint="eastAsia"/>
              </w:rPr>
              <w:t>传输或运输以及保护。</w:t>
            </w:r>
          </w:p>
          <w:p>
            <w:pPr>
              <w:shd w:val="clear" w:color="auto" w:fill="C7DAF1" w:themeFill="text2" w:themeFillTint="32"/>
              <w:jc w:val="left"/>
            </w:pPr>
            <w:r>
              <w:rPr>
                <w:rFonts w:hint="eastAsia"/>
              </w:rPr>
              <w:t>产品防护：</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宋体" w:hAnsi="宋体" w:eastAsia="宋体" w:cs="宋体"/>
              </w:rPr>
              <w:t>■</w:t>
            </w:r>
            <w:r>
              <w:rPr>
                <w:rFonts w:hint="eastAsia"/>
              </w:rPr>
              <w:t>存在不足，说明</w:t>
            </w:r>
            <w:r>
              <w:rPr>
                <w:rFonts w:hint="eastAsia"/>
                <w:lang w:val="en-US" w:eastAsia="zh-CN"/>
              </w:rPr>
              <w:t>:质检员未进行授权</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12-13</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24</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4</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EBF1DE" w:themeFill="accent3" w:themeFillTint="32"/>
      </w:pPr>
      <w:r>
        <w:tab/>
      </w:r>
      <w:r>
        <w:tab/>
      </w:r>
      <w:r>
        <w:t>4 =不适用</w:t>
      </w:r>
      <w:r>
        <w:br w:type="page"/>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最高管理者制定了文件化的管理体系方针：忠诚</w:t>
            </w:r>
            <w:r>
              <w:rPr>
                <w:rFonts w:hint="eastAsia"/>
              </w:rPr>
              <w:tab/>
            </w:r>
            <w:r>
              <w:rPr>
                <w:rFonts w:hint="eastAsia"/>
              </w:rPr>
              <w:t>优质</w:t>
            </w:r>
            <w:r>
              <w:rPr>
                <w:rFonts w:hint="eastAsia"/>
              </w:rPr>
              <w:tab/>
            </w:r>
            <w:r>
              <w:rPr>
                <w:rFonts w:hint="eastAsia"/>
              </w:rPr>
              <w:t>创新</w:t>
            </w:r>
            <w:r>
              <w:rPr>
                <w:rFonts w:hint="eastAsia"/>
              </w:rPr>
              <w:tab/>
            </w:r>
            <w:r>
              <w:rPr>
                <w:rFonts w:hint="eastAsia"/>
              </w:rPr>
              <w:t>高效</w:t>
            </w:r>
          </w:p>
          <w:p>
            <w:pPr>
              <w:shd w:val="clear" w:color="auto" w:fill="EBF1DE" w:themeFill="accent3" w:themeFillTint="32"/>
              <w:rPr>
                <w:rFonts w:hint="eastAsia"/>
              </w:rPr>
            </w:pPr>
            <w:r>
              <w:rPr>
                <w:rFonts w:hint="eastAsia"/>
              </w:rPr>
              <w:t>绿色</w:t>
            </w:r>
            <w:r>
              <w:rPr>
                <w:rFonts w:hint="eastAsia"/>
              </w:rPr>
              <w:tab/>
            </w:r>
            <w:r>
              <w:rPr>
                <w:rFonts w:hint="eastAsia"/>
              </w:rPr>
              <w:t>环保</w:t>
            </w:r>
            <w:r>
              <w:rPr>
                <w:rFonts w:hint="eastAsia"/>
              </w:rPr>
              <w:tab/>
            </w:r>
            <w:r>
              <w:rPr>
                <w:rFonts w:hint="eastAsia"/>
              </w:rPr>
              <w:t>节能</w:t>
            </w:r>
            <w:r>
              <w:rPr>
                <w:rFonts w:hint="eastAsia"/>
              </w:rPr>
              <w:tab/>
            </w:r>
            <w:r>
              <w:rPr>
                <w:rFonts w:hint="eastAsia"/>
              </w:rPr>
              <w:t>降耗</w:t>
            </w:r>
          </w:p>
          <w:p>
            <w:pPr>
              <w:shd w:val="clear" w:color="auto" w:fill="EBF1DE" w:themeFill="accent3" w:themeFillTint="32"/>
            </w:pPr>
            <w:r>
              <w:rPr>
                <w:rFonts w:hint="eastAsia"/>
              </w:rPr>
              <w:t>预防</w:t>
            </w:r>
            <w:r>
              <w:rPr>
                <w:rFonts w:hint="eastAsia"/>
              </w:rPr>
              <w:tab/>
            </w:r>
            <w:r>
              <w:rPr>
                <w:rFonts w:hint="eastAsia"/>
              </w:rPr>
              <w:t>控制</w:t>
            </w:r>
            <w:r>
              <w:rPr>
                <w:rFonts w:hint="eastAsia"/>
              </w:rPr>
              <w:tab/>
            </w:r>
            <w:r>
              <w:rPr>
                <w:rFonts w:hint="eastAsia"/>
              </w:rPr>
              <w:t>健康</w:t>
            </w:r>
            <w:r>
              <w:rPr>
                <w:rFonts w:hint="eastAsia"/>
              </w:rPr>
              <w:tab/>
            </w:r>
            <w:r>
              <w:rPr>
                <w:rFonts w:hint="eastAsia"/>
              </w:rPr>
              <w:t>安全</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污染物超标排放</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环保设备正常运行</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危险废弃物未按照要求处置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交由有资质的处理单位统一处理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52"/>
            </w:r>
            <w:r>
              <w:rPr>
                <w:rFonts w:hint="eastAsia"/>
              </w:rPr>
              <w:t xml:space="preserve">废水排放  </w:t>
            </w:r>
            <w:r>
              <w:rPr>
                <w:rFonts w:hint="eastAsia"/>
              </w:rPr>
              <w:sym w:font="Wingdings 2" w:char="00A3"/>
            </w:r>
            <w:r>
              <w:rPr>
                <w:rFonts w:hint="eastAsia"/>
              </w:rPr>
              <w:t xml:space="preserve">废气排放 □粉尘排放  </w:t>
            </w:r>
            <w:r>
              <w:rPr>
                <w:rFonts w:hint="eastAsia"/>
              </w:rPr>
              <w:sym w:font="Wingdings 2" w:char="00A3"/>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A3"/>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r>
              <w:rPr>
                <w:rFonts w:hint="eastAsia" w:ascii="Times New Roman" w:hAnsi="Times New Roman" w:eastAsia="宋体" w:cs="Times New Roman"/>
                <w:u w:val="single"/>
                <w:lang w:val="en-US" w:eastAsia="zh-CN"/>
              </w:rPr>
              <w:t xml:space="preserve">                   </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A3"/>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环境污染事故为0；</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加强环境培训</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固体废弃物分类处置合格率100%；</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r>
                    <w:rPr>
                      <w:rFonts w:hint="eastAsia" w:ascii="宋体" w:hAnsi="宋体"/>
                      <w:color w:val="auto"/>
                      <w:lang w:val="en-US" w:eastAsia="zh-CN"/>
                    </w:rPr>
                    <w:t>加强废弃物有效处理</w:t>
                  </w:r>
                </w:p>
              </w:tc>
              <w:tc>
                <w:tcPr>
                  <w:tcW w:w="1350" w:type="dxa"/>
                  <w:shd w:val="clear" w:color="auto" w:fill="auto"/>
                  <w:vAlign w:val="center"/>
                </w:tcPr>
                <w:p>
                  <w:pPr>
                    <w:shd w:val="clear" w:color="auto" w:fill="EBF1DE" w:themeFill="accent3" w:themeFillTint="32"/>
                    <w:rPr>
                      <w:rFonts w:ascii="宋体" w:hAnsi="宋体" w:eastAsia="宋体" w:cs="Times New Roman"/>
                      <w:color w:val="auto"/>
                      <w:kern w:val="2"/>
                      <w:sz w:val="21"/>
                      <w:szCs w:val="24"/>
                      <w:lang w:val="en-US" w:eastAsia="zh-CN" w:bidi="ar-SA"/>
                    </w:rPr>
                  </w:pPr>
                  <w:r>
                    <w:rPr>
                      <w:rFonts w:hint="eastAsia"/>
                      <w:color w:val="auto"/>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lang w:val="en-US" w:eastAsia="zh-CN" w:bidi="ar-SA"/>
                    </w:rPr>
                  </w:pPr>
                  <w:r>
                    <w:rPr>
                      <w:rFonts w:hint="eastAsia" w:ascii="宋体" w:hAnsi="宋体"/>
                      <w:bCs/>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无相关方投诉；</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加强全体员工环境保护意识</w:t>
                  </w:r>
                </w:p>
              </w:tc>
              <w:tc>
                <w:tcPr>
                  <w:tcW w:w="1350" w:type="dxa"/>
                  <w:shd w:val="clear" w:color="auto" w:fill="auto"/>
                  <w:vAlign w:val="center"/>
                </w:tcPr>
                <w:p>
                  <w:pPr>
                    <w:shd w:val="clear" w:color="auto" w:fill="EBF1DE" w:themeFill="accent3" w:themeFillTint="32"/>
                    <w:rPr>
                      <w:rFonts w:ascii="宋体" w:hAnsi="宋体" w:eastAsia="宋体" w:cs="Times New Roman"/>
                      <w:color w:val="auto"/>
                      <w:kern w:val="2"/>
                      <w:sz w:val="21"/>
                      <w:szCs w:val="24"/>
                      <w:lang w:val="en-US" w:eastAsia="zh-CN" w:bidi="ar-SA"/>
                    </w:rPr>
                  </w:pPr>
                  <w:r>
                    <w:rPr>
                      <w:rFonts w:hint="eastAsia"/>
                      <w:color w:val="auto"/>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7"/>
                    <w:spacing w:before="0" w:beforeAutospacing="0" w:after="0" w:afterAutospacing="0" w:line="240" w:lineRule="exact"/>
                    <w:rPr>
                      <w:rFonts w:hint="eastAsia" w:ascii="宋体" w:hAnsi="宋体" w:eastAsia="宋体" w:cs="Times New Roman"/>
                      <w:color w:val="auto"/>
                      <w:kern w:val="0"/>
                      <w:sz w:val="24"/>
                      <w:szCs w:val="24"/>
                      <w:lang w:val="en-US" w:eastAsia="zh-CN" w:bidi="ar-SA"/>
                    </w:rPr>
                  </w:pP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p>
              </w:tc>
              <w:tc>
                <w:tcPr>
                  <w:tcW w:w="1350" w:type="dxa"/>
                  <w:shd w:val="clear" w:color="auto" w:fill="auto"/>
                  <w:vAlign w:val="center"/>
                </w:tcPr>
                <w:p>
                  <w:pPr>
                    <w:shd w:val="clear" w:color="auto" w:fill="EBF1DE" w:themeFill="accent3" w:themeFillTint="32"/>
                    <w:rPr>
                      <w:rFonts w:ascii="宋体" w:hAnsi="宋体" w:eastAsia="宋体" w:cs="Times New Roman"/>
                      <w:color w:val="auto"/>
                      <w:kern w:val="2"/>
                      <w:sz w:val="21"/>
                      <w:szCs w:val="24"/>
                      <w:lang w:val="en-US" w:eastAsia="zh-CN" w:bidi="ar-SA"/>
                    </w:rPr>
                  </w:pPr>
                </w:p>
              </w:tc>
              <w:tc>
                <w:tcPr>
                  <w:tcW w:w="1774" w:type="dxa"/>
                  <w:shd w:val="clear" w:color="auto" w:fill="auto"/>
                  <w:vAlign w:val="center"/>
                </w:tcPr>
                <w:p>
                  <w:pPr>
                    <w:shd w:val="clear" w:color="auto" w:fill="EBF1DE" w:themeFill="accent3" w:themeFillTint="32"/>
                    <w:jc w:val="center"/>
                    <w:rPr>
                      <w:rFonts w:ascii="宋体" w:hAnsi="宋体"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7"/>
                    <w:spacing w:before="0" w:beforeAutospacing="0" w:after="0" w:afterAutospacing="0" w:line="240" w:lineRule="exact"/>
                    <w:rPr>
                      <w:rFonts w:ascii="宋体" w:hAnsi="宋体" w:eastAsia="宋体" w:cs="宋体"/>
                      <w:color w:val="auto"/>
                      <w:kern w:val="0"/>
                      <w:sz w:val="24"/>
                      <w:szCs w:val="24"/>
                      <w:lang w:val="en-US" w:eastAsia="zh-CN" w:bidi="ar-SA"/>
                    </w:rPr>
                  </w:pP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p>
              </w:tc>
              <w:tc>
                <w:tcPr>
                  <w:tcW w:w="1350"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lang w:val="en-US" w:eastAsia="zh-CN" w:bidi="ar-SA"/>
                    </w:rPr>
                  </w:pPr>
                </w:p>
              </w:tc>
            </w:tr>
          </w:tbl>
          <w:p>
            <w:pPr>
              <w:shd w:val="clear" w:color="auto" w:fill="EBF1DE" w:themeFill="accent3" w:themeFillTint="32"/>
            </w:pPr>
            <w:r>
              <w:rPr>
                <w:rFonts w:hint="eastAsia" w:ascii="Wingdings" w:hAnsi="Wingdings"/>
              </w:rPr>
              <w:sym w:font="Wingdings" w:char="00FE"/>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宋体" w:hAnsi="宋体" w:eastAsia="宋体" w:cs="宋体"/>
              </w:rPr>
              <w:t>■</w:t>
            </w:r>
            <w:r>
              <w:rPr>
                <w:rFonts w:hint="eastAsia"/>
              </w:rPr>
              <w:t xml:space="preserve">人力资源 </w:t>
            </w:r>
            <w:r>
              <w:rPr>
                <w:rFonts w:hint="eastAsia" w:ascii="Wingdings" w:hAnsi="Wingdings"/>
              </w:rPr>
              <w:t>¨</w:t>
            </w:r>
            <w:r>
              <w:rPr>
                <w:rFonts w:hint="eastAsia"/>
              </w:rPr>
              <w:t xml:space="preserve">自然资源 </w:t>
            </w:r>
            <w:r>
              <w:rPr>
                <w:rFonts w:hint="eastAsia" w:ascii="宋体" w:hAnsi="宋体" w:eastAsia="宋体" w:cs="宋体"/>
              </w:rPr>
              <w:t>■</w:t>
            </w:r>
            <w:r>
              <w:rPr>
                <w:rFonts w:hint="eastAsia"/>
              </w:rPr>
              <w:t xml:space="preserve">基础设施  </w:t>
            </w:r>
            <w:r>
              <w:rPr>
                <w:rFonts w:hint="eastAsia" w:ascii="Wingdings" w:hAnsi="Wingdings"/>
              </w:rPr>
              <w:t>¨</w:t>
            </w:r>
            <w:r>
              <w:rPr>
                <w:rFonts w:hint="eastAsia"/>
              </w:rPr>
              <w:t xml:space="preserve">技术  </w:t>
            </w:r>
            <w:r>
              <w:rPr>
                <w:rFonts w:hint="eastAsia" w:ascii="宋体" w:hAnsi="宋体" w:eastAsia="宋体" w:cs="宋体"/>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800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个库房  实验中心</w:t>
            </w:r>
            <w:r>
              <w:rPr>
                <w:rFonts w:hint="eastAsia"/>
                <w:lang w:val="en-US" w:eastAsia="zh-CN"/>
              </w:rPr>
              <w:t>0</w:t>
            </w:r>
            <w:r>
              <w:rPr>
                <w:rFonts w:hint="eastAsia"/>
              </w:rPr>
              <w:t>个；</w:t>
            </w:r>
          </w:p>
          <w:p>
            <w:pPr>
              <w:shd w:val="clear" w:color="auto" w:fill="EBF1DE" w:themeFill="accent3" w:themeFillTint="32"/>
              <w:rPr>
                <w:rFonts w:hint="default"/>
                <w:u w:val="single"/>
                <w:lang w:val="en-US"/>
              </w:rPr>
            </w:pPr>
            <w:r>
              <w:rPr>
                <w:rFonts w:hint="eastAsia"/>
              </w:rPr>
              <w:t>主要生产设备有：</w:t>
            </w:r>
            <w:r>
              <w:rPr>
                <w:rFonts w:hint="eastAsia"/>
                <w:u w:val="single"/>
              </w:rPr>
              <w:t xml:space="preserve">  </w:t>
            </w:r>
            <w:r>
              <w:rPr>
                <w:rFonts w:hint="eastAsia"/>
                <w:u w:val="single"/>
                <w:lang w:val="en-US" w:eastAsia="zh-CN"/>
              </w:rPr>
              <w:t>数控车床、L 系列龙门加工中心、台式攻丝机、台式钻床、数控立式升降台铣床、F11160A型万能分度头、砂轮机、万能分斗头、油介质标准表法流量装置、流量校验装置、耐电压测试仪、高低温试验箱、兆欧表、手动试压泵等</w:t>
            </w:r>
          </w:p>
          <w:p>
            <w:pPr>
              <w:shd w:val="clear" w:color="auto" w:fill="EBF1DE" w:themeFill="accent3" w:themeFillTint="32"/>
              <w:rPr>
                <w:rFonts w:hint="default"/>
                <w:u w:val="single"/>
                <w:lang w:val="en-US"/>
              </w:rPr>
            </w:pPr>
            <w:r>
              <w:rPr>
                <w:rFonts w:hint="eastAsia"/>
              </w:rPr>
              <w:t>主要环保设备有：</w:t>
            </w:r>
            <w:r>
              <w:rPr>
                <w:rFonts w:hint="eastAsia"/>
                <w:u w:val="single"/>
              </w:rPr>
              <w:t xml:space="preserve"> </w:t>
            </w:r>
            <w:r>
              <w:rPr>
                <w:rFonts w:hint="eastAsia"/>
                <w:u w:val="single"/>
                <w:lang w:val="en-US" w:eastAsia="zh-CN"/>
              </w:rPr>
              <w:t>灭火器等</w:t>
            </w:r>
          </w:p>
          <w:p>
            <w:pPr>
              <w:shd w:val="clear" w:color="auto" w:fill="EBF1DE" w:themeFill="accent3"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宋体" w:hAnsi="宋体" w:eastAsia="宋体" w:cs="宋体"/>
              </w:rPr>
              <w:t>■</w:t>
            </w:r>
            <w:r>
              <w:rPr>
                <w:rFonts w:hint="eastAsia"/>
              </w:rPr>
              <w:t xml:space="preserve">招聘 </w:t>
            </w:r>
            <w:r>
              <w:rPr>
                <w:rFonts w:hint="eastAsia" w:ascii="宋体" w:hAnsi="宋体" w:eastAsia="宋体" w:cs="宋体"/>
              </w:rPr>
              <w:t>■</w:t>
            </w:r>
            <w:r>
              <w:rPr>
                <w:rFonts w:hint="eastAsia"/>
              </w:rPr>
              <w:t xml:space="preserve">换岗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考核   </w:t>
            </w:r>
            <w:r>
              <w:rPr>
                <w:rFonts w:hint="eastAsia" w:ascii="宋体" w:hAnsi="宋体" w:eastAsia="宋体" w:cs="宋体"/>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其他</w:t>
            </w:r>
            <w:r>
              <w:rPr>
                <w:rFonts w:hint="eastAsia"/>
                <w:lang w:eastAsia="zh-CN"/>
              </w:rPr>
              <w:t>：</w:t>
            </w:r>
            <w:r>
              <w:rPr>
                <w:rFonts w:hint="eastAsia"/>
                <w:lang w:val="en-US" w:eastAsia="zh-CN"/>
              </w:rPr>
              <w:t>无损检测</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rPr>
              <w:t>■</w:t>
            </w:r>
            <w:r>
              <w:rPr>
                <w:rFonts w:hint="eastAsia"/>
              </w:rPr>
              <w:t xml:space="preserve">会议传达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看板   </w:t>
            </w:r>
            <w:r>
              <w:rPr>
                <w:rFonts w:hint="eastAsia" w:ascii="宋体" w:hAnsi="宋体" w:eastAsia="宋体" w:cs="宋体"/>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rPr>
              <w:t>■</w:t>
            </w:r>
            <w:r>
              <w:rPr>
                <w:rFonts w:hint="eastAsia"/>
              </w:rPr>
              <w:t xml:space="preserve">文件发放 </w:t>
            </w:r>
            <w:r>
              <w:rPr>
                <w:rFonts w:hint="eastAsia" w:ascii="宋体" w:hAnsi="宋体" w:eastAsia="宋体" w:cs="宋体"/>
              </w:rPr>
              <w:t>■</w:t>
            </w:r>
            <w:r>
              <w:rPr>
                <w:rFonts w:hint="eastAsia"/>
              </w:rPr>
              <w:t xml:space="preserve">会议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rPr>
              <w:t>■</w:t>
            </w:r>
            <w:r>
              <w:rPr>
                <w:rFonts w:hint="eastAsia"/>
              </w:rPr>
              <w:t xml:space="preserve">宣传材料 </w:t>
            </w:r>
            <w:r>
              <w:rPr>
                <w:rFonts w:hint="eastAsia" w:ascii="宋体" w:hAnsi="宋体" w:eastAsia="宋体" w:cs="宋体"/>
              </w:rPr>
              <w:t>■</w:t>
            </w:r>
            <w:r>
              <w:rPr>
                <w:rFonts w:hint="eastAsia"/>
              </w:rPr>
              <w:t xml:space="preserve">网站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宋体" w:hAnsi="宋体" w:eastAsia="宋体" w:cs="宋体"/>
              </w:rPr>
              <w:t>■</w:t>
            </w:r>
            <w:r>
              <w:rPr>
                <w:rFonts w:hint="eastAsia"/>
              </w:rPr>
              <w:t xml:space="preserve">体系文件受控 </w:t>
            </w:r>
            <w:r>
              <w:rPr>
                <w:rFonts w:hint="eastAsia" w:ascii="宋体" w:hAnsi="宋体" w:eastAsia="宋体" w:cs="宋体"/>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宋体" w:hAnsi="宋体" w:eastAsia="宋体" w:cs="宋体"/>
              </w:rPr>
              <w:t>■</w:t>
            </w:r>
            <w:r>
              <w:rPr>
                <w:rFonts w:hint="eastAsia"/>
              </w:rPr>
              <w:t xml:space="preserve">工艺流程图 </w:t>
            </w:r>
            <w:r>
              <w:rPr>
                <w:rFonts w:hint="eastAsia" w:ascii="宋体" w:hAnsi="宋体" w:eastAsia="宋体" w:cs="宋体"/>
              </w:rPr>
              <w:t>■</w:t>
            </w:r>
            <w:r>
              <w:rPr>
                <w:rFonts w:hint="eastAsia"/>
              </w:rPr>
              <w:t xml:space="preserve">作业文件  </w:t>
            </w:r>
            <w:r>
              <w:rPr>
                <w:rFonts w:hint="eastAsia" w:ascii="宋体" w:hAnsi="宋体" w:eastAsia="宋体" w:cs="宋体"/>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rPr>
              <w:t>■</w:t>
            </w:r>
            <w:r>
              <w:rPr>
                <w:rFonts w:hint="eastAsia"/>
              </w:rPr>
              <w:t xml:space="preserve">合同约定 </w:t>
            </w:r>
            <w:r>
              <w:rPr>
                <w:rFonts w:hint="eastAsia" w:ascii="宋体" w:hAnsi="宋体" w:eastAsia="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宋体" w:hAnsi="宋体" w:eastAsia="宋体" w:cs="宋体"/>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szCs w:val="22"/>
                    </w:rPr>
                    <w:t>生产过程注意节水、节电，人走关闭设备和照明开关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生活废水排入市政官网</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车间设备采用了减震措施，噪声不大，设备有急停按钮，设备旋转部位有护罩</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eastAsia" w:ascii="Times New Roman" w:hAnsi="Times New Roman" w:eastAsia="宋体" w:cs="Times New Roman"/>
                      <w:bCs/>
                      <w:spacing w:val="10"/>
                      <w:kern w:val="2"/>
                      <w:sz w:val="21"/>
                      <w:szCs w:val="24"/>
                      <w:lang w:val="en-US" w:eastAsia="zh-CN" w:bidi="ar-SA"/>
                    </w:rPr>
                  </w:pPr>
                  <w:r>
                    <w:rPr>
                      <w:rFonts w:hint="eastAsia"/>
                      <w:lang w:val="en-US" w:eastAsia="zh-CN"/>
                    </w:rPr>
                    <w:t>一般固废：组装</w:t>
                  </w:r>
                  <w:r>
                    <w:t>产生一定 量的</w:t>
                  </w:r>
                  <w:r>
                    <w:rPr>
                      <w:rFonts w:hint="eastAsia"/>
                      <w:lang w:val="en-US" w:eastAsia="zh-CN"/>
                    </w:rPr>
                    <w:t>废品及</w:t>
                  </w:r>
                  <w:r>
                    <w:t>边角料，</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公司生产车间和办公区域配备了灭火器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宋体" w:hAnsi="宋体" w:eastAsia="宋体" w:cs="宋体"/>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行车</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宋体" w:hAnsi="宋体" w:eastAsia="宋体" w:cs="宋体"/>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 xml:space="preserve">火灾控制 </w:t>
            </w:r>
            <w:r>
              <w:rPr>
                <w:rFonts w:hint="eastAsia" w:ascii="宋体" w:hAnsi="宋体" w:eastAsia="宋体" w:cs="宋体"/>
              </w:rPr>
              <w:t>■</w:t>
            </w:r>
            <w:r>
              <w:rPr>
                <w:rFonts w:hint="eastAsia"/>
              </w:rPr>
              <w:t xml:space="preserve">危化品泄露 </w:t>
            </w:r>
            <w:r>
              <w:rPr>
                <w:rFonts w:hint="eastAsia" w:ascii="Wingdings" w:hAnsi="Wingdings"/>
              </w:rPr>
              <w:t>¨</w:t>
            </w:r>
            <w:r>
              <w:rPr>
                <w:rFonts w:hint="eastAsia"/>
              </w:rPr>
              <w:t xml:space="preserve">锅炉爆炸 </w:t>
            </w:r>
            <w:r>
              <w:rPr>
                <w:rFonts w:hint="eastAsia" w:ascii="宋体" w:hAnsi="宋体" w:eastAsia="宋体" w:cs="宋体"/>
              </w:rPr>
              <w:t>■</w:t>
            </w:r>
            <w:r>
              <w:rPr>
                <w:rFonts w:hint="eastAsia"/>
              </w:rPr>
              <w:t xml:space="preserve">环保设备故障 </w:t>
            </w:r>
            <w:r>
              <w:rPr>
                <w:rFonts w:hint="eastAsia" w:ascii="宋体" w:hAnsi="宋体" w:eastAsia="宋体" w:cs="宋体"/>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应急消防</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12-13</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宋体" w:hAnsi="宋体" w:eastAsia="宋体" w:cs="宋体"/>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24</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 xml:space="preserve">检测结果不合格 </w:t>
            </w:r>
            <w:r>
              <w:rPr>
                <w:rFonts w:hint="eastAsia" w:ascii="宋体" w:hAnsi="宋体" w:eastAsia="宋体" w:cs="宋体"/>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宋体" w:hAnsi="宋体" w:eastAsia="宋体" w:cs="宋体"/>
              </w:rPr>
              <w:t>■</w:t>
            </w:r>
            <w:r>
              <w:rPr>
                <w:rFonts w:hint="eastAsia"/>
              </w:rPr>
              <w:t xml:space="preserve">内审不符合项   </w:t>
            </w:r>
            <w:r>
              <w:rPr>
                <w:rFonts w:hint="eastAsia" w:ascii="宋体" w:hAnsi="宋体" w:eastAsia="宋体" w:cs="宋体"/>
              </w:rPr>
              <w:t>■</w:t>
            </w:r>
            <w:r>
              <w:rPr>
                <w:rFonts w:hint="eastAsia"/>
              </w:rPr>
              <w:t xml:space="preserve">外审不符合项  </w:t>
            </w:r>
            <w:r>
              <w:rPr>
                <w:rFonts w:hint="eastAsia" w:ascii="宋体" w:hAnsi="宋体" w:eastAsia="宋体" w:cs="宋体"/>
              </w:rPr>
              <w:t>■</w:t>
            </w:r>
            <w:r>
              <w:rPr>
                <w:rFonts w:hint="eastAsia"/>
              </w:rPr>
              <w:t xml:space="preserve">管理评审   </w:t>
            </w:r>
            <w:r>
              <w:rPr>
                <w:rFonts w:hint="eastAsia" w:ascii="宋体" w:hAnsi="宋体" w:eastAsia="宋体" w:cs="宋体"/>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最高管理者制定了文件化的职业健康安全管理体系方针：忠诚</w:t>
            </w:r>
            <w:r>
              <w:rPr>
                <w:rFonts w:hint="eastAsia"/>
              </w:rPr>
              <w:tab/>
            </w:r>
            <w:r>
              <w:rPr>
                <w:rFonts w:hint="eastAsia"/>
              </w:rPr>
              <w:t>优质</w:t>
            </w:r>
            <w:r>
              <w:rPr>
                <w:rFonts w:hint="eastAsia"/>
              </w:rPr>
              <w:tab/>
            </w:r>
            <w:r>
              <w:rPr>
                <w:rFonts w:hint="eastAsia"/>
              </w:rPr>
              <w:t>创新</w:t>
            </w:r>
            <w:r>
              <w:rPr>
                <w:rFonts w:hint="eastAsia"/>
              </w:rPr>
              <w:tab/>
            </w:r>
            <w:r>
              <w:rPr>
                <w:rFonts w:hint="eastAsia"/>
              </w:rPr>
              <w:t>高效</w:t>
            </w:r>
          </w:p>
          <w:p>
            <w:pPr>
              <w:rPr>
                <w:rFonts w:hint="eastAsia"/>
              </w:rPr>
            </w:pPr>
            <w:r>
              <w:rPr>
                <w:rFonts w:hint="eastAsia"/>
              </w:rPr>
              <w:t>绿色</w:t>
            </w:r>
            <w:r>
              <w:rPr>
                <w:rFonts w:hint="eastAsia"/>
              </w:rPr>
              <w:tab/>
            </w:r>
            <w:r>
              <w:rPr>
                <w:rFonts w:hint="eastAsia"/>
              </w:rPr>
              <w:t>环保</w:t>
            </w:r>
            <w:r>
              <w:rPr>
                <w:rFonts w:hint="eastAsia"/>
              </w:rPr>
              <w:tab/>
            </w:r>
            <w:r>
              <w:rPr>
                <w:rFonts w:hint="eastAsia"/>
              </w:rPr>
              <w:t>节能</w:t>
            </w:r>
            <w:r>
              <w:rPr>
                <w:rFonts w:hint="eastAsia"/>
              </w:rPr>
              <w:tab/>
            </w:r>
            <w:r>
              <w:rPr>
                <w:rFonts w:hint="eastAsia"/>
              </w:rPr>
              <w:t>降耗</w:t>
            </w:r>
          </w:p>
          <w:p>
            <w:r>
              <w:rPr>
                <w:rFonts w:hint="eastAsia"/>
              </w:rPr>
              <w:t>预防</w:t>
            </w:r>
            <w:r>
              <w:rPr>
                <w:rFonts w:hint="eastAsia"/>
              </w:rPr>
              <w:tab/>
            </w:r>
            <w:r>
              <w:rPr>
                <w:rFonts w:hint="eastAsia"/>
              </w:rPr>
              <w:t>控制</w:t>
            </w:r>
            <w:r>
              <w:rPr>
                <w:rFonts w:hint="eastAsia"/>
              </w:rPr>
              <w:tab/>
            </w:r>
            <w:r>
              <w:rPr>
                <w:rFonts w:hint="eastAsia"/>
              </w:rPr>
              <w:t>健康</w:t>
            </w:r>
            <w:r>
              <w:rPr>
                <w:rFonts w:hint="eastAsia"/>
              </w:rPr>
              <w:tab/>
            </w:r>
            <w:r>
              <w:rPr>
                <w:rFonts w:hint="eastAsia"/>
              </w:rPr>
              <w:t>安全</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办公室</w:t>
            </w:r>
          </w:p>
          <w:p>
            <w:pPr>
              <w:rPr>
                <w:rFonts w:hint="default" w:eastAsia="宋体"/>
                <w:lang w:val="en-US" w:eastAsia="zh-CN"/>
              </w:rPr>
            </w:pPr>
            <w:r>
              <w:rPr>
                <w:rFonts w:hint="eastAsia"/>
              </w:rPr>
              <w:t>安全的主管部门是</w:t>
            </w:r>
            <w:r>
              <w:rPr>
                <w:rFonts w:hint="eastAsia"/>
                <w:lang w:val="en-US" w:eastAsia="zh-CN"/>
              </w:rPr>
              <w:t>应急管理局</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员工代表是卞秀群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来自当地安全部门的监察</w:t>
                  </w:r>
                </w:p>
              </w:tc>
              <w:tc>
                <w:tcPr>
                  <w:tcW w:w="3965"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合规合法经营</w:t>
                  </w:r>
                </w:p>
              </w:tc>
              <w:tc>
                <w:tcPr>
                  <w:tcW w:w="1717"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火灾</w:t>
                  </w:r>
                </w:p>
              </w:tc>
              <w:tc>
                <w:tcPr>
                  <w:tcW w:w="3965"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加强员工防火意识</w:t>
                  </w:r>
                </w:p>
              </w:tc>
              <w:tc>
                <w:tcPr>
                  <w:tcW w:w="1717"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p>
              </w:tc>
              <w:tc>
                <w:tcPr>
                  <w:tcW w:w="3965" w:type="dxa"/>
                  <w:vAlign w:val="top"/>
                </w:tcPr>
                <w:p>
                  <w:pPr>
                    <w:rPr>
                      <w:rFonts w:hint="default" w:ascii="Times New Roman" w:hAnsi="Times New Roman" w:eastAsia="宋体" w:cs="Times New Roman"/>
                      <w:lang w:val="en-US" w:eastAsia="zh-CN"/>
                    </w:rPr>
                  </w:pPr>
                </w:p>
              </w:tc>
              <w:tc>
                <w:tcPr>
                  <w:tcW w:w="1717" w:type="dxa"/>
                  <w:vAlign w:val="top"/>
                </w:tcPr>
                <w:p>
                  <w:pPr>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A3"/>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火灾事故为0</w:t>
                  </w:r>
                </w:p>
              </w:tc>
              <w:tc>
                <w:tcPr>
                  <w:tcW w:w="3136" w:type="dxa"/>
                  <w:shd w:val="clear" w:color="auto" w:fill="auto"/>
                  <w:vAlign w:val="center"/>
                </w:tcPr>
                <w:p>
                  <w:pPr>
                    <w:rPr>
                      <w:rFonts w:hint="eastAsia"/>
                      <w:lang w:val="en-US" w:eastAsia="zh-CN"/>
                    </w:rPr>
                  </w:pPr>
                  <w:r>
                    <w:rPr>
                      <w:rFonts w:hint="eastAsia"/>
                      <w:lang w:val="en-US" w:eastAsia="zh-CN"/>
                    </w:rPr>
                    <w:t>加强员工防火意识</w:t>
                  </w:r>
                </w:p>
                <w:p>
                  <w:pPr>
                    <w:pStyle w:val="2"/>
                    <w:rPr>
                      <w:rFonts w:hint="default"/>
                      <w:lang w:val="en-US" w:eastAsia="zh-CN"/>
                    </w:rPr>
                  </w:pPr>
                  <w:r>
                    <w:rPr>
                      <w:rFonts w:hint="eastAsia" w:ascii="Times New Roman" w:hAnsi="Times New Roman" w:eastAsia="宋体" w:cs="Times New Roman"/>
                      <w:lang w:val="en-US" w:eastAsia="zh-CN"/>
                    </w:rPr>
                    <w:t>加强消防设施检查</w:t>
                  </w:r>
                </w:p>
              </w:tc>
              <w:tc>
                <w:tcPr>
                  <w:tcW w:w="1350" w:type="dxa"/>
                  <w:shd w:val="clear" w:color="auto" w:fill="auto"/>
                  <w:vAlign w:val="center"/>
                </w:tcPr>
                <w:p>
                  <w:pPr>
                    <w:rPr>
                      <w:rFonts w:hint="default" w:eastAsia="宋体"/>
                      <w:lang w:val="en-US" w:eastAsia="zh-CN"/>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全年轻伤率≤5‰/人日；</w:t>
                  </w:r>
                </w:p>
              </w:tc>
              <w:tc>
                <w:tcPr>
                  <w:tcW w:w="3136" w:type="dxa"/>
                  <w:shd w:val="clear" w:color="auto" w:fill="auto"/>
                  <w:vAlign w:val="center"/>
                </w:tcPr>
                <w:p>
                  <w:pPr>
                    <w:rPr>
                      <w:rFonts w:hint="eastAsia"/>
                      <w:lang w:val="en-US" w:eastAsia="zh-CN"/>
                    </w:rPr>
                  </w:pPr>
                  <w:r>
                    <w:rPr>
                      <w:rFonts w:hint="eastAsia"/>
                      <w:lang w:val="en-US" w:eastAsia="zh-CN"/>
                    </w:rPr>
                    <w:t>加强员工安全意识教育培训；</w:t>
                  </w:r>
                </w:p>
                <w:p>
                  <w:pPr>
                    <w:pStyle w:val="2"/>
                    <w:rPr>
                      <w:rFonts w:hint="default"/>
                      <w:lang w:val="en-US"/>
                    </w:rPr>
                  </w:pPr>
                  <w:r>
                    <w:rPr>
                      <w:rFonts w:hint="eastAsia"/>
                      <w:lang w:val="en-US" w:eastAsia="zh-CN"/>
                    </w:rPr>
                    <w:t>配置安全防护设施，要求员工佩戴安全防护用具</w:t>
                  </w:r>
                </w:p>
              </w:tc>
              <w:tc>
                <w:tcPr>
                  <w:tcW w:w="1350" w:type="dxa"/>
                  <w:shd w:val="clear" w:color="auto" w:fill="auto"/>
                  <w:vAlign w:val="center"/>
                </w:tcPr>
                <w:p>
                  <w:pPr>
                    <w:rPr>
                      <w:rFonts w:ascii="宋体" w:hAnsi="宋体"/>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重伤和死亡事故为0。</w:t>
                  </w:r>
                </w:p>
              </w:tc>
              <w:tc>
                <w:tcPr>
                  <w:tcW w:w="3136" w:type="dxa"/>
                  <w:shd w:val="clear" w:color="auto" w:fill="auto"/>
                  <w:vAlign w:val="center"/>
                </w:tcPr>
                <w:p>
                  <w:pPr>
                    <w:rPr>
                      <w:rFonts w:hint="eastAsia"/>
                      <w:lang w:val="en-US" w:eastAsia="zh-CN"/>
                    </w:rPr>
                  </w:pPr>
                  <w:r>
                    <w:rPr>
                      <w:rFonts w:hint="eastAsia"/>
                      <w:lang w:val="en-US" w:eastAsia="zh-CN"/>
                    </w:rPr>
                    <w:t>加强员工安全意识教育培训；</w:t>
                  </w:r>
                </w:p>
                <w:p>
                  <w:pPr>
                    <w:rPr>
                      <w:rFonts w:ascii="宋体" w:hAnsi="宋体"/>
                    </w:rPr>
                  </w:pPr>
                  <w:r>
                    <w:rPr>
                      <w:rFonts w:hint="eastAsia"/>
                      <w:lang w:val="en-US" w:eastAsia="zh-CN"/>
                    </w:rPr>
                    <w:t>配置安全防护设施，要求员工佩戴安全防护用具</w:t>
                  </w:r>
                </w:p>
              </w:tc>
              <w:tc>
                <w:tcPr>
                  <w:tcW w:w="1350" w:type="dxa"/>
                  <w:shd w:val="clear" w:color="auto" w:fill="auto"/>
                  <w:vAlign w:val="center"/>
                </w:tcPr>
                <w:p>
                  <w:pPr>
                    <w:rPr>
                      <w:rFonts w:ascii="宋体" w:hAnsi="宋体"/>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w:char="00FE"/>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w:char="00FE"/>
            </w:r>
            <w:r>
              <w:rPr>
                <w:rFonts w:hint="eastAsia"/>
              </w:rPr>
              <w:t>人力资源</w:t>
            </w:r>
            <w:r>
              <w:rPr>
                <w:rFonts w:hint="eastAsia" w:ascii="Wingdings" w:hAnsi="Wingdings"/>
              </w:rPr>
              <w:t>¨</w:t>
            </w:r>
            <w:r>
              <w:rPr>
                <w:rFonts w:hint="eastAsia"/>
              </w:rPr>
              <w:t>自然资源</w:t>
            </w:r>
            <w:r>
              <w:rPr>
                <w:rFonts w:hint="eastAsia" w:ascii="Wingdings" w:hAnsi="Wingdings"/>
              </w:rPr>
              <w:sym w:font="Wingdings" w:char="00FE"/>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800</w:t>
            </w:r>
            <w:r>
              <w:rPr>
                <w:rFonts w:hint="eastAsia" w:ascii="Times New Roman" w:hAnsi="Times New Roman" w:eastAsia="宋体" w:cs="Times New Roman"/>
              </w:rPr>
              <w:t>万平方米；生产车间：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  实验中心</w:t>
            </w:r>
            <w:r>
              <w:rPr>
                <w:rFonts w:hint="eastAsia" w:ascii="Times New Roman" w:hAnsi="Times New Roman" w:eastAsia="宋体" w:cs="Times New Roman"/>
                <w:lang w:val="en-US" w:eastAsia="zh-CN"/>
              </w:rPr>
              <w:t>0</w:t>
            </w:r>
            <w:r>
              <w:rPr>
                <w:rFonts w:hint="eastAsia" w:ascii="Times New Roman" w:hAnsi="Times New Roman" w:eastAsia="宋体" w:cs="Times New Roman"/>
              </w:rPr>
              <w:t>个；</w:t>
            </w:r>
          </w:p>
          <w:p>
            <w:pPr>
              <w:rPr>
                <w:rFonts w:hint="default" w:ascii="Times New Roman" w:hAnsi="Times New Roman" w:eastAsia="宋体" w:cs="Times New Roman"/>
                <w:lang w:val="en-US"/>
              </w:rPr>
            </w:pPr>
            <w:r>
              <w:rPr>
                <w:rFonts w:hint="eastAsia" w:ascii="Times New Roman" w:hAnsi="Times New Roman" w:eastAsia="宋体" w:cs="Times New Roman"/>
              </w:rPr>
              <w:t xml:space="preserve">主要生产设备有：  </w:t>
            </w:r>
            <w:r>
              <w:rPr>
                <w:rFonts w:hint="eastAsia" w:ascii="Times New Roman" w:hAnsi="Times New Roman" w:eastAsia="宋体" w:cs="Times New Roman"/>
                <w:u w:val="single"/>
                <w:lang w:val="en-US" w:eastAsia="zh-CN"/>
              </w:rPr>
              <w:t>数控车床、L 系列龙门加工中心、台式攻丝机、台式钻床、数控立式升降台铣床、F11160A型万能分度头、砂轮机、万能分斗头、油介质标准表法流量装置、流量校验装置、耐电压测试仪、高低温试验箱、兆欧表、手动试压泵等</w:t>
            </w:r>
          </w:p>
          <w:p>
            <w:r>
              <w:rPr>
                <w:rFonts w:hint="eastAsia"/>
              </w:rPr>
              <w:t>主要</w:t>
            </w:r>
            <w:r>
              <w:rPr>
                <w:rFonts w:hint="eastAsia"/>
                <w:lang w:val="en-US" w:eastAsia="zh-CN"/>
              </w:rPr>
              <w:t>安全</w:t>
            </w:r>
            <w:r>
              <w:rPr>
                <w:rFonts w:hint="eastAsia"/>
              </w:rPr>
              <w:t>设备有：</w:t>
            </w:r>
            <w:r>
              <w:rPr>
                <w:rFonts w:hint="eastAsia"/>
                <w:u w:val="single"/>
              </w:rPr>
              <w:t xml:space="preserve"> </w:t>
            </w:r>
            <w:r>
              <w:rPr>
                <w:rFonts w:hint="eastAsia"/>
                <w:u w:val="single"/>
                <w:lang w:val="en-US" w:eastAsia="zh-CN"/>
              </w:rPr>
              <w:t>灭火器等</w:t>
            </w:r>
          </w:p>
          <w:p>
            <w:r>
              <w:rPr>
                <w:rFonts w:hint="eastAsia" w:ascii="Wingdings" w:hAnsi="Wingdings"/>
              </w:rPr>
              <w:sym w:font="Wingdings" w:char="00FE"/>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w:char="00FE"/>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w:char="00FE"/>
            </w:r>
            <w:r>
              <w:rPr>
                <w:rFonts w:hint="eastAsia"/>
              </w:rPr>
              <w:t>招聘</w:t>
            </w:r>
            <w:r>
              <w:rPr>
                <w:rFonts w:hint="eastAsia" w:ascii="Wingdings" w:hAnsi="Wingdings"/>
              </w:rPr>
              <w:sym w:font="Wingdings" w:char="00FE"/>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r>
              <w:rPr>
                <w:rFonts w:hint="eastAsia"/>
                <w:lang w:eastAsia="zh-CN"/>
              </w:rPr>
              <w:t>：</w:t>
            </w:r>
            <w:r>
              <w:rPr>
                <w:rFonts w:hint="eastAsia"/>
                <w:lang w:val="en-US" w:eastAsia="zh-CN"/>
              </w:rPr>
              <w:t>无损检测</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w:char="00FE"/>
            </w:r>
            <w:r>
              <w:rPr>
                <w:rFonts w:hint="eastAsia"/>
              </w:rPr>
              <w:t>会议传达</w:t>
            </w:r>
            <w:r>
              <w:rPr>
                <w:rFonts w:hint="eastAsia" w:ascii="Wingdings" w:hAnsi="Wingdings"/>
              </w:rPr>
              <w:sym w:font="Wingdings" w:char="00FE"/>
            </w:r>
            <w:r>
              <w:rPr>
                <w:rFonts w:hint="eastAsia"/>
              </w:rPr>
              <w:t>标语</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w:char="00FE"/>
            </w:r>
            <w:r>
              <w:rPr>
                <w:rFonts w:hint="eastAsia"/>
              </w:rPr>
              <w:t>工艺流程图</w:t>
            </w:r>
            <w:r>
              <w:rPr>
                <w:rFonts w:hint="eastAsia" w:ascii="Wingdings" w:hAnsi="Wingdings"/>
              </w:rPr>
              <w:sym w:font="Wingdings" w:char="00FE"/>
            </w:r>
            <w:r>
              <w:rPr>
                <w:rFonts w:hint="eastAsia"/>
              </w:rPr>
              <w:t>作业文件</w:t>
            </w:r>
            <w:r>
              <w:rPr>
                <w:rFonts w:hint="eastAsia" w:ascii="Wingdings" w:hAnsi="Wingdings"/>
              </w:rPr>
              <w:t>¨</w:t>
            </w:r>
            <w:r>
              <w:rPr>
                <w:rFonts w:hint="eastAsia"/>
              </w:rPr>
              <w:t xml:space="preserve">MSDS   </w:t>
            </w:r>
            <w:r>
              <w:rPr>
                <w:rFonts w:hint="eastAsia" w:ascii="Wingdings" w:hAnsi="Wingdings"/>
              </w:rPr>
              <w:sym w:font="Wingdings" w:char="00FE"/>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w:char="00FE"/>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sym w:font="Wingdings" w:char="00FE"/>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sym w:font="Wingdings" w:char="00FE"/>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w:char="00FE"/>
            </w:r>
            <w:r>
              <w:rPr>
                <w:rFonts w:hint="eastAsia"/>
              </w:rPr>
              <w:t>应急预案</w:t>
            </w:r>
            <w:r>
              <w:rPr>
                <w:rFonts w:hint="eastAsia" w:ascii="Wingdings" w:hAnsi="Wingdings"/>
              </w:rPr>
              <w:t>¨</w:t>
            </w:r>
            <w:r>
              <w:rPr>
                <w:rFonts w:hint="eastAsia"/>
              </w:rPr>
              <w:t>MSDS</w:t>
            </w:r>
            <w:r>
              <w:rPr>
                <w:rFonts w:hint="eastAsia" w:ascii="Wingdings" w:hAnsi="Wingdings"/>
              </w:rPr>
              <w:sym w:font="Wingdings" w:char="00FE"/>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w:char="00FE"/>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w:char="00FE"/>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A3"/>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r>
                    <w:rPr>
                      <w:rFonts w:hint="eastAsia"/>
                      <w:lang w:val="en-US" w:eastAsia="zh-CN"/>
                    </w:rPr>
                    <w:t>加强员工防火意识；</w:t>
                  </w:r>
                  <w:r>
                    <w:rPr>
                      <w:rFonts w:hint="eastAsia" w:ascii="Times New Roman" w:hAnsi="Times New Roman" w:eastAsia="宋体" w:cs="Times New Roman"/>
                      <w:lang w:val="en-US" w:eastAsia="zh-CN"/>
                    </w:rPr>
                    <w:t>加强消防设施检查</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sym w:font="Wingdings" w:char="00FE"/>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sym w:font="Wingdings" w:char="00FE"/>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sym w:font="Wingdings" w:char="00FE"/>
            </w:r>
            <w:r>
              <w:rPr>
                <w:rFonts w:hint="eastAsia"/>
              </w:rPr>
              <w:t>厂区和车间内布局</w:t>
            </w:r>
            <w:r>
              <w:rPr>
                <w:rFonts w:hint="eastAsia" w:ascii="Wingdings" w:hAnsi="Wingdings"/>
              </w:rPr>
              <w:sym w:font="Wingdings" w:char="00FE"/>
            </w:r>
            <w:r>
              <w:rPr>
                <w:rFonts w:hint="eastAsia"/>
              </w:rPr>
              <w:t>设备设施</w:t>
            </w:r>
            <w:r>
              <w:rPr>
                <w:rFonts w:hint="eastAsia" w:ascii="Wingdings" w:hAnsi="Wingdings"/>
              </w:rPr>
              <w:t>¨</w:t>
            </w:r>
            <w:r>
              <w:rPr>
                <w:rFonts w:hint="eastAsia"/>
              </w:rPr>
              <w:t>周边危险源</w:t>
            </w:r>
            <w:r>
              <w:rPr>
                <w:rFonts w:hint="eastAsia" w:ascii="Wingdings" w:hAnsi="Wingdings"/>
              </w:rPr>
              <w:sym w:font="Wingdings" w:char="00FE"/>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w:char="00FE"/>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sym w:font="Wingdings" w:char="00FE"/>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w:char="00FE"/>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30</w:t>
            </w:r>
            <w:r>
              <w:rPr>
                <w:rFonts w:hint="eastAsia"/>
              </w:rPr>
              <w:t>日进行了</w:t>
            </w:r>
            <w:r>
              <w:rPr>
                <w:rFonts w:hint="eastAsia"/>
                <w:lang w:val="en-US" w:eastAsia="zh-CN"/>
              </w:rPr>
              <w:t>消防火灾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sym w:font="Wingdings" w:char="00FE"/>
            </w:r>
            <w:r>
              <w:rPr>
                <w:rFonts w:hint="eastAsia"/>
              </w:rPr>
              <w:t>定期（每年）：</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w:char="00FE"/>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sym w:font="Wingdings" w:char="00FE"/>
            </w:r>
            <w:r>
              <w:rPr>
                <w:rFonts w:hint="eastAsia"/>
              </w:rPr>
              <w:t>入职</w:t>
            </w:r>
            <w:r>
              <w:rPr>
                <w:rFonts w:hint="eastAsia" w:ascii="Wingdings" w:hAnsi="Wingdings"/>
              </w:rPr>
              <w:t>¨</w:t>
            </w:r>
            <w:r>
              <w:rPr>
                <w:rFonts w:hint="eastAsia"/>
              </w:rPr>
              <w:t>离职</w:t>
            </w:r>
            <w:r>
              <w:rPr>
                <w:rFonts w:hint="eastAsia" w:ascii="Wingdings" w:hAnsi="Wingdings"/>
              </w:rPr>
              <w:sym w:font="Wingdings" w:char="00FE"/>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12-13</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sym w:font="Wingdings" w:char="00FE"/>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sym w:font="Wingdings" w:char="00FE"/>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24</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w:char="00FE"/>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w:char="00FE"/>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023A4B6F"/>
    <w:rsid w:val="029E4860"/>
    <w:rsid w:val="20943C19"/>
    <w:rsid w:val="63B672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2022-06-15T02:14:57Z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