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330"/>
        <w:gridCol w:w="660"/>
        <w:gridCol w:w="221"/>
        <w:gridCol w:w="629"/>
        <w:gridCol w:w="319"/>
        <w:gridCol w:w="1416"/>
        <w:gridCol w:w="86"/>
        <w:gridCol w:w="1004"/>
        <w:gridCol w:w="315"/>
        <w:gridCol w:w="619"/>
        <w:gridCol w:w="461"/>
        <w:gridCol w:w="10"/>
        <w:gridCol w:w="630"/>
        <w:gridCol w:w="211"/>
        <w:gridCol w:w="19"/>
        <w:gridCol w:w="661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1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1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河北江德商砼有限公司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1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10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河北省保定市定兴县姚村镇西马庄村村北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1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10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河北省保定市定兴县姚村镇西马庄村村北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1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王鹏程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0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15832216892</w:t>
            </w:r>
            <w:bookmarkEnd w:id="4"/>
          </w:p>
        </w:tc>
        <w:tc>
          <w:tcPr>
            <w:tcW w:w="63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15832216892@163.com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11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245" w:type="dxa"/>
            <w:gridSpan w:val="5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05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63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1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0517-2022-EnMs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10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■EnMS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11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10" w:type="dxa"/>
            <w:gridSpan w:val="1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11" w:type="dxa"/>
            <w:gridSpan w:val="2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10" w:type="dxa"/>
            <w:gridSpan w:val="17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11" w:type="dxa"/>
            <w:gridSpan w:val="2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710" w:type="dxa"/>
            <w:gridSpan w:val="17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11" w:type="dxa"/>
            <w:gridSpan w:val="2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710" w:type="dxa"/>
            <w:gridSpan w:val="17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1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10" w:type="dxa"/>
            <w:gridSpan w:val="17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1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81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23" w:name="审核范围"/>
            <w:bookmarkStart w:id="34" w:name="_GoBack"/>
            <w:r>
              <w:rPr>
                <w:sz w:val="20"/>
              </w:rPr>
              <w:t>预拌混凝土的</w:t>
            </w:r>
            <w:bookmarkEnd w:id="34"/>
            <w:r>
              <w:rPr>
                <w:sz w:val="20"/>
              </w:rPr>
              <w:t>生产及销售所涉及的能源管理活动</w:t>
            </w:r>
            <w:bookmarkEnd w:id="23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2.4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61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10" w:type="dxa"/>
            <w:gridSpan w:val="17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RB/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T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de-DE"/>
              </w:rPr>
              <w:t xml:space="preserve"> 121-2016 能源管理体系 建材企业(不含水泥、玻璃、陶瓷)企业认证要求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11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10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2022年06月04日 上午至2022年06月05日 上午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11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710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1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10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321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8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2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00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88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82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0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88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孔祥春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82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ISC-JSZJ-412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保定津森拓新型建材有限公司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2.4</w:t>
            </w:r>
          </w:p>
        </w:tc>
        <w:tc>
          <w:tcPr>
            <w:tcW w:w="1600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13521629210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88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82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0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1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21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2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08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00" w:type="dxa"/>
            <w:gridSpan w:val="6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孔祥春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821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保定津森拓新型建材有限公司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2.4</w:t>
            </w:r>
          </w:p>
        </w:tc>
        <w:tc>
          <w:tcPr>
            <w:tcW w:w="1600" w:type="dxa"/>
            <w:gridSpan w:val="6"/>
            <w:vAlign w:val="center"/>
          </w:tcPr>
          <w:p>
            <w:r>
              <w:rPr>
                <w:sz w:val="20"/>
                <w:lang w:val="de-DE"/>
              </w:rPr>
              <w:t>ISC-JSZJ-412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13521629210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1" w:type="dxa"/>
            <w:vAlign w:val="center"/>
          </w:tcPr>
          <w:p/>
        </w:tc>
        <w:tc>
          <w:tcPr>
            <w:tcW w:w="9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/>
        </w:tc>
        <w:tc>
          <w:tcPr>
            <w:tcW w:w="1600" w:type="dxa"/>
            <w:gridSpan w:val="6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9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1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2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888365" cy="243840"/>
                  <wp:effectExtent l="0" t="0" r="635" b="10160"/>
                  <wp:docPr id="1" name="图片 1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审核任务\电子签\李丽英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133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1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1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29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3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1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1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29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2022.5.29</w:t>
            </w:r>
          </w:p>
        </w:tc>
        <w:tc>
          <w:tcPr>
            <w:tcW w:w="133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2022.6.4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410"/>
        <w:gridCol w:w="1380"/>
        <w:gridCol w:w="3660"/>
        <w:gridCol w:w="1910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75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6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第一天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-8:30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6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91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380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66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组织所处的环境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相关方的需求和期望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能源管理体系的范围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能源管理体系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领导作用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能源方针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风险和机遇的措施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资源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管理评审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持续改进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对一阶段问题整改情况的确认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91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7.1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13:00-15:00</w:t>
            </w:r>
          </w:p>
        </w:tc>
        <w:tc>
          <w:tcPr>
            <w:tcW w:w="1380" w:type="dxa"/>
            <w:vMerge w:val="restart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36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的岗位、职责和权限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完成情况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；；</w:t>
            </w:r>
          </w:p>
        </w:tc>
        <w:tc>
          <w:tcPr>
            <w:tcW w:w="191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/7.4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15:00-17:00</w:t>
            </w:r>
          </w:p>
        </w:tc>
        <w:tc>
          <w:tcPr>
            <w:tcW w:w="1380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用能设备采购</w:t>
            </w:r>
          </w:p>
        </w:tc>
        <w:tc>
          <w:tcPr>
            <w:tcW w:w="191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8.1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/8.3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-15:00</w:t>
            </w:r>
          </w:p>
        </w:tc>
        <w:tc>
          <w:tcPr>
            <w:tcW w:w="1380" w:type="dxa"/>
            <w:vMerge w:val="restart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办公室</w:t>
            </w:r>
          </w:p>
        </w:tc>
        <w:tc>
          <w:tcPr>
            <w:tcW w:w="36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能源评审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能源绩效参数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能源基准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采集能源数据的策划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运行的策划和控制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能源绩效和能源管理体系的监视、测量、分析和评价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法律法规要求和其他要求的合规性评价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内部审核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不符合与纠正措施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91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6.3/6.4/6.5/6.6/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/4.2/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10.1</w:t>
            </w: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15:00-17:00</w:t>
            </w:r>
          </w:p>
        </w:tc>
        <w:tc>
          <w:tcPr>
            <w:tcW w:w="1380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办公室的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目标、能源指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及其实现的策划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能力意识和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信息交流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文件化信息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91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</w:t>
            </w:r>
          </w:p>
          <w:p>
            <w:pPr>
              <w:spacing w:line="30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7.2/7.3/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7.4/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7.5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休息</w:t>
            </w:r>
          </w:p>
        </w:tc>
        <w:tc>
          <w:tcPr>
            <w:tcW w:w="36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第一天结束（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h）</w:t>
            </w:r>
          </w:p>
        </w:tc>
        <w:tc>
          <w:tcPr>
            <w:tcW w:w="191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7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6-5</w:t>
            </w:r>
          </w:p>
        </w:tc>
        <w:tc>
          <w:tcPr>
            <w:tcW w:w="9561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第2天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75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6-5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8:00-9:30</w:t>
            </w:r>
          </w:p>
        </w:tc>
        <w:tc>
          <w:tcPr>
            <w:tcW w:w="138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生产部（包括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视频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巡视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6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生产线及主要的生产的运行控制、用能设备的运行管理</w:t>
            </w:r>
          </w:p>
        </w:tc>
        <w:tc>
          <w:tcPr>
            <w:tcW w:w="191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/9.1.1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9:30-11:00</w:t>
            </w:r>
          </w:p>
        </w:tc>
        <w:tc>
          <w:tcPr>
            <w:tcW w:w="138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生产部（关注不同班次）</w:t>
            </w:r>
          </w:p>
        </w:tc>
        <w:tc>
          <w:tcPr>
            <w:tcW w:w="36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生产部的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生产部的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能源目标、指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不符合与纠正措施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91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10.1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8:00-9:30</w:t>
            </w:r>
          </w:p>
        </w:tc>
        <w:tc>
          <w:tcPr>
            <w:tcW w:w="1380" w:type="dxa"/>
            <w:vMerge w:val="restart"/>
            <w:vAlign w:val="top"/>
          </w:tcPr>
          <w:p>
            <w:pPr>
              <w:spacing w:line="30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36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技术部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的岗位、职责和权限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目标、能源指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完成情况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91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9:30-10:00</w:t>
            </w:r>
          </w:p>
        </w:tc>
        <w:tc>
          <w:tcPr>
            <w:tcW w:w="1380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设计及研发、技改技措项目；实验室计量设备的检定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91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6.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6/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10:00-11:00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6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标完成情况；资金支持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能源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</w:rPr>
              <w:t>采购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91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/7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/8.3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11:00-11:30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审核组内部会议、与管理者代表沟通</w:t>
            </w:r>
          </w:p>
        </w:tc>
        <w:tc>
          <w:tcPr>
            <w:tcW w:w="191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91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审核发现宣告</w:t>
            </w: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191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注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12:00-13:00午餐+休息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CB4A93"/>
    <w:rsid w:val="613A30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32</TotalTime>
  <ScaleCrop>false</ScaleCrop>
  <LinksUpToDate>false</LinksUpToDate>
  <CharactersWithSpaces>5345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2022-06-04T14:16:59Z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