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888" w:type="dxa"/>
            <w:vMerge w:val="restart"/>
            <w:vAlign w:val="center"/>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1235" w:type="dxa"/>
            <w:vAlign w:val="center"/>
          </w:tcPr>
          <w:p>
            <w:pPr>
              <w:spacing w:line="32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受审核部</w:t>
            </w:r>
            <w:r>
              <w:rPr>
                <w:rFonts w:hint="eastAsia" w:asciiTheme="minorEastAsia" w:hAnsiTheme="minorEastAsia" w:eastAsiaTheme="minorEastAsia"/>
                <w:b w:val="0"/>
                <w:bCs w:val="0"/>
                <w:color w:val="auto"/>
                <w:szCs w:val="21"/>
              </w:rPr>
              <w:t xml:space="preserve">门：管理层  </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主管领导</w:t>
            </w:r>
            <w:r>
              <w:rPr>
                <w:rFonts w:hint="eastAsia" w:asciiTheme="minorEastAsia" w:hAnsiTheme="minorEastAsia" w:eastAsiaTheme="minorEastAsia"/>
                <w:color w:val="auto"/>
                <w:szCs w:val="21"/>
                <w:lang w:eastAsia="zh-CN"/>
              </w:rPr>
              <w:t>：陈建平</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陪同人员：</w:t>
            </w:r>
            <w:r>
              <w:rPr>
                <w:rFonts w:hint="eastAsia" w:asciiTheme="minorEastAsia" w:hAnsiTheme="minorEastAsia" w:eastAsiaTheme="minorEastAsia"/>
                <w:color w:val="auto"/>
                <w:szCs w:val="21"/>
                <w:lang w:eastAsia="zh-CN"/>
              </w:rPr>
              <w:t>张玉芬</w:t>
            </w:r>
          </w:p>
        </w:tc>
        <w:tc>
          <w:tcPr>
            <w:tcW w:w="879" w:type="dxa"/>
            <w:vMerge w:val="restart"/>
            <w:vAlign w:val="center"/>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Theme="minorEastAsia" w:hAnsiTheme="minorEastAsia" w:eastAsiaTheme="minorEastAsia"/>
                <w:color w:val="auto"/>
                <w:szCs w:val="21"/>
              </w:rPr>
            </w:pPr>
          </w:p>
        </w:tc>
        <w:tc>
          <w:tcPr>
            <w:tcW w:w="888" w:type="dxa"/>
            <w:vMerge w:val="continue"/>
            <w:vAlign w:val="center"/>
          </w:tcPr>
          <w:p>
            <w:pPr>
              <w:spacing w:line="320" w:lineRule="exact"/>
              <w:rPr>
                <w:rFonts w:asciiTheme="minorEastAsia" w:hAnsiTheme="minorEastAsia" w:eastAsiaTheme="minorEastAsia"/>
                <w:color w:val="auto"/>
                <w:szCs w:val="21"/>
              </w:rPr>
            </w:pPr>
          </w:p>
        </w:tc>
        <w:tc>
          <w:tcPr>
            <w:tcW w:w="11235" w:type="dxa"/>
            <w:vAlign w:val="center"/>
          </w:tcPr>
          <w:p>
            <w:pPr>
              <w:spacing w:line="32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李林</w:t>
            </w:r>
            <w:r>
              <w:rPr>
                <w:rFonts w:hint="eastAsia" w:asciiTheme="minorEastAsia" w:hAnsiTheme="minorEastAsia" w:eastAsiaTheme="minorEastAsia"/>
                <w:color w:val="auto"/>
                <w:szCs w:val="21"/>
              </w:rPr>
              <w:t xml:space="preserve">                审核时间：2019.</w:t>
            </w:r>
            <w:r>
              <w:rPr>
                <w:rFonts w:hint="eastAsia" w:asciiTheme="minorEastAsia" w:hAnsiTheme="minorEastAsia" w:eastAsiaTheme="minorEastAsia"/>
                <w:color w:val="auto"/>
                <w:szCs w:val="21"/>
                <w:lang w:val="en-US" w:eastAsia="zh-CN"/>
              </w:rPr>
              <w:t>12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3</w:t>
            </w:r>
          </w:p>
        </w:tc>
        <w:tc>
          <w:tcPr>
            <w:tcW w:w="879" w:type="dxa"/>
            <w:vMerge w:val="continue"/>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Theme="minorEastAsia" w:hAnsiTheme="minorEastAsia" w:eastAsiaTheme="minorEastAsia"/>
                <w:color w:val="auto"/>
                <w:szCs w:val="21"/>
              </w:rPr>
            </w:pPr>
          </w:p>
        </w:tc>
        <w:tc>
          <w:tcPr>
            <w:tcW w:w="888" w:type="dxa"/>
            <w:vMerge w:val="continue"/>
            <w:vAlign w:val="center"/>
          </w:tcPr>
          <w:p>
            <w:pPr>
              <w:spacing w:line="320" w:lineRule="exact"/>
              <w:rPr>
                <w:rFonts w:asciiTheme="minorEastAsia" w:hAnsiTheme="minorEastAsia" w:eastAsiaTheme="minorEastAsia"/>
                <w:color w:val="auto"/>
                <w:szCs w:val="21"/>
              </w:rPr>
            </w:pPr>
          </w:p>
        </w:tc>
        <w:tc>
          <w:tcPr>
            <w:tcW w:w="11235" w:type="dxa"/>
          </w:tcPr>
          <w:p>
            <w:pPr>
              <w:spacing w:line="280" w:lineRule="exact"/>
              <w:jc w:val="left"/>
              <w:rPr>
                <w:rFonts w:asciiTheme="minorEastAsia" w:hAnsiTheme="minorEastAsia" w:eastAsiaTheme="minorEastAsia"/>
                <w:color w:val="auto"/>
                <w:szCs w:val="21"/>
              </w:rPr>
            </w:pPr>
            <w:r>
              <w:rPr>
                <w:rFonts w:hint="eastAsia" w:cs="Arial" w:asciiTheme="minorEastAsia" w:hAnsiTheme="minorEastAsia" w:eastAsiaTheme="minorEastAsia"/>
                <w:color w:val="auto"/>
                <w:kern w:val="0"/>
                <w:szCs w:val="21"/>
              </w:rPr>
              <w:t>审核条款：</w:t>
            </w:r>
          </w:p>
        </w:tc>
        <w:tc>
          <w:tcPr>
            <w:tcW w:w="879" w:type="dxa"/>
            <w:vMerge w:val="continue"/>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707" w:type="dxa"/>
          </w:tcPr>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理解组织及其环境总要求</w:t>
            </w:r>
          </w:p>
          <w:p>
            <w:pPr>
              <w:spacing w:line="280" w:lineRule="exact"/>
              <w:rPr>
                <w:rFonts w:asciiTheme="minorEastAsia" w:hAnsiTheme="minorEastAsia" w:eastAsiaTheme="minorEastAsia"/>
                <w:color w:val="auto"/>
                <w:szCs w:val="21"/>
              </w:rPr>
            </w:pPr>
          </w:p>
          <w:p>
            <w:pPr>
              <w:spacing w:line="280" w:lineRule="exact"/>
              <w:rPr>
                <w:rFonts w:asciiTheme="minorEastAsia" w:hAnsiTheme="minorEastAsia" w:eastAsiaTheme="minorEastAsia"/>
                <w:color w:val="auto"/>
                <w:szCs w:val="21"/>
              </w:rPr>
            </w:pPr>
          </w:p>
        </w:tc>
        <w:tc>
          <w:tcPr>
            <w:tcW w:w="888" w:type="dxa"/>
          </w:tcPr>
          <w:p>
            <w:pPr>
              <w:spacing w:line="280" w:lineRule="exact"/>
              <w:rPr>
                <w:rFonts w:asciiTheme="minorEastAsia" w:hAnsiTheme="minorEastAsia" w:eastAsiaTheme="minorEastAsia"/>
                <w:color w:val="auto"/>
                <w:szCs w:val="21"/>
              </w:rPr>
            </w:pPr>
            <w:r>
              <w:rPr>
                <w:rFonts w:cs="宋体" w:asciiTheme="minorEastAsia" w:hAnsiTheme="minorEastAsia" w:eastAsiaTheme="minorEastAsia"/>
                <w:color w:val="auto"/>
                <w:szCs w:val="21"/>
              </w:rPr>
              <w:t>4.1</w:t>
            </w:r>
          </w:p>
        </w:tc>
        <w:tc>
          <w:tcPr>
            <w:tcW w:w="11235" w:type="dxa"/>
            <w:vAlign w:val="center"/>
          </w:tcPr>
          <w:p>
            <w:pPr>
              <w:spacing w:line="280" w:lineRule="exact"/>
              <w:ind w:firstLine="420" w:firstLineChars="200"/>
              <w:rPr>
                <w:rFonts w:cs="宋体" w:asciiTheme="minorEastAsia" w:hAnsiTheme="minorEastAsia" w:eastAsiaTheme="minorEastAsia"/>
                <w:color w:val="auto"/>
                <w:szCs w:val="21"/>
              </w:rPr>
            </w:pPr>
            <w:r>
              <w:rPr>
                <w:rFonts w:hint="eastAsia" w:cs="Arial" w:asciiTheme="minorEastAsia" w:hAnsiTheme="minorEastAsia" w:eastAsiaTheme="minorEastAsia"/>
                <w:color w:val="auto"/>
                <w:kern w:val="0"/>
                <w:szCs w:val="21"/>
                <w:lang w:eastAsia="zh-CN"/>
              </w:rPr>
              <w:t>成都市新都永通机械厂</w:t>
            </w:r>
            <w:r>
              <w:rPr>
                <w:rFonts w:hint="eastAsia" w:cs="Arial" w:asciiTheme="minorEastAsia" w:hAnsiTheme="minorEastAsia" w:eastAsiaTheme="minorEastAsia"/>
                <w:color w:val="auto"/>
                <w:kern w:val="0"/>
                <w:szCs w:val="21"/>
              </w:rPr>
              <w:t>经营范围为</w:t>
            </w:r>
            <w:r>
              <w:rPr>
                <w:rFonts w:hint="eastAsia" w:cs="Arial" w:asciiTheme="minorEastAsia" w:hAnsiTheme="minorEastAsia" w:eastAsiaTheme="minorEastAsia"/>
                <w:color w:val="auto"/>
                <w:kern w:val="0"/>
                <w:szCs w:val="21"/>
                <w:lang w:eastAsia="zh-CN"/>
              </w:rPr>
              <w:t>生产、销售：石油机械、化工机械、纺织机械、化纤机械、食品机械；销售机械配件；成套设备销售及安装；机械加工；货物进出口、技术进出口（法律、行政法规禁止的除外，法律、行政法规限制的项目取得许可后方可经营）；防腐工程、防腐施工。</w:t>
            </w:r>
            <w:r>
              <w:rPr>
                <w:rFonts w:hint="eastAsia" w:cs="宋体" w:asciiTheme="minorEastAsia" w:hAnsiTheme="minorEastAsia" w:eastAsiaTheme="minorEastAsia"/>
                <w:color w:val="auto"/>
                <w:szCs w:val="21"/>
              </w:rPr>
              <w:t>企业名称：</w:t>
            </w:r>
            <w:r>
              <w:rPr>
                <w:rFonts w:hint="eastAsia" w:cs="宋体" w:asciiTheme="minorEastAsia" w:hAnsiTheme="minorEastAsia" w:eastAsiaTheme="minorEastAsia"/>
                <w:color w:val="auto"/>
                <w:szCs w:val="21"/>
                <w:lang w:eastAsia="zh-CN"/>
              </w:rPr>
              <w:t>成都市新都永通机械厂</w:t>
            </w:r>
          </w:p>
          <w:p>
            <w:pPr>
              <w:widowControl/>
              <w:spacing w:line="500" w:lineRule="exact"/>
              <w:ind w:firstLine="420" w:firstLineChars="200"/>
              <w:jc w:val="left"/>
              <w:rPr>
                <w:rFonts w:cs="Arial"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zh-CN"/>
              </w:rPr>
              <w:t>企业注册地址：成都市新都区石板滩镇集体村</w:t>
            </w:r>
            <w:r>
              <w:rPr>
                <w:rFonts w:hint="eastAsia" w:cs="宋体" w:asciiTheme="minorEastAsia" w:hAnsiTheme="minorEastAsia" w:eastAsiaTheme="minorEastAsia"/>
                <w:color w:val="auto"/>
                <w:kern w:val="0"/>
                <w:szCs w:val="21"/>
                <w:lang w:val="en-US" w:eastAsia="zh-CN"/>
              </w:rPr>
              <w:t>4社</w:t>
            </w:r>
            <w:r>
              <w:rPr>
                <w:rFonts w:hint="eastAsia" w:cs="宋体" w:asciiTheme="minorEastAsia" w:hAnsiTheme="minorEastAsia" w:eastAsiaTheme="minorEastAsia"/>
                <w:color w:val="auto"/>
                <w:kern w:val="0"/>
                <w:szCs w:val="21"/>
                <w:lang w:val="zh-CN"/>
              </w:rPr>
              <w:t>；</w:t>
            </w:r>
            <w:r>
              <w:rPr>
                <w:rFonts w:hint="eastAsia" w:cs="Arial" w:asciiTheme="minorEastAsia" w:hAnsiTheme="minorEastAsia" w:eastAsiaTheme="minorEastAsia"/>
                <w:color w:val="auto"/>
                <w:kern w:val="0"/>
                <w:szCs w:val="21"/>
              </w:rPr>
              <w:t xml:space="preserve"> </w:t>
            </w:r>
          </w:p>
          <w:p>
            <w:pPr>
              <w:tabs>
                <w:tab w:val="left" w:pos="1965"/>
              </w:tabs>
              <w:autoSpaceDE w:val="0"/>
              <w:autoSpaceDN w:val="0"/>
              <w:adjustRightInd w:val="0"/>
              <w:spacing w:line="420" w:lineRule="exact"/>
              <w:rPr>
                <w:rFonts w:hint="eastAsia" w:cs="宋体" w:asciiTheme="minorEastAsia" w:hAnsiTheme="minorEastAsia" w:eastAsiaTheme="minorEastAsia"/>
                <w:color w:val="auto"/>
                <w:kern w:val="0"/>
                <w:szCs w:val="21"/>
                <w:lang w:val="zh-CN" w:eastAsia="zh-CN"/>
              </w:rPr>
            </w:pPr>
            <w:r>
              <w:rPr>
                <w:rFonts w:hint="eastAsia" w:cs="宋体" w:asciiTheme="minorEastAsia" w:hAnsiTheme="minorEastAsia" w:eastAsiaTheme="minorEastAsia"/>
                <w:color w:val="auto"/>
                <w:kern w:val="0"/>
                <w:szCs w:val="21"/>
                <w:lang w:val="zh-CN"/>
              </w:rPr>
              <w:t>法人：</w:t>
            </w:r>
            <w:r>
              <w:rPr>
                <w:rFonts w:hint="eastAsia" w:asciiTheme="minorEastAsia" w:hAnsiTheme="minorEastAsia" w:eastAsiaTheme="minorEastAsia"/>
                <w:color w:val="auto"/>
                <w:szCs w:val="21"/>
                <w:lang w:eastAsia="zh-CN"/>
              </w:rPr>
              <w:t>陈建平</w:t>
            </w:r>
          </w:p>
          <w:p>
            <w:pPr>
              <w:tabs>
                <w:tab w:val="left" w:pos="1965"/>
              </w:tabs>
              <w:autoSpaceDE w:val="0"/>
              <w:autoSpaceDN w:val="0"/>
              <w:adjustRightInd w:val="0"/>
              <w:spacing w:line="420" w:lineRule="exact"/>
              <w:rPr>
                <w:rFonts w:hint="default" w:cs="宋体" w:asciiTheme="minorEastAsia" w:hAnsiTheme="minorEastAsia" w:eastAsiaTheme="minorEastAsia"/>
                <w:color w:val="auto"/>
                <w:kern w:val="0"/>
                <w:szCs w:val="21"/>
                <w:lang w:val="en-US"/>
              </w:rPr>
            </w:pPr>
            <w:r>
              <w:rPr>
                <w:rFonts w:hint="eastAsia" w:cs="宋体" w:asciiTheme="minorEastAsia" w:hAnsiTheme="minorEastAsia" w:eastAsiaTheme="minorEastAsia"/>
                <w:color w:val="auto"/>
                <w:kern w:val="0"/>
                <w:szCs w:val="21"/>
                <w:lang w:val="zh-CN"/>
              </w:rPr>
              <w:t>总经理：</w:t>
            </w:r>
            <w:r>
              <w:rPr>
                <w:rFonts w:hint="eastAsia" w:asciiTheme="minorEastAsia" w:hAnsiTheme="minorEastAsia" w:eastAsiaTheme="minorEastAsia"/>
                <w:color w:val="auto"/>
                <w:szCs w:val="21"/>
                <w:lang w:val="en-US" w:eastAsia="zh-CN"/>
              </w:rPr>
              <w:t xml:space="preserve">陈建平 </w:t>
            </w:r>
          </w:p>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zh-CN"/>
              </w:rPr>
              <w:t>管理者代表：</w:t>
            </w:r>
            <w:r>
              <w:rPr>
                <w:rFonts w:hint="eastAsia" w:cs="宋体" w:asciiTheme="minorEastAsia" w:hAnsiTheme="minorEastAsia" w:eastAsiaTheme="minorEastAsia"/>
                <w:color w:val="auto"/>
                <w:kern w:val="0"/>
                <w:szCs w:val="21"/>
                <w:lang w:val="zh-CN" w:eastAsia="zh-CN"/>
              </w:rPr>
              <w:t>张玉芬</w:t>
            </w:r>
          </w:p>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lang w:val="zh-CN"/>
              </w:rPr>
            </w:pPr>
            <w:r>
              <w:rPr>
                <w:rFonts w:hint="eastAsia" w:cs="宋体" w:asciiTheme="minorEastAsia" w:hAnsiTheme="minorEastAsia" w:eastAsiaTheme="minorEastAsia"/>
                <w:color w:val="auto"/>
                <w:kern w:val="0"/>
                <w:szCs w:val="21"/>
                <w:lang w:val="zh-CN"/>
              </w:rPr>
              <w:t>提供了营业执照</w:t>
            </w:r>
            <w:r>
              <w:rPr>
                <w:rFonts w:hint="eastAsia" w:cs="宋体" w:asciiTheme="minorEastAsia" w:hAnsiTheme="minorEastAsia" w:eastAsiaTheme="minorEastAsia"/>
                <w:color w:val="auto"/>
                <w:kern w:val="0"/>
                <w:szCs w:val="21"/>
              </w:rPr>
              <w:t>原件</w:t>
            </w:r>
            <w:r>
              <w:rPr>
                <w:rFonts w:hint="eastAsia" w:cs="宋体" w:asciiTheme="minorEastAsia" w:hAnsiTheme="minorEastAsia" w:eastAsiaTheme="minorEastAsia"/>
                <w:color w:val="auto"/>
                <w:kern w:val="0"/>
                <w:szCs w:val="21"/>
                <w:lang w:val="zh-CN"/>
              </w:rPr>
              <w:t xml:space="preserve">，统一社会信用代码：91510114202603811H </w:t>
            </w:r>
          </w:p>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lang w:val="zh-CN"/>
              </w:rPr>
            </w:pPr>
            <w:r>
              <w:rPr>
                <w:rFonts w:cs="宋体" w:asciiTheme="minorEastAsia" w:hAnsiTheme="minorEastAsia" w:eastAsiaTheme="minorEastAsia"/>
                <w:color w:val="auto"/>
                <w:kern w:val="0"/>
                <w:szCs w:val="21"/>
                <w:lang w:val="zh-CN"/>
              </w:rPr>
              <w:t>营业期限：</w:t>
            </w:r>
            <w:r>
              <w:rPr>
                <w:rFonts w:hint="eastAsia" w:cs="宋体" w:asciiTheme="minorEastAsia" w:hAnsiTheme="minorEastAsia" w:eastAsiaTheme="minorEastAsia"/>
                <w:color w:val="auto"/>
                <w:kern w:val="0"/>
                <w:szCs w:val="21"/>
                <w:lang w:val="zh-CN"/>
              </w:rPr>
              <w:t>2</w:t>
            </w:r>
            <w:r>
              <w:rPr>
                <w:rFonts w:cs="宋体" w:asciiTheme="minorEastAsia" w:hAnsiTheme="minorEastAsia" w:eastAsiaTheme="minorEastAsia"/>
                <w:color w:val="auto"/>
                <w:kern w:val="0"/>
                <w:szCs w:val="21"/>
                <w:lang w:val="zh-CN"/>
              </w:rPr>
              <w:t>0</w:t>
            </w:r>
            <w:r>
              <w:rPr>
                <w:rFonts w:hint="eastAsia" w:cs="宋体" w:asciiTheme="minorEastAsia" w:hAnsiTheme="minorEastAsia" w:eastAsiaTheme="minorEastAsia"/>
                <w:color w:val="auto"/>
                <w:kern w:val="0"/>
                <w:szCs w:val="21"/>
                <w:lang w:val="en-US" w:eastAsia="zh-CN"/>
              </w:rPr>
              <w:t>00</w:t>
            </w:r>
            <w:r>
              <w:rPr>
                <w:rFonts w:cs="宋体" w:asciiTheme="minorEastAsia" w:hAnsiTheme="minorEastAsia" w:eastAsiaTheme="minorEastAsia"/>
                <w:color w:val="auto"/>
                <w:kern w:val="0"/>
                <w:szCs w:val="21"/>
                <w:lang w:val="zh-CN"/>
              </w:rPr>
              <w:t>.0</w:t>
            </w:r>
            <w:r>
              <w:rPr>
                <w:rFonts w:hint="eastAsia" w:cs="宋体" w:asciiTheme="minorEastAsia" w:hAnsiTheme="minorEastAsia" w:eastAsiaTheme="minorEastAsia"/>
                <w:color w:val="auto"/>
                <w:kern w:val="0"/>
                <w:szCs w:val="21"/>
                <w:lang w:val="en-US" w:eastAsia="zh-CN"/>
              </w:rPr>
              <w:t>3</w:t>
            </w:r>
            <w:r>
              <w:rPr>
                <w:rFonts w:cs="宋体" w:asciiTheme="minorEastAsia" w:hAnsiTheme="minorEastAsia" w:eastAsiaTheme="minorEastAsia"/>
                <w:color w:val="auto"/>
                <w:kern w:val="0"/>
                <w:szCs w:val="21"/>
                <w:lang w:val="zh-CN"/>
              </w:rPr>
              <w:t>.</w:t>
            </w:r>
            <w:r>
              <w:rPr>
                <w:rFonts w:hint="eastAsia" w:cs="宋体" w:asciiTheme="minorEastAsia" w:hAnsiTheme="minorEastAsia" w:eastAsiaTheme="minorEastAsia"/>
                <w:color w:val="auto"/>
                <w:kern w:val="0"/>
                <w:szCs w:val="21"/>
                <w:lang w:val="en-US" w:eastAsia="zh-CN"/>
              </w:rPr>
              <w:t>14</w:t>
            </w:r>
            <w:r>
              <w:rPr>
                <w:rFonts w:cs="宋体" w:asciiTheme="minorEastAsia" w:hAnsiTheme="minorEastAsia" w:eastAsiaTheme="minorEastAsia"/>
                <w:color w:val="auto"/>
                <w:kern w:val="0"/>
                <w:szCs w:val="21"/>
                <w:lang w:val="zh-CN"/>
              </w:rPr>
              <w:t>至长期</w:t>
            </w:r>
          </w:p>
          <w:p>
            <w:pPr>
              <w:tabs>
                <w:tab w:val="left" w:pos="1965"/>
              </w:tabs>
              <w:autoSpaceDE w:val="0"/>
              <w:autoSpaceDN w:val="0"/>
              <w:adjustRightInd w:val="0"/>
              <w:spacing w:line="420" w:lineRule="exact"/>
              <w:rPr>
                <w:rFonts w:hint="eastAsia" w:cs="宋体" w:asciiTheme="minorEastAsia" w:hAnsiTheme="minorEastAsia" w:eastAsiaTheme="minorEastAsia"/>
                <w:color w:val="auto"/>
                <w:kern w:val="0"/>
                <w:szCs w:val="21"/>
                <w:lang w:val="zh-CN" w:eastAsia="zh-CN"/>
              </w:rPr>
            </w:pPr>
            <w:r>
              <w:rPr>
                <w:rFonts w:asciiTheme="minorEastAsia" w:hAnsiTheme="minorEastAsia" w:eastAsiaTheme="minorEastAsia"/>
                <w:bCs/>
                <w:color w:val="auto"/>
                <w:szCs w:val="21"/>
              </w:rPr>
              <w:t>登记机关：</w:t>
            </w:r>
            <w:r>
              <w:rPr>
                <w:rFonts w:hint="eastAsia" w:asciiTheme="minorEastAsia" w:hAnsiTheme="minorEastAsia" w:eastAsiaTheme="minorEastAsia"/>
                <w:bCs/>
                <w:color w:val="auto"/>
                <w:szCs w:val="21"/>
                <w:lang w:eastAsia="zh-CN"/>
              </w:rPr>
              <w:t>成都市新都区市场和质量监督管理局</w:t>
            </w:r>
          </w:p>
          <w:p>
            <w:pPr>
              <w:rPr>
                <w:rFonts w:cs="宋体" w:asciiTheme="minorEastAsia" w:hAnsiTheme="minorEastAsia" w:eastAsiaTheme="minorEastAsia"/>
                <w:color w:val="auto"/>
                <w:kern w:val="0"/>
                <w:szCs w:val="21"/>
                <w:lang w:val="zh-CN"/>
              </w:rPr>
            </w:pPr>
            <w:r>
              <w:rPr>
                <w:rFonts w:hint="eastAsia" w:cs="宋体" w:asciiTheme="minorEastAsia" w:hAnsiTheme="minorEastAsia" w:eastAsiaTheme="minorEastAsia"/>
                <w:color w:val="auto"/>
                <w:kern w:val="0"/>
                <w:szCs w:val="21"/>
              </w:rPr>
              <w:t>符合要求，详</w:t>
            </w:r>
            <w:r>
              <w:rPr>
                <w:rFonts w:hint="eastAsia" w:cs="宋体" w:asciiTheme="minorEastAsia" w:hAnsiTheme="minorEastAsia" w:eastAsiaTheme="minorEastAsia"/>
                <w:color w:val="auto"/>
                <w:kern w:val="0"/>
                <w:szCs w:val="21"/>
                <w:lang w:val="zh-CN"/>
              </w:rPr>
              <w:t>见附件。</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组织的外部和内部</w:t>
            </w:r>
            <w:r>
              <w:rPr>
                <w:rFonts w:hint="eastAsia" w:asciiTheme="minorEastAsia" w:hAnsiTheme="minorEastAsia" w:eastAsiaTheme="minorEastAsia"/>
                <w:color w:val="auto"/>
                <w:szCs w:val="21"/>
              </w:rPr>
              <w:t>环境</w:t>
            </w:r>
            <w:r>
              <w:rPr>
                <w:rFonts w:asciiTheme="minorEastAsia" w:hAnsiTheme="minorEastAsia" w:eastAsiaTheme="minorEastAsia"/>
                <w:color w:val="auto"/>
                <w:szCs w:val="21"/>
              </w:rPr>
              <w:t>包括正面的和负面的信息，包括成绩和存在的问题，这些问题包括与气候、空气质量、水质量、现存污染、自然资源的可获得性等相关的受公司影响的或能够影响公司的环境状况。</w:t>
            </w:r>
          </w:p>
          <w:p>
            <w:pPr>
              <w:rPr>
                <w:rFonts w:asciiTheme="minorEastAsia" w:hAnsiTheme="minorEastAsia" w:eastAsiaTheme="minorEastAsia"/>
                <w:color w:val="auto"/>
                <w:szCs w:val="21"/>
              </w:rPr>
            </w:pP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外部信息可以从国家、区域或本地等层面的，来自于法律、政治、监管、技术、竞争、市场、文化、社会和经济环境等方面考虑。</w:t>
            </w:r>
          </w:p>
          <w:p>
            <w:pPr>
              <w:rPr>
                <w:rFonts w:asciiTheme="minorEastAsia" w:hAnsiTheme="minorEastAsia" w:eastAsiaTheme="minorEastAsia"/>
                <w:color w:val="auto"/>
                <w:szCs w:val="21"/>
              </w:rPr>
            </w:pP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内部信息可以从该公司的活动、产品和服务、价值观、文化、知识、能力、绩效等方面考虑。</w:t>
            </w:r>
          </w:p>
          <w:p>
            <w:pPr>
              <w:tabs>
                <w:tab w:val="left" w:pos="1965"/>
              </w:tabs>
              <w:autoSpaceDE w:val="0"/>
              <w:autoSpaceDN w:val="0"/>
              <w:adjustRightInd w:val="0"/>
              <w:spacing w:line="420" w:lineRule="exact"/>
              <w:rPr>
                <w:rFonts w:asciiTheme="minorEastAsia" w:hAnsiTheme="minorEastAsia" w:eastAsiaTheme="minorEastAsia"/>
                <w:color w:val="auto"/>
                <w:szCs w:val="21"/>
              </w:rPr>
            </w:pPr>
            <w:r>
              <w:rPr>
                <w:rFonts w:asciiTheme="minorEastAsia" w:hAnsiTheme="minorEastAsia" w:eastAsiaTheme="minorEastAsia"/>
                <w:color w:val="auto"/>
                <w:szCs w:val="21"/>
              </w:rPr>
              <w:t>公司领导层要及时收集内外部信息和问题，采取多种方式充分分析、评审内、外部信息和问题的可利用性，并积极采取应对措施不断</w:t>
            </w:r>
            <w:r>
              <w:rPr>
                <w:rFonts w:hint="eastAsia" w:asciiTheme="minorEastAsia" w:hAnsiTheme="minorEastAsia" w:eastAsiaTheme="minorEastAsia"/>
                <w:color w:val="auto"/>
                <w:szCs w:val="21"/>
              </w:rPr>
              <w:t>追求</w:t>
            </w:r>
            <w:r>
              <w:rPr>
                <w:rFonts w:asciiTheme="minorEastAsia" w:hAnsiTheme="minorEastAsia" w:eastAsiaTheme="minorEastAsia"/>
                <w:color w:val="auto"/>
                <w:szCs w:val="21"/>
              </w:rPr>
              <w:t>完美的产品质量、环境保护和职业健康安全的绩效。</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相关方需求与期望;</w:t>
            </w:r>
          </w:p>
        </w:tc>
        <w:tc>
          <w:tcPr>
            <w:tcW w:w="888"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4.2</w:t>
            </w: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领导层应收集相关方的要求，分析、评审对公司质量管理体系的影响，提出改进措施，监督落实不断提升公司产品质量和管理水平，满足顾客和相关方的要求。并将评审结果应用于公司质量管理体系的完善和改进。</w:t>
            </w:r>
          </w:p>
          <w:p>
            <w:pPr>
              <w:rPr>
                <w:rFonts w:hint="eastAsia" w:asciiTheme="minorEastAsia" w:hAnsiTheme="minorEastAsia" w:eastAsiaTheme="minorEastAsia"/>
                <w:color w:val="auto"/>
                <w:szCs w:val="21"/>
              </w:rPr>
            </w:pPr>
            <w:r>
              <w:rPr>
                <w:rFonts w:asciiTheme="minorEastAsia" w:hAnsiTheme="minorEastAsia" w:eastAsiaTheme="minorEastAsia"/>
                <w:color w:val="auto"/>
                <w:szCs w:val="21"/>
              </w:rPr>
              <w:tab/>
            </w:r>
            <w:r>
              <w:rPr>
                <w:rFonts w:asciiTheme="minorEastAsia" w:hAnsiTheme="minorEastAsia" w:eastAsiaTheme="minorEastAsia"/>
                <w:color w:val="auto"/>
                <w:szCs w:val="21"/>
              </w:rPr>
              <w:t>公司的相关方包括：股东、客户、银行、税务、地方政府、供方及员工；领导层在确定质量管理体系</w:t>
            </w:r>
            <w:r>
              <w:rPr>
                <w:rFonts w:hint="eastAsia" w:asciiTheme="minorEastAsia" w:hAnsiTheme="minorEastAsia" w:eastAsiaTheme="minorEastAsia"/>
                <w:color w:val="auto"/>
                <w:szCs w:val="21"/>
              </w:rPr>
              <w:t>流程</w:t>
            </w:r>
            <w:r>
              <w:rPr>
                <w:rFonts w:asciiTheme="minorEastAsia" w:hAnsiTheme="minorEastAsia" w:eastAsiaTheme="minorEastAsia"/>
                <w:color w:val="auto"/>
                <w:szCs w:val="21"/>
              </w:rPr>
              <w:t>时，</w:t>
            </w:r>
            <w:r>
              <w:rPr>
                <w:rFonts w:hint="eastAsia" w:asciiTheme="minorEastAsia" w:hAnsiTheme="minorEastAsia" w:eastAsiaTheme="minorEastAsia"/>
                <w:color w:val="auto"/>
                <w:szCs w:val="21"/>
              </w:rPr>
              <w:t>充分</w:t>
            </w:r>
            <w:r>
              <w:rPr>
                <w:rFonts w:asciiTheme="minorEastAsia" w:hAnsiTheme="minorEastAsia" w:eastAsiaTheme="minorEastAsia"/>
                <w:color w:val="auto"/>
                <w:szCs w:val="21"/>
              </w:rPr>
              <w:t>考虑各方的要求及法规要求</w:t>
            </w:r>
            <w:r>
              <w:rPr>
                <w:rFonts w:hint="eastAsia" w:asciiTheme="minorEastAsia" w:hAnsiTheme="minorEastAsia" w:eastAsiaTheme="minorEastAsia"/>
                <w:color w:val="auto"/>
                <w:szCs w:val="21"/>
              </w:rPr>
              <w:t>；在</w:t>
            </w:r>
            <w:r>
              <w:rPr>
                <w:rFonts w:asciiTheme="minorEastAsia" w:hAnsiTheme="minorEastAsia" w:eastAsiaTheme="minorEastAsia"/>
                <w:color w:val="auto"/>
                <w:szCs w:val="21"/>
              </w:rPr>
              <w:t>公司的生产活动和服务</w:t>
            </w:r>
            <w:r>
              <w:rPr>
                <w:rFonts w:hint="eastAsia" w:asciiTheme="minorEastAsia" w:hAnsiTheme="minorEastAsia" w:eastAsiaTheme="minorEastAsia"/>
                <w:color w:val="auto"/>
                <w:szCs w:val="21"/>
              </w:rPr>
              <w:t>中</w:t>
            </w:r>
            <w:r>
              <w:rPr>
                <w:rFonts w:asciiTheme="minorEastAsia" w:hAnsiTheme="minorEastAsia" w:eastAsiaTheme="minorEastAsia"/>
                <w:color w:val="auto"/>
                <w:szCs w:val="21"/>
              </w:rPr>
              <w:t>予以满足，如产品价格关系到客户利益、银行贷款利息、营业税收缴纳、员工薪资按时支付、供方货款和质量保证相关等，公司在确定管理</w:t>
            </w:r>
            <w:r>
              <w:rPr>
                <w:rFonts w:hint="eastAsia" w:asciiTheme="minorEastAsia" w:hAnsiTheme="minorEastAsia" w:eastAsiaTheme="minorEastAsia"/>
                <w:color w:val="auto"/>
                <w:szCs w:val="21"/>
              </w:rPr>
              <w:t>流程</w:t>
            </w:r>
            <w:r>
              <w:rPr>
                <w:rFonts w:asciiTheme="minorEastAsia" w:hAnsiTheme="minorEastAsia" w:eastAsiaTheme="minorEastAsia"/>
                <w:color w:val="auto"/>
                <w:szCs w:val="21"/>
              </w:rPr>
              <w:t>中合理控制，依法依规遵守制度</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满足体系要求。</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确定体系范围;</w:t>
            </w:r>
          </w:p>
        </w:tc>
        <w:tc>
          <w:tcPr>
            <w:tcW w:w="888"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4.3</w:t>
            </w:r>
          </w:p>
        </w:tc>
        <w:tc>
          <w:tcPr>
            <w:tcW w:w="11235" w:type="dxa"/>
            <w:vAlign w:val="center"/>
          </w:tcPr>
          <w:p>
            <w:pPr>
              <w:tabs>
                <w:tab w:val="left" w:pos="1965"/>
              </w:tabs>
              <w:autoSpaceDE w:val="0"/>
              <w:autoSpaceDN w:val="0"/>
              <w:adjustRightInd w:val="0"/>
              <w:spacing w:line="420" w:lineRule="exact"/>
              <w:rPr>
                <w:rFonts w:cs="宋体" w:asciiTheme="minorEastAsia" w:hAnsiTheme="minorEastAsia" w:eastAsiaTheme="minorEastAsia"/>
                <w:color w:val="auto"/>
                <w:kern w:val="0"/>
                <w:szCs w:val="21"/>
                <w:lang w:val="zh-CN"/>
              </w:rPr>
            </w:pPr>
            <w:r>
              <w:rPr>
                <w:rFonts w:hint="eastAsia" w:asciiTheme="minorEastAsia" w:hAnsiTheme="minorEastAsia" w:eastAsiaTheme="minorEastAsia"/>
                <w:bCs/>
                <w:color w:val="auto"/>
                <w:szCs w:val="21"/>
              </w:rPr>
              <w:t>公司营业执照</w:t>
            </w:r>
            <w:r>
              <w:rPr>
                <w:rFonts w:cs="宋体" w:asciiTheme="minorEastAsia" w:hAnsiTheme="minorEastAsia" w:eastAsiaTheme="minorEastAsia"/>
                <w:color w:val="auto"/>
                <w:kern w:val="0"/>
                <w:szCs w:val="21"/>
                <w:lang w:val="zh-CN"/>
              </w:rPr>
              <w:t>经营范围：</w:t>
            </w:r>
            <w:r>
              <w:rPr>
                <w:rFonts w:hint="eastAsia" w:cs="Arial" w:asciiTheme="minorEastAsia" w:hAnsiTheme="minorEastAsia" w:eastAsiaTheme="minorEastAsia"/>
                <w:color w:val="auto"/>
                <w:kern w:val="0"/>
                <w:szCs w:val="21"/>
                <w:lang w:eastAsia="zh-CN"/>
              </w:rPr>
              <w:t>生产、销售：石油机械、化工机械、纺织机械、化纤机械、食品机械；销售机械配件；成套设备销售及安装</w:t>
            </w:r>
            <w:r>
              <w:rPr>
                <w:rFonts w:hint="eastAsia" w:asciiTheme="minorEastAsia" w:hAnsiTheme="minorEastAsia" w:eastAsiaTheme="minorEastAsia"/>
                <w:bCs/>
                <w:color w:val="auto"/>
                <w:szCs w:val="21"/>
              </w:rPr>
              <w:t>等</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在确定管理体系范围时公司考虑了以下内容：a各种内部和外部因素；b相关方的要求，包括相关合规义务；c公司的活动、产品和服务；d公司机构、职能和权限。</w:t>
            </w:r>
          </w:p>
          <w:p>
            <w:pPr>
              <w:spacing w:line="280" w:lineRule="exact"/>
              <w:ind w:firstLine="210" w:firstLineChars="100"/>
              <w:jc w:val="left"/>
              <w:rPr>
                <w:rFonts w:hint="eastAsia" w:cs="宋体" w:asciiTheme="minorEastAsia" w:hAnsiTheme="minorEastAsia" w:eastAsiaTheme="minorEastAsia"/>
                <w:color w:val="auto"/>
                <w:spacing w:val="20"/>
                <w:kern w:val="0"/>
                <w:szCs w:val="21"/>
                <w:lang w:eastAsia="zh-CN"/>
              </w:rPr>
            </w:pPr>
            <w:r>
              <w:rPr>
                <w:rFonts w:hint="eastAsia" w:cs="宋体" w:asciiTheme="minorEastAsia" w:hAnsiTheme="minorEastAsia" w:eastAsiaTheme="minorEastAsia"/>
                <w:color w:val="auto"/>
                <w:szCs w:val="21"/>
              </w:rPr>
              <w:t>公司管理体系覆盖范围：</w:t>
            </w:r>
            <w:r>
              <w:rPr>
                <w:rFonts w:hint="eastAsia" w:cs="宋体" w:asciiTheme="minorEastAsia" w:hAnsiTheme="minorEastAsia" w:eastAsiaTheme="minorEastAsia"/>
                <w:b/>
                <w:color w:val="auto"/>
                <w:spacing w:val="20"/>
                <w:kern w:val="0"/>
                <w:szCs w:val="21"/>
                <w:lang w:eastAsia="zh-CN"/>
              </w:rPr>
              <w:t>石油机械、化工机械、食品机械制造</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条款不适用情况：8</w:t>
            </w:r>
            <w:r>
              <w:rPr>
                <w:rFonts w:cs="宋体" w:asciiTheme="minorEastAsia" w:hAnsiTheme="minorEastAsia" w:eastAsiaTheme="minorEastAsia"/>
                <w:color w:val="auto"/>
                <w:szCs w:val="21"/>
              </w:rPr>
              <w:t>.3</w:t>
            </w:r>
            <w:r>
              <w:rPr>
                <w:rFonts w:hint="eastAsia" w:cs="宋体" w:asciiTheme="minorEastAsia" w:hAnsiTheme="minorEastAsia" w:eastAsiaTheme="minorEastAsia"/>
                <w:color w:val="auto"/>
                <w:szCs w:val="21"/>
              </w:rPr>
              <w:t>。</w:t>
            </w:r>
          </w:p>
          <w:p>
            <w:pPr>
              <w:spacing w:line="28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外包情况：无。</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体系及其过程</w:t>
            </w:r>
          </w:p>
        </w:tc>
        <w:tc>
          <w:tcPr>
            <w:tcW w:w="888"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4.4</w:t>
            </w:r>
            <w:r>
              <w:rPr>
                <w:rFonts w:asciiTheme="minorEastAsia" w:hAnsiTheme="minorEastAsia" w:eastAsiaTheme="minorEastAsia"/>
                <w:color w:val="auto"/>
                <w:szCs w:val="21"/>
              </w:rPr>
              <w:t xml:space="preserve"> </w:t>
            </w:r>
          </w:p>
          <w:p>
            <w:pPr>
              <w:spacing w:line="280" w:lineRule="exact"/>
              <w:rPr>
                <w:rFonts w:cs="新宋体" w:asciiTheme="minorEastAsia" w:hAnsiTheme="minorEastAsia" w:eastAsiaTheme="minorEastAsia"/>
                <w:color w:val="auto"/>
                <w:szCs w:val="21"/>
              </w:rPr>
            </w:pPr>
          </w:p>
        </w:tc>
        <w:tc>
          <w:tcPr>
            <w:tcW w:w="11235" w:type="dxa"/>
            <w:vAlign w:val="center"/>
          </w:tcPr>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的管理手册及相关体系文件系统的描述了公司整个管理体系，内容包括：管理体系覆盖的服务、过程、部门和场所等。描述了管理体系中各个过程的相互作用关系。公司对整个体系进行了策划。形成了文件化的质量管理手册、程序文件、三级管理文件以及所要求的记录。</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公司编制的程序文件符合标准要求的所有程序文件，第三层次文件对体系及其相互关系在手册中做了描述，记录表单满足公司目前的职业健康安全体系运行的需要。</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公司文件分类：一级文件：管理手册。</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二级文件：公司编制了程序文件</w:t>
            </w:r>
            <w:r>
              <w:rPr>
                <w:rFonts w:hint="eastAsia" w:asciiTheme="minorEastAsia" w:hAnsiTheme="minorEastAsia" w:eastAsiaTheme="minorEastAsia"/>
                <w:color w:val="auto"/>
                <w:szCs w:val="21"/>
                <w:lang w:val="en-US" w:eastAsia="zh-CN"/>
              </w:rPr>
              <w:t>21</w:t>
            </w:r>
            <w:r>
              <w:rPr>
                <w:rFonts w:asciiTheme="minorEastAsia" w:hAnsiTheme="minorEastAsia" w:eastAsiaTheme="minorEastAsia"/>
                <w:color w:val="auto"/>
                <w:szCs w:val="21"/>
              </w:rPr>
              <w:t>个，规定了各部门之间接口、作业流程。</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三层次文件：制度和作业指导书，外来文件：包括产品国家标准，客户提供技术要求和图纸，满足公司目前的管理体系运行的需要。体系文件基本能保证有效性和效率的要求。</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公司质量管理体系策划了《质量管理手册》、《程序文件》、《作业指导书》、《检验规范》包括图纸、工艺卡片；</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领导作用与承诺</w:t>
            </w:r>
          </w:p>
        </w:tc>
        <w:tc>
          <w:tcPr>
            <w:tcW w:w="888"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5.1</w:t>
            </w: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公司领导层利用会议、培训等方式，对全体员工进行了法律法规的学习、意识的培训。从而提高了员工的法律意识、以顾客为中心的意识。</w:t>
            </w:r>
          </w:p>
          <w:p>
            <w:pPr>
              <w:rPr>
                <w:rFonts w:asciiTheme="minorEastAsia" w:hAnsiTheme="minorEastAsia" w:eastAsiaTheme="minorEastAsia"/>
                <w:color w:val="auto"/>
                <w:szCs w:val="21"/>
              </w:rPr>
            </w:pPr>
            <w:r>
              <w:rPr>
                <w:rFonts w:asciiTheme="minorEastAsia" w:hAnsiTheme="minorEastAsia" w:eastAsiaTheme="minorEastAsia"/>
                <w:color w:val="auto"/>
                <w:szCs w:val="21"/>
              </w:rPr>
              <w:t>－总经理主持了部门主管以上会议，组织实施了管理评审，就公司的方针、目标的适应性进行了评审，最终确认方针目标适宜。</w:t>
            </w:r>
          </w:p>
          <w:p>
            <w:pPr>
              <w:rPr>
                <w:rFonts w:asciiTheme="minorEastAsia" w:hAnsiTheme="minorEastAsia" w:eastAsiaTheme="minorEastAsia"/>
                <w:color w:val="auto"/>
                <w:szCs w:val="21"/>
              </w:rPr>
            </w:pPr>
            <w:r>
              <w:rPr>
                <w:rFonts w:asciiTheme="minorEastAsia" w:hAnsiTheme="minorEastAsia" w:eastAsiaTheme="minorEastAsia"/>
                <w:color w:val="auto"/>
                <w:szCs w:val="21"/>
              </w:rPr>
              <w:t>－根据公司目前规模、技术能力，公司领导层</w:t>
            </w:r>
            <w:r>
              <w:rPr>
                <w:rFonts w:hint="eastAsia" w:asciiTheme="minorEastAsia" w:hAnsiTheme="minorEastAsia" w:eastAsiaTheme="minorEastAsia"/>
                <w:color w:val="auto"/>
                <w:szCs w:val="21"/>
              </w:rPr>
              <w:t>提供</w:t>
            </w:r>
            <w:r>
              <w:rPr>
                <w:rFonts w:asciiTheme="minorEastAsia" w:hAnsiTheme="minorEastAsia" w:eastAsiaTheme="minorEastAsia"/>
                <w:color w:val="auto"/>
                <w:szCs w:val="21"/>
              </w:rPr>
              <w:t>了设施设备、人员的配备、生产厂房，确保了公司人财物等资源的到位。</w:t>
            </w:r>
          </w:p>
          <w:p>
            <w:pPr>
              <w:rPr>
                <w:rFonts w:asciiTheme="minorEastAsia" w:hAnsiTheme="minorEastAsia" w:eastAsiaTheme="minorEastAsia"/>
                <w:color w:val="auto"/>
                <w:szCs w:val="21"/>
              </w:rPr>
            </w:pPr>
            <w:r>
              <w:rPr>
                <w:rFonts w:asciiTheme="minorEastAsia" w:hAnsiTheme="minorEastAsia" w:eastAsiaTheme="minorEastAsia"/>
                <w:color w:val="auto"/>
                <w:szCs w:val="21"/>
              </w:rPr>
              <w:t>a）</w:t>
            </w:r>
            <w:r>
              <w:rPr>
                <w:rFonts w:asciiTheme="minorEastAsia" w:hAnsiTheme="minorEastAsia" w:eastAsiaTheme="minorEastAsia"/>
                <w:color w:val="auto"/>
                <w:szCs w:val="21"/>
              </w:rPr>
              <w:tab/>
            </w:r>
            <w:r>
              <w:rPr>
                <w:rFonts w:asciiTheme="minorEastAsia" w:hAnsiTheme="minorEastAsia" w:eastAsiaTheme="minorEastAsia"/>
                <w:color w:val="auto"/>
                <w:szCs w:val="21"/>
              </w:rPr>
              <w:t>制定质量方针和目标，并确保与该公司公司所处的环境和战略发展方向相一致;</w:t>
            </w:r>
          </w:p>
          <w:p>
            <w:pPr>
              <w:rPr>
                <w:rFonts w:asciiTheme="minorEastAsia" w:hAnsiTheme="minorEastAsia" w:eastAsiaTheme="minorEastAsia"/>
                <w:color w:val="auto"/>
                <w:szCs w:val="21"/>
              </w:rPr>
            </w:pPr>
            <w:r>
              <w:rPr>
                <w:rFonts w:asciiTheme="minorEastAsia" w:hAnsiTheme="minorEastAsia" w:eastAsiaTheme="minorEastAsia"/>
                <w:color w:val="auto"/>
                <w:szCs w:val="21"/>
              </w:rPr>
              <w:t>b）</w:t>
            </w:r>
            <w:r>
              <w:rPr>
                <w:rFonts w:asciiTheme="minorEastAsia" w:hAnsiTheme="minorEastAsia" w:eastAsiaTheme="minorEastAsia"/>
                <w:color w:val="auto"/>
                <w:szCs w:val="21"/>
              </w:rPr>
              <w:tab/>
            </w:r>
            <w:r>
              <w:rPr>
                <w:rFonts w:asciiTheme="minorEastAsia" w:hAnsiTheme="minorEastAsia" w:eastAsiaTheme="minorEastAsia"/>
                <w:color w:val="auto"/>
                <w:szCs w:val="21"/>
              </w:rPr>
              <w:t>确保将质量管理体系要求融入到公司的生产活动等业务过程；</w:t>
            </w:r>
          </w:p>
          <w:p>
            <w:pPr>
              <w:rPr>
                <w:rFonts w:asciiTheme="minorEastAsia" w:hAnsiTheme="minorEastAsia" w:eastAsiaTheme="minorEastAsia"/>
                <w:color w:val="auto"/>
                <w:szCs w:val="21"/>
              </w:rPr>
            </w:pPr>
            <w:r>
              <w:rPr>
                <w:rFonts w:asciiTheme="minorEastAsia" w:hAnsiTheme="minorEastAsia" w:eastAsiaTheme="minorEastAsia"/>
                <w:color w:val="auto"/>
                <w:szCs w:val="21"/>
              </w:rPr>
              <w:t>c）</w:t>
            </w:r>
            <w:r>
              <w:rPr>
                <w:rFonts w:asciiTheme="minorEastAsia" w:hAnsiTheme="minorEastAsia" w:eastAsiaTheme="minorEastAsia"/>
                <w:color w:val="auto"/>
                <w:szCs w:val="21"/>
              </w:rPr>
              <w:tab/>
            </w:r>
            <w:r>
              <w:rPr>
                <w:rFonts w:asciiTheme="minorEastAsia" w:hAnsiTheme="minorEastAsia" w:eastAsiaTheme="minorEastAsia"/>
                <w:color w:val="auto"/>
                <w:szCs w:val="21"/>
              </w:rPr>
              <w:t>建立公司质量管理的组织机构，并规定其职责和权限；</w:t>
            </w:r>
          </w:p>
          <w:p>
            <w:pPr>
              <w:rPr>
                <w:rFonts w:asciiTheme="minorEastAsia" w:hAnsiTheme="minorEastAsia" w:eastAsiaTheme="minorEastAsia"/>
                <w:color w:val="auto"/>
                <w:szCs w:val="21"/>
              </w:rPr>
            </w:pPr>
            <w:r>
              <w:rPr>
                <w:rFonts w:asciiTheme="minorEastAsia" w:hAnsiTheme="minorEastAsia" w:eastAsiaTheme="minorEastAsia"/>
                <w:color w:val="auto"/>
                <w:szCs w:val="21"/>
              </w:rPr>
              <w:t>d）</w:t>
            </w:r>
            <w:r>
              <w:rPr>
                <w:rFonts w:asciiTheme="minorEastAsia" w:hAnsiTheme="minorEastAsia" w:eastAsiaTheme="minorEastAsia"/>
                <w:color w:val="auto"/>
                <w:szCs w:val="21"/>
              </w:rPr>
              <w:tab/>
            </w:r>
            <w:r>
              <w:rPr>
                <w:rFonts w:asciiTheme="minorEastAsia" w:hAnsiTheme="minorEastAsia" w:eastAsiaTheme="minorEastAsia"/>
                <w:color w:val="auto"/>
                <w:szCs w:val="21"/>
              </w:rPr>
              <w:t>推动过程方法和风险意识的运用；</w:t>
            </w:r>
          </w:p>
          <w:p>
            <w:pPr>
              <w:rPr>
                <w:rFonts w:asciiTheme="minorEastAsia" w:hAnsiTheme="minorEastAsia" w:eastAsiaTheme="minorEastAsia"/>
                <w:color w:val="auto"/>
                <w:szCs w:val="21"/>
              </w:rPr>
            </w:pPr>
            <w:r>
              <w:rPr>
                <w:rFonts w:asciiTheme="minorEastAsia" w:hAnsiTheme="minorEastAsia" w:eastAsiaTheme="minorEastAsia"/>
                <w:color w:val="auto"/>
                <w:szCs w:val="21"/>
              </w:rPr>
              <w:t>e）</w:t>
            </w:r>
            <w:r>
              <w:rPr>
                <w:rFonts w:asciiTheme="minorEastAsia" w:hAnsiTheme="minorEastAsia" w:eastAsiaTheme="minorEastAsia"/>
                <w:color w:val="auto"/>
                <w:szCs w:val="21"/>
              </w:rPr>
              <w:tab/>
            </w:r>
            <w:r>
              <w:rPr>
                <w:rFonts w:asciiTheme="minorEastAsia" w:hAnsiTheme="minorEastAsia" w:eastAsiaTheme="minorEastAsia"/>
                <w:color w:val="auto"/>
                <w:szCs w:val="21"/>
              </w:rPr>
              <w:t>确保该公司质量管理体系所需资源的获得；</w:t>
            </w:r>
          </w:p>
          <w:p>
            <w:pPr>
              <w:rPr>
                <w:rFonts w:asciiTheme="minorEastAsia" w:hAnsiTheme="minorEastAsia" w:eastAsiaTheme="minorEastAsia"/>
                <w:color w:val="auto"/>
                <w:szCs w:val="21"/>
              </w:rPr>
            </w:pPr>
            <w:r>
              <w:rPr>
                <w:rFonts w:asciiTheme="minorEastAsia" w:hAnsiTheme="minorEastAsia" w:eastAsiaTheme="minorEastAsia"/>
                <w:color w:val="auto"/>
                <w:szCs w:val="21"/>
              </w:rPr>
              <w:t>f）</w:t>
            </w:r>
            <w:r>
              <w:rPr>
                <w:rFonts w:asciiTheme="minorEastAsia" w:hAnsiTheme="minorEastAsia" w:eastAsiaTheme="minorEastAsia"/>
                <w:color w:val="auto"/>
                <w:szCs w:val="21"/>
              </w:rPr>
              <w:tab/>
            </w:r>
            <w:r>
              <w:rPr>
                <w:rFonts w:asciiTheme="minorEastAsia" w:hAnsiTheme="minorEastAsia" w:eastAsiaTheme="minorEastAsia"/>
                <w:color w:val="auto"/>
                <w:szCs w:val="21"/>
              </w:rPr>
              <w:t>就有效的质量管理以及满足管理体系要求的重要性进行沟通。</w:t>
            </w:r>
          </w:p>
          <w:p>
            <w:pPr>
              <w:rPr>
                <w:rFonts w:asciiTheme="minorEastAsia" w:hAnsiTheme="minorEastAsia" w:eastAsiaTheme="minorEastAsia"/>
                <w:color w:val="auto"/>
                <w:szCs w:val="21"/>
              </w:rPr>
            </w:pPr>
            <w:r>
              <w:rPr>
                <w:rFonts w:asciiTheme="minorEastAsia" w:hAnsiTheme="minorEastAsia" w:eastAsiaTheme="minorEastAsia"/>
                <w:color w:val="auto"/>
                <w:szCs w:val="21"/>
              </w:rPr>
              <w:t>g）</w:t>
            </w:r>
            <w:r>
              <w:rPr>
                <w:rFonts w:asciiTheme="minorEastAsia" w:hAnsiTheme="minorEastAsia" w:eastAsiaTheme="minorEastAsia"/>
                <w:color w:val="auto"/>
                <w:szCs w:val="21"/>
              </w:rPr>
              <w:tab/>
            </w:r>
            <w:r>
              <w:rPr>
                <w:rFonts w:asciiTheme="minorEastAsia" w:hAnsiTheme="minorEastAsia" w:eastAsiaTheme="minorEastAsia"/>
                <w:color w:val="auto"/>
                <w:szCs w:val="21"/>
              </w:rPr>
              <w:t>组织召开管理评审会议，评价公司的质量管理体系并使之持续改进。</w:t>
            </w:r>
          </w:p>
          <w:p>
            <w:pPr>
              <w:rPr>
                <w:rFonts w:asciiTheme="minorEastAsia" w:hAnsiTheme="minorEastAsia" w:eastAsiaTheme="minorEastAsia"/>
                <w:color w:val="auto"/>
                <w:szCs w:val="21"/>
              </w:rPr>
            </w:pPr>
            <w:r>
              <w:rPr>
                <w:rFonts w:asciiTheme="minorEastAsia" w:hAnsiTheme="minorEastAsia" w:eastAsiaTheme="minorEastAsia"/>
                <w:color w:val="auto"/>
                <w:szCs w:val="21"/>
              </w:rPr>
              <w:t>h）</w:t>
            </w:r>
            <w:r>
              <w:rPr>
                <w:rFonts w:asciiTheme="minorEastAsia" w:hAnsiTheme="minorEastAsia" w:eastAsiaTheme="minorEastAsia"/>
                <w:color w:val="auto"/>
                <w:szCs w:val="21"/>
              </w:rPr>
              <w:tab/>
            </w:r>
            <w:r>
              <w:rPr>
                <w:rFonts w:asciiTheme="minorEastAsia" w:hAnsiTheme="minorEastAsia" w:eastAsiaTheme="minorEastAsia"/>
                <w:color w:val="auto"/>
                <w:szCs w:val="21"/>
              </w:rPr>
              <w:t>建立质量管理体系并有效实施，确保管理体系实现其所预期的结果；</w:t>
            </w:r>
          </w:p>
          <w:p>
            <w:pPr>
              <w:rPr>
                <w:rFonts w:asciiTheme="minorEastAsia" w:hAnsiTheme="minorEastAsia" w:eastAsiaTheme="minorEastAsia"/>
                <w:color w:val="auto"/>
                <w:szCs w:val="21"/>
              </w:rPr>
            </w:pPr>
            <w:r>
              <w:rPr>
                <w:rFonts w:asciiTheme="minorEastAsia" w:hAnsiTheme="minorEastAsia" w:eastAsiaTheme="minorEastAsia"/>
                <w:color w:val="auto"/>
                <w:szCs w:val="21"/>
              </w:rPr>
              <w:t>i）</w:t>
            </w:r>
            <w:r>
              <w:rPr>
                <w:rFonts w:asciiTheme="minorEastAsia" w:hAnsiTheme="minorEastAsia" w:eastAsiaTheme="minorEastAsia"/>
                <w:color w:val="auto"/>
                <w:szCs w:val="21"/>
              </w:rPr>
              <w:tab/>
            </w:r>
            <w:r>
              <w:rPr>
                <w:rFonts w:asciiTheme="minorEastAsia" w:hAnsiTheme="minorEastAsia" w:eastAsiaTheme="minorEastAsia"/>
                <w:color w:val="auto"/>
                <w:szCs w:val="21"/>
              </w:rPr>
              <w:t>促使、指导和支持全员为提高质量管理体系的有效性做出贡献；</w:t>
            </w:r>
          </w:p>
          <w:p>
            <w:pPr>
              <w:rPr>
                <w:rFonts w:asciiTheme="minorEastAsia" w:hAnsiTheme="minorEastAsia" w:eastAsiaTheme="minorEastAsia"/>
                <w:color w:val="auto"/>
                <w:szCs w:val="21"/>
              </w:rPr>
            </w:pPr>
            <w:r>
              <w:rPr>
                <w:rFonts w:asciiTheme="minorEastAsia" w:hAnsiTheme="minorEastAsia" w:eastAsiaTheme="minorEastAsia"/>
                <w:color w:val="auto"/>
                <w:szCs w:val="21"/>
              </w:rPr>
              <w:t>j）</w:t>
            </w:r>
            <w:r>
              <w:rPr>
                <w:rFonts w:asciiTheme="minorEastAsia" w:hAnsiTheme="minorEastAsia" w:eastAsiaTheme="minorEastAsia"/>
                <w:color w:val="auto"/>
                <w:szCs w:val="21"/>
              </w:rPr>
              <w:tab/>
            </w:r>
            <w:r>
              <w:rPr>
                <w:rFonts w:asciiTheme="minorEastAsia" w:hAnsiTheme="minorEastAsia" w:eastAsiaTheme="minorEastAsia"/>
                <w:color w:val="auto"/>
                <w:szCs w:val="21"/>
              </w:rPr>
              <w:t>推动改进；</w:t>
            </w:r>
          </w:p>
          <w:p>
            <w:pPr>
              <w:rPr>
                <w:rFonts w:asciiTheme="minorEastAsia" w:hAnsiTheme="minorEastAsia" w:eastAsiaTheme="minorEastAsia"/>
                <w:color w:val="auto"/>
                <w:szCs w:val="21"/>
              </w:rPr>
            </w:pPr>
            <w:r>
              <w:rPr>
                <w:rFonts w:asciiTheme="minorEastAsia" w:hAnsiTheme="minorEastAsia" w:eastAsiaTheme="minorEastAsia"/>
                <w:color w:val="auto"/>
                <w:szCs w:val="21"/>
              </w:rPr>
              <w:t>k）</w:t>
            </w:r>
            <w:r>
              <w:rPr>
                <w:rFonts w:asciiTheme="minorEastAsia" w:hAnsiTheme="minorEastAsia" w:eastAsiaTheme="minorEastAsia"/>
                <w:color w:val="auto"/>
                <w:szCs w:val="21"/>
              </w:rPr>
              <w:tab/>
            </w:r>
            <w:r>
              <w:rPr>
                <w:rFonts w:asciiTheme="minorEastAsia" w:hAnsiTheme="minorEastAsia" w:eastAsiaTheme="minorEastAsia"/>
                <w:color w:val="auto"/>
                <w:szCs w:val="21"/>
              </w:rPr>
              <w:t>支持其他领导层成员在其负责的领域发挥其作用。</w:t>
            </w:r>
          </w:p>
          <w:p>
            <w:pPr>
              <w:rPr>
                <w:rFonts w:asciiTheme="minorEastAsia" w:hAnsiTheme="minorEastAsia" w:eastAsiaTheme="minorEastAsia"/>
                <w:color w:val="auto"/>
                <w:szCs w:val="21"/>
              </w:rPr>
            </w:pPr>
            <w:r>
              <w:rPr>
                <w:rFonts w:asciiTheme="minorEastAsia" w:hAnsiTheme="minorEastAsia" w:eastAsiaTheme="minorEastAsia"/>
                <w:color w:val="auto"/>
                <w:szCs w:val="21"/>
              </w:rPr>
              <w:t>公司在招投标及接受顾客订单前，都会进行评审，以确保能准确地确认客户的要求；同时跟踪相关法律法规及要求，要求每年制定满意度调查的计划，并按计划进行调查。</w:t>
            </w:r>
          </w:p>
          <w:p>
            <w:pPr>
              <w:rPr>
                <w:rFonts w:asciiTheme="minorEastAsia" w:hAnsiTheme="minorEastAsia" w:eastAsiaTheme="minorEastAsia"/>
                <w:color w:val="auto"/>
                <w:szCs w:val="21"/>
              </w:rPr>
            </w:pPr>
            <w:r>
              <w:rPr>
                <w:rFonts w:asciiTheme="minorEastAsia" w:hAnsiTheme="minorEastAsia" w:eastAsiaTheme="minorEastAsia"/>
                <w:color w:val="auto"/>
                <w:szCs w:val="21"/>
              </w:rPr>
              <w:t>公司相关部门在确定顾客的需求时，都要求以书面的形式落实；在最终签订合同或供货前，都要有主管或经理的评审，以确保公司能够满足其要求；</w:t>
            </w:r>
          </w:p>
          <w:p>
            <w:pPr>
              <w:rPr>
                <w:rFonts w:asciiTheme="minorEastAsia" w:hAnsiTheme="minorEastAsia" w:eastAsiaTheme="minorEastAsia"/>
                <w:color w:val="auto"/>
                <w:szCs w:val="21"/>
              </w:rPr>
            </w:pPr>
            <w:r>
              <w:rPr>
                <w:rFonts w:asciiTheme="minorEastAsia" w:hAnsiTheme="minorEastAsia" w:eastAsiaTheme="minorEastAsia"/>
                <w:color w:val="auto"/>
                <w:szCs w:val="21"/>
              </w:rPr>
              <w:t>公司要求每年进行一次顾客满意度的调查，以获取顾客对公司施工及服务的满意程度信息，用以改进企业的质量或服务。</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方针、沟通</w:t>
            </w:r>
            <w:r>
              <w:rPr>
                <w:rFonts w:hint="eastAsia" w:cs="新宋体" w:asciiTheme="minorEastAsia" w:hAnsiTheme="minorEastAsia" w:eastAsiaTheme="minorEastAsia"/>
                <w:color w:val="auto"/>
                <w:szCs w:val="21"/>
              </w:rPr>
              <w:t>方针</w:t>
            </w:r>
          </w:p>
        </w:tc>
        <w:tc>
          <w:tcPr>
            <w:tcW w:w="888" w:type="dxa"/>
          </w:tcPr>
          <w:p>
            <w:pPr>
              <w:spacing w:line="280" w:lineRule="exact"/>
              <w:rPr>
                <w:rFonts w:cs="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5.2</w:t>
            </w:r>
          </w:p>
          <w:p>
            <w:pPr>
              <w:spacing w:line="280" w:lineRule="exact"/>
              <w:rPr>
                <w:rFonts w:asciiTheme="minorEastAsia" w:hAnsiTheme="minorEastAsia" w:eastAsiaTheme="minorEastAsia"/>
                <w:color w:val="auto"/>
                <w:szCs w:val="21"/>
              </w:rPr>
            </w:pPr>
          </w:p>
        </w:tc>
        <w:tc>
          <w:tcPr>
            <w:tcW w:w="11235" w:type="dxa"/>
            <w:vAlign w:val="center"/>
          </w:tcPr>
          <w:p>
            <w:pPr>
              <w:spacing w:line="400" w:lineRule="exact"/>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该公司质量方针为：</w:t>
            </w:r>
            <w:r>
              <w:rPr>
                <w:rFonts w:hint="eastAsia" w:asciiTheme="minorEastAsia" w:hAnsiTheme="minorEastAsia" w:eastAsiaTheme="minorEastAsia"/>
                <w:b/>
                <w:color w:val="auto"/>
                <w:szCs w:val="21"/>
              </w:rPr>
              <w:t>质量第一、降本增效、精益求精、持续改进</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公司质量管理方针与企业宗旨相一致。</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与总经理</w:t>
            </w:r>
            <w:r>
              <w:rPr>
                <w:rFonts w:hint="eastAsia" w:cs="宋体" w:asciiTheme="minorEastAsia" w:hAnsiTheme="minorEastAsia" w:eastAsiaTheme="minorEastAsia"/>
                <w:color w:val="auto"/>
                <w:szCs w:val="21"/>
                <w:lang w:eastAsia="zh-CN"/>
              </w:rPr>
              <w:t>陈建平</w:t>
            </w:r>
            <w:r>
              <w:rPr>
                <w:rFonts w:hint="eastAsia" w:cs="宋体" w:asciiTheme="minorEastAsia" w:hAnsiTheme="minorEastAsia" w:eastAsiaTheme="minorEastAsia"/>
                <w:color w:val="auto"/>
                <w:szCs w:val="21"/>
              </w:rPr>
              <w:t>交谈，总经理对方针内涵的理解较深刻。</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方针能为制定目标提供框架，方针基本符合标准的要求。</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总经理通过会议、文件等手段保证质量管理方针为全体员工理解并落实到工作中。</w:t>
            </w:r>
            <w:r>
              <w:rPr>
                <w:rFonts w:hint="eastAsia" w:cs="宋体" w:asciiTheme="minorEastAsia" w:hAnsiTheme="minorEastAsia" w:eastAsiaTheme="minorEastAsia"/>
                <w:color w:val="auto"/>
                <w:szCs w:val="21"/>
                <w:lang w:eastAsia="zh-CN"/>
              </w:rPr>
              <w:t>陈建平</w:t>
            </w:r>
            <w:r>
              <w:rPr>
                <w:rFonts w:hint="eastAsia" w:cs="宋体" w:asciiTheme="minorEastAsia" w:hAnsiTheme="minorEastAsia" w:eastAsiaTheme="minorEastAsia"/>
                <w:color w:val="auto"/>
                <w:szCs w:val="21"/>
              </w:rPr>
              <w:t>总经理说管理评审时对方针的持续适宜性进行了评审，有评审记录。</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以上质量管理方针通过文件、培训等形式将公司质量管理方针传达给所有为公司工作或代表公司的人员，抽查</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名员工理解公司的质量管理方针。</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tc>
        <w:tc>
          <w:tcPr>
            <w:tcW w:w="888"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5.3</w:t>
            </w:r>
          </w:p>
          <w:p>
            <w:pPr>
              <w:spacing w:line="280" w:lineRule="exact"/>
              <w:rPr>
                <w:rFonts w:asciiTheme="minorEastAsia" w:hAnsiTheme="minorEastAsia" w:eastAsiaTheme="minorEastAsia"/>
                <w:color w:val="auto"/>
                <w:szCs w:val="21"/>
              </w:rPr>
            </w:pPr>
          </w:p>
        </w:tc>
        <w:tc>
          <w:tcPr>
            <w:tcW w:w="11235" w:type="dxa"/>
            <w:vAlign w:val="center"/>
          </w:tcPr>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公司确定了公司部门并规定了部门及各岗位人员职责、权限和相互关系，公司管理体系设置了管理层</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市场部</w:t>
            </w:r>
            <w:r>
              <w:rPr>
                <w:rFonts w:hint="eastAsia" w:cs="宋体" w:asciiTheme="minorEastAsia" w:hAnsiTheme="minorEastAsia" w:eastAsiaTheme="minorEastAsia"/>
                <w:color w:val="auto"/>
                <w:szCs w:val="21"/>
              </w:rPr>
              <w:t>负责人：</w:t>
            </w:r>
            <w:r>
              <w:rPr>
                <w:rFonts w:hint="eastAsia" w:asciiTheme="minorEastAsia" w:hAnsiTheme="minorEastAsia" w:eastAsiaTheme="minorEastAsia"/>
                <w:color w:val="auto"/>
                <w:szCs w:val="21"/>
                <w:lang w:eastAsia="zh-CN"/>
              </w:rPr>
              <w:t>刘三</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行政部</w:t>
            </w:r>
            <w:r>
              <w:rPr>
                <w:rFonts w:hint="eastAsia" w:cs="宋体" w:asciiTheme="minorEastAsia" w:hAnsiTheme="minorEastAsia" w:eastAsiaTheme="minorEastAsia"/>
                <w:color w:val="auto"/>
                <w:szCs w:val="21"/>
              </w:rPr>
              <w:t>负责人：</w:t>
            </w:r>
            <w:r>
              <w:rPr>
                <w:rFonts w:hint="eastAsia" w:cs="宋体" w:asciiTheme="minorEastAsia" w:hAnsiTheme="minorEastAsia" w:eastAsiaTheme="minorEastAsia"/>
                <w:color w:val="auto"/>
                <w:szCs w:val="21"/>
                <w:lang w:eastAsia="zh-CN"/>
              </w:rPr>
              <w:t>陈默琳、生产技术部：</w:t>
            </w:r>
            <w:r>
              <w:rPr>
                <w:rFonts w:hint="eastAsia" w:cs="宋体" w:asciiTheme="minorEastAsia" w:hAnsiTheme="minorEastAsia" w:eastAsiaTheme="minorEastAsia"/>
                <w:color w:val="auto"/>
                <w:szCs w:val="21"/>
                <w:lang w:val="en-US" w:eastAsia="zh-CN"/>
              </w:rPr>
              <w:t>喻开蓉。</w:t>
            </w:r>
            <w:r>
              <w:rPr>
                <w:rFonts w:hint="eastAsia" w:cs="宋体" w:asciiTheme="minorEastAsia" w:hAnsiTheme="minorEastAsia" w:eastAsiaTheme="minorEastAsia"/>
                <w:color w:val="auto"/>
                <w:szCs w:val="21"/>
              </w:rPr>
              <w:t>认证主管部门：</w:t>
            </w:r>
            <w:r>
              <w:rPr>
                <w:rFonts w:hint="eastAsia" w:cs="宋体" w:asciiTheme="minorEastAsia" w:hAnsiTheme="minorEastAsia" w:eastAsiaTheme="minorEastAsia"/>
                <w:color w:val="auto"/>
                <w:szCs w:val="21"/>
                <w:lang w:eastAsia="zh-CN"/>
              </w:rPr>
              <w:t>行政部</w:t>
            </w:r>
            <w:r>
              <w:rPr>
                <w:rFonts w:hint="eastAsia" w:cs="宋体" w:asciiTheme="minorEastAsia" w:hAnsiTheme="minorEastAsia" w:eastAsiaTheme="minorEastAsia"/>
                <w:color w:val="auto"/>
                <w:szCs w:val="21"/>
              </w:rPr>
              <w:t>。</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并在公司内对各级员工进行了必要的传达。对从事与质量理体系有影响的人员规定其职责、权限及其相互关系，以实现公司质量管理方针和质量目标。建立、实施和保持公司管理体系所需的过程，公司决定任命</w:t>
            </w:r>
            <w:r>
              <w:rPr>
                <w:rFonts w:hint="eastAsia" w:cs="宋体" w:asciiTheme="minorEastAsia" w:hAnsiTheme="minorEastAsia" w:eastAsiaTheme="minorEastAsia"/>
                <w:color w:val="auto"/>
                <w:szCs w:val="21"/>
                <w:lang w:eastAsia="zh-CN"/>
              </w:rPr>
              <w:t>张玉芬</w:t>
            </w:r>
            <w:r>
              <w:rPr>
                <w:rFonts w:hint="eastAsia" w:cs="宋体" w:asciiTheme="minorEastAsia" w:hAnsiTheme="minorEastAsia" w:eastAsiaTheme="minorEastAsia"/>
                <w:color w:val="auto"/>
                <w:szCs w:val="21"/>
              </w:rPr>
              <w:t>为管理体系的管理者代表。其职责和权限规定如下：</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确保本公司管理体系所需的过程得到建立、实施和保持，代表总经理行使职权；向最高管理者报告管理体系的运行、管理业绩情况以供评审，并提出管理体系改进方面的建议等。</w:t>
            </w:r>
          </w:p>
          <w:p>
            <w:pPr>
              <w:spacing w:line="28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询问管代</w:t>
            </w:r>
            <w:r>
              <w:rPr>
                <w:rFonts w:hint="eastAsia" w:cs="宋体" w:asciiTheme="minorEastAsia" w:hAnsiTheme="minorEastAsia" w:eastAsiaTheme="minorEastAsia"/>
                <w:color w:val="auto"/>
                <w:szCs w:val="21"/>
                <w:lang w:eastAsia="zh-CN"/>
              </w:rPr>
              <w:t>张玉芬</w:t>
            </w:r>
            <w:r>
              <w:rPr>
                <w:rFonts w:hint="eastAsia" w:cs="宋体" w:asciiTheme="minorEastAsia" w:hAnsiTheme="minorEastAsia" w:eastAsiaTheme="minorEastAsia"/>
                <w:color w:val="auto"/>
                <w:szCs w:val="21"/>
              </w:rPr>
              <w:t>职责回答正确。</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707"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应对风险和机遇的措施</w:t>
            </w:r>
          </w:p>
        </w:tc>
        <w:tc>
          <w:tcPr>
            <w:tcW w:w="888"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6.1</w:t>
            </w:r>
            <w:r>
              <w:rPr>
                <w:rFonts w:cs="新宋体" w:asciiTheme="minorEastAsia" w:hAnsiTheme="minorEastAsia" w:eastAsiaTheme="minorEastAsia"/>
                <w:color w:val="auto"/>
                <w:szCs w:val="21"/>
              </w:rPr>
              <w:t>/</w:t>
            </w:r>
          </w:p>
        </w:tc>
        <w:tc>
          <w:tcPr>
            <w:tcW w:w="11235" w:type="dxa"/>
            <w:vAlign w:val="center"/>
          </w:tcPr>
          <w:p>
            <w:pPr>
              <w:spacing w:line="360" w:lineRule="auto"/>
              <w:ind w:left="10" w:firstLine="409" w:firstLineChars="195"/>
              <w:rPr>
                <w:rFonts w:asciiTheme="minorEastAsia" w:hAnsiTheme="minorEastAsia" w:eastAsiaTheme="minorEastAsia"/>
                <w:color w:val="auto"/>
                <w:szCs w:val="21"/>
              </w:rPr>
            </w:pPr>
            <w:r>
              <w:rPr>
                <w:rFonts w:asciiTheme="minorEastAsia" w:hAnsiTheme="minorEastAsia" w:eastAsiaTheme="minorEastAsia"/>
                <w:color w:val="auto"/>
                <w:szCs w:val="21"/>
              </w:rPr>
              <w:t>在进行质量管理体系策划时，管理者充分考虑本公司所处的内外环境和问题，以及相关方的要求，识别和确定该公司生产活动和管理中存在的影响生产和服务质量的风险和机遇、通过识别公司存在的风险和机遇。公司管理层组织各部门进行了</w:t>
            </w:r>
            <w:r>
              <w:rPr>
                <w:rFonts w:hint="eastAsia" w:asciiTheme="minorEastAsia" w:hAnsiTheme="minorEastAsia" w:eastAsiaTheme="minorEastAsia"/>
                <w:b/>
                <w:bCs/>
                <w:color w:val="auto"/>
                <w:szCs w:val="21"/>
              </w:rPr>
              <w:t>风险评价：</w:t>
            </w:r>
            <w:r>
              <w:rPr>
                <w:rFonts w:hint="eastAsia" w:asciiTheme="minorEastAsia" w:hAnsiTheme="minorEastAsia" w:eastAsiaTheme="minorEastAsia"/>
                <w:color w:val="auto"/>
                <w:szCs w:val="21"/>
              </w:rPr>
              <w:t>对经风险分析判断出的危害进行发生概率与损害严重度的分析，轻度、中度、致命、灾难；采取措施对</w:t>
            </w:r>
            <w:r>
              <w:rPr>
                <w:rFonts w:asciiTheme="minorEastAsia" w:hAnsiTheme="minorEastAsia" w:eastAsiaTheme="minorEastAsia"/>
                <w:color w:val="auto"/>
                <w:szCs w:val="21"/>
              </w:rPr>
              <w:t>；</w:t>
            </w:r>
            <w:r>
              <w:rPr>
                <w:rFonts w:hint="eastAsia" w:asciiTheme="minorEastAsia" w:hAnsiTheme="minorEastAsia" w:eastAsiaTheme="minorEastAsia"/>
                <w:b/>
                <w:bCs/>
                <w:color w:val="auto"/>
                <w:szCs w:val="21"/>
              </w:rPr>
              <w:t>风险控制：</w:t>
            </w:r>
            <w:r>
              <w:rPr>
                <w:rFonts w:hint="eastAsia" w:asciiTheme="minorEastAsia" w:hAnsiTheme="minorEastAsia" w:eastAsiaTheme="minorEastAsia"/>
                <w:color w:val="auto"/>
                <w:szCs w:val="21"/>
              </w:rPr>
              <w:t>消除特定的危害；降低损害的发生概率；降低损害的严重度。</w:t>
            </w:r>
          </w:p>
          <w:p>
            <w:pPr>
              <w:spacing w:line="360" w:lineRule="auto"/>
              <w:ind w:left="10" w:firstLine="409" w:firstLineChars="195"/>
              <w:rPr>
                <w:rFonts w:hint="eastAsia" w:asciiTheme="minorEastAsia" w:hAnsiTheme="minorEastAsia" w:eastAsiaTheme="minorEastAsia"/>
                <w:color w:val="auto"/>
                <w:szCs w:val="21"/>
              </w:rPr>
            </w:pPr>
            <w:r>
              <w:rPr>
                <w:rFonts w:asciiTheme="minorEastAsia" w:hAnsiTheme="minorEastAsia" w:eastAsiaTheme="minorEastAsia"/>
                <w:color w:val="auto"/>
                <w:szCs w:val="21"/>
              </w:rPr>
              <w:t>公司依据IS0 9001:2015《质量管理体系 要求》</w:t>
            </w:r>
            <w:r>
              <w:rPr>
                <w:rFonts w:hint="eastAsia" w:asciiTheme="minorEastAsia" w:hAnsiTheme="minorEastAsia" w:eastAsiaTheme="minorEastAsia"/>
                <w:color w:val="auto"/>
                <w:szCs w:val="21"/>
              </w:rPr>
              <w:t>；</w:t>
            </w:r>
            <w:r>
              <w:rPr>
                <w:rFonts w:hint="eastAsia" w:asciiTheme="minorEastAsia" w:hAnsiTheme="minorEastAsia" w:eastAsiaTheme="minorEastAsia"/>
                <w:b/>
                <w:bCs/>
                <w:color w:val="auto"/>
                <w:szCs w:val="21"/>
              </w:rPr>
              <w:t>进行SWOT分析找出自身</w:t>
            </w:r>
            <w:r>
              <w:rPr>
                <w:rFonts w:hint="eastAsia" w:cs="Arial" w:asciiTheme="minorEastAsia" w:hAnsiTheme="minorEastAsia" w:eastAsiaTheme="minorEastAsia"/>
                <w:b/>
                <w:bCs/>
                <w:color w:val="auto"/>
                <w:kern w:val="0"/>
                <w:szCs w:val="21"/>
              </w:rPr>
              <w:t>优势</w:t>
            </w:r>
            <w:r>
              <w:rPr>
                <w:rFonts w:hint="eastAsia" w:asciiTheme="minorEastAsia" w:hAnsiTheme="minorEastAsia" w:eastAsiaTheme="minorEastAsia"/>
                <w:b/>
                <w:bCs/>
                <w:color w:val="auto"/>
                <w:kern w:val="0"/>
                <w:szCs w:val="21"/>
              </w:rPr>
              <w:t>S、</w:t>
            </w:r>
            <w:r>
              <w:rPr>
                <w:rFonts w:hint="eastAsia" w:cs="Arial" w:asciiTheme="minorEastAsia" w:hAnsiTheme="minorEastAsia" w:eastAsiaTheme="minorEastAsia"/>
                <w:b/>
                <w:bCs/>
                <w:color w:val="auto"/>
                <w:kern w:val="0"/>
                <w:szCs w:val="21"/>
              </w:rPr>
              <w:t>劣势</w:t>
            </w:r>
            <w:r>
              <w:rPr>
                <w:rFonts w:hint="eastAsia" w:asciiTheme="minorEastAsia" w:hAnsiTheme="minorEastAsia" w:eastAsiaTheme="minorEastAsia"/>
                <w:b/>
                <w:bCs/>
                <w:color w:val="auto"/>
                <w:kern w:val="0"/>
                <w:szCs w:val="21"/>
              </w:rPr>
              <w:t>W、</w:t>
            </w:r>
            <w:r>
              <w:rPr>
                <w:rFonts w:hint="eastAsia" w:cs="Arial" w:asciiTheme="minorEastAsia" w:hAnsiTheme="minorEastAsia" w:eastAsiaTheme="minorEastAsia"/>
                <w:b/>
                <w:bCs/>
                <w:color w:val="auto"/>
                <w:kern w:val="0"/>
                <w:szCs w:val="21"/>
              </w:rPr>
              <w:t xml:space="preserve"> 威胁(风险) </w:t>
            </w:r>
            <w:r>
              <w:rPr>
                <w:rFonts w:hint="eastAsia" w:asciiTheme="minorEastAsia" w:hAnsiTheme="minorEastAsia" w:eastAsiaTheme="minorEastAsia"/>
                <w:b/>
                <w:bCs/>
                <w:color w:val="auto"/>
                <w:kern w:val="0"/>
                <w:szCs w:val="21"/>
              </w:rPr>
              <w:t>T（R</w:t>
            </w:r>
            <w:r>
              <w:rPr>
                <w:rFonts w:asciiTheme="minorEastAsia" w:hAnsiTheme="minorEastAsia" w:eastAsiaTheme="minorEastAsia"/>
                <w:b/>
                <w:bCs/>
                <w:color w:val="auto"/>
                <w:kern w:val="0"/>
                <w:szCs w:val="21"/>
              </w:rPr>
              <w:t>）、</w:t>
            </w:r>
            <w:r>
              <w:rPr>
                <w:rFonts w:hint="eastAsia" w:cs="Arial" w:asciiTheme="minorEastAsia" w:hAnsiTheme="minorEastAsia" w:eastAsiaTheme="minorEastAsia"/>
                <w:b/>
                <w:bCs/>
                <w:color w:val="auto"/>
                <w:kern w:val="0"/>
                <w:szCs w:val="21"/>
              </w:rPr>
              <w:t>机会</w:t>
            </w:r>
            <w:r>
              <w:rPr>
                <w:rFonts w:hint="eastAsia" w:asciiTheme="minorEastAsia" w:hAnsiTheme="minorEastAsia" w:eastAsiaTheme="minorEastAsia"/>
                <w:b/>
                <w:bCs/>
                <w:color w:val="auto"/>
                <w:kern w:val="0"/>
                <w:szCs w:val="21"/>
              </w:rPr>
              <w:t>O、</w:t>
            </w:r>
            <w:r>
              <w:rPr>
                <w:rFonts w:hint="eastAsia" w:cs="Arial" w:asciiTheme="minorEastAsia" w:hAnsiTheme="minorEastAsia" w:eastAsiaTheme="minorEastAsia"/>
                <w:b/>
                <w:bCs/>
                <w:color w:val="auto"/>
                <w:kern w:val="0"/>
                <w:szCs w:val="21"/>
              </w:rPr>
              <w:t>战略措施；</w:t>
            </w:r>
            <w:r>
              <w:rPr>
                <w:rFonts w:asciiTheme="minorEastAsia" w:hAnsiTheme="minorEastAsia" w:eastAsiaTheme="minorEastAsia"/>
                <w:color w:val="auto"/>
                <w:szCs w:val="21"/>
              </w:rPr>
              <w:t>编制了《</w:t>
            </w:r>
            <w:r>
              <w:rPr>
                <w:rFonts w:hint="eastAsia" w:asciiTheme="minorEastAsia" w:hAnsiTheme="minorEastAsia" w:eastAsiaTheme="minorEastAsia"/>
                <w:color w:val="auto"/>
                <w:szCs w:val="21"/>
              </w:rPr>
              <w:t>风险管理计划</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风险识别分析控制</w:t>
            </w:r>
            <w:r>
              <w:rPr>
                <w:rFonts w:asciiTheme="minorEastAsia" w:hAnsiTheme="minorEastAsia" w:eastAsiaTheme="minorEastAsia"/>
                <w:color w:val="auto"/>
                <w:szCs w:val="21"/>
              </w:rPr>
              <w:t>》及《</w:t>
            </w:r>
            <w:r>
              <w:rPr>
                <w:rFonts w:hint="eastAsia" w:asciiTheme="minorEastAsia" w:hAnsiTheme="minorEastAsia" w:eastAsiaTheme="minorEastAsia"/>
                <w:color w:val="auto"/>
                <w:szCs w:val="21"/>
              </w:rPr>
              <w:t>风险管理报告</w:t>
            </w:r>
            <w:r>
              <w:rPr>
                <w:rFonts w:asciiTheme="minorEastAsia" w:hAnsiTheme="minorEastAsia" w:eastAsiaTheme="minorEastAsia"/>
                <w:color w:val="auto"/>
                <w:szCs w:val="21"/>
              </w:rPr>
              <w:t>》。</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 xml:space="preserve">采取应对措施确保实现质量管理体系能够实现其预期结果，预防或减少不期望的影响，包括外部环境状况对公司的潜在影响，实现持续改进。   </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公司存在的风险和机遇主要有：</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a）生产活动中，由于人员的专业知识不足，质量不合格。</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b）生产活动中：由于人员的安全意识不够造成工伤事故。</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c）生产活动中由于设备故障，造成人员机械伤害生产质量的不合格。</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d）对设施管理不善，造成火灾事故的发生或化学危险品的泄露</w:t>
            </w:r>
          </w:p>
          <w:p>
            <w:pPr>
              <w:ind w:left="840" w:leftChars="200" w:hanging="420" w:hangingChars="200"/>
              <w:jc w:val="left"/>
              <w:rPr>
                <w:rFonts w:asciiTheme="minorEastAsia" w:hAnsiTheme="minorEastAsia" w:eastAsiaTheme="minorEastAsia"/>
                <w:color w:val="auto"/>
                <w:szCs w:val="21"/>
              </w:rPr>
            </w:pPr>
            <w:r>
              <w:rPr>
                <w:rFonts w:asciiTheme="minorEastAsia" w:hAnsiTheme="minorEastAsia" w:eastAsiaTheme="minorEastAsia"/>
                <w:color w:val="auto"/>
                <w:szCs w:val="21"/>
              </w:rPr>
              <w:t>e）生产活动中，由于不遵守作业指导书、安全操作规程，使得产品质量不合格和人员安全事件的发生。</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f）采购的材料不合格，造成</w:t>
            </w:r>
            <w:r>
              <w:rPr>
                <w:rFonts w:hint="eastAsia" w:asciiTheme="minorEastAsia" w:hAnsiTheme="minorEastAsia" w:eastAsiaTheme="minorEastAsia"/>
                <w:color w:val="auto"/>
                <w:szCs w:val="21"/>
              </w:rPr>
              <w:t>产品</w:t>
            </w:r>
            <w:r>
              <w:rPr>
                <w:rFonts w:asciiTheme="minorEastAsia" w:hAnsiTheme="minorEastAsia" w:eastAsiaTheme="minorEastAsia"/>
                <w:color w:val="auto"/>
                <w:szCs w:val="21"/>
              </w:rPr>
              <w:t>质量的不合格。</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d）违反相关的法律法规，影响公司的社会形象，遵守法规提高公司的社会形象。</w:t>
            </w:r>
          </w:p>
          <w:p>
            <w:pPr>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h）经营方面的风险如PPP、资金运行等</w:t>
            </w:r>
          </w:p>
          <w:p>
            <w:pPr>
              <w:rPr>
                <w:rFonts w:asciiTheme="minorEastAsia" w:hAnsiTheme="minorEastAsia" w:eastAsiaTheme="minorEastAsia"/>
                <w:b/>
                <w:bCs/>
                <w:color w:val="auto"/>
                <w:szCs w:val="21"/>
              </w:rPr>
            </w:pPr>
            <w:r>
              <w:rPr>
                <w:rFonts w:asciiTheme="minorEastAsia" w:hAnsiTheme="minorEastAsia" w:eastAsiaTheme="minorEastAsia"/>
                <w:color w:val="auto"/>
                <w:szCs w:val="21"/>
              </w:rPr>
              <w:t>应对这些风险，</w:t>
            </w:r>
            <w:r>
              <w:rPr>
                <w:rFonts w:asciiTheme="minorEastAsia" w:hAnsiTheme="minorEastAsia" w:eastAsiaTheme="minorEastAsia"/>
                <w:b/>
                <w:bCs/>
                <w:color w:val="auto"/>
                <w:szCs w:val="21"/>
              </w:rPr>
              <w:t xml:space="preserve"> </w:t>
            </w:r>
          </w:p>
          <w:p>
            <w:pPr>
              <w:spacing w:line="360" w:lineRule="auto"/>
              <w:ind w:left="15" w:hanging="14" w:hangingChars="7"/>
              <w:rPr>
                <w:rFonts w:asciiTheme="minorEastAsia" w:hAnsiTheme="minorEastAsia" w:eastAsiaTheme="minorEastAsia"/>
                <w:bCs/>
                <w:color w:val="auto"/>
                <w:szCs w:val="21"/>
              </w:rPr>
            </w:pP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bCs/>
                <w:color w:val="auto"/>
                <w:szCs w:val="21"/>
              </w:rPr>
              <w:t>、生产技术部、</w:t>
            </w:r>
            <w:r>
              <w:rPr>
                <w:rFonts w:hint="eastAsia" w:asciiTheme="minorEastAsia" w:hAnsiTheme="minorEastAsia" w:eastAsiaTheme="minorEastAsia"/>
                <w:bCs/>
                <w:color w:val="auto"/>
                <w:szCs w:val="21"/>
                <w:lang w:eastAsia="zh-CN"/>
              </w:rPr>
              <w:t>市场部</w:t>
            </w:r>
            <w:r>
              <w:rPr>
                <w:rFonts w:hint="eastAsia" w:asciiTheme="minorEastAsia" w:hAnsiTheme="minorEastAsia" w:eastAsiaTheme="minorEastAsia"/>
                <w:bCs/>
                <w:color w:val="auto"/>
                <w:szCs w:val="21"/>
              </w:rPr>
              <w:t>主要分析加工阶段已知和可预见的危害事件序列，</w:t>
            </w:r>
            <w:r>
              <w:rPr>
                <w:rFonts w:hint="eastAsia" w:asciiTheme="minorEastAsia" w:hAnsiTheme="minorEastAsia" w:eastAsiaTheme="minorEastAsia"/>
                <w:color w:val="auto"/>
                <w:szCs w:val="21"/>
                <w:lang w:eastAsia="zh-CN"/>
              </w:rPr>
              <w:t>市场部</w:t>
            </w:r>
            <w:r>
              <w:rPr>
                <w:rFonts w:hint="eastAsia" w:asciiTheme="minorEastAsia" w:hAnsiTheme="minorEastAsia" w:eastAsiaTheme="minorEastAsia"/>
                <w:bCs/>
                <w:color w:val="auto"/>
                <w:szCs w:val="21"/>
              </w:rPr>
              <w:t>主要分析加工产品交付后已知和可预见的危害事件序列，</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bCs/>
                <w:color w:val="auto"/>
                <w:szCs w:val="21"/>
              </w:rPr>
              <w:t>负责收集各部门分析的结果对所有已知和可预见的危害事件序列进行分类，组织各部门进行风险评价和风险控制措施的分析与实施并编制成相应的表格。</w:t>
            </w:r>
          </w:p>
          <w:p>
            <w:pPr>
              <w:spacing w:line="360" w:lineRule="auto"/>
              <w:ind w:left="15" w:hanging="14" w:hangingChars="7"/>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风险分析内容包括：1）可能的危害及危害事件序列；2）危害发生及其引起损害的概率；3）损害的严重度</w:t>
            </w:r>
          </w:p>
          <w:p>
            <w:pPr>
              <w:spacing w:line="280" w:lineRule="exact"/>
              <w:ind w:firstLine="420" w:firstLineChars="200"/>
              <w:rPr>
                <w:rFonts w:hint="eastAsia" w:cs="Arial" w:asciiTheme="minorEastAsia" w:hAnsiTheme="minorEastAsia" w:eastAsiaTheme="minorEastAsia"/>
                <w:color w:val="auto"/>
                <w:kern w:val="0"/>
                <w:szCs w:val="21"/>
              </w:rPr>
            </w:pPr>
            <w:r>
              <w:rPr>
                <w:rFonts w:hint="eastAsia" w:cs="Arial" w:asciiTheme="minorEastAsia" w:hAnsiTheme="minorEastAsia" w:eastAsiaTheme="minorEastAsia"/>
                <w:color w:val="auto"/>
                <w:kern w:val="0"/>
                <w:szCs w:val="21"/>
              </w:rPr>
              <w:t>公司经过内审、监视测量评价目前对风险控制措施有效</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质量管理目标及其实现的策划</w:t>
            </w:r>
          </w:p>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/变更的策划；</w:t>
            </w:r>
          </w:p>
        </w:tc>
        <w:tc>
          <w:tcPr>
            <w:tcW w:w="888" w:type="dxa"/>
          </w:tcPr>
          <w:p>
            <w:pPr>
              <w:spacing w:line="280" w:lineRule="exact"/>
              <w:rPr>
                <w:rFonts w:asciiTheme="minorEastAsia" w:hAnsiTheme="minorEastAsia" w:eastAsiaTheme="minorEastAsia"/>
                <w:color w:val="auto"/>
                <w:szCs w:val="21"/>
              </w:rPr>
            </w:pPr>
            <w:r>
              <w:rPr>
                <w:rFonts w:cs="新宋体" w:asciiTheme="minorEastAsia" w:hAnsiTheme="minorEastAsia" w:eastAsiaTheme="minorEastAsia"/>
                <w:color w:val="auto"/>
                <w:szCs w:val="21"/>
              </w:rPr>
              <w:t>6.2</w:t>
            </w:r>
          </w:p>
          <w:p>
            <w:pPr>
              <w:spacing w:line="280" w:lineRule="exact"/>
              <w:rPr>
                <w:rFonts w:asciiTheme="minorEastAsia" w:hAnsiTheme="minorEastAsia" w:eastAsiaTheme="minorEastAsia"/>
                <w:color w:val="auto"/>
                <w:szCs w:val="21"/>
              </w:rPr>
            </w:pPr>
            <w:r>
              <w:rPr>
                <w:rFonts w:cs="新宋体" w:asciiTheme="minorEastAsia" w:hAnsiTheme="minorEastAsia" w:eastAsiaTheme="minorEastAsia"/>
                <w:color w:val="auto"/>
                <w:szCs w:val="21"/>
              </w:rPr>
              <w:t>/</w:t>
            </w:r>
            <w:r>
              <w:rPr>
                <w:rFonts w:hint="eastAsia" w:cs="新宋体" w:asciiTheme="minorEastAsia" w:hAnsiTheme="minorEastAsia" w:eastAsiaTheme="minorEastAsia"/>
                <w:color w:val="auto"/>
                <w:szCs w:val="21"/>
              </w:rPr>
              <w:t>6.3</w:t>
            </w:r>
          </w:p>
        </w:tc>
        <w:tc>
          <w:tcPr>
            <w:tcW w:w="11235" w:type="dxa"/>
            <w:vAlign w:val="center"/>
          </w:tcPr>
          <w:p>
            <w:pPr>
              <w:spacing w:line="28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公司质量管理目标：</w:t>
            </w:r>
          </w:p>
          <w:p>
            <w:pPr>
              <w:spacing w:line="500" w:lineRule="exact"/>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1、一次交验合格率≥9</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 xml:space="preserve">%； </w:t>
            </w:r>
          </w:p>
          <w:p>
            <w:pPr>
              <w:spacing w:line="5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2、产品出厂合格率≥100%；</w:t>
            </w:r>
          </w:p>
          <w:p>
            <w:pPr>
              <w:spacing w:line="5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3、顾客满意度≥9</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w:t>
            </w:r>
          </w:p>
          <w:p>
            <w:pPr>
              <w:spacing w:line="28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公司对管理体系所涉及相关职能、层次和过程设定质量管理目标，并进行层层分解。</w:t>
            </w:r>
          </w:p>
          <w:p>
            <w:pPr>
              <w:spacing w:line="28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目标与公司质量管理方针一致。</w:t>
            </w:r>
            <w:r>
              <w:rPr>
                <w:rFonts w:hint="eastAsia" w:cs="宋体" w:asciiTheme="minorEastAsia" w:hAnsiTheme="minorEastAsia" w:eastAsiaTheme="minorEastAsia"/>
                <w:color w:val="auto"/>
                <w:szCs w:val="21"/>
              </w:rPr>
              <w:t>必要时适时更新，目前暂无变化。</w:t>
            </w:r>
          </w:p>
          <w:p>
            <w:pPr>
              <w:spacing w:line="28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查到2019</w:t>
            </w:r>
            <w:r>
              <w:rPr>
                <w:rFonts w:hint="eastAsia" w:cs="宋体" w:asciiTheme="minorEastAsia" w:hAnsiTheme="minorEastAsia" w:eastAsiaTheme="minorEastAsia"/>
                <w:color w:val="auto"/>
                <w:kern w:val="0"/>
                <w:szCs w:val="21"/>
                <w:lang w:val="en-US" w:eastAsia="zh-CN"/>
              </w:rPr>
              <w:t>.6-2019.11</w:t>
            </w:r>
            <w:r>
              <w:rPr>
                <w:rFonts w:hint="eastAsia" w:cs="宋体" w:asciiTheme="minorEastAsia" w:hAnsiTheme="minorEastAsia" w:eastAsiaTheme="minorEastAsia"/>
                <w:color w:val="auto"/>
                <w:kern w:val="0"/>
                <w:szCs w:val="21"/>
              </w:rPr>
              <w:t>公司质量管理目标完成情况，各项目标均已完成，考核部门</w:t>
            </w:r>
            <w:r>
              <w:rPr>
                <w:rFonts w:hint="eastAsia" w:cs="宋体" w:asciiTheme="minorEastAsia" w:hAnsiTheme="minorEastAsia" w:eastAsiaTheme="minorEastAsia"/>
                <w:color w:val="auto"/>
                <w:kern w:val="0"/>
                <w:szCs w:val="21"/>
                <w:lang w:eastAsia="zh-CN"/>
              </w:rPr>
              <w:t>行政部</w:t>
            </w:r>
            <w:r>
              <w:rPr>
                <w:rFonts w:hint="eastAsia" w:cs="宋体" w:asciiTheme="minorEastAsia" w:hAnsiTheme="minorEastAsia" w:eastAsiaTheme="minorEastAsia"/>
                <w:color w:val="auto"/>
                <w:kern w:val="0"/>
                <w:szCs w:val="21"/>
              </w:rPr>
              <w:t>,审批</w:t>
            </w:r>
            <w:r>
              <w:rPr>
                <w:rFonts w:hint="eastAsia" w:cs="宋体" w:asciiTheme="minorEastAsia" w:hAnsiTheme="minorEastAsia" w:eastAsiaTheme="minorEastAsia"/>
                <w:color w:val="auto"/>
                <w:kern w:val="0"/>
                <w:szCs w:val="21"/>
                <w:lang w:eastAsia="zh-CN"/>
              </w:rPr>
              <w:t>陈建平</w:t>
            </w:r>
            <w:r>
              <w:rPr>
                <w:rFonts w:hint="eastAsia" w:cs="宋体" w:asciiTheme="minorEastAsia" w:hAnsiTheme="minorEastAsia" w:eastAsiaTheme="minorEastAsia"/>
                <w:color w:val="auto"/>
                <w:kern w:val="0"/>
                <w:szCs w:val="21"/>
              </w:rPr>
              <w:t>。</w:t>
            </w:r>
          </w:p>
          <w:p>
            <w:pPr>
              <w:spacing w:line="280" w:lineRule="exact"/>
              <w:ind w:firstLine="420" w:firstLineChars="200"/>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每季度由</w:t>
            </w:r>
            <w:r>
              <w:rPr>
                <w:rFonts w:hint="eastAsia" w:cs="宋体" w:asciiTheme="minorEastAsia" w:hAnsiTheme="minorEastAsia" w:eastAsiaTheme="minorEastAsia"/>
                <w:color w:val="auto"/>
                <w:kern w:val="0"/>
                <w:szCs w:val="21"/>
                <w:lang w:eastAsia="zh-CN"/>
              </w:rPr>
              <w:t>行政部</w:t>
            </w:r>
            <w:r>
              <w:rPr>
                <w:rFonts w:hint="eastAsia" w:cs="宋体" w:asciiTheme="minorEastAsia" w:hAnsiTheme="minorEastAsia" w:eastAsiaTheme="minorEastAsia"/>
                <w:color w:val="auto"/>
                <w:kern w:val="0"/>
                <w:szCs w:val="21"/>
              </w:rPr>
              <w:t>按公司质量管理目标考核要求统计考核公司质量管理目标完成情况，提交管理评审会议。</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资源 总则</w:t>
            </w:r>
          </w:p>
        </w:tc>
        <w:tc>
          <w:tcPr>
            <w:tcW w:w="888"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7.1.1</w:t>
            </w: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公司有清晰的组织结构图。根据公司目前规模、技术能力，公司领导层</w:t>
            </w:r>
            <w:r>
              <w:rPr>
                <w:rFonts w:hint="eastAsia" w:asciiTheme="minorEastAsia" w:hAnsiTheme="minorEastAsia" w:eastAsiaTheme="minorEastAsia"/>
                <w:color w:val="auto"/>
                <w:szCs w:val="21"/>
              </w:rPr>
              <w:t>提供</w:t>
            </w:r>
            <w:r>
              <w:rPr>
                <w:rFonts w:asciiTheme="minorEastAsia" w:hAnsiTheme="minorEastAsia" w:eastAsiaTheme="minorEastAsia"/>
                <w:color w:val="auto"/>
                <w:szCs w:val="21"/>
              </w:rPr>
              <w:t>了</w:t>
            </w:r>
            <w:r>
              <w:rPr>
                <w:rFonts w:hint="eastAsia" w:asciiTheme="minorEastAsia" w:hAnsiTheme="minorEastAsia" w:eastAsiaTheme="minorEastAsia"/>
                <w:color w:val="auto"/>
                <w:szCs w:val="21"/>
              </w:rPr>
              <w:t>厂房、</w:t>
            </w:r>
            <w:r>
              <w:rPr>
                <w:rFonts w:asciiTheme="minorEastAsia" w:hAnsiTheme="minorEastAsia" w:eastAsiaTheme="minorEastAsia"/>
                <w:color w:val="auto"/>
                <w:szCs w:val="21"/>
              </w:rPr>
              <w:t>设施设备、人员的配备、</w:t>
            </w:r>
            <w:r>
              <w:rPr>
                <w:rFonts w:hint="eastAsia" w:asciiTheme="minorEastAsia" w:hAnsiTheme="minorEastAsia" w:eastAsiaTheme="minorEastAsia"/>
                <w:color w:val="auto"/>
                <w:szCs w:val="21"/>
              </w:rPr>
              <w:t>以</w:t>
            </w:r>
            <w:r>
              <w:rPr>
                <w:rFonts w:asciiTheme="minorEastAsia" w:hAnsiTheme="minorEastAsia" w:eastAsiaTheme="minorEastAsia"/>
                <w:color w:val="auto"/>
                <w:szCs w:val="21"/>
              </w:rPr>
              <w:t>及资金、技术支持，确保了公司人财物等资源的到位。</w:t>
            </w:r>
          </w:p>
          <w:p>
            <w:pPr>
              <w:rPr>
                <w:rFonts w:asciiTheme="minorEastAsia" w:hAnsiTheme="minorEastAsia" w:eastAsiaTheme="minorEastAsia"/>
                <w:color w:val="auto"/>
                <w:szCs w:val="21"/>
              </w:rPr>
            </w:pPr>
            <w:r>
              <w:rPr>
                <w:rFonts w:asciiTheme="minorEastAsia" w:hAnsiTheme="minorEastAsia" w:eastAsiaTheme="minorEastAsia"/>
                <w:color w:val="auto"/>
                <w:szCs w:val="21"/>
              </w:rPr>
              <w:t>各部门的职责在《质量管理手册》中已描述清楚。管代已经熟悉其职责，并组织实施了内部审核，日常的监督检查等。通过这</w:t>
            </w:r>
            <w:r>
              <w:rPr>
                <w:rFonts w:hint="eastAsia" w:asciiTheme="minorEastAsia" w:hAnsiTheme="minorEastAsia" w:eastAsiaTheme="minorEastAsia"/>
                <w:color w:val="auto"/>
                <w:szCs w:val="21"/>
                <w:lang w:val="en-US" w:eastAsia="zh-CN"/>
              </w:rPr>
              <w:t>6个月</w:t>
            </w:r>
            <w:r>
              <w:rPr>
                <w:rFonts w:asciiTheme="minorEastAsia" w:hAnsiTheme="minorEastAsia" w:eastAsiaTheme="minorEastAsia"/>
                <w:color w:val="auto"/>
                <w:szCs w:val="21"/>
              </w:rPr>
              <w:t>的体系运行表明，职责权限得到了落实，资源配备/设备设施、工位器具能很好满足体系运行要求，配备了资质</w:t>
            </w:r>
            <w:r>
              <w:rPr>
                <w:rFonts w:hint="eastAsia" w:asciiTheme="minorEastAsia" w:hAnsiTheme="minorEastAsia" w:eastAsiaTheme="minorEastAsia"/>
                <w:color w:val="auto"/>
                <w:szCs w:val="21"/>
              </w:rPr>
              <w:t>符合要求的特殊作业</w:t>
            </w:r>
            <w:r>
              <w:rPr>
                <w:rFonts w:asciiTheme="minorEastAsia" w:hAnsiTheme="minorEastAsia" w:eastAsiaTheme="minorEastAsia"/>
                <w:color w:val="auto"/>
                <w:szCs w:val="21"/>
              </w:rPr>
              <w:t>人员，编制了生产工艺流程及各工序工艺满足生产要求。</w:t>
            </w:r>
          </w:p>
          <w:p>
            <w:pPr>
              <w:rPr>
                <w:rFonts w:cs="宋体" w:asciiTheme="minorEastAsia" w:hAnsiTheme="minorEastAsia" w:eastAsiaTheme="minorEastAsia"/>
                <w:color w:val="auto"/>
                <w:kern w:val="0"/>
                <w:szCs w:val="21"/>
              </w:rPr>
            </w:pPr>
            <w:r>
              <w:rPr>
                <w:rFonts w:asciiTheme="minorEastAsia" w:hAnsiTheme="minorEastAsia" w:eastAsiaTheme="minorEastAsia"/>
                <w:color w:val="auto"/>
                <w:szCs w:val="21"/>
              </w:rPr>
              <w:t>查验资质及人员资质均符合要求。</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07" w:type="dxa"/>
          </w:tcPr>
          <w:p>
            <w:pPr>
              <w:spacing w:line="280" w:lineRule="exact"/>
              <w:rPr>
                <w:rFonts w:hint="eastAsia" w:cs="新宋体" w:asciiTheme="minorEastAsia" w:hAnsiTheme="minorEastAsia" w:eastAsiaTheme="minorEastAsia"/>
                <w:color w:val="auto"/>
                <w:szCs w:val="21"/>
              </w:rPr>
            </w:pPr>
            <w:r>
              <w:rPr>
                <w:rFonts w:asciiTheme="minorEastAsia" w:hAnsiTheme="minorEastAsia" w:eastAsiaTheme="minorEastAsia"/>
                <w:color w:val="auto"/>
                <w:szCs w:val="21"/>
              </w:rPr>
              <w:t>组织知识</w:t>
            </w:r>
          </w:p>
        </w:tc>
        <w:tc>
          <w:tcPr>
            <w:tcW w:w="888" w:type="dxa"/>
          </w:tcPr>
          <w:p>
            <w:pPr>
              <w:rPr>
                <w:rFonts w:asciiTheme="minorEastAsia" w:hAnsiTheme="minorEastAsia" w:eastAsiaTheme="minorEastAsia"/>
                <w:color w:val="auto"/>
                <w:szCs w:val="21"/>
              </w:rPr>
            </w:pPr>
            <w:r>
              <w:rPr>
                <w:rFonts w:asciiTheme="minorEastAsia" w:hAnsiTheme="minorEastAsia" w:eastAsiaTheme="minorEastAsia"/>
                <w:color w:val="auto"/>
                <w:szCs w:val="21"/>
              </w:rPr>
              <w:t>7.1.6</w:t>
            </w:r>
          </w:p>
          <w:p>
            <w:pPr>
              <w:spacing w:line="280" w:lineRule="exact"/>
              <w:rPr>
                <w:rFonts w:hint="eastAsia" w:cs="新宋体" w:asciiTheme="minorEastAsia" w:hAnsiTheme="minorEastAsia" w:eastAsiaTheme="minorEastAsia"/>
                <w:color w:val="auto"/>
                <w:szCs w:val="21"/>
              </w:rPr>
            </w:pP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公司通过各种渠道获取与生产活动相关的有关知识，如</w:t>
            </w:r>
            <w:r>
              <w:rPr>
                <w:rFonts w:hint="eastAsia" w:asciiTheme="minorEastAsia" w:hAnsiTheme="minorEastAsia" w:eastAsiaTheme="minorEastAsia"/>
                <w:color w:val="auto"/>
                <w:szCs w:val="21"/>
              </w:rPr>
              <w:t>产品</w:t>
            </w:r>
            <w:r>
              <w:rPr>
                <w:rFonts w:asciiTheme="minorEastAsia" w:hAnsiTheme="minorEastAsia" w:eastAsiaTheme="minorEastAsia"/>
                <w:color w:val="auto"/>
                <w:szCs w:val="21"/>
              </w:rPr>
              <w:t>标准、工艺</w:t>
            </w:r>
            <w:r>
              <w:rPr>
                <w:rFonts w:hint="eastAsia" w:asciiTheme="minorEastAsia" w:hAnsiTheme="minorEastAsia" w:eastAsiaTheme="minorEastAsia"/>
                <w:color w:val="auto"/>
                <w:szCs w:val="21"/>
              </w:rPr>
              <w:t>规范</w:t>
            </w:r>
            <w:r>
              <w:rPr>
                <w:rFonts w:asciiTheme="minorEastAsia" w:hAnsiTheme="minorEastAsia" w:eastAsiaTheme="minorEastAsia"/>
                <w:color w:val="auto"/>
                <w:szCs w:val="21"/>
              </w:rPr>
              <w:t>、工艺流程、技术管理、工作技能、检验规程、管理经验、改善工</w:t>
            </w:r>
            <w:r>
              <w:rPr>
                <w:rFonts w:hint="eastAsia" w:asciiTheme="minorEastAsia" w:hAnsiTheme="minorEastAsia" w:eastAsiaTheme="minorEastAsia"/>
                <w:color w:val="auto"/>
                <w:szCs w:val="21"/>
              </w:rPr>
              <w:t>装</w:t>
            </w:r>
            <w:r>
              <w:rPr>
                <w:rFonts w:asciiTheme="minorEastAsia" w:hAnsiTheme="minorEastAsia" w:eastAsiaTheme="minorEastAsia"/>
                <w:color w:val="auto"/>
                <w:szCs w:val="21"/>
              </w:rPr>
              <w:t>、QC成果等，知识储备能够满足施工要求</w:t>
            </w:r>
          </w:p>
        </w:tc>
        <w:tc>
          <w:tcPr>
            <w:tcW w:w="879" w:type="dxa"/>
          </w:tcPr>
          <w:p>
            <w:pPr>
              <w:spacing w:line="320" w:lineRule="exact"/>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沟通</w:t>
            </w:r>
          </w:p>
        </w:tc>
        <w:tc>
          <w:tcPr>
            <w:tcW w:w="888"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7.4</w:t>
            </w: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公司建立了内部、外部信息沟通的途径及方法：</w:t>
            </w:r>
            <w:r>
              <w:rPr>
                <w:rFonts w:hint="eastAsia" w:asciiTheme="minorEastAsia" w:hAnsiTheme="minorEastAsia" w:eastAsiaTheme="minorEastAsia"/>
                <w:color w:val="auto"/>
                <w:szCs w:val="21"/>
              </w:rPr>
              <w:t>包括：沟通什么；何时沟通；与谁沟通；如何沟通；由谁负责等。</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部沟通具体体现</w:t>
            </w:r>
          </w:p>
          <w:p>
            <w:pPr>
              <w:rPr>
                <w:rFonts w:asciiTheme="minorEastAsia" w:hAnsiTheme="minorEastAsia" w:eastAsiaTheme="minorEastAsia"/>
                <w:color w:val="auto"/>
                <w:szCs w:val="21"/>
              </w:rPr>
            </w:pPr>
            <w:r>
              <w:rPr>
                <w:rFonts w:asciiTheme="minorEastAsia" w:hAnsiTheme="minorEastAsia" w:eastAsiaTheme="minorEastAsia"/>
                <w:color w:val="auto"/>
                <w:szCs w:val="21"/>
              </w:rPr>
              <w:t>内部：主要通过</w:t>
            </w:r>
            <w:r>
              <w:rPr>
                <w:rFonts w:hint="eastAsia" w:asciiTheme="minorEastAsia" w:hAnsiTheme="minorEastAsia" w:eastAsiaTheme="minorEastAsia"/>
                <w:color w:val="auto"/>
                <w:szCs w:val="21"/>
              </w:rPr>
              <w:t>在公司内部工作会议、</w:t>
            </w:r>
            <w:r>
              <w:rPr>
                <w:rFonts w:asciiTheme="minorEastAsia" w:hAnsiTheme="minorEastAsia" w:eastAsiaTheme="minorEastAsia"/>
                <w:color w:val="auto"/>
                <w:szCs w:val="21"/>
              </w:rPr>
              <w:t>体系文件培训、学习、内部网、微信、《工作联系单》等方式</w:t>
            </w:r>
            <w:r>
              <w:rPr>
                <w:rFonts w:hint="eastAsia" w:asciiTheme="minorEastAsia" w:hAnsiTheme="minorEastAsia" w:eastAsiaTheme="minorEastAsia"/>
                <w:color w:val="auto"/>
                <w:szCs w:val="21"/>
              </w:rPr>
              <w:t>；</w:t>
            </w:r>
          </w:p>
          <w:p>
            <w:pPr>
              <w:rPr>
                <w:rFonts w:asciiTheme="minorEastAsia" w:hAnsiTheme="minorEastAsia" w:eastAsiaTheme="minorEastAsia"/>
                <w:color w:val="auto"/>
                <w:szCs w:val="21"/>
              </w:rPr>
            </w:pPr>
            <w:r>
              <w:rPr>
                <w:rFonts w:asciiTheme="minorEastAsia" w:hAnsiTheme="minorEastAsia" w:eastAsiaTheme="minorEastAsia"/>
                <w:color w:val="auto"/>
                <w:szCs w:val="21"/>
              </w:rPr>
              <w:t>交流的内容：方针、目标、运行控制</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培训、文件的发放等</w:t>
            </w:r>
            <w:r>
              <w:rPr>
                <w:rFonts w:hint="eastAsia" w:asciiTheme="minorEastAsia" w:hAnsiTheme="minorEastAsia" w:eastAsiaTheme="minorEastAsia"/>
                <w:color w:val="auto"/>
                <w:szCs w:val="21"/>
              </w:rPr>
              <w:t>来</w:t>
            </w:r>
            <w:r>
              <w:rPr>
                <w:rFonts w:asciiTheme="minorEastAsia" w:hAnsiTheme="minorEastAsia" w:eastAsiaTheme="minorEastAsia"/>
                <w:color w:val="auto"/>
                <w:szCs w:val="21"/>
              </w:rPr>
              <w:t>实施。</w:t>
            </w:r>
          </w:p>
          <w:p>
            <w:pPr>
              <w:rPr>
                <w:rFonts w:asciiTheme="minorEastAsia" w:hAnsiTheme="minorEastAsia" w:eastAsiaTheme="minorEastAsia"/>
                <w:color w:val="auto"/>
                <w:szCs w:val="21"/>
              </w:rPr>
            </w:pPr>
            <w:r>
              <w:rPr>
                <w:rFonts w:asciiTheme="minorEastAsia" w:hAnsiTheme="minorEastAsia" w:eastAsiaTheme="minorEastAsia"/>
                <w:color w:val="auto"/>
                <w:szCs w:val="21"/>
              </w:rPr>
              <w:t>外部：主要通过与行业、客户、供方及地方主管部门的沟通、参加相关会议、不定期与行业主管部门进行联系等方式，了解行业动态，收集相关法律法规、相关要求等。</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707"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监测、分析和评价总则；</w:t>
            </w:r>
          </w:p>
        </w:tc>
        <w:tc>
          <w:tcPr>
            <w:tcW w:w="888" w:type="dxa"/>
          </w:tcPr>
          <w:p>
            <w:pPr>
              <w:spacing w:line="280" w:lineRule="exac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9.1.1</w:t>
            </w: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公司制定了对体系、过程进行监视测量的控制程序：</w:t>
            </w:r>
          </w:p>
          <w:p>
            <w:pPr>
              <w:rPr>
                <w:rFonts w:asciiTheme="minorEastAsia" w:hAnsiTheme="minorEastAsia" w:eastAsiaTheme="minorEastAsia"/>
                <w:color w:val="auto"/>
                <w:szCs w:val="21"/>
              </w:rPr>
            </w:pPr>
            <w:r>
              <w:rPr>
                <w:rFonts w:asciiTheme="minorEastAsia" w:hAnsiTheme="minorEastAsia" w:eastAsiaTheme="minorEastAsia"/>
                <w:color w:val="auto"/>
                <w:szCs w:val="21"/>
              </w:rPr>
              <w:t>监视和测量装设备控制程序、顾客满意程度监视程序、内部审核程序、产品的监测和测量控制程序、不合格控制程序、数据统计及分析等，并已经在文件中明确了各部门的职能。目前正常的运行。</w:t>
            </w:r>
          </w:p>
          <w:p>
            <w:pPr>
              <w:rPr>
                <w:rFonts w:hint="eastAsia" w:asciiTheme="minorEastAsia" w:hAnsiTheme="minorEastAsia" w:eastAsiaTheme="minorEastAsia"/>
                <w:color w:val="auto"/>
                <w:szCs w:val="21"/>
              </w:rPr>
            </w:pPr>
            <w:r>
              <w:rPr>
                <w:rFonts w:asciiTheme="minorEastAsia" w:hAnsiTheme="minorEastAsia" w:eastAsiaTheme="minorEastAsia"/>
                <w:color w:val="auto"/>
                <w:szCs w:val="21"/>
              </w:rPr>
              <w:t>进行了目标检查，法律法规遵守情况的评价，最终的结果表明，公司具备了实现目标的能力，完全遵守法律法规及要求。</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tcPr>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w:t>
            </w:r>
          </w:p>
          <w:p>
            <w:pPr>
              <w:spacing w:line="280" w:lineRule="exact"/>
              <w:rPr>
                <w:rFonts w:asciiTheme="minorEastAsia" w:hAnsiTheme="minorEastAsia" w:eastAsiaTheme="minorEastAsia"/>
                <w:color w:val="auto"/>
                <w:szCs w:val="21"/>
              </w:rPr>
            </w:pPr>
          </w:p>
        </w:tc>
        <w:tc>
          <w:tcPr>
            <w:tcW w:w="888" w:type="dxa"/>
          </w:tcPr>
          <w:p>
            <w:pPr>
              <w:spacing w:line="280" w:lineRule="exact"/>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rPr>
              <w:t>9.</w:t>
            </w:r>
            <w:r>
              <w:rPr>
                <w:rFonts w:hint="eastAsia" w:asciiTheme="minorEastAsia" w:hAnsiTheme="minorEastAsia" w:eastAsiaTheme="minorEastAsia"/>
                <w:color w:val="auto"/>
                <w:szCs w:val="21"/>
                <w:lang w:val="en-US" w:eastAsia="zh-CN"/>
              </w:rPr>
              <w:t>3</w:t>
            </w:r>
          </w:p>
          <w:p>
            <w:pPr>
              <w:spacing w:line="280" w:lineRule="exact"/>
              <w:rPr>
                <w:rFonts w:asciiTheme="minorEastAsia" w:hAnsiTheme="minorEastAsia" w:eastAsiaTheme="minorEastAsia"/>
                <w:color w:val="auto"/>
                <w:szCs w:val="21"/>
              </w:rPr>
            </w:pPr>
          </w:p>
          <w:p>
            <w:pPr>
              <w:spacing w:line="280" w:lineRule="exact"/>
              <w:rPr>
                <w:rFonts w:asciiTheme="minorEastAsia" w:hAnsiTheme="minorEastAsia" w:eastAsiaTheme="minorEastAsia"/>
                <w:color w:val="auto"/>
                <w:szCs w:val="21"/>
              </w:rPr>
            </w:pPr>
          </w:p>
        </w:tc>
        <w:tc>
          <w:tcPr>
            <w:tcW w:w="11235" w:type="dxa"/>
            <w:vAlign w:val="center"/>
          </w:tcPr>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查策划：在《管理评审程序》中明确了管理评审的实施要求。策划每年进行一次管理评审，间隔不超过12个月。</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查阅公司管理评审资料，提供：</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1.管理评审计划</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评审时间：计划2019年</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月1</w:t>
            </w:r>
            <w:r>
              <w:rPr>
                <w:rFonts w:cs="宋体" w:asciiTheme="minorEastAsia" w:hAnsiTheme="minorEastAsia" w:eastAsiaTheme="minorEastAsia"/>
                <w:color w:val="auto"/>
                <w:szCs w:val="21"/>
              </w:rPr>
              <w:t>5</w:t>
            </w:r>
            <w:r>
              <w:rPr>
                <w:rFonts w:hint="eastAsia" w:cs="宋体" w:asciiTheme="minorEastAsia" w:hAnsiTheme="minorEastAsia" w:eastAsiaTheme="minorEastAsia"/>
                <w:color w:val="auto"/>
                <w:szCs w:val="21"/>
              </w:rPr>
              <w:t>日进行，初审无间隔要求， 评审方式：会议评审，编制：</w:t>
            </w:r>
            <w:r>
              <w:rPr>
                <w:rFonts w:hint="eastAsia" w:cs="宋体" w:asciiTheme="minorEastAsia" w:hAnsiTheme="minorEastAsia" w:eastAsiaTheme="minorEastAsia"/>
                <w:color w:val="auto"/>
                <w:szCs w:val="21"/>
                <w:lang w:eastAsia="zh-CN"/>
              </w:rPr>
              <w:t>行政部</w:t>
            </w:r>
            <w:r>
              <w:rPr>
                <w:rFonts w:hint="eastAsia" w:cs="宋体" w:asciiTheme="minorEastAsia" w:hAnsiTheme="minorEastAsia" w:eastAsiaTheme="minorEastAsia"/>
                <w:color w:val="auto"/>
                <w:szCs w:val="21"/>
              </w:rPr>
              <w:t xml:space="preserve">     批准：</w:t>
            </w:r>
            <w:r>
              <w:rPr>
                <w:rFonts w:hint="eastAsia" w:cs="宋体" w:asciiTheme="minorEastAsia" w:hAnsiTheme="minorEastAsia" w:eastAsiaTheme="minorEastAsia"/>
                <w:color w:val="auto"/>
                <w:szCs w:val="21"/>
                <w:lang w:eastAsia="zh-CN"/>
              </w:rPr>
              <w:t>陈建平</w:t>
            </w:r>
            <w:r>
              <w:rPr>
                <w:rFonts w:hint="eastAsia" w:cs="宋体" w:asciiTheme="minorEastAsia" w:hAnsiTheme="minorEastAsia" w:eastAsiaTheme="minorEastAsia"/>
                <w:color w:val="auto"/>
                <w:szCs w:val="21"/>
              </w:rPr>
              <w:t xml:space="preserve">   </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参加人员包括公司总经理、管理者代表、各部门负责人</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计划中明确了评审内容和资料准备要求。</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2.管理评审会议记录</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按计划的时间实施了管理评审。</w:t>
            </w:r>
          </w:p>
          <w:p>
            <w:pPr>
              <w:spacing w:before="12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管理评审输入包括公司</w:t>
            </w:r>
          </w:p>
          <w:p>
            <w:pPr>
              <w:spacing w:before="120"/>
              <w:ind w:firstLine="21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rPr>
              <w:t>a．</w:t>
            </w:r>
            <w:r>
              <w:rPr>
                <w:rFonts w:hint="eastAsia" w:cs="宋体" w:asciiTheme="minorEastAsia" w:hAnsiTheme="minorEastAsia" w:eastAsiaTheme="minorEastAsia"/>
                <w:color w:val="auto"/>
                <w:szCs w:val="21"/>
              </w:rPr>
              <w:t>以往管理评审的措施的状况</w:t>
            </w:r>
          </w:p>
          <w:p>
            <w:pPr>
              <w:spacing w:line="360" w:lineRule="auto"/>
              <w:ind w:left="520" w:hanging="24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b. 与质量管理体系有关的外部和内部的变更</w:t>
            </w:r>
            <w:r>
              <w:rPr>
                <w:rFonts w:hint="eastAsia" w:asciiTheme="minorEastAsia" w:hAnsiTheme="minorEastAsia" w:eastAsiaTheme="minorEastAsia"/>
                <w:color w:val="auto"/>
                <w:szCs w:val="21"/>
              </w:rPr>
              <w:t xml:space="preserve">； </w:t>
            </w:r>
          </w:p>
          <w:p>
            <w:pPr>
              <w:spacing w:line="360" w:lineRule="auto"/>
              <w:ind w:left="520" w:hanging="240"/>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c．</w:t>
            </w:r>
            <w:r>
              <w:rPr>
                <w:rFonts w:hint="eastAsia" w:cs="宋体" w:asciiTheme="minorEastAsia" w:hAnsiTheme="minorEastAsia" w:eastAsiaTheme="minorEastAsia"/>
                <w:color w:val="auto"/>
                <w:szCs w:val="21"/>
              </w:rPr>
              <w:t>质量管理体系绩效和有效性的信息，包括以下方面的趋势：</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 </w:t>
            </w:r>
            <w:r>
              <w:rPr>
                <w:rFonts w:hint="eastAsia" w:asciiTheme="minorEastAsia" w:hAnsiTheme="minorEastAsia" w:eastAsiaTheme="minorEastAsia"/>
                <w:color w:val="auto"/>
                <w:szCs w:val="21"/>
              </w:rPr>
              <w:t>市场信息、顾客和相关方意见的反馈</w:t>
            </w:r>
          </w:p>
          <w:p>
            <w:pPr>
              <w:spacing w:line="360" w:lineRule="auto"/>
              <w:ind w:left="520" w:hanging="24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hint="eastAsia" w:asciiTheme="minorEastAsia" w:hAnsiTheme="minorEastAsia" w:eastAsiaTheme="minorEastAsia"/>
                <w:color w:val="auto"/>
                <w:szCs w:val="21"/>
              </w:rPr>
              <w:t xml:space="preserve"> 方针贯彻、目标达成情况分析，管理方针和目标的适宜性</w:t>
            </w:r>
          </w:p>
          <w:p>
            <w:pPr>
              <w:spacing w:line="360" w:lineRule="auto"/>
              <w:ind w:left="520" w:hanging="24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r>
              <w:rPr>
                <w:rFonts w:hint="eastAsia" w:asciiTheme="minorEastAsia" w:hAnsiTheme="minorEastAsia" w:eastAsiaTheme="minorEastAsia"/>
                <w:color w:val="auto"/>
                <w:szCs w:val="21"/>
              </w:rPr>
              <w:t xml:space="preserve"> 产品质量满足要求的程度</w:t>
            </w:r>
          </w:p>
          <w:p>
            <w:pPr>
              <w:spacing w:line="360" w:lineRule="auto"/>
              <w:ind w:left="520" w:hanging="24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4.</w:t>
            </w:r>
            <w:r>
              <w:rPr>
                <w:rFonts w:hint="eastAsia" w:asciiTheme="minorEastAsia" w:hAnsiTheme="minorEastAsia" w:eastAsiaTheme="minorEastAsia"/>
                <w:color w:val="auto"/>
                <w:szCs w:val="21"/>
              </w:rPr>
              <w:t xml:space="preserve"> 潜在问题的预测以及产品质量、质量管理水平改进和提高的机会</w:t>
            </w:r>
          </w:p>
          <w:p>
            <w:pPr>
              <w:spacing w:line="360" w:lineRule="auto"/>
              <w:ind w:left="520" w:hanging="24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5.</w:t>
            </w:r>
            <w:r>
              <w:rPr>
                <w:rFonts w:hint="eastAsia" w:asciiTheme="minorEastAsia" w:hAnsiTheme="minorEastAsia" w:eastAsiaTheme="minorEastAsia"/>
                <w:color w:val="auto"/>
                <w:szCs w:val="21"/>
              </w:rPr>
              <w:t xml:space="preserve"> 产品质量、质量管理活动状况及发展趋势</w:t>
            </w:r>
          </w:p>
          <w:p>
            <w:pPr>
              <w:spacing w:line="360" w:lineRule="auto"/>
              <w:ind w:left="520" w:hanging="24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6.</w:t>
            </w:r>
            <w:r>
              <w:rPr>
                <w:rFonts w:hint="eastAsia" w:asciiTheme="minorEastAsia" w:hAnsiTheme="minorEastAsia" w:eastAsiaTheme="minorEastAsia"/>
                <w:color w:val="auto"/>
                <w:szCs w:val="21"/>
              </w:rPr>
              <w:t xml:space="preserve"> 管理体系的适宜性、充分性、有效性</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7. 外部供方的绩效</w:t>
            </w:r>
          </w:p>
          <w:p>
            <w:pPr>
              <w:spacing w:line="360" w:lineRule="auto"/>
              <w:ind w:left="520" w:hanging="240"/>
              <w:rPr>
                <w:rFonts w:asciiTheme="minorEastAsia" w:hAnsiTheme="minorEastAsia" w:eastAsiaTheme="minorEastAsia"/>
                <w:color w:val="auto"/>
                <w:szCs w:val="21"/>
              </w:rPr>
            </w:pP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．资源的配置情况及资源需求</w:t>
            </w:r>
          </w:p>
          <w:p>
            <w:pPr>
              <w:spacing w:line="360" w:lineRule="auto"/>
              <w:ind w:left="520" w:hanging="240"/>
              <w:rPr>
                <w:rFonts w:asciiTheme="minorEastAsia" w:hAnsiTheme="minorEastAsia" w:eastAsiaTheme="minorEastAsia"/>
                <w:color w:val="auto"/>
                <w:szCs w:val="21"/>
              </w:rPr>
            </w:pPr>
            <w:r>
              <w:rPr>
                <w:rFonts w:hint="eastAsia" w:asciiTheme="minorEastAsia" w:hAnsiTheme="minorEastAsia" w:eastAsiaTheme="minorEastAsia"/>
                <w:color w:val="auto"/>
                <w:szCs w:val="21"/>
              </w:rPr>
              <w:t>e. 管理体系审核的结论及纠正预防措施的实施效果</w:t>
            </w:r>
          </w:p>
          <w:p>
            <w:pPr>
              <w:spacing w:line="280" w:lineRule="exact"/>
              <w:ind w:firstLine="420" w:firstLineChars="200"/>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f.质量管理体系有效性和适宜性及需要调整的建议</w:t>
            </w:r>
            <w:r>
              <w:rPr>
                <w:rFonts w:hint="eastAsia" w:cs="宋体" w:asciiTheme="minorEastAsia" w:hAnsiTheme="minorEastAsia" w:eastAsiaTheme="minorEastAsia"/>
                <w:color w:val="auto"/>
                <w:szCs w:val="21"/>
              </w:rPr>
              <w:t>；</w:t>
            </w:r>
          </w:p>
          <w:p>
            <w:pPr>
              <w:spacing w:line="280" w:lineRule="exac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评审由总经理</w:t>
            </w:r>
            <w:r>
              <w:rPr>
                <w:rFonts w:hint="eastAsia" w:asciiTheme="minorEastAsia" w:hAnsiTheme="minorEastAsia" w:eastAsiaTheme="minorEastAsia"/>
                <w:color w:val="auto"/>
                <w:szCs w:val="21"/>
                <w:lang w:eastAsia="zh-CN"/>
              </w:rPr>
              <w:t>陈建平</w:t>
            </w:r>
            <w:r>
              <w:rPr>
                <w:rFonts w:cs="宋体" w:asciiTheme="minorEastAsia" w:hAnsiTheme="minorEastAsia" w:eastAsiaTheme="minorEastAsia"/>
                <w:color w:val="auto"/>
                <w:szCs w:val="21"/>
              </w:rPr>
              <w:t>主持，查见会议签到表及人员签名、各部门输入的工作总结等</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3.管理评审报告</w:t>
            </w:r>
          </w:p>
          <w:p>
            <w:pPr>
              <w:spacing w:line="360" w:lineRule="auto"/>
              <w:ind w:left="520" w:hanging="24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管理评审结论：</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a)对内审发现的不符合已经整改关闭，纠正后对产品质量起到促进作用；</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b)自体系运行实施以来没有出现顾客的投诉现象，我们设有客户服务专线能及时收集客户的反馈信息，并能够满足顾客更高的要求和期望；</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c)通过体系运行，我们规范了管理，过程质量比较稳定，完善了各项改进措施和产品的符合性；技术文件的管理需有待加强；</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d)通过内审、数据分析和顾客满意度调查，建立了自我完善机制；</w:t>
            </w:r>
          </w:p>
          <w:p>
            <w:pPr>
              <w:spacing w:line="360" w:lineRule="auto"/>
              <w:ind w:left="520" w:hanging="24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e)公司的质量方针和目标经考核符合策划的要求； </w:t>
            </w:r>
          </w:p>
          <w:p>
            <w:pPr>
              <w:spacing w:line="28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f)在体系的运行中，从管理层到员工对此项工作都给予了重视，大家都积极参与配合工作。</w:t>
            </w:r>
          </w:p>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所配备的各类资源基本满足管理体系运行需求。公司质量管理体系基本是充分、有效和适宜的。</w:t>
            </w:r>
          </w:p>
          <w:p>
            <w:pPr>
              <w:numPr>
                <w:ilvl w:val="0"/>
                <w:numId w:val="1"/>
              </w:numPr>
              <w:spacing w:line="28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改进计划</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员工培训。</w:t>
            </w:r>
          </w:p>
          <w:p>
            <w:pPr>
              <w:spacing w:line="28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公司全体人员加强对ISO9001:2015《质量管理体系 要求》的培训，由</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负责，由20</w:t>
            </w:r>
            <w:r>
              <w:rPr>
                <w:rFonts w:hint="eastAsia" w:asciiTheme="minorEastAsia" w:hAnsiTheme="minorEastAsia" w:eastAsiaTheme="minorEastAsia"/>
                <w:color w:val="auto"/>
                <w:szCs w:val="21"/>
                <w:lang w:val="en-US" w:eastAsia="zh-CN"/>
              </w:rPr>
              <w:t>20</w:t>
            </w:r>
            <w:r>
              <w:rPr>
                <w:rFonts w:hint="eastAsia" w:asciiTheme="minorEastAsia" w:hAnsiTheme="minorEastAsia" w:eastAsiaTheme="minorEastAsia"/>
                <w:color w:val="auto"/>
                <w:szCs w:val="21"/>
              </w:rPr>
              <w:t>年</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 xml:space="preserve">月前开始。     </w:t>
            </w:r>
          </w:p>
          <w:p>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上述决定正在实施之中</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707" w:type="dxa"/>
          </w:tcPr>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改进总则</w:t>
            </w:r>
          </w:p>
          <w:p>
            <w:pPr>
              <w:spacing w:line="280" w:lineRule="exact"/>
              <w:rPr>
                <w:rFonts w:asciiTheme="minorEastAsia" w:hAnsiTheme="minorEastAsia" w:eastAsiaTheme="minorEastAsia"/>
                <w:color w:val="auto"/>
                <w:szCs w:val="21"/>
              </w:rPr>
            </w:pPr>
          </w:p>
        </w:tc>
        <w:tc>
          <w:tcPr>
            <w:tcW w:w="888" w:type="dxa"/>
          </w:tcPr>
          <w:p>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10.1</w:t>
            </w:r>
          </w:p>
          <w:p>
            <w:pPr>
              <w:spacing w:line="280" w:lineRule="exact"/>
              <w:rPr>
                <w:rFonts w:asciiTheme="minorEastAsia" w:hAnsiTheme="minorEastAsia" w:eastAsiaTheme="minorEastAsia"/>
                <w:color w:val="auto"/>
                <w:szCs w:val="21"/>
              </w:rPr>
            </w:pPr>
          </w:p>
        </w:tc>
        <w:tc>
          <w:tcPr>
            <w:tcW w:w="11235" w:type="dxa"/>
            <w:vAlign w:val="center"/>
          </w:tcPr>
          <w:p>
            <w:pPr>
              <w:spacing w:line="28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综合全部审核证据认为公司管理质量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07" w:type="dxa"/>
          </w:tcPr>
          <w:p>
            <w:pPr>
              <w:spacing w:line="280" w:lineRule="exact"/>
              <w:rPr>
                <w:rFonts w:cs="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不合格和纠正措施</w:t>
            </w:r>
          </w:p>
        </w:tc>
        <w:tc>
          <w:tcPr>
            <w:tcW w:w="888" w:type="dxa"/>
          </w:tcPr>
          <w:p>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0.2</w:t>
            </w:r>
          </w:p>
        </w:tc>
        <w:tc>
          <w:tcPr>
            <w:tcW w:w="11235"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w:t>
            </w:r>
            <w:bookmarkStart w:id="3" w:name="_GoBack"/>
            <w:bookmarkEnd w:id="3"/>
            <w:r>
              <w:rPr>
                <w:rFonts w:asciiTheme="minorEastAsia" w:hAnsiTheme="minorEastAsia" w:eastAsiaTheme="minorEastAsia"/>
                <w:color w:val="auto"/>
                <w:szCs w:val="21"/>
              </w:rPr>
              <w:t>制定了对</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监视测量控制程序</w:t>
            </w:r>
            <w:r>
              <w:rPr>
                <w:rFonts w:hint="eastAsia" w:asciiTheme="minorEastAsia" w:hAnsiTheme="minorEastAsia" w:eastAsiaTheme="minorEastAsia"/>
                <w:color w:val="auto"/>
                <w:szCs w:val="21"/>
              </w:rPr>
              <w:t>》</w:t>
            </w:r>
          </w:p>
          <w:p>
            <w:pPr>
              <w:rPr>
                <w:rFonts w:asciiTheme="minorEastAsia" w:hAnsiTheme="minorEastAsia" w:eastAsiaTheme="minorEastAsia"/>
                <w:color w:val="auto"/>
                <w:szCs w:val="21"/>
              </w:rPr>
            </w:pPr>
            <w:r>
              <w:rPr>
                <w:rFonts w:asciiTheme="minorEastAsia" w:hAnsiTheme="minorEastAsia" w:eastAsiaTheme="minorEastAsia"/>
                <w:color w:val="auto"/>
                <w:szCs w:val="21"/>
              </w:rPr>
              <w:t>监视和测量设备控制程序、顾客满意程度监视程序、内部审核程序、产品的监测和测量控制程序、环境、职业健康安全监测与测量控制程序、不合格控制程序等，并已经在文件中明确了各部门的职能。目前正常的运行。</w:t>
            </w:r>
          </w:p>
          <w:p>
            <w:pPr>
              <w:rPr>
                <w:rFonts w:asciiTheme="minorEastAsia" w:hAnsiTheme="minorEastAsia" w:eastAsiaTheme="minorEastAsia"/>
                <w:color w:val="auto"/>
                <w:szCs w:val="21"/>
              </w:rPr>
            </w:pPr>
            <w:r>
              <w:rPr>
                <w:rFonts w:asciiTheme="minorEastAsia" w:hAnsiTheme="minorEastAsia" w:eastAsiaTheme="minorEastAsia"/>
                <w:color w:val="auto"/>
                <w:szCs w:val="21"/>
              </w:rPr>
              <w:t>进行了目标考核、内审、满意度调查、数据统计分析；对公司体系运行覆盖过程进行了全面检查；结合生产现场管理中的不定期检查及不断纠正，总体来看公司具备自我发现问题，不断完善和提高的能力，</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r>
              <w:rPr>
                <w:rFonts w:hint="eastAsia" w:asciiTheme="minorEastAsia" w:hAnsiTheme="minorEastAsia" w:eastAsiaTheme="minorEastAsia"/>
                <w:color w:val="auto"/>
                <w:szCs w:val="21"/>
              </w:rPr>
              <w:t>纠正措施处理单</w:t>
            </w:r>
            <w:r>
              <w:rPr>
                <w:rFonts w:hint="eastAsia" w:cs="宋体" w:asciiTheme="minorEastAsia" w:hAnsiTheme="minorEastAsia" w:eastAsiaTheme="minorEastAsia"/>
                <w:color w:val="auto"/>
                <w:szCs w:val="21"/>
              </w:rPr>
              <w:t>》</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存在（潜在）不合格事实陈述及责任部门：</w:t>
            </w:r>
            <w:r>
              <w:rPr>
                <w:rFonts w:hint="eastAsia" w:asciiTheme="minorEastAsia" w:hAnsiTheme="minorEastAsia" w:eastAsiaTheme="minorEastAsia"/>
                <w:color w:val="auto"/>
                <w:szCs w:val="21"/>
                <w:lang w:eastAsia="zh-CN"/>
              </w:rPr>
              <w:t>生产技术部</w:t>
            </w:r>
            <w:r>
              <w:rPr>
                <w:rFonts w:hint="eastAsia" w:asciiTheme="minorEastAsia" w:hAnsiTheme="minorEastAsia" w:eastAsiaTheme="minorEastAsia"/>
                <w:color w:val="auto"/>
                <w:szCs w:val="21"/>
              </w:rPr>
              <w:t>消防设备老化，造成安全隐患</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原因分析：管理人员对标准条款</w:t>
            </w:r>
            <w:r>
              <w:rPr>
                <w:rFonts w:hint="eastAsia" w:asciiTheme="minorEastAsia" w:hAnsiTheme="minorEastAsia" w:eastAsiaTheme="minorEastAsia"/>
                <w:color w:val="auto"/>
                <w:szCs w:val="21"/>
                <w:lang w:val="en-US" w:eastAsia="zh-CN"/>
              </w:rPr>
              <w:t>7.1.3</w:t>
            </w:r>
            <w:r>
              <w:rPr>
                <w:rFonts w:hint="eastAsia" w:asciiTheme="minorEastAsia" w:hAnsiTheme="minorEastAsia" w:eastAsiaTheme="minorEastAsia"/>
                <w:color w:val="auto"/>
                <w:szCs w:val="21"/>
                <w:lang w:eastAsia="zh-CN"/>
              </w:rPr>
              <w:t>基础设施</w:t>
            </w:r>
            <w:r>
              <w:rPr>
                <w:rFonts w:hint="eastAsia" w:asciiTheme="minorEastAsia" w:hAnsiTheme="minorEastAsia" w:eastAsiaTheme="minorEastAsia"/>
                <w:color w:val="auto"/>
                <w:szCs w:val="21"/>
              </w:rPr>
              <w:t>条款理解不够。</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拟采取的纠正措施： </w:t>
            </w:r>
          </w:p>
          <w:p>
            <w:pPr>
              <w:ind w:firstLine="840" w:firstLineChars="4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1.对相关人员进行标准条款</w:t>
            </w:r>
            <w:r>
              <w:rPr>
                <w:rFonts w:hint="eastAsia" w:asciiTheme="minorEastAsia" w:hAnsiTheme="minorEastAsia" w:eastAsiaTheme="minorEastAsia"/>
                <w:color w:val="auto"/>
                <w:szCs w:val="21"/>
                <w:lang w:val="en-US" w:eastAsia="zh-CN"/>
              </w:rPr>
              <w:t>7.1.3</w:t>
            </w:r>
            <w:r>
              <w:rPr>
                <w:rFonts w:hint="eastAsia" w:asciiTheme="minorEastAsia" w:hAnsiTheme="minorEastAsia" w:eastAsiaTheme="minorEastAsia"/>
                <w:color w:val="auto"/>
                <w:szCs w:val="21"/>
              </w:rPr>
              <w:t>进行学习。</w:t>
            </w:r>
          </w:p>
          <w:p>
            <w:pPr>
              <w:ind w:firstLine="840" w:firstLineChars="4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2.立即更换老化消防器材。</w:t>
            </w:r>
          </w:p>
          <w:p>
            <w:pPr>
              <w:ind w:firstLine="840" w:firstLineChars="4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3.每月对公司消防器材进行检查，及时更换老化器材。</w:t>
            </w:r>
          </w:p>
          <w:p>
            <w:pP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验证结果：经检查，公司消防器材情况得到改善，消除了安全隐患</w:t>
            </w:r>
            <w:r>
              <w:rPr>
                <w:rFonts w:hint="eastAsia" w:asciiTheme="minorEastAsia" w:hAnsiTheme="minorEastAsia" w:eastAsiaTheme="minorEastAsia"/>
                <w:color w:val="auto"/>
                <w:szCs w:val="21"/>
                <w:lang w:eastAsia="zh-CN"/>
              </w:rPr>
              <w:t>。</w:t>
            </w:r>
          </w:p>
          <w:p>
            <w:pPr>
              <w:rPr>
                <w:rFonts w:hint="eastAsia"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验证部门负责人 ：</w:t>
            </w:r>
            <w:r>
              <w:rPr>
                <w:rFonts w:hint="eastAsia" w:asciiTheme="minorEastAsia" w:hAnsiTheme="minorEastAsia" w:eastAsiaTheme="minorEastAsia"/>
                <w:color w:val="auto"/>
                <w:szCs w:val="21"/>
                <w:lang w:eastAsia="zh-CN"/>
              </w:rPr>
              <w:t>陈默琳、时间：</w:t>
            </w:r>
            <w:r>
              <w:rPr>
                <w:rFonts w:hint="eastAsia" w:asciiTheme="minorEastAsia" w:hAnsiTheme="minorEastAsia" w:eastAsiaTheme="minorEastAsia"/>
                <w:color w:val="auto"/>
                <w:szCs w:val="21"/>
                <w:lang w:val="en-US" w:eastAsia="zh-CN"/>
              </w:rPr>
              <w:t>2019.7.30</w:t>
            </w:r>
          </w:p>
          <w:p>
            <w:pPr>
              <w:rPr>
                <w:rFonts w:asciiTheme="minorEastAsia" w:hAnsiTheme="minorEastAsia" w:eastAsiaTheme="minorEastAsia"/>
                <w:color w:val="auto"/>
                <w:szCs w:val="21"/>
              </w:rPr>
            </w:pPr>
            <w:r>
              <w:rPr>
                <w:rFonts w:asciiTheme="minorEastAsia" w:hAnsiTheme="minorEastAsia" w:eastAsiaTheme="minorEastAsia"/>
                <w:color w:val="auto"/>
                <w:szCs w:val="21"/>
              </w:rPr>
              <w:t>监视和测量是符合标准要求的；</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28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持续改进</w:t>
            </w:r>
          </w:p>
        </w:tc>
        <w:tc>
          <w:tcPr>
            <w:tcW w:w="888" w:type="dxa"/>
          </w:tcPr>
          <w:p>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10.3</w:t>
            </w:r>
          </w:p>
          <w:p>
            <w:pPr>
              <w:spacing w:line="280" w:lineRule="exact"/>
              <w:rPr>
                <w:rFonts w:asciiTheme="minorEastAsia" w:hAnsiTheme="minorEastAsia" w:eastAsiaTheme="minorEastAsia"/>
                <w:color w:val="auto"/>
                <w:szCs w:val="21"/>
              </w:rPr>
            </w:pPr>
          </w:p>
        </w:tc>
        <w:tc>
          <w:tcPr>
            <w:tcW w:w="11235" w:type="dxa"/>
            <w:vAlign w:val="center"/>
          </w:tcPr>
          <w:p>
            <w:pPr>
              <w:spacing w:line="28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公司组织确定并选择改进机会，采取必要措施，满足顾客要求和增强顾客满意。包括：a) 改进产品或服务，以满足要求并关注未来的需求和期望；b) 纠正或减少不利影响；c) 改进管理体系绩效和有效性。</w:t>
            </w:r>
          </w:p>
          <w:p>
            <w:pPr>
              <w:spacing w:line="28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根据不同过程、不同产品和不同要求采取不同的方法进行监视、测量和分析。公司利用质量管理方针、目标、内审和外审、数据分析、纠正和预防措施以及管理评审，识别任何改进的机会，持续改进管理体系的适宜性、充分性和有效性。目前主要是进一步提高员工职业健康安全意识，已完成。</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07" w:type="dxa"/>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人数</w:t>
            </w:r>
          </w:p>
        </w:tc>
        <w:tc>
          <w:tcPr>
            <w:tcW w:w="888" w:type="dxa"/>
          </w:tcPr>
          <w:p>
            <w:pPr>
              <w:spacing w:line="320" w:lineRule="exact"/>
              <w:rPr>
                <w:rFonts w:asciiTheme="minorEastAsia" w:hAnsiTheme="minorEastAsia" w:eastAsiaTheme="minorEastAsia"/>
                <w:color w:val="auto"/>
                <w:szCs w:val="21"/>
              </w:rPr>
            </w:pPr>
          </w:p>
        </w:tc>
        <w:tc>
          <w:tcPr>
            <w:tcW w:w="11235" w:type="dxa"/>
            <w:vAlign w:val="center"/>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公司现有员工约</w:t>
            </w:r>
            <w:r>
              <w:rPr>
                <w:rFonts w:hint="eastAsia" w:cs="宋体" w:asciiTheme="minorEastAsia" w:hAnsiTheme="minorEastAsia" w:eastAsiaTheme="minorEastAsia"/>
                <w:color w:val="auto"/>
                <w:szCs w:val="21"/>
                <w:lang w:val="en-US" w:eastAsia="zh-CN"/>
              </w:rPr>
              <w:t>18</w:t>
            </w:r>
            <w:r>
              <w:rPr>
                <w:rFonts w:hint="eastAsia" w:cs="宋体" w:asciiTheme="minorEastAsia" w:hAnsiTheme="minorEastAsia" w:eastAsiaTheme="minorEastAsia"/>
                <w:color w:val="auto"/>
                <w:szCs w:val="21"/>
              </w:rPr>
              <w:t>人，与申报管理体系人数基本一致。</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7" w:type="dxa"/>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事故</w:t>
            </w:r>
          </w:p>
        </w:tc>
        <w:tc>
          <w:tcPr>
            <w:tcW w:w="888" w:type="dxa"/>
          </w:tcPr>
          <w:p>
            <w:pPr>
              <w:spacing w:line="320" w:lineRule="exact"/>
              <w:rPr>
                <w:rFonts w:asciiTheme="minorEastAsia" w:hAnsiTheme="minorEastAsia" w:eastAsiaTheme="minorEastAsia"/>
                <w:color w:val="auto"/>
                <w:szCs w:val="21"/>
              </w:rPr>
            </w:pPr>
          </w:p>
        </w:tc>
        <w:tc>
          <w:tcPr>
            <w:tcW w:w="11235" w:type="dxa"/>
            <w:vAlign w:val="center"/>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公司管理体系自运行以来，未发生质量事故；</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07" w:type="dxa"/>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顾客投诉</w:t>
            </w:r>
          </w:p>
        </w:tc>
        <w:tc>
          <w:tcPr>
            <w:tcW w:w="888" w:type="dxa"/>
          </w:tcPr>
          <w:p>
            <w:pPr>
              <w:spacing w:line="320" w:lineRule="exact"/>
              <w:rPr>
                <w:rFonts w:asciiTheme="minorEastAsia" w:hAnsiTheme="minorEastAsia" w:eastAsiaTheme="minorEastAsia"/>
                <w:color w:val="auto"/>
                <w:szCs w:val="21"/>
              </w:rPr>
            </w:pPr>
          </w:p>
        </w:tc>
        <w:tc>
          <w:tcPr>
            <w:tcW w:w="11235" w:type="dxa"/>
            <w:vAlign w:val="center"/>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质量体系运行期间未发生顾客投诉情况</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上级主管单位监督抽查</w:t>
            </w:r>
          </w:p>
        </w:tc>
        <w:tc>
          <w:tcPr>
            <w:tcW w:w="888" w:type="dxa"/>
          </w:tcPr>
          <w:p>
            <w:pPr>
              <w:spacing w:line="320" w:lineRule="exact"/>
              <w:rPr>
                <w:rFonts w:asciiTheme="minorEastAsia" w:hAnsiTheme="minorEastAsia" w:eastAsiaTheme="minorEastAsia"/>
                <w:color w:val="auto"/>
                <w:szCs w:val="21"/>
              </w:rPr>
            </w:pPr>
          </w:p>
        </w:tc>
        <w:tc>
          <w:tcPr>
            <w:tcW w:w="11235" w:type="dxa"/>
            <w:vAlign w:val="center"/>
          </w:tcPr>
          <w:p>
            <w:pPr>
              <w:spacing w:line="32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目前没有上级主管部门未对公司的产品监督抽查</w:t>
            </w:r>
          </w:p>
        </w:tc>
        <w:tc>
          <w:tcPr>
            <w:tcW w:w="879" w:type="dxa"/>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bl>
    <w:p>
      <w:pPr>
        <w:pStyle w:val="4"/>
      </w:pPr>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2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1160" w:type="dxa"/>
            <w:vAlign w:val="center"/>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受审核部门：</w:t>
            </w:r>
            <w:r>
              <w:rPr>
                <w:rFonts w:hint="eastAsia" w:asciiTheme="minorEastAsia" w:hAnsiTheme="minorEastAsia" w:eastAsiaTheme="minorEastAsia"/>
                <w:bCs/>
                <w:color w:val="auto"/>
                <w:szCs w:val="21"/>
                <w:lang w:eastAsia="zh-CN"/>
              </w:rPr>
              <w:t>行政部</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主管领导</w:t>
            </w:r>
            <w:r>
              <w:rPr>
                <w:rFonts w:hint="eastAsia" w:asciiTheme="minorEastAsia" w:hAnsiTheme="minorEastAsia" w:eastAsiaTheme="minorEastAsia"/>
                <w:color w:val="auto"/>
                <w:szCs w:val="21"/>
                <w:lang w:eastAsia="zh-CN"/>
              </w:rPr>
              <w:t>：陈默</w:t>
            </w:r>
            <w:r>
              <w:rPr>
                <w:rFonts w:hint="eastAsia" w:asciiTheme="minorEastAsia" w:hAnsiTheme="minorEastAsia" w:eastAsiaTheme="minorEastAsia"/>
                <w:color w:val="auto"/>
                <w:szCs w:val="21"/>
                <w:lang w:val="en-US" w:eastAsia="zh-CN"/>
              </w:rPr>
              <w:t xml:space="preserve">林           </w:t>
            </w:r>
            <w:r>
              <w:rPr>
                <w:rFonts w:hint="eastAsia" w:asciiTheme="minorEastAsia" w:hAnsiTheme="minorEastAsia" w:eastAsiaTheme="minorEastAsia"/>
                <w:color w:val="auto"/>
                <w:szCs w:val="21"/>
              </w:rPr>
              <w:t>陪同人员：</w:t>
            </w:r>
            <w:r>
              <w:rPr>
                <w:rFonts w:hint="eastAsia" w:asciiTheme="minorEastAsia" w:hAnsiTheme="minorEastAsia" w:eastAsiaTheme="minorEastAsia"/>
                <w:color w:val="auto"/>
                <w:szCs w:val="21"/>
                <w:lang w:eastAsia="zh-CN"/>
              </w:rPr>
              <w:t>张玉芬</w:t>
            </w:r>
          </w:p>
        </w:tc>
        <w:tc>
          <w:tcPr>
            <w:tcW w:w="879"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pPr>
              <w:rPr>
                <w:rFonts w:asciiTheme="minorEastAsia" w:hAnsiTheme="minorEastAsia" w:eastAsiaTheme="minorEastAsia"/>
                <w:color w:val="auto"/>
                <w:szCs w:val="21"/>
              </w:rPr>
            </w:pPr>
          </w:p>
        </w:tc>
        <w:tc>
          <w:tcPr>
            <w:tcW w:w="925" w:type="dxa"/>
            <w:vMerge w:val="continue"/>
            <w:vAlign w:val="center"/>
          </w:tcPr>
          <w:p>
            <w:pPr>
              <w:rPr>
                <w:rFonts w:asciiTheme="minorEastAsia" w:hAnsiTheme="minorEastAsia" w:eastAsiaTheme="minorEastAsia"/>
                <w:color w:val="auto"/>
                <w:szCs w:val="21"/>
              </w:rPr>
            </w:pPr>
          </w:p>
        </w:tc>
        <w:tc>
          <w:tcPr>
            <w:tcW w:w="11160" w:type="dxa"/>
            <w:vAlign w:val="center"/>
          </w:tcPr>
          <w:p>
            <w:pPr>
              <w:spacing w:before="12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李林</w:t>
            </w:r>
            <w:r>
              <w:rPr>
                <w:rFonts w:hint="eastAsia" w:asciiTheme="minorEastAsia" w:hAnsiTheme="minorEastAsia" w:eastAsiaTheme="minorEastAsia"/>
                <w:color w:val="auto"/>
                <w:szCs w:val="21"/>
              </w:rPr>
              <w:t xml:space="preserve">               审核时间：2019.</w:t>
            </w:r>
            <w:r>
              <w:rPr>
                <w:rFonts w:hint="eastAsia" w:asciiTheme="minorEastAsia" w:hAnsiTheme="minorEastAsia" w:eastAsiaTheme="minorEastAsia"/>
                <w:color w:val="auto"/>
                <w:szCs w:val="21"/>
                <w:lang w:val="en-US" w:eastAsia="zh-CN"/>
              </w:rPr>
              <w:t>12</w:t>
            </w: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3</w:t>
            </w:r>
          </w:p>
        </w:tc>
        <w:tc>
          <w:tcPr>
            <w:tcW w:w="879"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pPr>
              <w:rPr>
                <w:rFonts w:asciiTheme="minorEastAsia" w:hAnsiTheme="minorEastAsia" w:eastAsiaTheme="minorEastAsia"/>
                <w:color w:val="auto"/>
                <w:szCs w:val="21"/>
              </w:rPr>
            </w:pPr>
          </w:p>
        </w:tc>
        <w:tc>
          <w:tcPr>
            <w:tcW w:w="925" w:type="dxa"/>
            <w:vMerge w:val="continue"/>
            <w:vAlign w:val="center"/>
          </w:tcPr>
          <w:p>
            <w:pPr>
              <w:rPr>
                <w:rFonts w:asciiTheme="minorEastAsia" w:hAnsiTheme="minorEastAsia" w:eastAsiaTheme="minorEastAsia"/>
                <w:color w:val="auto"/>
                <w:szCs w:val="21"/>
              </w:rPr>
            </w:pPr>
          </w:p>
        </w:tc>
        <w:tc>
          <w:tcPr>
            <w:tcW w:w="11160" w:type="dxa"/>
            <w:vAlign w:val="center"/>
          </w:tcPr>
          <w:p>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审核条款：</w:t>
            </w:r>
          </w:p>
        </w:tc>
        <w:tc>
          <w:tcPr>
            <w:tcW w:w="879"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45"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tc>
        <w:tc>
          <w:tcPr>
            <w:tcW w:w="925" w:type="dxa"/>
          </w:tcPr>
          <w:p>
            <w:pPr>
              <w:spacing w:line="280" w:lineRule="exact"/>
              <w:rPr>
                <w:rFonts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 xml:space="preserve"> </w:t>
            </w:r>
          </w:p>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5.3</w:t>
            </w:r>
          </w:p>
        </w:tc>
        <w:tc>
          <w:tcPr>
            <w:tcW w:w="11160" w:type="dxa"/>
            <w:vAlign w:val="center"/>
          </w:tcPr>
          <w:p>
            <w:pPr>
              <w:snapToGrid w:val="0"/>
              <w:ind w:firstLine="42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szCs w:val="21"/>
              </w:rPr>
              <w:t>本部门主要负责公司质量管理体系建立，</w:t>
            </w:r>
            <w:r>
              <w:rPr>
                <w:rFonts w:hint="eastAsia" w:cs="宋体" w:asciiTheme="minorEastAsia" w:hAnsiTheme="minorEastAsia" w:eastAsiaTheme="minorEastAsia"/>
                <w:color w:val="auto"/>
                <w:kern w:val="0"/>
                <w:szCs w:val="21"/>
              </w:rPr>
              <w:t>负责人力资源管理；</w:t>
            </w:r>
            <w:r>
              <w:rPr>
                <w:rFonts w:hint="eastAsia" w:cs="宋体" w:asciiTheme="minorEastAsia" w:hAnsiTheme="minorEastAsia" w:eastAsiaTheme="minorEastAsia"/>
                <w:color w:val="auto"/>
                <w:szCs w:val="21"/>
              </w:rPr>
              <w:t>负责公司文件资料、记录档案的保存；</w:t>
            </w:r>
            <w:r>
              <w:rPr>
                <w:rFonts w:hint="eastAsia" w:cs="宋体" w:asciiTheme="minorEastAsia" w:hAnsiTheme="minorEastAsia" w:eastAsiaTheme="minorEastAsia"/>
                <w:color w:val="auto"/>
                <w:kern w:val="0"/>
                <w:szCs w:val="21"/>
              </w:rPr>
              <w:t>负责编制员工培训计划并组织实施，建立员工培训档案；负责绩效考核；</w:t>
            </w:r>
          </w:p>
          <w:p>
            <w:pPr>
              <w:widowControl/>
              <w:snapToGrid w:val="0"/>
              <w:ind w:firstLine="42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有1间办公室，2个人，配备有电脑、电话在、传真、打印机、复印机、网络等办公设施。</w:t>
            </w:r>
          </w:p>
          <w:p>
            <w:pPr>
              <w:widowControl/>
              <w:snapToGrid w:val="0"/>
              <w:ind w:firstLine="42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与企业规定的职责基本一致，主要通过文件会议等方式达成一致。</w:t>
            </w:r>
          </w:p>
          <w:p>
            <w:pPr>
              <w:widowControl/>
              <w:snapToGrid w:val="0"/>
              <w:ind w:firstLine="42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对体系各项信息通过文件、会议、培训、宣传等方式进行沟通交流。</w:t>
            </w:r>
          </w:p>
          <w:p>
            <w:pPr>
              <w:spacing w:line="28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与部门负责人沟通，了解本部门的职责权限。</w:t>
            </w:r>
          </w:p>
        </w:tc>
        <w:tc>
          <w:tcPr>
            <w:tcW w:w="879"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745"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质量目标及其实现的策划；</w:t>
            </w:r>
          </w:p>
        </w:tc>
        <w:tc>
          <w:tcPr>
            <w:tcW w:w="925" w:type="dxa"/>
          </w:tcPr>
          <w:p>
            <w:pPr>
              <w:spacing w:line="280" w:lineRule="exact"/>
              <w:rPr>
                <w:rFonts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 xml:space="preserve"> </w:t>
            </w:r>
          </w:p>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6.2</w:t>
            </w:r>
          </w:p>
        </w:tc>
        <w:tc>
          <w:tcPr>
            <w:tcW w:w="11160" w:type="dxa"/>
            <w:vAlign w:val="center"/>
          </w:tcPr>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提供《目标分解表》，其中涉及本部门的目标有:</w:t>
            </w:r>
          </w:p>
          <w:p>
            <w:pPr>
              <w:spacing w:line="560" w:lineRule="exact"/>
              <w:ind w:firstLine="759"/>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职工培训合格率100%；文件控制率100%；</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部门分解目标与公司方针一致，可测量，并传达到部门相关人员，经考核目标基本实现；</w:t>
            </w:r>
          </w:p>
          <w:p>
            <w:pPr>
              <w:spacing w:line="28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考核部门：</w:t>
            </w:r>
            <w:r>
              <w:rPr>
                <w:rFonts w:hint="eastAsia" w:cs="宋体" w:asciiTheme="minorEastAsia" w:hAnsiTheme="minorEastAsia" w:eastAsiaTheme="minorEastAsia"/>
                <w:color w:val="auto"/>
                <w:szCs w:val="21"/>
                <w:lang w:eastAsia="zh-CN"/>
              </w:rPr>
              <w:t>行政部</w:t>
            </w:r>
            <w:r>
              <w:rPr>
                <w:rFonts w:hint="eastAsia" w:cs="宋体" w:asciiTheme="minorEastAsia" w:hAnsiTheme="minorEastAsia" w:eastAsiaTheme="minorEastAsia"/>
                <w:color w:val="auto"/>
                <w:szCs w:val="21"/>
              </w:rPr>
              <w:t>、审核：</w:t>
            </w:r>
            <w:r>
              <w:rPr>
                <w:rFonts w:hint="eastAsia" w:cs="宋体" w:asciiTheme="minorEastAsia" w:hAnsiTheme="minorEastAsia" w:eastAsiaTheme="minorEastAsia"/>
                <w:color w:val="auto"/>
                <w:szCs w:val="21"/>
                <w:lang w:eastAsia="zh-CN"/>
              </w:rPr>
              <w:t>张玉芬</w:t>
            </w:r>
            <w:r>
              <w:rPr>
                <w:rFonts w:hint="eastAsia" w:cs="宋体" w:asciiTheme="minorEastAsia" w:hAnsiTheme="minorEastAsia" w:eastAsiaTheme="minorEastAsia"/>
                <w:color w:val="auto"/>
                <w:szCs w:val="21"/>
              </w:rPr>
              <w:t>、批准：</w:t>
            </w:r>
            <w:r>
              <w:rPr>
                <w:rFonts w:hint="eastAsia" w:cs="宋体" w:asciiTheme="minorEastAsia" w:hAnsiTheme="minorEastAsia" w:eastAsiaTheme="minorEastAsia"/>
                <w:color w:val="auto"/>
                <w:szCs w:val="21"/>
                <w:lang w:eastAsia="zh-CN"/>
              </w:rPr>
              <w:t>陈建平</w:t>
            </w:r>
          </w:p>
          <w:p>
            <w:pPr>
              <w:spacing w:line="28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必要时适时更新，目前暂无变化。</w:t>
            </w:r>
          </w:p>
        </w:tc>
        <w:tc>
          <w:tcPr>
            <w:tcW w:w="879"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45" w:type="dxa"/>
          </w:tcPr>
          <w:p>
            <w:pPr>
              <w:spacing w:line="280" w:lineRule="exact"/>
              <w:ind w:firstLine="210" w:firstLineChars="100"/>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人员/能力；</w:t>
            </w:r>
            <w:r>
              <w:rPr>
                <w:rFonts w:cs="新宋体" w:asciiTheme="minorEastAsia" w:hAnsiTheme="minorEastAsia" w:eastAsiaTheme="minorEastAsia"/>
                <w:color w:val="auto"/>
                <w:szCs w:val="21"/>
              </w:rPr>
              <w:t>/</w:t>
            </w:r>
            <w:r>
              <w:rPr>
                <w:rFonts w:hint="eastAsia" w:cs="新宋体" w:asciiTheme="minorEastAsia" w:hAnsiTheme="minorEastAsia" w:eastAsiaTheme="minorEastAsia"/>
                <w:color w:val="auto"/>
                <w:szCs w:val="21"/>
              </w:rPr>
              <w:t>意识；</w:t>
            </w:r>
            <w:r>
              <w:rPr>
                <w:rFonts w:asciiTheme="minorEastAsia" w:hAnsiTheme="minorEastAsia" w:eastAsiaTheme="minorEastAsia"/>
                <w:color w:val="auto"/>
                <w:szCs w:val="21"/>
              </w:rPr>
              <w:t xml:space="preserve"> </w:t>
            </w:r>
          </w:p>
        </w:tc>
        <w:tc>
          <w:tcPr>
            <w:tcW w:w="925" w:type="dxa"/>
          </w:tcPr>
          <w:p>
            <w:pPr>
              <w:spacing w:line="280" w:lineRule="exact"/>
              <w:rPr>
                <w:rFonts w:cs="新宋体" w:asciiTheme="minorEastAsia" w:hAnsiTheme="minorEastAsia" w:eastAsiaTheme="minorEastAsia"/>
                <w:color w:val="auto"/>
                <w:szCs w:val="21"/>
              </w:rPr>
            </w:pPr>
            <w:r>
              <w:rPr>
                <w:rFonts w:asciiTheme="minorEastAsia" w:hAnsiTheme="minorEastAsia" w:eastAsiaTheme="minorEastAsia"/>
                <w:bCs/>
                <w:color w:val="auto"/>
                <w:szCs w:val="21"/>
              </w:rPr>
              <w:t xml:space="preserve"> </w:t>
            </w:r>
            <w:r>
              <w:rPr>
                <w:rFonts w:hint="eastAsia" w:cs="新宋体" w:asciiTheme="minorEastAsia" w:hAnsiTheme="minorEastAsia" w:eastAsiaTheme="minorEastAsia"/>
                <w:color w:val="auto"/>
                <w:szCs w:val="21"/>
              </w:rPr>
              <w:t>7.1.2/7.2/</w:t>
            </w:r>
          </w:p>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7.3</w:t>
            </w:r>
            <w:r>
              <w:rPr>
                <w:rFonts w:asciiTheme="minorEastAsia" w:hAnsiTheme="minorEastAsia" w:eastAsiaTheme="minorEastAsia"/>
                <w:color w:val="auto"/>
                <w:szCs w:val="21"/>
              </w:rPr>
              <w:t xml:space="preserve"> </w:t>
            </w:r>
          </w:p>
        </w:tc>
        <w:tc>
          <w:tcPr>
            <w:tcW w:w="11160" w:type="dxa"/>
          </w:tcPr>
          <w:p>
            <w:pPr>
              <w:spacing w:line="28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查见《人力资源控制程序》，其内容包括：目的、范围、职责、程序内容、相关文件、相关内容等对人员的认知要求、能力、意识和培训等方面的控制进行了规定。</w:t>
            </w:r>
            <w:r>
              <w:rPr>
                <w:rFonts w:hint="eastAsia" w:cs="宋体" w:asciiTheme="minorEastAsia" w:hAnsiTheme="minorEastAsia" w:eastAsiaTheme="minorEastAsia"/>
                <w:color w:val="auto"/>
                <w:kern w:val="0"/>
                <w:szCs w:val="21"/>
                <w:lang w:eastAsia="zh-CN"/>
              </w:rPr>
              <w:t>行政部</w:t>
            </w:r>
            <w:r>
              <w:rPr>
                <w:rFonts w:hint="eastAsia" w:cs="宋体" w:asciiTheme="minorEastAsia" w:hAnsiTheme="minorEastAsia" w:eastAsiaTheme="minorEastAsia"/>
                <w:color w:val="auto"/>
                <w:kern w:val="0"/>
                <w:szCs w:val="21"/>
              </w:rPr>
              <w:t>根据各部门的需要配备管理体系运行所需的人员，任命内审员</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名均经过相关培训。提供有员工花名册，目前公司共有员工约</w:t>
            </w:r>
            <w:r>
              <w:rPr>
                <w:rFonts w:hint="eastAsia" w:cs="宋体" w:asciiTheme="minorEastAsia" w:hAnsiTheme="minorEastAsia" w:eastAsiaTheme="minorEastAsia"/>
                <w:color w:val="auto"/>
                <w:kern w:val="0"/>
                <w:szCs w:val="21"/>
                <w:lang w:val="en-US" w:eastAsia="zh-CN"/>
              </w:rPr>
              <w:t>18</w:t>
            </w:r>
            <w:r>
              <w:rPr>
                <w:rFonts w:hint="eastAsia" w:cs="宋体" w:asciiTheme="minorEastAsia" w:hAnsiTheme="minorEastAsia" w:eastAsiaTheme="minorEastAsia"/>
                <w:color w:val="auto"/>
                <w:kern w:val="0"/>
                <w:szCs w:val="21"/>
              </w:rPr>
              <w:t>人，各部门人员配备基本充分，基本符合要求。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提供各岗位职责，对各岗位能力规定的要求包括了专业技能、岗位资格、能力、工作经验等。提供《员工能力评定表》对公司骨干员工进行了能力的确认，抽查关键岗位能力评定表，分别从年龄、教育程度、经验、经历、技能要求等方面进行了评定，最终确认结果：满足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总体评价：符合上岗要求，准予上岗。</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查201</w:t>
            </w:r>
            <w:r>
              <w:rPr>
                <w:rFonts w:asciiTheme="minorEastAsia" w:hAnsiTheme="minorEastAsia" w:eastAsiaTheme="minorEastAsia"/>
                <w:color w:val="auto"/>
                <w:szCs w:val="21"/>
              </w:rPr>
              <w:t>9</w:t>
            </w:r>
            <w:r>
              <w:rPr>
                <w:rFonts w:hint="eastAsia" w:asciiTheme="minorEastAsia" w:hAnsiTheme="minorEastAsia" w:eastAsiaTheme="minorEastAsia"/>
                <w:color w:val="auto"/>
                <w:szCs w:val="21"/>
              </w:rPr>
              <w:t>年培训计划包括ISO9000族贯标培训、体系</w:t>
            </w:r>
            <w:r>
              <w:rPr>
                <w:rFonts w:hint="eastAsia" w:asciiTheme="minorEastAsia" w:hAnsiTheme="minorEastAsia" w:eastAsiaTheme="minorEastAsia"/>
                <w:color w:val="auto"/>
                <w:szCs w:val="21"/>
                <w:lang w:eastAsia="zh-CN"/>
              </w:rPr>
              <w:t>文件</w:t>
            </w:r>
            <w:r>
              <w:rPr>
                <w:rFonts w:hint="eastAsia" w:asciiTheme="minorEastAsia" w:hAnsiTheme="minorEastAsia" w:eastAsiaTheme="minorEastAsia"/>
                <w:color w:val="auto"/>
                <w:szCs w:val="21"/>
              </w:rPr>
              <w:t>培训、内审员培训、技能培训、法律法规培训等。</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编制：</w:t>
            </w:r>
            <w:r>
              <w:rPr>
                <w:rFonts w:hint="eastAsia" w:asciiTheme="minorEastAsia" w:hAnsiTheme="minorEastAsia" w:eastAsiaTheme="minorEastAsia"/>
                <w:color w:val="auto"/>
                <w:szCs w:val="21"/>
                <w:lang w:eastAsia="zh-CN"/>
              </w:rPr>
              <w:t>行政部</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批准：</w:t>
            </w:r>
            <w:r>
              <w:rPr>
                <w:rFonts w:hint="eastAsia" w:asciiTheme="minorEastAsia" w:hAnsiTheme="minorEastAsia" w:eastAsiaTheme="minorEastAsia"/>
                <w:color w:val="auto"/>
                <w:szCs w:val="21"/>
                <w:lang w:eastAsia="zh-CN"/>
              </w:rPr>
              <w:t>陈建平</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日期：</w:t>
            </w:r>
            <w:r>
              <w:rPr>
                <w:rFonts w:hint="eastAsia" w:asciiTheme="minorEastAsia" w:hAnsiTheme="minorEastAsia" w:eastAsiaTheme="minorEastAsia"/>
                <w:color w:val="auto"/>
                <w:szCs w:val="21"/>
                <w:lang w:eastAsia="zh-CN"/>
              </w:rPr>
              <w:t>2019.6.30</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1、抽查《培训记录》：</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2019年</w:t>
            </w:r>
            <w:r>
              <w:rPr>
                <w:rFonts w:hint="eastAsia" w:asciiTheme="minorEastAsia" w:hAnsiTheme="minorEastAsia" w:eastAsiaTheme="minorEastAsia"/>
                <w:color w:val="auto"/>
                <w:szCs w:val="21"/>
                <w:lang w:val="en-US" w:eastAsia="zh-CN"/>
              </w:rPr>
              <w:t>7</w:t>
            </w:r>
            <w:r>
              <w:rPr>
                <w:rFonts w:hint="eastAsia" w:asciiTheme="minorEastAsia" w:hAnsiTheme="minorEastAsia" w:eastAsiaTheme="minorEastAsia"/>
                <w:color w:val="auto"/>
                <w:szCs w:val="21"/>
              </w:rPr>
              <w:t xml:space="preserve">月8日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 xml:space="preserve">培训题目：ISO9000族贯标培训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培训教师：咨询老师</w:t>
            </w:r>
          </w:p>
          <w:p>
            <w:pPr>
              <w:ind w:left="-718" w:firstLine="6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参加培训人员：</w:t>
            </w:r>
            <w:r>
              <w:rPr>
                <w:rFonts w:hint="eastAsia" w:asciiTheme="minorEastAsia" w:hAnsiTheme="minorEastAsia" w:eastAsiaTheme="minorEastAsia"/>
                <w:color w:val="auto"/>
                <w:szCs w:val="21"/>
                <w:lang w:val="en-US" w:eastAsia="zh-CN"/>
              </w:rPr>
              <w:t xml:space="preserve">陈建平   张玉芬   </w:t>
            </w:r>
            <w:r>
              <w:rPr>
                <w:rFonts w:hint="eastAsia" w:asciiTheme="minorEastAsia" w:hAnsiTheme="minorEastAsia" w:eastAsiaTheme="minorEastAsia"/>
                <w:color w:val="auto"/>
                <w:szCs w:val="21"/>
                <w:lang w:eastAsia="zh-CN"/>
              </w:rPr>
              <w:t>喻开蓉</w:t>
            </w:r>
            <w:r>
              <w:rPr>
                <w:rFonts w:hint="eastAsia" w:asciiTheme="minorEastAsia" w:hAnsiTheme="minorEastAsia" w:eastAsiaTheme="minorEastAsia"/>
                <w:color w:val="auto"/>
                <w:szCs w:val="21"/>
                <w:lang w:val="en-US" w:eastAsia="zh-CN"/>
              </w:rPr>
              <w:t xml:space="preserve">   陈默琳    刘三</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培训内容：ISO9001的背景，文件结构及内容。</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考核方式及成绩：考试成绩合格</w:t>
            </w:r>
          </w:p>
          <w:p>
            <w:pPr>
              <w:spacing w:line="28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培训效果评价：</w:t>
            </w:r>
            <w:r>
              <w:rPr>
                <w:rFonts w:hint="eastAsia" w:asciiTheme="minorEastAsia" w:hAnsiTheme="minorEastAsia" w:eastAsiaTheme="minorEastAsia"/>
                <w:color w:val="auto"/>
                <w:szCs w:val="21"/>
              </w:rPr>
              <w:t>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w:t>
            </w:r>
          </w:p>
          <w:p>
            <w:pPr>
              <w:ind w:left="-718" w:firstLine="617"/>
              <w:rPr>
                <w:rFonts w:asciiTheme="minorEastAsia" w:hAnsiTheme="minorEastAsia" w:eastAsiaTheme="minorEastAsia"/>
                <w:color w:val="auto"/>
                <w:szCs w:val="21"/>
              </w:rPr>
            </w:pP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、抽查《培训记录》：</w:t>
            </w:r>
          </w:p>
          <w:p>
            <w:pPr>
              <w:ind w:left="-718" w:firstLine="6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2019年</w:t>
            </w:r>
            <w:r>
              <w:rPr>
                <w:rFonts w:hint="eastAsia" w:asciiTheme="minorEastAsia" w:hAnsiTheme="minorEastAsia" w:eastAsiaTheme="minorEastAsia"/>
                <w:color w:val="auto"/>
                <w:szCs w:val="21"/>
                <w:lang w:val="en-US" w:eastAsia="zh-CN"/>
              </w:rPr>
              <w:t>8</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lang w:val="en-US" w:eastAsia="zh-CN"/>
              </w:rPr>
              <w:t>25</w:t>
            </w:r>
            <w:r>
              <w:rPr>
                <w:rFonts w:hint="eastAsia" w:asciiTheme="minorEastAsia" w:hAnsiTheme="minorEastAsia" w:eastAsiaTheme="minorEastAsia"/>
                <w:color w:val="auto"/>
                <w:szCs w:val="21"/>
              </w:rPr>
              <w:t xml:space="preserve">日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培训题目：体系文件培训</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培训教师：</w:t>
            </w:r>
            <w:r>
              <w:rPr>
                <w:rFonts w:hint="eastAsia" w:asciiTheme="minorEastAsia" w:hAnsiTheme="minorEastAsia" w:eastAsiaTheme="minorEastAsia"/>
                <w:color w:val="auto"/>
                <w:szCs w:val="21"/>
                <w:lang w:val="en-US" w:eastAsia="zh-CN"/>
              </w:rPr>
              <w:t>陈默琳</w:t>
            </w:r>
          </w:p>
          <w:p>
            <w:pPr>
              <w:ind w:left="-718" w:firstLine="6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参加培训人员：</w:t>
            </w:r>
            <w:r>
              <w:rPr>
                <w:rFonts w:hint="eastAsia" w:asciiTheme="minorEastAsia" w:hAnsiTheme="minorEastAsia" w:eastAsiaTheme="minorEastAsia"/>
                <w:color w:val="auto"/>
                <w:szCs w:val="21"/>
                <w:lang w:val="en-US" w:eastAsia="zh-CN"/>
              </w:rPr>
              <w:t xml:space="preserve">陈建平   张玉芬   </w:t>
            </w:r>
            <w:r>
              <w:rPr>
                <w:rFonts w:hint="eastAsia" w:asciiTheme="minorEastAsia" w:hAnsiTheme="minorEastAsia" w:eastAsiaTheme="minorEastAsia"/>
                <w:color w:val="auto"/>
                <w:szCs w:val="21"/>
                <w:lang w:eastAsia="zh-CN"/>
              </w:rPr>
              <w:t>喻开蓉</w:t>
            </w:r>
            <w:r>
              <w:rPr>
                <w:rFonts w:hint="eastAsia" w:asciiTheme="minorEastAsia" w:hAnsiTheme="minorEastAsia" w:eastAsiaTheme="minorEastAsia"/>
                <w:color w:val="auto"/>
                <w:szCs w:val="21"/>
                <w:lang w:val="en-US" w:eastAsia="zh-CN"/>
              </w:rPr>
              <w:t xml:space="preserve">  刘三</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培训内容：质量管理体系文件，质量方针、质量手册、质量手册、程序文件、管理文件、作业指导书等。</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考核方式及成绩：考试成绩合格</w:t>
            </w:r>
          </w:p>
          <w:p>
            <w:pPr>
              <w:spacing w:line="280" w:lineRule="exact"/>
              <w:ind w:firstLine="420" w:firstLineChars="200"/>
              <w:rPr>
                <w:rFonts w:hint="eastAsia" w:asciiTheme="minorEastAsia" w:hAnsiTheme="minorEastAsia" w:eastAsiaTheme="minorEastAsia"/>
                <w:color w:val="auto"/>
                <w:szCs w:val="21"/>
              </w:rPr>
            </w:pPr>
            <w:r>
              <w:rPr>
                <w:rFonts w:asciiTheme="minorEastAsia" w:hAnsiTheme="minorEastAsia" w:eastAsiaTheme="minorEastAsia"/>
                <w:color w:val="auto"/>
                <w:szCs w:val="21"/>
              </w:rPr>
              <w:t>培训效果评价：</w:t>
            </w:r>
            <w:r>
              <w:rPr>
                <w:rFonts w:hint="eastAsia" w:asciiTheme="minorEastAsia" w:hAnsiTheme="minorEastAsia" w:eastAsiaTheme="minorEastAsia"/>
                <w:color w:val="auto"/>
                <w:szCs w:val="21"/>
              </w:rPr>
              <w:t>公司全体人员在依据ISO9001标准下建立的管理体系有了全面的认识，更深层次结合本公司的实际情况，对质量管理体系的运行打下了良好的基础，对日后的管理提供了保障。</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、抽查《培训记录》：</w:t>
            </w:r>
          </w:p>
          <w:p>
            <w:pPr>
              <w:ind w:left="-718" w:firstLine="6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2019年</w:t>
            </w: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 xml:space="preserve">日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培训题目：ISO9001内审员培训</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培训教师：咨询老师</w:t>
            </w:r>
          </w:p>
          <w:p>
            <w:pPr>
              <w:ind w:left="-718" w:firstLine="617"/>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参加培训人员：</w:t>
            </w:r>
            <w:r>
              <w:rPr>
                <w:rFonts w:hint="eastAsia" w:asciiTheme="minorEastAsia" w:hAnsiTheme="minorEastAsia" w:eastAsiaTheme="minorEastAsia"/>
                <w:color w:val="auto"/>
                <w:szCs w:val="21"/>
                <w:lang w:val="en-US" w:eastAsia="zh-CN"/>
              </w:rPr>
              <w:t>张玉芬   陈默琳</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培训内容：ISO9001的内审知识和相关技巧，内审控制程序，具体实施内审的各项细节和注意事项。</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考核方式及成绩：考试成绩合格</w:t>
            </w:r>
          </w:p>
          <w:p>
            <w:pPr>
              <w:spacing w:line="280" w:lineRule="exact"/>
              <w:ind w:firstLine="420" w:firstLineChars="200"/>
              <w:rPr>
                <w:rFonts w:hint="eastAsia" w:asciiTheme="minorEastAsia" w:hAnsiTheme="minorEastAsia" w:eastAsiaTheme="minorEastAsia"/>
                <w:color w:val="auto"/>
                <w:szCs w:val="21"/>
              </w:rPr>
            </w:pPr>
            <w:r>
              <w:rPr>
                <w:rFonts w:asciiTheme="minorEastAsia" w:hAnsiTheme="minorEastAsia" w:eastAsiaTheme="minorEastAsia"/>
                <w:color w:val="auto"/>
                <w:szCs w:val="21"/>
              </w:rPr>
              <w:t>培训效果评价：</w:t>
            </w:r>
            <w:r>
              <w:rPr>
                <w:rFonts w:hint="eastAsia" w:asciiTheme="minorEastAsia" w:hAnsiTheme="minorEastAsia" w:eastAsiaTheme="minorEastAsia"/>
                <w:color w:val="auto"/>
                <w:szCs w:val="21"/>
              </w:rPr>
              <w:t>为公司组建了一支内部审核的对伍，对保证公司的内审工作起到了重要作用</w:t>
            </w:r>
            <w:r>
              <w:rPr>
                <w:rFonts w:hint="eastAsia" w:asciiTheme="minorEastAsia" w:hAnsiTheme="minorEastAsia" w:eastAsiaTheme="minorEastAsia"/>
                <w:color w:val="auto"/>
                <w:szCs w:val="21"/>
                <w:lang w:eastAsia="zh-CN"/>
              </w:rPr>
              <w:t>。</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、抽查《培训记录》：</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2019年</w:t>
            </w:r>
            <w:r>
              <w:rPr>
                <w:rFonts w:hint="eastAsia" w:asciiTheme="minorEastAsia" w:hAnsiTheme="minorEastAsia" w:eastAsiaTheme="minorEastAsia"/>
                <w:color w:val="auto"/>
                <w:szCs w:val="21"/>
                <w:lang w:val="en-US" w:eastAsia="zh-CN"/>
              </w:rPr>
              <w:t>11</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lang w:val="en-US" w:eastAsia="zh-CN"/>
              </w:rPr>
              <w:t>16</w:t>
            </w:r>
            <w:r>
              <w:rPr>
                <w:rFonts w:hint="eastAsia" w:asciiTheme="minorEastAsia" w:hAnsiTheme="minorEastAsia" w:eastAsiaTheme="minorEastAsia"/>
                <w:color w:val="auto"/>
                <w:szCs w:val="21"/>
              </w:rPr>
              <w:t xml:space="preserve">日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培训题目：</w:t>
            </w:r>
            <w:r>
              <w:rPr>
                <w:rFonts w:hint="eastAsia" w:asciiTheme="minorEastAsia" w:hAnsiTheme="minorEastAsia" w:eastAsiaTheme="minorEastAsia"/>
                <w:bCs/>
                <w:color w:val="auto"/>
                <w:szCs w:val="21"/>
              </w:rPr>
              <w:t>技能培训</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培训教师：</w:t>
            </w:r>
            <w:r>
              <w:rPr>
                <w:rFonts w:hint="eastAsia" w:asciiTheme="minorEastAsia" w:hAnsiTheme="minorEastAsia" w:eastAsiaTheme="minorEastAsia"/>
                <w:color w:val="auto"/>
                <w:szCs w:val="21"/>
                <w:lang w:eastAsia="zh-CN"/>
              </w:rPr>
              <w:t>喻开蓉</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参加培训人员：全体技术人员</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培训内容：依据《作业指导书》进行实际操作演示。</w:t>
            </w:r>
          </w:p>
          <w:p>
            <w:pPr>
              <w:ind w:left="-718" w:firstLine="617"/>
              <w:rPr>
                <w:rFonts w:asciiTheme="minorEastAsia" w:hAnsiTheme="minorEastAsia" w:eastAsiaTheme="minorEastAsia"/>
                <w:color w:val="auto"/>
                <w:szCs w:val="21"/>
              </w:rPr>
            </w:pPr>
            <w:r>
              <w:rPr>
                <w:rFonts w:hint="eastAsia" w:asciiTheme="minorEastAsia" w:hAnsiTheme="minorEastAsia" w:eastAsiaTheme="minorEastAsia"/>
                <w:color w:val="auto"/>
                <w:szCs w:val="21"/>
              </w:rPr>
              <w:t>考核方式及成绩：实际操作，互相协助配合。</w:t>
            </w:r>
          </w:p>
          <w:p>
            <w:pPr>
              <w:spacing w:line="28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培训效果评价：</w:t>
            </w:r>
            <w:r>
              <w:rPr>
                <w:rFonts w:hint="eastAsia" w:asciiTheme="minorEastAsia" w:hAnsiTheme="minorEastAsia" w:eastAsiaTheme="minorEastAsia"/>
                <w:color w:val="auto"/>
                <w:szCs w:val="21"/>
              </w:rPr>
              <w:t>本公司</w:t>
            </w:r>
            <w:r>
              <w:rPr>
                <w:rFonts w:hint="eastAsia" w:asciiTheme="minorEastAsia" w:hAnsiTheme="minorEastAsia" w:eastAsiaTheme="minorEastAsia"/>
                <w:color w:val="auto"/>
                <w:szCs w:val="21"/>
                <w:lang w:eastAsia="zh-CN"/>
              </w:rPr>
              <w:t>产品</w:t>
            </w:r>
            <w:r>
              <w:rPr>
                <w:rFonts w:hint="eastAsia" w:asciiTheme="minorEastAsia" w:hAnsiTheme="minorEastAsia" w:eastAsiaTheme="minorEastAsia"/>
                <w:color w:val="auto"/>
                <w:szCs w:val="21"/>
              </w:rPr>
              <w:t>具备一定的技术要求，此次培训对技术人员的实际操作水平和理论认识都起到了一次很好的帮助作用。</w:t>
            </w:r>
          </w:p>
          <w:p>
            <w:pPr>
              <w:spacing w:line="28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查见公司人员资质</w:t>
            </w:r>
          </w:p>
          <w:p>
            <w:pPr>
              <w:spacing w:line="28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抽查职业等级</w:t>
            </w:r>
            <w:r>
              <w:rPr>
                <w:rFonts w:hint="eastAsia" w:asciiTheme="minorEastAsia" w:hAnsiTheme="minorEastAsia" w:eastAsiaTheme="minorEastAsia"/>
                <w:color w:val="auto"/>
                <w:szCs w:val="21"/>
              </w:rPr>
              <w:t>证书</w:t>
            </w:r>
          </w:p>
          <w:p>
            <w:pPr>
              <w:spacing w:line="280" w:lineRule="exact"/>
              <w:ind w:firstLine="420" w:firstLineChars="20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1</w:t>
            </w:r>
            <w:r>
              <w:rPr>
                <w:rFonts w:asciiTheme="minorEastAsia" w:hAnsiTheme="minorEastAsia" w:eastAsiaTheme="minorEastAsia"/>
                <w:color w:val="auto"/>
                <w:szCs w:val="21"/>
              </w:rPr>
              <w:t>.焊接与热切割作业</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eastAsia="zh-CN"/>
              </w:rPr>
              <w:t>曾伟</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证书编号</w:t>
            </w:r>
            <w:r>
              <w:rPr>
                <w:rFonts w:hint="eastAsia" w:asciiTheme="minorEastAsia" w:hAnsiTheme="minorEastAsia" w:eastAsiaTheme="minorEastAsia"/>
                <w:color w:val="auto"/>
                <w:szCs w:val="21"/>
              </w:rPr>
              <w:t>：T</w:t>
            </w:r>
            <w:r>
              <w:rPr>
                <w:rFonts w:asciiTheme="minorEastAsia" w:hAnsiTheme="minorEastAsia" w:eastAsiaTheme="minorEastAsia"/>
                <w:color w:val="auto"/>
                <w:szCs w:val="21"/>
              </w:rPr>
              <w:t>510</w:t>
            </w:r>
            <w:r>
              <w:rPr>
                <w:rFonts w:hint="eastAsia" w:asciiTheme="minorEastAsia" w:hAnsiTheme="minorEastAsia" w:eastAsiaTheme="minorEastAsia"/>
                <w:color w:val="auto"/>
                <w:szCs w:val="21"/>
                <w:lang w:val="en-US" w:eastAsia="zh-CN"/>
              </w:rPr>
              <w:t>125198510184153</w:t>
            </w:r>
            <w:r>
              <w:rPr>
                <w:rFonts w:asciiTheme="minorEastAsia" w:hAnsiTheme="minorEastAsia" w:eastAsiaTheme="minorEastAsia"/>
                <w:color w:val="auto"/>
                <w:szCs w:val="21"/>
              </w:rPr>
              <w:t xml:space="preserve">  领证时间：</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01</w:t>
            </w:r>
            <w:r>
              <w:rPr>
                <w:rFonts w:hint="eastAsia" w:asciiTheme="minorEastAsia" w:hAnsiTheme="minorEastAsia" w:eastAsiaTheme="minorEastAsia"/>
                <w:color w:val="auto"/>
                <w:szCs w:val="21"/>
                <w:lang w:val="en-US" w:eastAsia="zh-CN"/>
              </w:rPr>
              <w:t>7</w:t>
            </w:r>
            <w:r>
              <w:rPr>
                <w:rFonts w:asciiTheme="minorEastAsia" w:hAnsiTheme="minorEastAsia" w:eastAsiaTheme="minorEastAsia"/>
                <w:color w:val="auto"/>
                <w:szCs w:val="21"/>
              </w:rPr>
              <w:t>.0</w:t>
            </w:r>
            <w:r>
              <w:rPr>
                <w:rFonts w:hint="eastAsia" w:asciiTheme="minorEastAsia" w:hAnsiTheme="minorEastAsia" w:eastAsiaTheme="minorEastAsia"/>
                <w:color w:val="auto"/>
                <w:szCs w:val="21"/>
                <w:lang w:val="en-US" w:eastAsia="zh-CN"/>
              </w:rPr>
              <w:t>9</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13</w:t>
            </w:r>
            <w:r>
              <w:rPr>
                <w:rFonts w:asciiTheme="minorEastAsia" w:hAnsiTheme="minorEastAsia" w:eastAsiaTheme="minorEastAsia"/>
                <w:color w:val="auto"/>
                <w:szCs w:val="21"/>
              </w:rPr>
              <w:t xml:space="preserve">   有效期：</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02</w:t>
            </w:r>
            <w:r>
              <w:rPr>
                <w:rFonts w:hint="eastAsia" w:asciiTheme="minorEastAsia" w:hAnsiTheme="minorEastAsia" w:eastAsiaTheme="minorEastAsia"/>
                <w:color w:val="auto"/>
                <w:szCs w:val="21"/>
                <w:lang w:val="en-US" w:eastAsia="zh-CN"/>
              </w:rPr>
              <w:t>3</w:t>
            </w:r>
            <w:r>
              <w:rPr>
                <w:rFonts w:asciiTheme="minorEastAsia" w:hAnsiTheme="minorEastAsia" w:eastAsiaTheme="minorEastAsia"/>
                <w:color w:val="auto"/>
                <w:szCs w:val="21"/>
              </w:rPr>
              <w:t>.0</w:t>
            </w:r>
            <w:r>
              <w:rPr>
                <w:rFonts w:hint="eastAsia" w:asciiTheme="minorEastAsia" w:hAnsiTheme="minorEastAsia" w:eastAsiaTheme="minorEastAsia"/>
                <w:color w:val="auto"/>
                <w:szCs w:val="21"/>
                <w:lang w:val="en-US" w:eastAsia="zh-CN"/>
              </w:rPr>
              <w:t>9</w:t>
            </w:r>
          </w:p>
          <w:p>
            <w:pPr>
              <w:spacing w:line="280" w:lineRule="exact"/>
              <w:ind w:firstLine="420" w:firstLineChars="20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2</w:t>
            </w:r>
            <w:r>
              <w:rPr>
                <w:rFonts w:asciiTheme="minorEastAsia" w:hAnsiTheme="minorEastAsia" w:eastAsiaTheme="minorEastAsia"/>
                <w:color w:val="auto"/>
                <w:szCs w:val="21"/>
              </w:rPr>
              <w:t>.焊接与热切割作业</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eastAsia="zh-CN"/>
              </w:rPr>
              <w:t>艾勤斌</w:t>
            </w:r>
            <w:r>
              <w:rPr>
                <w:rFonts w:asciiTheme="minorEastAsia" w:hAnsiTheme="minorEastAsia" w:eastAsiaTheme="minorEastAsia"/>
                <w:color w:val="auto"/>
                <w:szCs w:val="21"/>
              </w:rPr>
              <w:t xml:space="preserve">  证书编号</w:t>
            </w:r>
            <w:r>
              <w:rPr>
                <w:rFonts w:hint="eastAsia" w:asciiTheme="minorEastAsia" w:hAnsiTheme="minorEastAsia" w:eastAsiaTheme="minorEastAsia"/>
                <w:color w:val="auto"/>
                <w:szCs w:val="21"/>
              </w:rPr>
              <w:t>：T</w:t>
            </w:r>
            <w:r>
              <w:rPr>
                <w:rFonts w:hint="eastAsia" w:asciiTheme="minorEastAsia" w:hAnsiTheme="minorEastAsia" w:eastAsiaTheme="minorEastAsia"/>
                <w:color w:val="auto"/>
                <w:szCs w:val="21"/>
                <w:lang w:val="en-US" w:eastAsia="zh-CN"/>
              </w:rPr>
              <w:t>511102198903038217</w:t>
            </w:r>
            <w:r>
              <w:rPr>
                <w:rFonts w:asciiTheme="minorEastAsia" w:hAnsiTheme="minorEastAsia" w:eastAsiaTheme="minorEastAsia"/>
                <w:color w:val="auto"/>
                <w:szCs w:val="21"/>
              </w:rPr>
              <w:t xml:space="preserve">  领证时间：</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019.0</w:t>
            </w:r>
            <w:r>
              <w:rPr>
                <w:rFonts w:hint="eastAsia" w:asciiTheme="minorEastAsia" w:hAnsiTheme="minorEastAsia" w:eastAsiaTheme="minorEastAsia"/>
                <w:color w:val="auto"/>
                <w:szCs w:val="21"/>
                <w:lang w:val="en-US" w:eastAsia="zh-CN"/>
              </w:rPr>
              <w:t>1</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15</w:t>
            </w:r>
            <w:r>
              <w:rPr>
                <w:rFonts w:asciiTheme="minorEastAsia" w:hAnsiTheme="minorEastAsia" w:eastAsiaTheme="minorEastAsia"/>
                <w:color w:val="auto"/>
                <w:szCs w:val="21"/>
              </w:rPr>
              <w:t xml:space="preserve">   有效期：</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02</w:t>
            </w:r>
            <w:r>
              <w:rPr>
                <w:rFonts w:hint="eastAsia" w:asciiTheme="minorEastAsia" w:hAnsiTheme="minorEastAsia" w:eastAsiaTheme="minorEastAsia"/>
                <w:color w:val="auto"/>
                <w:szCs w:val="21"/>
                <w:lang w:val="en-US" w:eastAsia="zh-CN"/>
              </w:rPr>
              <w:t>5</w:t>
            </w:r>
            <w:r>
              <w:rPr>
                <w:rFonts w:asciiTheme="minorEastAsia" w:hAnsiTheme="minorEastAsia" w:eastAsiaTheme="minorEastAsia"/>
                <w:color w:val="auto"/>
                <w:szCs w:val="21"/>
              </w:rPr>
              <w:t>.0</w:t>
            </w:r>
            <w:r>
              <w:rPr>
                <w:rFonts w:hint="eastAsia" w:asciiTheme="minorEastAsia" w:hAnsiTheme="minorEastAsia" w:eastAsiaTheme="minorEastAsia"/>
                <w:color w:val="auto"/>
                <w:szCs w:val="21"/>
                <w:lang w:val="en-US" w:eastAsia="zh-CN"/>
              </w:rPr>
              <w:t>1</w:t>
            </w:r>
          </w:p>
          <w:p>
            <w:pPr>
              <w:spacing w:line="280" w:lineRule="exact"/>
              <w:ind w:firstLine="420" w:firstLineChars="20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3</w:t>
            </w:r>
            <w:r>
              <w:rPr>
                <w:rFonts w:asciiTheme="minorEastAsia" w:hAnsiTheme="minorEastAsia" w:eastAsiaTheme="minorEastAsia"/>
                <w:color w:val="auto"/>
                <w:szCs w:val="21"/>
              </w:rPr>
              <w:t>.焊接与热切割作业</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eastAsia="zh-CN"/>
              </w:rPr>
              <w:t>付佰强</w:t>
            </w:r>
            <w:r>
              <w:rPr>
                <w:rFonts w:asciiTheme="minorEastAsia" w:hAnsiTheme="minorEastAsia" w:eastAsiaTheme="minorEastAsia"/>
                <w:color w:val="auto"/>
                <w:szCs w:val="21"/>
              </w:rPr>
              <w:t xml:space="preserve">  证书编号</w:t>
            </w:r>
            <w:r>
              <w:rPr>
                <w:rFonts w:hint="eastAsia" w:asciiTheme="minorEastAsia" w:hAnsiTheme="minorEastAsia" w:eastAsiaTheme="minorEastAsia"/>
                <w:color w:val="auto"/>
                <w:szCs w:val="21"/>
              </w:rPr>
              <w:t>：T</w:t>
            </w:r>
            <w:r>
              <w:rPr>
                <w:rFonts w:asciiTheme="minorEastAsia" w:hAnsiTheme="minorEastAsia" w:eastAsiaTheme="minorEastAsia"/>
                <w:color w:val="auto"/>
                <w:szCs w:val="21"/>
              </w:rPr>
              <w:t>510</w:t>
            </w:r>
            <w:r>
              <w:rPr>
                <w:rFonts w:hint="eastAsia" w:asciiTheme="minorEastAsia" w:hAnsiTheme="minorEastAsia" w:eastAsiaTheme="minorEastAsia"/>
                <w:color w:val="auto"/>
                <w:szCs w:val="21"/>
                <w:lang w:val="en-US" w:eastAsia="zh-CN"/>
              </w:rPr>
              <w:t xml:space="preserve">121198905021572 </w:t>
            </w:r>
            <w:r>
              <w:rPr>
                <w:rFonts w:asciiTheme="minorEastAsia" w:hAnsiTheme="minorEastAsia" w:eastAsiaTheme="minorEastAsia"/>
                <w:color w:val="auto"/>
                <w:szCs w:val="21"/>
              </w:rPr>
              <w:t xml:space="preserve"> 领证时间：</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01</w:t>
            </w:r>
            <w:r>
              <w:rPr>
                <w:rFonts w:hint="eastAsia" w:asciiTheme="minorEastAsia" w:hAnsiTheme="minorEastAsia" w:eastAsiaTheme="minorEastAsia"/>
                <w:color w:val="auto"/>
                <w:szCs w:val="21"/>
                <w:lang w:val="en-US" w:eastAsia="zh-CN"/>
              </w:rPr>
              <w:t>9</w:t>
            </w:r>
            <w:r>
              <w:rPr>
                <w:rFonts w:asciiTheme="minorEastAsia" w:hAnsiTheme="minorEastAsia" w:eastAsiaTheme="minorEastAsia"/>
                <w:color w:val="auto"/>
                <w:szCs w:val="21"/>
              </w:rPr>
              <w:t>.0</w:t>
            </w:r>
            <w:r>
              <w:rPr>
                <w:rFonts w:hint="eastAsia" w:asciiTheme="minorEastAsia" w:hAnsiTheme="minorEastAsia" w:eastAsiaTheme="minorEastAsia"/>
                <w:color w:val="auto"/>
                <w:szCs w:val="21"/>
                <w:lang w:val="en-US" w:eastAsia="zh-CN"/>
              </w:rPr>
              <w:t>7</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17</w:t>
            </w:r>
            <w:r>
              <w:rPr>
                <w:rFonts w:asciiTheme="minorEastAsia" w:hAnsiTheme="minorEastAsia" w:eastAsiaTheme="minorEastAsia"/>
                <w:color w:val="auto"/>
                <w:szCs w:val="21"/>
              </w:rPr>
              <w:t xml:space="preserve">   有效期：</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02</w:t>
            </w:r>
            <w:r>
              <w:rPr>
                <w:rFonts w:hint="eastAsia" w:asciiTheme="minorEastAsia" w:hAnsiTheme="minorEastAsia" w:eastAsiaTheme="minorEastAsia"/>
                <w:color w:val="auto"/>
                <w:szCs w:val="21"/>
                <w:lang w:val="en-US" w:eastAsia="zh-CN"/>
              </w:rPr>
              <w:t>5</w:t>
            </w:r>
            <w:r>
              <w:rPr>
                <w:rFonts w:asciiTheme="minorEastAsia" w:hAnsiTheme="minorEastAsia" w:eastAsiaTheme="minorEastAsia"/>
                <w:color w:val="auto"/>
                <w:szCs w:val="21"/>
              </w:rPr>
              <w:t>.0</w:t>
            </w:r>
            <w:r>
              <w:rPr>
                <w:rFonts w:hint="eastAsia" w:asciiTheme="minorEastAsia" w:hAnsiTheme="minorEastAsia" w:eastAsiaTheme="minorEastAsia"/>
                <w:color w:val="auto"/>
                <w:szCs w:val="21"/>
                <w:lang w:val="en-US" w:eastAsia="zh-CN"/>
              </w:rPr>
              <w:t>7</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基本符合要求</w:t>
            </w:r>
          </w:p>
        </w:tc>
        <w:tc>
          <w:tcPr>
            <w:tcW w:w="879"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45"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文件化信息；</w:t>
            </w:r>
            <w:r>
              <w:rPr>
                <w:rFonts w:cs="新宋体" w:asciiTheme="minorEastAsia" w:hAnsiTheme="minorEastAsia" w:eastAsiaTheme="minorEastAsia"/>
                <w:color w:val="auto"/>
                <w:szCs w:val="21"/>
              </w:rPr>
              <w:t xml:space="preserve"> </w:t>
            </w:r>
          </w:p>
        </w:tc>
        <w:tc>
          <w:tcPr>
            <w:tcW w:w="925"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7.5</w:t>
            </w:r>
          </w:p>
        </w:tc>
        <w:tc>
          <w:tcPr>
            <w:tcW w:w="11160" w:type="dxa"/>
            <w:vAlign w:val="center"/>
          </w:tcPr>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的管理手册及相关体系文件系统的描述了公司整个管理体系，内容包括：管理体系覆盖的服务、过程、部门和场所等。描述了管理体系中各个过程的相互作用关系。公司对整个体系进行了策划。形成了文件化的管理手册、程序文件、三级管理文件以及所要求的记录。</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公司编制的程序文件符合标准要求的所有程序文件，第三层次文件对体系及其相互关系在手册中做了描述，记录表单满足公司目前的职业健康安全体系运行的需要。</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公司文件分类：一级文件：质量管理手册。文件编号：</w:t>
            </w:r>
            <w:r>
              <w:rPr>
                <w:rFonts w:hint="eastAsia" w:asciiTheme="minorEastAsia" w:hAnsiTheme="minorEastAsia" w:eastAsiaTheme="minorEastAsia"/>
                <w:color w:val="auto"/>
                <w:szCs w:val="21"/>
                <w:lang w:eastAsia="zh-CN"/>
              </w:rPr>
              <w:t>YTJX</w:t>
            </w:r>
            <w:r>
              <w:rPr>
                <w:rFonts w:hint="eastAsia" w:asciiTheme="minorEastAsia" w:hAnsiTheme="minorEastAsia" w:eastAsiaTheme="minorEastAsia"/>
                <w:color w:val="auto"/>
                <w:szCs w:val="21"/>
              </w:rPr>
              <w:t>/QM-01</w:t>
            </w:r>
            <w:r>
              <w:rPr>
                <w:rFonts w:asciiTheme="minorEastAsia" w:hAnsiTheme="minorEastAsia" w:eastAsiaTheme="minorEastAsia"/>
                <w:color w:val="auto"/>
                <w:szCs w:val="21"/>
              </w:rPr>
              <w:t xml:space="preserve"> </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二级文件：公司编制了程序文件，2</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份，文件编号：</w:t>
            </w:r>
            <w:r>
              <w:rPr>
                <w:rFonts w:hint="eastAsia" w:asciiTheme="minorEastAsia" w:hAnsiTheme="minorEastAsia" w:eastAsiaTheme="minorEastAsia"/>
                <w:color w:val="auto"/>
                <w:szCs w:val="21"/>
                <w:lang w:eastAsia="zh-CN"/>
              </w:rPr>
              <w:t>YTJX</w:t>
            </w:r>
            <w:r>
              <w:rPr>
                <w:rFonts w:hint="eastAsia" w:asciiTheme="minorEastAsia" w:hAnsiTheme="minorEastAsia" w:eastAsiaTheme="minorEastAsia"/>
                <w:color w:val="auto"/>
                <w:szCs w:val="21"/>
              </w:rPr>
              <w:t>/QP-01</w:t>
            </w:r>
            <w:r>
              <w:rPr>
                <w:rFonts w:asciiTheme="minorEastAsia" w:hAnsiTheme="minorEastAsia" w:eastAsiaTheme="minorEastAsia"/>
                <w:color w:val="auto"/>
                <w:szCs w:val="21"/>
              </w:rPr>
              <w:t>~21</w:t>
            </w:r>
          </w:p>
          <w:p>
            <w:pPr>
              <w:tabs>
                <w:tab w:val="left" w:pos="6644"/>
              </w:tabs>
              <w:spacing w:line="280" w:lineRule="exact"/>
              <w:ind w:firstLine="420" w:firstLineChars="20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规定了各部门工作流程、拟顺了工作流程；</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eastAsia="zh-CN"/>
              </w:rPr>
              <w:tab/>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三层次文件：检验规范、设备管理制度和作业指导书，</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外来文件：包括产品国家标准，法律法规、行业标准及行业动态，满足公司目前的管理体系运行的需要。体系文件基本能保证有效性和效率的要求。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查公司按照文审要求对管理手册进行了修改，符合要求。</w:t>
            </w:r>
          </w:p>
          <w:p>
            <w:pPr>
              <w:spacing w:line="28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提供了《受控文件清单》</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公司编制并实施了《文件管理程序》，文件包括：手册、</w:t>
            </w:r>
            <w:r>
              <w:rPr>
                <w:rFonts w:hint="eastAsia" w:asciiTheme="minorEastAsia" w:hAnsiTheme="minorEastAsia" w:eastAsiaTheme="minorEastAsia"/>
                <w:color w:val="auto"/>
                <w:szCs w:val="21"/>
                <w:lang w:eastAsia="zh-CN"/>
              </w:rPr>
              <w:t>质量管理体系</w:t>
            </w:r>
            <w:r>
              <w:rPr>
                <w:rFonts w:hint="eastAsia" w:asciiTheme="minorEastAsia" w:hAnsiTheme="minorEastAsia" w:eastAsiaTheme="minorEastAsia"/>
                <w:color w:val="auto"/>
                <w:szCs w:val="21"/>
              </w:rPr>
              <w:t>的程序文件、合格供方评定及再评定准则、产品售后服务管理制度办法、</w:t>
            </w:r>
            <w:r>
              <w:rPr>
                <w:rFonts w:hint="eastAsia" w:asciiTheme="minorEastAsia" w:hAnsiTheme="minorEastAsia" w:eastAsiaTheme="minorEastAsia"/>
                <w:color w:val="auto"/>
                <w:szCs w:val="21"/>
                <w:lang w:eastAsia="zh-CN"/>
              </w:rPr>
              <w:t>生产工艺操作规程</w:t>
            </w:r>
            <w:r>
              <w:rPr>
                <w:rFonts w:hint="eastAsia" w:asciiTheme="minorEastAsia" w:hAnsiTheme="minorEastAsia" w:eastAsiaTheme="minorEastAsia"/>
                <w:color w:val="auto"/>
                <w:szCs w:val="21"/>
              </w:rPr>
              <w:t>等。</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查管理手册、程序文件等文件，编制：</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，批准：</w:t>
            </w:r>
            <w:r>
              <w:rPr>
                <w:rFonts w:hint="eastAsia" w:asciiTheme="minorEastAsia" w:hAnsiTheme="minorEastAsia" w:eastAsiaTheme="minorEastAsia"/>
                <w:color w:val="auto"/>
                <w:szCs w:val="21"/>
                <w:lang w:eastAsia="zh-CN"/>
              </w:rPr>
              <w:t>陈建平</w:t>
            </w:r>
            <w:r>
              <w:rPr>
                <w:rFonts w:hint="eastAsia" w:asciiTheme="minorEastAsia" w:hAnsiTheme="minorEastAsia" w:eastAsiaTheme="minorEastAsia"/>
                <w:color w:val="auto"/>
                <w:szCs w:val="21"/>
              </w:rPr>
              <w:t>，2019年</w:t>
            </w:r>
            <w:r>
              <w:rPr>
                <w:rFonts w:hint="eastAsia" w:asciiTheme="minorEastAsia" w:hAnsiTheme="minorEastAsia" w:eastAsiaTheme="minorEastAsia"/>
                <w:color w:val="auto"/>
                <w:szCs w:val="21"/>
                <w:lang w:val="en-US" w:eastAsia="zh-CN"/>
              </w:rPr>
              <w:t>05</w:t>
            </w:r>
            <w:r>
              <w:rPr>
                <w:rFonts w:hint="eastAsia" w:asciiTheme="minorEastAsia" w:hAnsiTheme="minorEastAsia" w:eastAsiaTheme="minorEastAsia"/>
                <w:color w:val="auto"/>
                <w:szCs w:val="21"/>
              </w:rPr>
              <w:t>月1</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日，查文件编审批手续齐全、文件清晰、编号符合文件控制程序要求。查</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文件，都有受控标识，有效版本。</w:t>
            </w:r>
          </w:p>
          <w:p>
            <w:pPr>
              <w:spacing w:line="0" w:lineRule="atLeast"/>
              <w:ind w:firstLine="420" w:firstLineChars="200"/>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查外来文件：与产品要求和质量管理体系运行有关的国家法律法规、标准等；行业、地方颁布的条例、标准、规范、规程、办法等，如</w:t>
            </w:r>
            <w:r>
              <w:rPr>
                <w:rFonts w:hint="eastAsia" w:cs="宋体" w:asciiTheme="minorEastAsia" w:hAnsiTheme="minorEastAsia" w:eastAsiaTheme="minorEastAsia"/>
                <w:color w:val="auto"/>
                <w:szCs w:val="21"/>
              </w:rPr>
              <w:t>《中华人民共和国公司法》、《中华人民共和国产品质量法》、《中华人民共和国安全生产法》等。</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查文件发放：</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2019年</w:t>
            </w:r>
            <w:r>
              <w:rPr>
                <w:rFonts w:hint="eastAsia" w:asciiTheme="minorEastAsia" w:hAnsiTheme="minorEastAsia" w:eastAsiaTheme="minorEastAsia"/>
                <w:color w:val="auto"/>
                <w:szCs w:val="21"/>
                <w:lang w:val="en-US" w:eastAsia="zh-CN"/>
              </w:rPr>
              <w:t>05</w:t>
            </w:r>
            <w:r>
              <w:rPr>
                <w:rFonts w:hint="eastAsia" w:asciiTheme="minorEastAsia" w:hAnsiTheme="minorEastAsia" w:eastAsiaTheme="minorEastAsia"/>
                <w:color w:val="auto"/>
                <w:szCs w:val="21"/>
              </w:rPr>
              <w:t>月1</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日下发了质量安全管理手册、程序文件等文件。</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查</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文件有标识，检索方便，文件夹存放于公司文件柜内，干燥、防虫蛀，防护符合要求。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公司编制并实施了《记录管理程序》对管理体系记录的标识、贮存、保护、检索、保存期限和处置等作了明确规定，符合要求。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公司提供《记录清单》—有内审报告、供方评价表、管理评审报告等记录。明确了记录名称、编号、使用保存部门、保存期限等，并经审核后使用。</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公司各种记录由各使用部门保存，查阅</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保存的记录情况，归档文件、记录存放于资料柜内，环境干燥、通风符合文件归档的要求。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抽查归档文件整理情况，</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已将文件进行了分类，按记录的名称、编号及时间装文件袋进行归档，记录清洁，字迹清晰，检索方便，抽查有内部审核资料、管理评审资料等，均已装订成册。</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外来记录（如顾客投诉记录等）由相关部门负责保管、归档。</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原件记录原则上不外借，其它记录查阅时须有关部门同意后，方可查阅。</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记录控制基本有效。</w:t>
            </w:r>
          </w:p>
        </w:tc>
        <w:tc>
          <w:tcPr>
            <w:tcW w:w="879"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45" w:type="dxa"/>
          </w:tcPr>
          <w:p>
            <w:pPr>
              <w:spacing w:line="280" w:lineRule="exact"/>
              <w:rPr>
                <w:rFonts w:asciiTheme="minorEastAsia" w:hAnsiTheme="minorEastAsia" w:eastAsiaTheme="minorEastAsia"/>
                <w:color w:val="auto"/>
                <w:szCs w:val="21"/>
              </w:rPr>
            </w:pPr>
            <w:r>
              <w:rPr>
                <w:rFonts w:cs="新宋体" w:asciiTheme="minorEastAsia" w:hAnsiTheme="minorEastAsia" w:eastAsiaTheme="minorEastAsia"/>
                <w:color w:val="auto"/>
                <w:szCs w:val="21"/>
              </w:rPr>
              <w:t>分析和评价</w:t>
            </w:r>
            <w:r>
              <w:rPr>
                <w:rFonts w:hint="eastAsia" w:cs="新宋体" w:asciiTheme="minorEastAsia" w:hAnsiTheme="minorEastAsia" w:eastAsiaTheme="minorEastAsia"/>
                <w:color w:val="auto"/>
                <w:szCs w:val="21"/>
              </w:rPr>
              <w:t>；</w:t>
            </w:r>
            <w:r>
              <w:rPr>
                <w:rFonts w:asciiTheme="minorEastAsia" w:hAnsiTheme="minorEastAsia" w:eastAsiaTheme="minorEastAsia"/>
                <w:color w:val="auto"/>
                <w:szCs w:val="21"/>
              </w:rPr>
              <w:t xml:space="preserve"> </w:t>
            </w:r>
          </w:p>
        </w:tc>
        <w:tc>
          <w:tcPr>
            <w:tcW w:w="925" w:type="dxa"/>
          </w:tcPr>
          <w:p>
            <w:pPr>
              <w:spacing w:line="280" w:lineRule="exact"/>
              <w:rPr>
                <w:rFonts w:asciiTheme="minorEastAsia" w:hAnsiTheme="minorEastAsia" w:eastAsiaTheme="minorEastAsia"/>
                <w:color w:val="auto"/>
                <w:szCs w:val="21"/>
              </w:rPr>
            </w:pPr>
            <w:r>
              <w:rPr>
                <w:rFonts w:cs="新宋体" w:asciiTheme="minorEastAsia" w:hAnsiTheme="minorEastAsia" w:eastAsiaTheme="minorEastAsia"/>
                <w:color w:val="auto"/>
                <w:szCs w:val="21"/>
              </w:rPr>
              <w:t>9.1.3</w:t>
            </w:r>
          </w:p>
        </w:tc>
        <w:tc>
          <w:tcPr>
            <w:tcW w:w="11160" w:type="dxa"/>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公司制定了对体系、过程进行监视测量的控制程序：</w:t>
            </w:r>
          </w:p>
          <w:p>
            <w:pPr>
              <w:rPr>
                <w:rFonts w:asciiTheme="minorEastAsia" w:hAnsiTheme="minorEastAsia" w:eastAsiaTheme="minorEastAsia"/>
                <w:color w:val="auto"/>
                <w:szCs w:val="21"/>
              </w:rPr>
            </w:pPr>
            <w:r>
              <w:rPr>
                <w:rFonts w:asciiTheme="minorEastAsia" w:hAnsiTheme="minorEastAsia" w:eastAsiaTheme="minorEastAsia"/>
                <w:color w:val="auto"/>
                <w:szCs w:val="21"/>
              </w:rPr>
              <w:t>监视和测量装设备控制程序、顾客满意程度监视程序、内部审核程序、产品的监测和测量控制程序、不合格控制程序等，并已经在文件中明确了各部门的职能。目前正常的运行。</w:t>
            </w:r>
          </w:p>
          <w:p>
            <w:pPr>
              <w:rPr>
                <w:rFonts w:asciiTheme="minorEastAsia" w:hAnsiTheme="minorEastAsia" w:eastAsiaTheme="minorEastAsia"/>
                <w:color w:val="auto"/>
                <w:szCs w:val="21"/>
              </w:rPr>
            </w:pPr>
            <w:r>
              <w:rPr>
                <w:rFonts w:asciiTheme="minorEastAsia" w:hAnsiTheme="minorEastAsia" w:eastAsiaTheme="minorEastAsia"/>
                <w:color w:val="auto"/>
                <w:szCs w:val="21"/>
              </w:rPr>
              <w:t>进行了目标考核、内审、满意度调查、数据统计分析；对公司体系运行覆盖过程进行了全面检查；结合生产现场管理中的不定期检查及不断纠正，总体来看公司具备自我发现问题，不断完善和提高的能力，监视和测量是符合标准要求的；</w:t>
            </w:r>
          </w:p>
        </w:tc>
        <w:tc>
          <w:tcPr>
            <w:tcW w:w="879"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p>
            <w:pPr>
              <w:rPr>
                <w:rFonts w:asciiTheme="minorEastAsia" w:hAnsiTheme="minorEastAsia" w:eastAsiaTheme="minorEastAsia"/>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45" w:type="dxa"/>
          </w:tcPr>
          <w:p>
            <w:pPr>
              <w:spacing w:line="280" w:lineRule="exac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内部审核</w:t>
            </w:r>
          </w:p>
          <w:p>
            <w:pPr>
              <w:spacing w:line="280" w:lineRule="exact"/>
              <w:rPr>
                <w:rFonts w:asciiTheme="minorEastAsia" w:hAnsiTheme="minorEastAsia" w:eastAsiaTheme="minorEastAsia"/>
                <w:color w:val="auto"/>
                <w:szCs w:val="21"/>
              </w:rPr>
            </w:pPr>
          </w:p>
        </w:tc>
        <w:tc>
          <w:tcPr>
            <w:tcW w:w="925" w:type="dxa"/>
          </w:tcPr>
          <w:p>
            <w:pPr>
              <w:spacing w:line="280" w:lineRule="exac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9.2</w:t>
            </w:r>
          </w:p>
        </w:tc>
        <w:tc>
          <w:tcPr>
            <w:tcW w:w="11160" w:type="dxa"/>
            <w:vAlign w:val="center"/>
          </w:tcPr>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公司编制并实施了《内部审核管理程序》，并能按标准规定对内部审核的策划、实施、人员安排与资质、内部审核的记录、不符合项的分析与验证，以及审核的结论等开展内部审核。</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由</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定期组织内部审核，一般每年进行一次内部审核，时间间隔不超过12个月，抽查最近一次的内部审核情况：</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年度审核计划：提供《内部审核计划》，其内容已包括了审核目的、范围、准则、审核方法、日期（2019.</w:t>
            </w: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），编制：</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，审批：</w:t>
            </w:r>
            <w:r>
              <w:rPr>
                <w:rFonts w:hint="eastAsia" w:asciiTheme="minorEastAsia" w:hAnsiTheme="minorEastAsia" w:eastAsiaTheme="minorEastAsia"/>
                <w:color w:val="auto"/>
                <w:szCs w:val="21"/>
                <w:lang w:eastAsia="zh-CN"/>
              </w:rPr>
              <w:t>陈建平</w:t>
            </w:r>
            <w:r>
              <w:rPr>
                <w:rFonts w:hint="eastAsia" w:asciiTheme="minorEastAsia" w:hAnsiTheme="minorEastAsia" w:eastAsiaTheme="minorEastAsia"/>
                <w:color w:val="auto"/>
                <w:szCs w:val="21"/>
              </w:rPr>
              <w:t>。无遗漏条款，覆盖整个体系。</w:t>
            </w:r>
          </w:p>
          <w:p>
            <w:pPr>
              <w:spacing w:line="44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审核目的：评价本公司质量管理体系是否符合ISO9001:2015标准、法律法规和公司的质量手册、程序文件及相关管理文件的要求。</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审核依据：ISO9001：2015的标准、体系文件、顾客要求、相关法律法规等</w:t>
            </w:r>
          </w:p>
          <w:p>
            <w:pPr>
              <w:spacing w:line="440" w:lineRule="atLeast"/>
              <w:ind w:right="-617" w:rightChars="-294"/>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审核范围：</w:t>
            </w:r>
            <w:r>
              <w:rPr>
                <w:rFonts w:hint="eastAsia" w:asciiTheme="minorEastAsia" w:hAnsiTheme="minorEastAsia" w:eastAsiaTheme="minorEastAsia"/>
                <w:color w:val="auto"/>
                <w:szCs w:val="21"/>
                <w:lang w:eastAsia="zh-CN"/>
              </w:rPr>
              <w:t>石油机械、化工机械、食品机械制造</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内部审核实施：组长/组员：</w:t>
            </w:r>
            <w:r>
              <w:rPr>
                <w:rFonts w:hint="eastAsia" w:asciiTheme="minorEastAsia" w:hAnsiTheme="minorEastAsia" w:eastAsiaTheme="minorEastAsia"/>
                <w:bCs/>
                <w:color w:val="auto"/>
                <w:szCs w:val="21"/>
                <w:lang w:eastAsia="zh-CN"/>
              </w:rPr>
              <w:t>张玉芬</w:t>
            </w:r>
            <w:r>
              <w:rPr>
                <w:rFonts w:hint="eastAsia" w:asciiTheme="minorEastAsia" w:hAnsiTheme="minorEastAsia" w:eastAsiaTheme="minorEastAsia"/>
                <w:bCs/>
                <w:color w:val="auto"/>
                <w:szCs w:val="21"/>
              </w:rPr>
              <w:t xml:space="preserve">  组员：</w:t>
            </w:r>
            <w:r>
              <w:rPr>
                <w:rFonts w:hint="eastAsia" w:asciiTheme="minorEastAsia" w:hAnsiTheme="minorEastAsia" w:eastAsiaTheme="minorEastAsia"/>
                <w:bCs/>
                <w:color w:val="auto"/>
                <w:szCs w:val="21"/>
                <w:lang w:eastAsia="zh-CN"/>
              </w:rPr>
              <w:t>喻开蓉</w:t>
            </w:r>
            <w:r>
              <w:rPr>
                <w:rFonts w:hint="eastAsia" w:asciiTheme="minorEastAsia" w:hAnsiTheme="minorEastAsia" w:eastAsiaTheme="minorEastAsia"/>
                <w:color w:val="auto"/>
                <w:szCs w:val="21"/>
              </w:rPr>
              <w:t>，2名内审员经内部培训合格，能力尚可按审核计划进行。</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审核计划已考虑到互查的公正性，无审核员审核本部门的工作，计划内容涉及各部门。查见了首末会议签到表</w:t>
            </w:r>
          </w:p>
          <w:p>
            <w:pPr>
              <w:spacing w:line="44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提供了《内部审核检查表》，其中包括总经理/管理者代表、</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、生产技术部、</w:t>
            </w:r>
            <w:r>
              <w:rPr>
                <w:rFonts w:hint="eastAsia" w:asciiTheme="minorEastAsia" w:hAnsiTheme="minorEastAsia" w:eastAsiaTheme="minorEastAsia"/>
                <w:color w:val="auto"/>
                <w:szCs w:val="21"/>
                <w:lang w:eastAsia="zh-CN"/>
              </w:rPr>
              <w:t>市场部</w:t>
            </w:r>
            <w:r>
              <w:rPr>
                <w:rFonts w:hint="eastAsia" w:asciiTheme="minorEastAsia" w:hAnsiTheme="minorEastAsia" w:eastAsiaTheme="minorEastAsia"/>
                <w:color w:val="auto"/>
                <w:szCs w:val="21"/>
              </w:rPr>
              <w:t>门的审核记录，条款与策划一致，记录真实、完整。</w:t>
            </w:r>
          </w:p>
          <w:p>
            <w:pPr>
              <w:spacing w:line="440" w:lineRule="atLeas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抽查</w:t>
            </w:r>
            <w:r>
              <w:rPr>
                <w:rFonts w:hint="eastAsia" w:asciiTheme="minorEastAsia" w:hAnsiTheme="minorEastAsia" w:eastAsiaTheme="minorEastAsia"/>
                <w:color w:val="auto"/>
                <w:szCs w:val="21"/>
                <w:lang w:eastAsia="zh-CN"/>
              </w:rPr>
              <w:t>市场部</w:t>
            </w:r>
          </w:p>
          <w:p>
            <w:pPr>
              <w:spacing w:line="440" w:lineRule="atLeas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5.3/6.2/8.4/8.2/8.5.3/8.5.5/9.1.2/9.1.3条款，记录齐全；</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本次内审发现1个一般不符合项，分布在</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1个ISO9001:2015标准第7.2条款。针对这个不合格，责任部门已分析了原因并采取了纠正措施，按要求进行了整改，最后内审员进行了验证，纠正措施实施有效。</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内部审核结论：提供了《内部审核报告》，对现场审核进行了综述，审核综述：公司按策划的时间间隔进行了内部审核，总经理负责组织，</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具体实施，对管理层，生产技术部，</w:t>
            </w:r>
            <w:r>
              <w:rPr>
                <w:rFonts w:hint="eastAsia" w:asciiTheme="minorEastAsia" w:hAnsiTheme="minorEastAsia" w:eastAsiaTheme="minorEastAsia"/>
                <w:color w:val="auto"/>
                <w:szCs w:val="21"/>
                <w:lang w:eastAsia="zh-CN"/>
              </w:rPr>
              <w:t>市场部</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eastAsia="zh-CN"/>
              </w:rPr>
              <w:t>行政部</w:t>
            </w:r>
            <w:r>
              <w:rPr>
                <w:rFonts w:hint="eastAsia" w:asciiTheme="minorEastAsia" w:hAnsiTheme="minorEastAsia" w:eastAsiaTheme="minorEastAsia"/>
                <w:color w:val="auto"/>
                <w:szCs w:val="21"/>
              </w:rPr>
              <w:t>的工作进行了为期1天的现场内部审核，以验证质量管理体系是否：1）符合策划的安排、标准的要求以及公司质量管理体系文件的要求2）得到有效实施和保持，管理体系基本符合标准要求，管理体系运行有效。</w:t>
            </w:r>
          </w:p>
          <w:p>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公司内部审核基本有效。</w:t>
            </w:r>
          </w:p>
        </w:tc>
        <w:tc>
          <w:tcPr>
            <w:tcW w:w="879"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K</w:t>
            </w:r>
          </w:p>
        </w:tc>
      </w:tr>
    </w:tbl>
    <w:p>
      <w:pPr>
        <w:pStyle w:val="4"/>
      </w:pPr>
      <w:r>
        <w:rPr>
          <w:rFonts w:hint="eastAsia"/>
        </w:rPr>
        <w:t>说明：不符合标注N</w:t>
      </w:r>
    </w:p>
    <w:p>
      <w:pPr>
        <w:pStyle w:val="4"/>
      </w:pPr>
    </w:p>
    <w:p>
      <w:pPr>
        <w:pStyle w:val="4"/>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刘三</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：张玉芬</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审核时间：2019.</w:t>
            </w:r>
            <w:r>
              <w:rPr>
                <w:rFonts w:hint="eastAsia"/>
                <w:sz w:val="24"/>
                <w:szCs w:val="24"/>
                <w:lang w:val="en-US" w:eastAsia="zh-CN"/>
              </w:rPr>
              <w:t>12.23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eastAsia="宋体"/>
                <w:color w:val="000000"/>
                <w:sz w:val="24"/>
                <w:highlight w:val="none"/>
                <w:lang w:eastAsia="zh-CN"/>
              </w:rPr>
            </w:pPr>
            <w:r>
              <w:rPr>
                <w:rFonts w:hint="eastAsia" w:ascii="宋体" w:hAnsi="宋体" w:cs="宋体"/>
                <w:szCs w:val="21"/>
                <w:highlight w:val="none"/>
                <w:lang w:eastAsia="zh-CN"/>
              </w:rPr>
              <w:t>市场部</w:t>
            </w:r>
            <w:r>
              <w:rPr>
                <w:rFonts w:hint="eastAsia" w:ascii="宋体" w:hAnsi="宋体" w:cs="宋体"/>
                <w:szCs w:val="21"/>
                <w:highlight w:val="none"/>
              </w:rPr>
              <w:t>负</w:t>
            </w:r>
            <w:r>
              <w:rPr>
                <w:rFonts w:hint="eastAsia" w:ascii="宋体" w:hAnsi="宋体" w:cs="宋体"/>
                <w:szCs w:val="21"/>
                <w:highlight w:val="none"/>
                <w:lang w:eastAsia="zh-CN"/>
              </w:rPr>
              <w:t>责人：刘三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测量时间：2019</w:t>
            </w:r>
            <w:r>
              <w:rPr>
                <w:rFonts w:hint="eastAsia" w:ascii="宋体" w:hAnsi="宋体" w:cs="宋体"/>
                <w:szCs w:val="21"/>
                <w:highlight w:val="none"/>
                <w:lang w:val="en-US" w:eastAsia="zh-CN"/>
              </w:rPr>
              <w:t>.6</w:t>
            </w:r>
            <w:r>
              <w:rPr>
                <w:rFonts w:hint="eastAsia" w:ascii="宋体" w:hAnsi="宋体" w:cs="宋体"/>
                <w:szCs w:val="21"/>
                <w:highlight w:val="none"/>
                <w:lang w:eastAsia="zh-CN"/>
              </w:rPr>
              <w:t>月-</w:t>
            </w:r>
            <w:r>
              <w:rPr>
                <w:rFonts w:hint="eastAsia" w:ascii="宋体" w:hAnsi="宋体" w:cs="宋体"/>
                <w:szCs w:val="21"/>
                <w:highlight w:val="none"/>
                <w:lang w:val="en-US" w:eastAsia="zh-CN"/>
              </w:rPr>
              <w:t>11</w:t>
            </w:r>
            <w:r>
              <w:rPr>
                <w:rFonts w:hint="eastAsia" w:ascii="宋体" w:hAnsi="宋体" w:cs="宋体"/>
                <w:szCs w:val="21"/>
                <w:highlight w:val="none"/>
                <w:lang w:eastAsia="zh-CN"/>
              </w:rPr>
              <w:t>月</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顾客满意度≥95%                   实测：98%</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采购验收合格率95%                 实测：100%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合同</w:t>
            </w:r>
            <w:r>
              <w:rPr>
                <w:rFonts w:hint="eastAsia" w:ascii="宋体" w:hAnsi="宋体" w:cs="宋体"/>
                <w:szCs w:val="21"/>
                <w:highlight w:val="none"/>
                <w:lang w:eastAsia="zh-CN"/>
              </w:rPr>
              <w:t>履约率</w:t>
            </w:r>
            <w:r>
              <w:rPr>
                <w:rFonts w:hint="eastAsia" w:ascii="宋体" w:hAnsi="宋体" w:cs="宋体"/>
                <w:szCs w:val="21"/>
                <w:highlight w:val="none"/>
                <w:lang w:val="en-US" w:eastAsia="zh-CN"/>
              </w:rPr>
              <w:t>100%                     实测：100%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抽见：顾客满意度分析报告，实测顾客满意达到9</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抽顾客2019年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汉源县康源调味食品厂   合同编号：YT20190810</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销售产品：</w:t>
            </w:r>
            <w:r>
              <w:rPr>
                <w:rFonts w:hint="eastAsia" w:ascii="宋体" w:hAnsi="宋体" w:cs="宋体"/>
                <w:color w:val="000000"/>
                <w:szCs w:val="21"/>
                <w:highlight w:val="none"/>
                <w:lang w:val="en-US" w:eastAsia="zh-CN"/>
              </w:rPr>
              <w:t>U型螺旋输送机</w:t>
            </w: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食品机械</w:t>
            </w:r>
            <w:r>
              <w:rPr>
                <w:rFonts w:hint="eastAsia" w:ascii="宋体" w:hAnsi="宋体" w:cs="宋体"/>
                <w:color w:val="000000"/>
                <w:szCs w:val="21"/>
                <w:highlight w:val="none"/>
                <w:lang w:eastAsia="zh-CN"/>
              </w:rPr>
              <w:t>）</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时间：2019</w:t>
            </w:r>
            <w:r>
              <w:rPr>
                <w:rFonts w:hint="eastAsia" w:ascii="宋体" w:hAnsi="宋体" w:cs="宋体"/>
                <w:color w:val="000000"/>
                <w:szCs w:val="21"/>
                <w:highlight w:val="none"/>
                <w:lang w:val="en-US" w:eastAsia="zh-CN"/>
              </w:rPr>
              <w:t>.08.10</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四川杰胜达油气工程技术服务有限公司</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合同编号：YT2019030-2</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销售产品：</w:t>
            </w:r>
            <w:r>
              <w:rPr>
                <w:rFonts w:hint="eastAsia" w:ascii="宋体" w:hAnsi="宋体" w:cs="宋体"/>
                <w:color w:val="000000"/>
                <w:szCs w:val="21"/>
                <w:highlight w:val="none"/>
                <w:lang w:val="en-US" w:eastAsia="zh-CN"/>
              </w:rPr>
              <w:t>螺旋输送机（石油机械）</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下单时间：2019</w:t>
            </w:r>
            <w:r>
              <w:rPr>
                <w:rFonts w:hint="eastAsia" w:ascii="宋体" w:hAnsi="宋体" w:cs="宋体"/>
                <w:color w:val="000000"/>
                <w:szCs w:val="21"/>
                <w:highlight w:val="none"/>
                <w:lang w:val="en-US" w:eastAsia="zh-CN"/>
              </w:rPr>
              <w:t>.10.30</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青岛海力威高分子科技有限公司</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合同编号：YT20190919</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成套设备（化工机械）</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下单时间：2019</w:t>
            </w:r>
            <w:r>
              <w:rPr>
                <w:rFonts w:hint="eastAsia" w:ascii="宋体" w:hAnsi="宋体" w:cs="宋体"/>
                <w:color w:val="000000"/>
                <w:szCs w:val="21"/>
                <w:highlight w:val="none"/>
                <w:lang w:val="en-US" w:eastAsia="zh-CN"/>
              </w:rPr>
              <w:t>.09.19</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8</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10</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汉源县康源调味食品厂</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rPr>
              <w:t>产品名称：</w:t>
            </w:r>
            <w:r>
              <w:rPr>
                <w:rFonts w:hint="eastAsia" w:ascii="宋体" w:hAnsi="宋体" w:cs="宋体"/>
                <w:bCs/>
                <w:color w:val="000000" w:themeColor="text1"/>
                <w:szCs w:val="24"/>
                <w:highlight w:val="none"/>
                <w:lang w:val="en-US" w:eastAsia="zh-CN"/>
              </w:rPr>
              <w:t>U型螺旋输送机</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陈建平</w:t>
            </w:r>
            <w:r>
              <w:rPr>
                <w:rFonts w:hint="eastAsia" w:ascii="宋体" w:hAnsi="宋体" w:cs="宋体"/>
                <w:bCs/>
                <w:color w:val="000000" w:themeColor="text1"/>
                <w:szCs w:val="24"/>
                <w:highlight w:val="none"/>
                <w:lang w:val="en-US" w:eastAsia="zh-CN"/>
              </w:rPr>
              <w:t xml:space="preserve">     评审时间：2019年8月10日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10</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30</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四川杰胜达油气工程技术服务有限公司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螺旋输送机</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陈建平</w:t>
            </w:r>
            <w:r>
              <w:rPr>
                <w:rFonts w:hint="eastAsia" w:ascii="宋体" w:hAnsi="宋体" w:cs="宋体"/>
                <w:bCs/>
                <w:color w:val="000000" w:themeColor="text1"/>
                <w:szCs w:val="24"/>
                <w:highlight w:val="none"/>
                <w:lang w:val="en-US" w:eastAsia="zh-CN"/>
              </w:rPr>
              <w:t xml:space="preserve">   评审日期：</w:t>
            </w: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10</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28</w:t>
            </w:r>
            <w:r>
              <w:rPr>
                <w:rFonts w:hint="eastAsia" w:ascii="宋体" w:hAnsi="宋体" w:cs="宋体"/>
                <w:bCs/>
                <w:color w:val="000000" w:themeColor="text1"/>
                <w:szCs w:val="24"/>
                <w:highlight w:val="none"/>
              </w:rPr>
              <w:t>日</w:t>
            </w:r>
          </w:p>
          <w:p>
            <w:pPr>
              <w:tabs>
                <w:tab w:val="left" w:pos="2268"/>
                <w:tab w:val="left" w:pos="4260"/>
                <w:tab w:val="left" w:pos="7128"/>
              </w:tabs>
              <w:spacing w:line="360" w:lineRule="auto"/>
              <w:rPr>
                <w:rFonts w:hint="eastAsia" w:ascii="宋体" w:hAnsi="宋体" w:cs="宋体"/>
                <w:bCs/>
                <w:color w:val="000000" w:themeColor="text1"/>
                <w:szCs w:val="24"/>
                <w:highlight w:val="yellow"/>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19</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青岛海力威高分子科技有限公司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成套设备</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陈建平</w:t>
            </w:r>
            <w:r>
              <w:rPr>
                <w:rFonts w:hint="eastAsia" w:ascii="宋体" w:hAnsi="宋体" w:cs="宋体"/>
                <w:bCs/>
                <w:color w:val="000000" w:themeColor="text1"/>
                <w:szCs w:val="24"/>
                <w:highlight w:val="none"/>
                <w:lang w:val="en-US" w:eastAsia="zh-CN"/>
              </w:rPr>
              <w:t xml:space="preserve">   评审日期：</w:t>
            </w: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17</w:t>
            </w:r>
            <w:r>
              <w:rPr>
                <w:rFonts w:hint="eastAsia" w:ascii="宋体" w:hAnsi="宋体" w:cs="宋体"/>
                <w:bCs/>
                <w:color w:val="000000" w:themeColor="text1"/>
                <w:szCs w:val="24"/>
                <w:highlight w:val="none"/>
              </w:rPr>
              <w:t>日</w:t>
            </w:r>
          </w:p>
          <w:p>
            <w:pPr>
              <w:widowControl/>
              <w:spacing w:line="360" w:lineRule="auto"/>
              <w:jc w:val="left"/>
              <w:rPr>
                <w:rFonts w:ascii="宋体" w:hAnsi="宋体"/>
                <w:szCs w:val="21"/>
              </w:rPr>
            </w:pPr>
            <w:r>
              <w:rPr>
                <w:rFonts w:hint="eastAsia" w:ascii="宋体" w:hAnsi="宋体" w:cs="宋体"/>
                <w:color w:val="000000" w:themeColor="text1"/>
                <w:spacing w:val="-4"/>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6</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lang w:eastAsia="zh-CN"/>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rPr>
              <w:t>负责人讲，</w:t>
            </w:r>
            <w:r>
              <w:rPr>
                <w:rFonts w:hint="eastAsia" w:ascii="宋体" w:hAnsi="宋体" w:cs="宋体"/>
                <w:iCs/>
                <w:szCs w:val="21"/>
              </w:rPr>
              <w:t>公司的外部供方</w:t>
            </w:r>
            <w:r>
              <w:rPr>
                <w:rFonts w:hint="eastAsia" w:ascii="宋体" w:hAnsi="宋体" w:cs="宋体"/>
                <w:iCs/>
                <w:szCs w:val="21"/>
                <w:highlight w:val="none"/>
              </w:rPr>
              <w:t>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8</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抽其中5家情况如下：</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1、</w:t>
            </w:r>
            <w:r>
              <w:rPr>
                <w:rFonts w:hint="eastAsia" w:ascii="宋体" w:hAnsi="宋体" w:cs="宋体"/>
                <w:iCs/>
                <w:szCs w:val="21"/>
                <w:highlight w:val="none"/>
                <w:lang w:val="en-US" w:eastAsia="zh-CN"/>
              </w:rPr>
              <w:t xml:space="preserve">成都联强不锈钢有限公司 </w:t>
            </w:r>
            <w:r>
              <w:rPr>
                <w:rFonts w:hint="eastAsia" w:ascii="宋体" w:hAnsi="宋体" w:cs="宋体"/>
                <w:iCs/>
                <w:szCs w:val="21"/>
                <w:highlight w:val="none"/>
              </w:rPr>
              <w:t>（供应：</w:t>
            </w:r>
            <w:r>
              <w:rPr>
                <w:rFonts w:hint="eastAsia" w:ascii="宋体" w:hAnsi="宋体" w:cs="宋体"/>
                <w:iCs/>
                <w:szCs w:val="21"/>
                <w:highlight w:val="none"/>
                <w:lang w:val="en-US" w:eastAsia="zh-CN"/>
              </w:rPr>
              <w:t>不锈钢</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成都盛世四星钢铁有限公司</w:t>
            </w:r>
            <w:r>
              <w:rPr>
                <w:rFonts w:hint="eastAsia" w:ascii="宋体" w:hAnsi="宋体" w:cs="宋体"/>
                <w:iCs/>
                <w:szCs w:val="21"/>
                <w:highlight w:val="none"/>
              </w:rPr>
              <w:t xml:space="preserve"> （供应：</w:t>
            </w:r>
            <w:r>
              <w:rPr>
                <w:rFonts w:hint="eastAsia" w:ascii="宋体" w:hAnsi="宋体" w:cs="宋体"/>
                <w:iCs/>
                <w:szCs w:val="21"/>
                <w:highlight w:val="none"/>
                <w:lang w:eastAsia="zh-CN"/>
              </w:rPr>
              <w:t>钢材、型材、</w:t>
            </w:r>
            <w:r>
              <w:rPr>
                <w:rFonts w:hint="eastAsia" w:ascii="宋体" w:hAnsi="宋体" w:cs="宋体"/>
                <w:iCs/>
                <w:szCs w:val="21"/>
                <w:highlight w:val="none"/>
                <w:lang w:val="en-US" w:eastAsia="zh-CN"/>
              </w:rPr>
              <w:t>无缝钢管</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3、成都欧锐不锈钢制品有限公司（供应：不锈钢等）；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4、成都市长川机电设备有限公司（供应：电机等）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5、常州市红升减速机有限公司（供应：减速机等）</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lang w:eastAsia="zh-CN"/>
              </w:rPr>
              <w:t>--</w:t>
            </w: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8</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25日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成都盛世四星钢铁有限公司</w:t>
            </w:r>
            <w:r>
              <w:rPr>
                <w:rFonts w:hint="eastAsia" w:ascii="宋体" w:hAnsi="宋体" w:cs="宋体"/>
                <w:iCs/>
                <w:szCs w:val="21"/>
                <w:highlight w:val="none"/>
              </w:rPr>
              <w:t xml:space="preserve"> （供应：</w:t>
            </w:r>
            <w:r>
              <w:rPr>
                <w:rFonts w:hint="eastAsia" w:ascii="宋体" w:hAnsi="宋体" w:cs="宋体"/>
                <w:iCs/>
                <w:szCs w:val="21"/>
                <w:highlight w:val="none"/>
                <w:lang w:eastAsia="zh-CN"/>
              </w:rPr>
              <w:t>钢材、型材、</w:t>
            </w:r>
            <w:r>
              <w:rPr>
                <w:rFonts w:hint="eastAsia" w:ascii="宋体" w:hAnsi="宋体" w:cs="宋体"/>
                <w:iCs/>
                <w:szCs w:val="21"/>
                <w:highlight w:val="none"/>
                <w:lang w:val="en-US" w:eastAsia="zh-CN"/>
              </w:rPr>
              <w:t>无缝钢管</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lang w:val="en-US" w:eastAsia="zh-CN"/>
              </w:rPr>
              <w:t xml:space="preserve">成都联强不锈钢有限公司 </w:t>
            </w:r>
            <w:r>
              <w:rPr>
                <w:rFonts w:hint="eastAsia" w:ascii="宋体" w:hAnsi="宋体" w:cs="宋体"/>
                <w:iCs/>
                <w:szCs w:val="21"/>
                <w:highlight w:val="none"/>
              </w:rPr>
              <w:t>（供应：</w:t>
            </w:r>
            <w:r>
              <w:rPr>
                <w:rFonts w:hint="eastAsia" w:ascii="宋体" w:hAnsi="宋体" w:cs="宋体"/>
                <w:iCs/>
                <w:szCs w:val="21"/>
                <w:highlight w:val="none"/>
                <w:lang w:val="en-US" w:eastAsia="zh-CN"/>
              </w:rPr>
              <w:t>不锈钢</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评价人：陈建平</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w:t>
            </w:r>
            <w:r>
              <w:rPr>
                <w:rFonts w:hint="eastAsia" w:ascii="宋体" w:hAnsi="宋体" w:cs="宋体"/>
                <w:szCs w:val="21"/>
                <w:highlight w:val="none"/>
              </w:rPr>
              <w:t>方进行纠正解决等来进行供方质量控制。查供方控制情况：</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成都盛世四星钢铁有限公司</w:t>
            </w:r>
            <w:r>
              <w:rPr>
                <w:rFonts w:hint="eastAsia" w:ascii="宋体" w:hAnsi="宋体" w:cs="宋体"/>
                <w:iCs/>
                <w:szCs w:val="21"/>
                <w:highlight w:val="none"/>
              </w:rPr>
              <w:t xml:space="preserve"> （供应：</w:t>
            </w:r>
            <w:r>
              <w:rPr>
                <w:rFonts w:hint="eastAsia" w:ascii="宋体" w:hAnsi="宋体" w:cs="宋体"/>
                <w:iCs/>
                <w:szCs w:val="21"/>
                <w:highlight w:val="none"/>
                <w:lang w:eastAsia="zh-CN"/>
              </w:rPr>
              <w:t>钢材、型材、</w:t>
            </w:r>
            <w:r>
              <w:rPr>
                <w:rFonts w:hint="eastAsia" w:ascii="宋体" w:hAnsi="宋体" w:cs="宋体"/>
                <w:iCs/>
                <w:szCs w:val="21"/>
                <w:highlight w:val="none"/>
                <w:lang w:val="en-US" w:eastAsia="zh-CN"/>
              </w:rPr>
              <w:t>无缝钢管</w:t>
            </w:r>
            <w:r>
              <w:rPr>
                <w:rFonts w:hint="eastAsia" w:ascii="宋体" w:hAnsi="宋体" w:cs="宋体"/>
                <w:iCs/>
                <w:szCs w:val="21"/>
                <w:highlight w:val="none"/>
              </w:rPr>
              <w:t>）</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8.25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负责人讲2019年1月以来，未出现采购产品质量不符合的情况。</w:t>
            </w:r>
            <w:r>
              <w:rPr>
                <w:rFonts w:hint="eastAsia" w:ascii="宋体" w:hAnsi="宋体" w:cs="宋体"/>
                <w:szCs w:val="21"/>
                <w:highlight w:val="none"/>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抽查《进货检验记录》</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钢材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检验项目：型号、数量、</w:t>
            </w:r>
            <w:r>
              <w:rPr>
                <w:rFonts w:hint="eastAsia" w:ascii="宋体" w:hAnsi="宋体" w:cs="宋体"/>
                <w:szCs w:val="21"/>
                <w:highlight w:val="none"/>
                <w:lang w:val="en-US" w:eastAsia="zh-CN"/>
              </w:rPr>
              <w:t>产品质量证明书</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陈默林</w:t>
            </w:r>
            <w:r>
              <w:rPr>
                <w:rFonts w:hint="eastAsia" w:ascii="宋体" w:hAnsi="宋体" w:cs="宋体"/>
                <w:szCs w:val="21"/>
                <w:highlight w:val="none"/>
              </w:rPr>
              <w:t>       2019.</w:t>
            </w:r>
            <w:r>
              <w:rPr>
                <w:rFonts w:hint="eastAsia" w:ascii="宋体" w:hAnsi="宋体" w:cs="宋体"/>
                <w:szCs w:val="21"/>
                <w:highlight w:val="none"/>
                <w:lang w:val="en-US" w:eastAsia="zh-CN"/>
              </w:rPr>
              <w:t>11.16</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2、产品名称：</w:t>
            </w:r>
            <w:r>
              <w:rPr>
                <w:rFonts w:hint="eastAsia" w:ascii="宋体" w:hAnsi="宋体" w:cs="宋体"/>
                <w:szCs w:val="21"/>
                <w:highlight w:val="none"/>
                <w:lang w:val="en-US" w:eastAsia="zh-CN"/>
              </w:rPr>
              <w:t>无缝钢管</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检验员：</w:t>
            </w:r>
            <w:r>
              <w:rPr>
                <w:rFonts w:hint="eastAsia" w:ascii="宋体" w:hAnsi="宋体" w:cs="宋体"/>
                <w:szCs w:val="21"/>
                <w:highlight w:val="none"/>
                <w:lang w:eastAsia="zh-CN"/>
              </w:rPr>
              <w:t>陈默林</w:t>
            </w:r>
            <w:r>
              <w:rPr>
                <w:rFonts w:hint="eastAsia" w:ascii="宋体" w:hAnsi="宋体" w:cs="宋体"/>
                <w:szCs w:val="21"/>
                <w:highlight w:val="none"/>
              </w:rPr>
              <w:t>      2019.</w:t>
            </w:r>
            <w:r>
              <w:rPr>
                <w:rFonts w:hint="eastAsia" w:ascii="宋体" w:hAnsi="宋体" w:cs="宋体"/>
                <w:szCs w:val="21"/>
                <w:highlight w:val="none"/>
                <w:lang w:val="en-US" w:eastAsia="zh-CN"/>
              </w:rPr>
              <w:t>12.7</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3、产品名称：</w:t>
            </w:r>
            <w:r>
              <w:rPr>
                <w:rFonts w:hint="eastAsia" w:ascii="宋体" w:hAnsi="宋体" w:cs="宋体"/>
                <w:szCs w:val="21"/>
                <w:highlight w:val="none"/>
                <w:lang w:eastAsia="zh-CN"/>
              </w:rPr>
              <w:t>角钢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陈默林</w:t>
            </w:r>
            <w:r>
              <w:rPr>
                <w:rFonts w:hint="eastAsia" w:ascii="宋体" w:hAnsi="宋体" w:cs="宋体"/>
                <w:szCs w:val="21"/>
                <w:highlight w:val="none"/>
              </w:rPr>
              <w:t>       2019.</w:t>
            </w:r>
            <w:r>
              <w:rPr>
                <w:rFonts w:hint="eastAsia" w:ascii="宋体" w:hAnsi="宋体" w:cs="宋体"/>
                <w:szCs w:val="21"/>
                <w:highlight w:val="none"/>
                <w:lang w:val="en-US" w:eastAsia="zh-CN"/>
              </w:rPr>
              <w:t>9</w:t>
            </w:r>
            <w:r>
              <w:rPr>
                <w:rFonts w:hint="eastAsia" w:ascii="宋体" w:hAnsi="宋体" w:cs="宋体"/>
                <w:szCs w:val="21"/>
                <w:highlight w:val="none"/>
              </w:rPr>
              <w:t>.25</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4</w:t>
            </w:r>
            <w:r>
              <w:rPr>
                <w:rFonts w:hint="eastAsia" w:ascii="宋体" w:hAnsi="宋体" w:cs="宋体"/>
                <w:szCs w:val="21"/>
                <w:highlight w:val="none"/>
              </w:rPr>
              <w:t>、产品名称：</w:t>
            </w:r>
            <w:r>
              <w:rPr>
                <w:rFonts w:hint="eastAsia" w:ascii="宋体" w:hAnsi="宋体" w:cs="宋体"/>
                <w:szCs w:val="21"/>
                <w:highlight w:val="none"/>
                <w:lang w:eastAsia="zh-CN"/>
              </w:rPr>
              <w:t>电机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w:t>
            </w:r>
            <w:r>
              <w:rPr>
                <w:rFonts w:hint="eastAsia" w:ascii="宋体" w:hAnsi="宋体" w:cs="宋体"/>
                <w:szCs w:val="21"/>
                <w:highlight w:val="none"/>
                <w:lang w:eastAsia="zh-CN"/>
              </w:rPr>
              <w:t>规格</w:t>
            </w:r>
            <w:r>
              <w:rPr>
                <w:rFonts w:hint="eastAsia" w:ascii="宋体" w:hAnsi="宋体" w:cs="宋体"/>
                <w:szCs w:val="21"/>
                <w:highlight w:val="none"/>
              </w:rPr>
              <w:t>、数量、</w:t>
            </w:r>
            <w:r>
              <w:rPr>
                <w:rFonts w:hint="eastAsia" w:ascii="宋体" w:hAnsi="宋体" w:cs="宋体"/>
                <w:szCs w:val="21"/>
                <w:highlight w:val="none"/>
                <w:lang w:eastAsia="zh-CN"/>
              </w:rPr>
              <w:t>合格证</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陈默林</w:t>
            </w:r>
            <w:r>
              <w:rPr>
                <w:rFonts w:hint="eastAsia" w:ascii="宋体" w:hAnsi="宋体" w:cs="宋体"/>
                <w:szCs w:val="21"/>
                <w:highlight w:val="none"/>
              </w:rPr>
              <w:t>       2019.</w:t>
            </w:r>
            <w:r>
              <w:rPr>
                <w:rFonts w:hint="eastAsia" w:ascii="宋体" w:hAnsi="宋体" w:cs="宋体"/>
                <w:szCs w:val="21"/>
                <w:highlight w:val="none"/>
                <w:lang w:val="en-US" w:eastAsia="zh-CN"/>
              </w:rPr>
              <w:t>12.17</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负责人讲与供方沟通的内容包括：所提供的过程、产品和服务等；经询问，组织通过签订采购购销合同进行确定采</w:t>
            </w:r>
            <w:r>
              <w:rPr>
                <w:rFonts w:hint="eastAsia" w:ascii="宋体" w:hAnsi="宋体" w:cs="宋体"/>
                <w:szCs w:val="21"/>
                <w:highlight w:val="none"/>
              </w:rPr>
              <w:t>购信息。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szCs w:val="21"/>
                <w:highlight w:val="none"/>
                <w:lang w:val="en-US" w:eastAsia="zh-CN"/>
              </w:rPr>
              <w:t>成都联强不锈钢有限公司</w:t>
            </w:r>
            <w:r>
              <w:rPr>
                <w:rFonts w:hint="eastAsia" w:ascii="宋体" w:hAnsi="宋体" w:cs="宋体"/>
                <w:szCs w:val="21"/>
                <w:highlight w:val="none"/>
              </w:rPr>
              <w:t xml:space="preserve">  2019.</w:t>
            </w:r>
            <w:r>
              <w:rPr>
                <w:rFonts w:hint="eastAsia" w:ascii="宋体" w:hAnsi="宋体" w:cs="宋体"/>
                <w:szCs w:val="21"/>
                <w:highlight w:val="none"/>
                <w:lang w:val="en-US" w:eastAsia="zh-CN"/>
              </w:rPr>
              <w:t>12</w:t>
            </w:r>
            <w:r>
              <w:rPr>
                <w:rFonts w:hint="eastAsia" w:ascii="宋体" w:hAnsi="宋体" w:cs="宋体"/>
                <w:szCs w:val="21"/>
                <w:highlight w:val="none"/>
              </w:rPr>
              <w:t>.</w:t>
            </w:r>
            <w:r>
              <w:rPr>
                <w:rFonts w:hint="eastAsia" w:ascii="宋体" w:hAnsi="宋体" w:cs="宋体"/>
                <w:szCs w:val="21"/>
                <w:highlight w:val="none"/>
                <w:lang w:val="en-US" w:eastAsia="zh-CN"/>
              </w:rPr>
              <w:t>7</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不锈钢管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val="en-US" w:eastAsia="zh-CN"/>
              </w:rPr>
              <w:t xml:space="preserve">成都欧脱不锈钢制品有限公司    </w:t>
            </w:r>
            <w:r>
              <w:rPr>
                <w:rFonts w:hint="eastAsia" w:ascii="宋体" w:hAnsi="宋体" w:cs="宋体"/>
                <w:szCs w:val="21"/>
                <w:highlight w:val="none"/>
              </w:rPr>
              <w:t xml:space="preserve"> 2019.</w:t>
            </w:r>
            <w:r>
              <w:rPr>
                <w:rFonts w:hint="eastAsia" w:ascii="宋体" w:hAnsi="宋体" w:cs="宋体"/>
                <w:szCs w:val="21"/>
                <w:highlight w:val="none"/>
                <w:lang w:val="en-US" w:eastAsia="zh-CN"/>
              </w:rPr>
              <w:t>12.16</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不锈圆钢304</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iCs/>
                <w:szCs w:val="21"/>
                <w:highlight w:val="none"/>
                <w:lang w:val="en-US" w:eastAsia="zh-CN"/>
              </w:rPr>
              <w:t>成都市长川机电设备有限公司</w:t>
            </w:r>
            <w:r>
              <w:rPr>
                <w:rFonts w:hint="eastAsia" w:ascii="宋体" w:hAnsi="宋体" w:cs="宋体"/>
                <w:szCs w:val="21"/>
                <w:highlight w:val="none"/>
              </w:rPr>
              <w:t xml:space="preserve">  2019.</w:t>
            </w:r>
            <w:r>
              <w:rPr>
                <w:rFonts w:hint="eastAsia" w:ascii="宋体" w:hAnsi="宋体" w:cs="宋体"/>
                <w:szCs w:val="21"/>
                <w:highlight w:val="none"/>
                <w:lang w:val="en-US" w:eastAsia="zh-CN"/>
              </w:rPr>
              <w:t>12.3</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电机</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highlight w:val="none"/>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（已实现既定目标）</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公司负责人讲：通过本次对</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家顾客进行满意度调查，从统计结果可以看出，顾客对公司的</w:t>
            </w:r>
            <w:r>
              <w:rPr>
                <w:rFonts w:hint="eastAsia" w:ascii="宋体" w:hAnsi="宋体" w:cs="宋体"/>
                <w:color w:val="000000"/>
                <w:szCs w:val="21"/>
                <w:highlight w:val="none"/>
                <w:lang w:val="en-US" w:eastAsia="zh-CN"/>
              </w:rPr>
              <w:t>产品价格</w:t>
            </w:r>
            <w:r>
              <w:rPr>
                <w:rFonts w:hint="eastAsia" w:ascii="宋体" w:hAnsi="宋体" w:cs="宋体"/>
                <w:color w:val="000000"/>
                <w:szCs w:val="21"/>
                <w:highlight w:val="none"/>
              </w:rPr>
              <w:t>满意</w:t>
            </w:r>
            <w:r>
              <w:rPr>
                <w:rFonts w:hint="eastAsia" w:ascii="宋体" w:hAnsi="宋体" w:cs="宋体"/>
                <w:color w:val="000000"/>
                <w:szCs w:val="21"/>
                <w:highlight w:val="none"/>
                <w:lang w:eastAsia="zh-CN"/>
              </w:rPr>
              <w:t>度</w:t>
            </w:r>
            <w:r>
              <w:rPr>
                <w:rFonts w:hint="eastAsia" w:ascii="宋体" w:hAnsi="宋体" w:cs="宋体"/>
                <w:color w:val="000000"/>
                <w:szCs w:val="21"/>
                <w:highlight w:val="none"/>
              </w:rPr>
              <w:t>较</w:t>
            </w:r>
            <w:r>
              <w:rPr>
                <w:rFonts w:hint="eastAsia" w:ascii="宋体" w:hAnsi="宋体" w:cs="宋体"/>
                <w:color w:val="000000"/>
                <w:szCs w:val="21"/>
                <w:highlight w:val="none"/>
                <w:lang w:eastAsia="zh-CN"/>
              </w:rPr>
              <w:t>差</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highlight w:val="none"/>
              </w:rPr>
              <w:t>公司现目前没有发生客户流失的现象。</w:t>
            </w:r>
          </w:p>
        </w:tc>
        <w:tc>
          <w:tcPr>
            <w:tcW w:w="1585" w:type="dxa"/>
          </w:tc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before="120"/>
              <w:jc w:val="left"/>
              <w:rPr>
                <w:rFonts w:hint="eastAsia"/>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喻开蓉</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张玉芬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jc w:val="left"/>
              <w:rPr>
                <w:rFonts w:hint="default"/>
                <w:sz w:val="24"/>
                <w:szCs w:val="24"/>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before="120"/>
              <w:jc w:val="left"/>
              <w:rPr>
                <w:rFonts w:hint="eastAsia"/>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hint="eastAsia" w:ascii="宋体" w:hAnsi="宋体"/>
                <w:szCs w:val="21"/>
              </w:rPr>
            </w:pPr>
            <w:r>
              <w:rPr>
                <w:rFonts w:hint="eastAsia" w:ascii="宋体" w:hAnsi="宋体"/>
                <w:szCs w:val="21"/>
              </w:rPr>
              <w:t>3、负责生产现场设施设备的管理；</w:t>
            </w:r>
          </w:p>
          <w:p>
            <w:pPr>
              <w:spacing w:line="400" w:lineRule="exact"/>
              <w:ind w:firstLine="420" w:firstLineChars="200"/>
              <w:rPr>
                <w:rFonts w:hint="eastAsia" w:ascii="宋体" w:hAnsi="宋体" w:eastAsia="宋体"/>
                <w:szCs w:val="21"/>
                <w:lang w:val="en-US" w:eastAsia="zh-CN"/>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highlight w:val="none"/>
              </w:rPr>
            </w:pPr>
            <w:r>
              <w:rPr>
                <w:rFonts w:hint="eastAsia" w:ascii="宋体" w:hAnsi="宋体"/>
                <w:szCs w:val="21"/>
              </w:rPr>
              <w:t>查</w:t>
            </w:r>
            <w:r>
              <w:rPr>
                <w:rFonts w:hint="eastAsia" w:ascii="宋体" w:hAnsi="宋体"/>
                <w:szCs w:val="21"/>
                <w:highlight w:val="none"/>
              </w:rPr>
              <w:t>《部门质量目标分解表》该部门的质量目标为：</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1、一次交验合格率≥95%；</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2、产品出厂合格率达到100%。</w:t>
            </w:r>
          </w:p>
          <w:p>
            <w:pPr>
              <w:spacing w:line="400" w:lineRule="exact"/>
              <w:rPr>
                <w:rFonts w:ascii="宋体" w:hAnsi="宋体"/>
                <w:szCs w:val="21"/>
                <w:highlight w:val="none"/>
              </w:rPr>
            </w:pPr>
            <w:r>
              <w:rPr>
                <w:rFonts w:hint="eastAsia" w:ascii="宋体" w:hAnsi="宋体"/>
                <w:szCs w:val="21"/>
                <w:highlight w:val="none"/>
              </w:rPr>
              <w:t>查2019年</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月《部门质量目标完成情况统计表》对部门目标进行考核，综合完成情况为：</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1、一次交验合格率≥95%；</w:t>
            </w:r>
          </w:p>
          <w:p>
            <w:pPr>
              <w:numPr>
                <w:ilvl w:val="0"/>
                <w:numId w:val="0"/>
              </w:num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2、产品出厂合格率达到100%。</w:t>
            </w:r>
          </w:p>
          <w:p>
            <w:pPr>
              <w:rPr>
                <w:rFonts w:ascii="宋体" w:hAnsi="宋体"/>
                <w:szCs w:val="21"/>
                <w:highlight w:val="none"/>
              </w:rPr>
            </w:pPr>
            <w:r>
              <w:rPr>
                <w:rFonts w:hint="eastAsia" w:ascii="宋体" w:hAnsi="宋体"/>
                <w:szCs w:val="21"/>
                <w:highlight w:val="none"/>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highlight w:val="none"/>
              </w:rPr>
            </w:pPr>
            <w:r>
              <w:rPr>
                <w:rFonts w:hint="eastAsia" w:ascii="宋体" w:hAnsi="宋体"/>
                <w:szCs w:val="21"/>
              </w:rPr>
              <w:t>1、经了</w:t>
            </w:r>
            <w:r>
              <w:rPr>
                <w:rFonts w:hint="eastAsia" w:ascii="宋体" w:hAnsi="宋体"/>
                <w:szCs w:val="21"/>
                <w:highlight w:val="none"/>
              </w:rPr>
              <w:t>解组织的建筑设施：</w:t>
            </w:r>
          </w:p>
          <w:p>
            <w:pPr>
              <w:spacing w:line="360" w:lineRule="auto"/>
              <w:rPr>
                <w:rFonts w:ascii="宋体" w:hAnsi="宋体"/>
                <w:szCs w:val="21"/>
                <w:highlight w:val="none"/>
              </w:rPr>
            </w:pPr>
            <w:r>
              <w:rPr>
                <w:rFonts w:hint="eastAsia" w:ascii="宋体" w:hAnsi="宋体"/>
                <w:szCs w:val="21"/>
                <w:highlight w:val="none"/>
              </w:rPr>
              <w:t>——厂房面积</w:t>
            </w:r>
            <w:r>
              <w:rPr>
                <w:rFonts w:hint="eastAsia" w:ascii="宋体" w:hAnsi="宋体"/>
                <w:szCs w:val="21"/>
                <w:highlight w:val="none"/>
                <w:lang w:val="en-US" w:eastAsia="zh-CN"/>
              </w:rPr>
              <w:t>800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200</w:t>
            </w:r>
            <w:r>
              <w:rPr>
                <w:rFonts w:hint="eastAsia" w:ascii="宋体" w:hAnsi="宋体"/>
                <w:szCs w:val="21"/>
                <w:highlight w:val="none"/>
              </w:rPr>
              <w:t>平方米。</w:t>
            </w:r>
          </w:p>
          <w:p>
            <w:pPr>
              <w:rPr>
                <w:rFonts w:hint="eastAsia" w:ascii="宋体" w:hAnsi="宋体"/>
                <w:szCs w:val="21"/>
                <w:highlight w:val="none"/>
              </w:rPr>
            </w:pPr>
            <w:r>
              <w:rPr>
                <w:rFonts w:hint="eastAsia" w:ascii="宋体" w:hAnsi="宋体"/>
                <w:szCs w:val="21"/>
                <w:highlight w:val="none"/>
              </w:rPr>
              <w:t>2、查《设备管理台账》主要设备包括：</w:t>
            </w:r>
            <w:r>
              <w:rPr>
                <w:rFonts w:hint="eastAsia" w:ascii="宋体" w:hAnsi="宋体" w:cs="宋体"/>
                <w:sz w:val="21"/>
                <w:szCs w:val="21"/>
                <w:highlight w:val="none"/>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宋体"/>
                <w:sz w:val="21"/>
                <w:szCs w:val="21"/>
                <w:highlight w:val="none"/>
              </w:rPr>
              <w:t>等</w:t>
            </w:r>
            <w:r>
              <w:rPr>
                <w:rFonts w:hint="eastAsia" w:ascii="宋体" w:hAnsi="宋体"/>
                <w:szCs w:val="21"/>
                <w:highlight w:val="none"/>
              </w:rPr>
              <w:t>，可以满足生产需要。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w:t>
            </w:r>
            <w:r>
              <w:rPr>
                <w:rFonts w:hint="eastAsia" w:ascii="宋体" w:hAnsi="宋体"/>
                <w:szCs w:val="21"/>
                <w:highlight w:val="none"/>
                <w:lang w:eastAsia="zh-CN"/>
              </w:rPr>
              <w:t>生产技术部</w:t>
            </w:r>
            <w:r>
              <w:rPr>
                <w:rFonts w:hint="eastAsia" w:ascii="宋体" w:hAnsi="宋体"/>
                <w:szCs w:val="21"/>
                <w:highlight w:val="none"/>
              </w:rPr>
              <w:t>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szCs w:val="21"/>
                <w:highlight w:val="none"/>
              </w:rPr>
              <w:t>1）设施名称：</w:t>
            </w:r>
            <w:r>
              <w:rPr>
                <w:rFonts w:hint="eastAsia" w:ascii="宋体" w:hAnsi="宋体" w:cs="宋体"/>
                <w:szCs w:val="21"/>
                <w:highlight w:val="none"/>
                <w:lang w:eastAsia="zh-CN"/>
              </w:rPr>
              <w:t>摇臂钻床</w:t>
            </w:r>
            <w:r>
              <w:rPr>
                <w:rFonts w:hint="eastAsia" w:ascii="宋体" w:hAnsi="宋体" w:cs="宋体"/>
                <w:szCs w:val="21"/>
                <w:highlight w:val="none"/>
                <w:lang w:val="en-US" w:eastAsia="zh-CN"/>
              </w:rPr>
              <w:t xml:space="preserve">  设备编号：ZQ3080X20</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黄兴彬</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2）设施名称：</w:t>
            </w:r>
            <w:r>
              <w:rPr>
                <w:rFonts w:hint="eastAsia" w:ascii="宋体" w:hAnsi="宋体"/>
                <w:szCs w:val="21"/>
                <w:highlight w:val="none"/>
                <w:lang w:eastAsia="zh-CN"/>
              </w:rPr>
              <w:t>车床</w:t>
            </w:r>
            <w:r>
              <w:rPr>
                <w:rFonts w:hint="eastAsia" w:ascii="宋体" w:hAnsi="宋体"/>
                <w:szCs w:val="21"/>
                <w:highlight w:val="none"/>
                <w:lang w:val="en-US" w:eastAsia="zh-CN"/>
              </w:rPr>
              <w:t xml:space="preserve">   设施编号：C6150</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ascii="宋体" w:hAnsi="宋体"/>
                <w:szCs w:val="21"/>
                <w:highlight w:val="none"/>
              </w:rPr>
            </w:pPr>
            <w:r>
              <w:rPr>
                <w:rFonts w:hint="eastAsia" w:ascii="宋体" w:hAnsi="宋体"/>
                <w:szCs w:val="21"/>
                <w:highlight w:val="none"/>
              </w:rPr>
              <w:t>保养人：</w:t>
            </w:r>
            <w:r>
              <w:rPr>
                <w:rFonts w:hint="eastAsia" w:ascii="宋体" w:hAnsi="宋体"/>
                <w:szCs w:val="21"/>
                <w:highlight w:val="none"/>
                <w:lang w:val="en-US" w:eastAsia="zh-CN"/>
              </w:rPr>
              <w:t>黄兴彬</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w:t>
            </w:r>
            <w:r>
              <w:rPr>
                <w:rFonts w:hint="eastAsia" w:ascii="宋体" w:hAnsi="宋体"/>
                <w:szCs w:val="21"/>
                <w:highlight w:val="none"/>
                <w:lang w:eastAsia="zh-CN"/>
              </w:rPr>
              <w:t>完善</w:t>
            </w:r>
            <w:r>
              <w:rPr>
                <w:rFonts w:hint="eastAsia" w:ascii="宋体" w:hAnsi="宋体"/>
                <w:szCs w:val="21"/>
                <w:highlight w:val="none"/>
              </w:rPr>
              <w:t>，现场生产设备状态完好。</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抽查《设备维修记录》</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设备名称：</w:t>
            </w:r>
            <w:r>
              <w:rPr>
                <w:rFonts w:hint="eastAsia" w:ascii="宋体" w:hAnsi="宋体"/>
                <w:szCs w:val="21"/>
                <w:highlight w:val="none"/>
                <w:lang w:eastAsia="zh-CN"/>
              </w:rPr>
              <w:t>车床</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设备故障：</w:t>
            </w:r>
            <w:r>
              <w:rPr>
                <w:rFonts w:hint="eastAsia" w:ascii="宋体" w:hAnsi="宋体"/>
                <w:szCs w:val="21"/>
                <w:highlight w:val="none"/>
                <w:lang w:eastAsia="zh-CN"/>
              </w:rPr>
              <w:t>冷却油泵滤网堵塞</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原因分析：</w:t>
            </w:r>
            <w:r>
              <w:rPr>
                <w:rFonts w:hint="eastAsia" w:ascii="宋体" w:hAnsi="宋体"/>
                <w:szCs w:val="21"/>
                <w:highlight w:val="none"/>
                <w:lang w:eastAsia="zh-CN"/>
              </w:rPr>
              <w:t>滤网时间过长造成堵塞</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处理情况：更换</w:t>
            </w:r>
            <w:r>
              <w:rPr>
                <w:rFonts w:hint="eastAsia" w:ascii="宋体" w:hAnsi="宋体"/>
                <w:szCs w:val="21"/>
                <w:highlight w:val="none"/>
                <w:lang w:eastAsia="zh-CN"/>
              </w:rPr>
              <w:t>滤网</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val="en-US" w:eastAsia="zh-CN"/>
              </w:rPr>
              <w:t>黄兴彬</w:t>
            </w:r>
            <w:r>
              <w:rPr>
                <w:rFonts w:hint="eastAsia" w:ascii="宋体" w:hAnsi="宋体"/>
                <w:szCs w:val="21"/>
                <w:highlight w:val="none"/>
              </w:rPr>
              <w:t xml:space="preserve">    201</w:t>
            </w:r>
            <w:r>
              <w:rPr>
                <w:rFonts w:hint="eastAsia" w:ascii="宋体" w:hAnsi="宋体"/>
                <w:szCs w:val="21"/>
                <w:highlight w:val="none"/>
                <w:lang w:val="en-US" w:eastAsia="zh-CN"/>
              </w:rPr>
              <w:t>9.9.14</w:t>
            </w:r>
          </w:p>
          <w:p>
            <w:pPr>
              <w:numPr>
                <w:ilvl w:val="0"/>
                <w:numId w:val="2"/>
              </w:numPr>
              <w:spacing w:line="360" w:lineRule="auto"/>
              <w:rPr>
                <w:rFonts w:hint="eastAsia" w:ascii="宋体" w:hAnsi="宋体"/>
                <w:szCs w:val="21"/>
              </w:rPr>
            </w:pPr>
            <w:r>
              <w:rPr>
                <w:rFonts w:hint="eastAsia" w:ascii="宋体" w:hAnsi="宋体"/>
                <w:szCs w:val="21"/>
                <w:highlight w:val="none"/>
              </w:rPr>
              <w:t>特种设备：有</w:t>
            </w:r>
            <w:r>
              <w:rPr>
                <w:rFonts w:hint="eastAsia" w:ascii="宋体" w:hAnsi="宋体"/>
                <w:szCs w:val="21"/>
                <w:highlight w:val="none"/>
                <w:lang w:val="en-US" w:eastAsia="zh-CN"/>
              </w:rPr>
              <w:t>7</w:t>
            </w:r>
            <w:r>
              <w:rPr>
                <w:rFonts w:hint="eastAsia" w:ascii="宋体" w:hAnsi="宋体"/>
                <w:szCs w:val="21"/>
                <w:highlight w:val="none"/>
              </w:rPr>
              <w:t>台</w:t>
            </w:r>
            <w:r>
              <w:rPr>
                <w:rFonts w:hint="eastAsia" w:ascii="宋体" w:hAnsi="宋体"/>
                <w:szCs w:val="21"/>
                <w:highlight w:val="none"/>
                <w:lang w:eastAsia="zh-CN"/>
              </w:rPr>
              <w:t>行车</w:t>
            </w:r>
            <w:r>
              <w:rPr>
                <w:rFonts w:hint="eastAsia" w:ascii="宋体" w:hAnsi="宋体"/>
                <w:szCs w:val="21"/>
                <w:highlight w:val="none"/>
              </w:rPr>
              <w:t>。提供</w:t>
            </w:r>
            <w:r>
              <w:rPr>
                <w:rFonts w:hint="eastAsia" w:ascii="宋体" w:hAnsi="宋体"/>
                <w:szCs w:val="21"/>
                <w:highlight w:val="none"/>
                <w:lang w:eastAsia="zh-CN"/>
              </w:rPr>
              <w:t>行车</w:t>
            </w:r>
            <w:r>
              <w:rPr>
                <w:rFonts w:hint="eastAsia" w:ascii="宋体" w:hAnsi="宋体"/>
                <w:szCs w:val="21"/>
                <w:highlight w:val="none"/>
              </w:rPr>
              <w:t>起重机机械定期检验报告。提供的起重机械定期检验报告的使用单位名称是“</w:t>
            </w:r>
            <w:bookmarkStart w:id="0" w:name="组织名称"/>
            <w:r>
              <w:rPr>
                <w:color w:val="000000"/>
                <w:szCs w:val="21"/>
                <w:highlight w:val="none"/>
              </w:rPr>
              <w:t>成都市新都永通机械厂</w:t>
            </w:r>
            <w:bookmarkEnd w:id="0"/>
            <w:r>
              <w:rPr>
                <w:rFonts w:hint="eastAsia" w:ascii="宋体" w:hAnsi="宋体"/>
                <w:szCs w:val="21"/>
                <w:highlight w:val="none"/>
              </w:rPr>
              <w:t>”，特种设备的定</w:t>
            </w:r>
            <w:r>
              <w:rPr>
                <w:rFonts w:hint="eastAsia" w:ascii="宋体" w:hAnsi="宋体"/>
                <w:szCs w:val="21"/>
              </w:rPr>
              <w:t>期年检由该公司负责，详见附件。</w:t>
            </w:r>
          </w:p>
          <w:p>
            <w:pPr>
              <w:numPr>
                <w:ilvl w:val="0"/>
                <w:numId w:val="0"/>
              </w:numPr>
              <w:spacing w:line="360" w:lineRule="auto"/>
              <w:rPr>
                <w:rFonts w:hint="default" w:ascii="宋体" w:hAnsi="宋体" w:eastAsia="宋体"/>
                <w:szCs w:val="21"/>
                <w:lang w:val="en-US" w:eastAsia="zh-CN"/>
              </w:rPr>
            </w:pPr>
            <w:r>
              <w:rPr>
                <w:rFonts w:hint="eastAsia" w:ascii="宋体" w:hAnsi="宋体"/>
                <w:szCs w:val="21"/>
                <w:lang w:val="en-US" w:eastAsia="zh-CN"/>
              </w:rPr>
              <w:t>查公司4台行车年检日期为12月，据负责人介绍已经联系年检厂家来进行年检，目前正在进行。</w:t>
            </w:r>
          </w:p>
          <w:p>
            <w:pPr>
              <w:spacing w:line="360" w:lineRule="auto"/>
              <w:jc w:val="left"/>
              <w:rPr>
                <w:rFonts w:hint="eastAsia"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hint="eastAsia" w:ascii="宋体" w:hAnsi="宋体"/>
                <w:szCs w:val="21"/>
              </w:rPr>
            </w:pPr>
            <w:r>
              <w:rPr>
                <w:rFonts w:hint="eastAsia" w:ascii="宋体" w:hAnsi="宋体"/>
                <w:szCs w:val="21"/>
                <w:lang w:val="en-US" w:eastAsia="zh-CN"/>
              </w:rPr>
              <w:t>6、</w:t>
            </w:r>
            <w:r>
              <w:rPr>
                <w:rFonts w:hint="eastAsia" w:ascii="宋体" w:hAnsi="宋体"/>
                <w:szCs w:val="21"/>
              </w:rPr>
              <w:t>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w:t>
            </w:r>
            <w:r>
              <w:rPr>
                <w:rFonts w:hint="eastAsia" w:ascii="宋体" w:hAnsi="宋体"/>
                <w:szCs w:val="21"/>
                <w:lang w:eastAsia="zh-CN"/>
              </w:rPr>
              <w:t>为车间厂房</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监视和测量资源</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Q7.1.5</w:t>
            </w:r>
          </w:p>
        </w:tc>
        <w:tc>
          <w:tcPr>
            <w:tcW w:w="10004" w:type="dxa"/>
            <w:vAlign w:val="top"/>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val="en-US" w:eastAsia="zh-CN"/>
              </w:rPr>
              <w:t>卷尺、</w:t>
            </w:r>
            <w:r>
              <w:rPr>
                <w:rFonts w:hint="eastAsia" w:ascii="宋体" w:hAnsi="宋体"/>
                <w:szCs w:val="21"/>
                <w:highlight w:val="none"/>
                <w:lang w:eastAsia="zh-CN"/>
              </w:rPr>
              <w:t>千分尺、</w:t>
            </w:r>
            <w:r>
              <w:rPr>
                <w:rFonts w:hint="eastAsia" w:ascii="宋体" w:hAnsi="宋体"/>
                <w:szCs w:val="21"/>
                <w:highlight w:val="none"/>
              </w:rPr>
              <w:t>游标卡尺、</w:t>
            </w:r>
            <w:r>
              <w:rPr>
                <w:rFonts w:hint="eastAsia" w:ascii="宋体" w:hAnsi="宋体"/>
                <w:szCs w:val="21"/>
                <w:highlight w:val="none"/>
                <w:lang w:val="en-US" w:eastAsia="zh-CN"/>
              </w:rPr>
              <w:t>压力表</w:t>
            </w:r>
            <w:r>
              <w:rPr>
                <w:rFonts w:hint="eastAsia" w:ascii="宋体" w:hAnsi="宋体"/>
                <w:szCs w:val="21"/>
                <w:highlight w:val="none"/>
              </w:rPr>
              <w:t>等，</w:t>
            </w:r>
            <w:r>
              <w:rPr>
                <w:rFonts w:hint="eastAsia" w:ascii="宋体" w:hAnsi="宋体"/>
                <w:szCs w:val="21"/>
                <w:highlight w:val="none"/>
                <w:lang w:eastAsia="zh-CN"/>
              </w:rPr>
              <w:t>要求</w:t>
            </w:r>
            <w:r>
              <w:rPr>
                <w:rFonts w:hint="eastAsia" w:ascii="宋体" w:hAnsi="宋体"/>
                <w:szCs w:val="21"/>
                <w:highlight w:val="none"/>
              </w:rPr>
              <w:t>采用委外送检。</w:t>
            </w:r>
          </w:p>
          <w:p>
            <w:pPr>
              <w:spacing w:line="400" w:lineRule="atLeas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2.查在用检具的检定和校准，能提供在用检具的有效检定或校准证</w:t>
            </w:r>
            <w:r>
              <w:rPr>
                <w:rFonts w:hint="eastAsia" w:ascii="宋体" w:hAnsi="宋体"/>
                <w:szCs w:val="21"/>
                <w:highlight w:val="none"/>
                <w:lang w:eastAsia="zh-CN"/>
              </w:rPr>
              <w:t>书（见附件）</w:t>
            </w:r>
            <w:r>
              <w:rPr>
                <w:rFonts w:hint="eastAsia" w:ascii="宋体" w:hAnsi="宋体"/>
                <w:szCs w:val="21"/>
                <w:highlight w:val="non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8.1</w:t>
            </w:r>
          </w:p>
        </w:tc>
        <w:tc>
          <w:tcPr>
            <w:tcW w:w="10004" w:type="dxa"/>
            <w:vAlign w:val="top"/>
          </w:tcPr>
          <w:p>
            <w:pPr>
              <w:spacing w:line="0" w:lineRule="atLeast"/>
              <w:ind w:firstLine="420" w:firstLineChars="200"/>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1" w:name="审核范围"/>
            <w:r>
              <w:rPr>
                <w:rFonts w:hint="eastAsia" w:ascii="宋体" w:hAnsi="宋体"/>
                <w:szCs w:val="21"/>
              </w:rPr>
              <w:t>石油机械、化工机械、食品机械的制造</w:t>
            </w:r>
            <w:bookmarkEnd w:id="1"/>
            <w:r>
              <w:rPr>
                <w:rFonts w:hint="eastAsia" w:ascii="宋体" w:hAnsi="宋体"/>
                <w:bCs/>
                <w:szCs w:val="21"/>
              </w:rPr>
              <w:t>。</w:t>
            </w:r>
          </w:p>
          <w:p>
            <w:pPr>
              <w:rPr>
                <w:rFonts w:ascii="宋体" w:hAnsi="宋体"/>
                <w:color w:val="000000"/>
                <w:szCs w:val="21"/>
                <w:highlight w:val="none"/>
              </w:rPr>
            </w:pPr>
            <w:r>
              <w:rPr>
                <w:rFonts w:hint="eastAsia" w:ascii="宋体" w:hAnsi="宋体"/>
                <w:color w:val="000000"/>
                <w:szCs w:val="21"/>
              </w:rPr>
              <w:t>公司产品执</w:t>
            </w:r>
            <w:r>
              <w:rPr>
                <w:rFonts w:hint="eastAsia" w:ascii="宋体" w:hAnsi="宋体"/>
                <w:color w:val="000000"/>
                <w:szCs w:val="21"/>
                <w:highlight w:val="none"/>
              </w:rPr>
              <w:t>行标准：</w:t>
            </w:r>
            <w:r>
              <w:rPr>
                <w:rFonts w:hint="eastAsia" w:ascii="宋体" w:hAnsi="宋体" w:cs="宋体"/>
                <w:sz w:val="21"/>
                <w:szCs w:val="21"/>
                <w:highlight w:val="none"/>
              </w:rPr>
              <w:t>未注尺寸公差GB/T 1804-2000</w:t>
            </w:r>
            <w:r>
              <w:rPr>
                <w:rFonts w:hint="eastAsia" w:ascii="宋体" w:hAnsi="宋体" w:cs="宋体"/>
                <w:sz w:val="21"/>
                <w:szCs w:val="21"/>
                <w:highlight w:val="none"/>
                <w:lang w:eastAsia="zh-CN"/>
              </w:rPr>
              <w:t>、</w:t>
            </w:r>
            <w:r>
              <w:rPr>
                <w:rFonts w:hint="eastAsia" w:ascii="宋体" w:hAnsi="宋体" w:cs="宋体"/>
                <w:sz w:val="21"/>
                <w:szCs w:val="21"/>
                <w:highlight w:val="none"/>
              </w:rPr>
              <w:t>气焊设备 焊接、切割及相关工艺用炬JB/T 7947-2017</w:t>
            </w:r>
            <w:r>
              <w:rPr>
                <w:rFonts w:hint="eastAsia" w:ascii="宋体" w:hAnsi="Calibri" w:cs="宋体"/>
                <w:color w:val="000000"/>
                <w:kern w:val="0"/>
                <w:sz w:val="20"/>
                <w:szCs w:val="20"/>
                <w:highlight w:val="none"/>
              </w:rPr>
              <w:t>机械加工工艺装备基本术语GB</w:t>
            </w:r>
            <w:r>
              <w:rPr>
                <w:rFonts w:hint="eastAsia" w:ascii="宋体" w:hAnsi="Calibri" w:cs="宋体"/>
                <w:color w:val="000000"/>
                <w:kern w:val="0"/>
                <w:sz w:val="20"/>
                <w:szCs w:val="20"/>
                <w:highlight w:val="none"/>
                <w:lang w:val="en-US" w:eastAsia="zh-CN"/>
              </w:rPr>
              <w:t>/</w:t>
            </w:r>
            <w:r>
              <w:rPr>
                <w:rFonts w:hint="eastAsia" w:ascii="宋体" w:hAnsi="Calibri" w:cs="宋体"/>
                <w:color w:val="000000"/>
                <w:kern w:val="0"/>
                <w:sz w:val="20"/>
                <w:szCs w:val="20"/>
                <w:highlight w:val="none"/>
              </w:rPr>
              <w:t>T</w:t>
            </w:r>
            <w:r>
              <w:rPr>
                <w:rFonts w:hint="eastAsia" w:ascii="宋体" w:hAnsi="Calibri" w:cs="宋体"/>
                <w:color w:val="000000"/>
                <w:kern w:val="0"/>
                <w:sz w:val="20"/>
                <w:szCs w:val="20"/>
                <w:highlight w:val="none"/>
                <w:lang w:val="en-US" w:eastAsia="zh-CN"/>
              </w:rPr>
              <w:t xml:space="preserve"> </w:t>
            </w:r>
            <w:r>
              <w:rPr>
                <w:rFonts w:hint="eastAsia" w:ascii="宋体" w:hAnsi="Calibri" w:cs="宋体"/>
                <w:color w:val="000000"/>
                <w:kern w:val="0"/>
                <w:sz w:val="20"/>
                <w:szCs w:val="20"/>
                <w:highlight w:val="none"/>
              </w:rPr>
              <w:t>1008</w:t>
            </w:r>
            <w:r>
              <w:rPr>
                <w:rFonts w:hint="eastAsia" w:ascii="宋体" w:hAnsi="Calibri" w:cs="宋体"/>
                <w:color w:val="000000"/>
                <w:kern w:val="0"/>
                <w:sz w:val="20"/>
                <w:szCs w:val="20"/>
                <w:highlight w:val="none"/>
                <w:lang w:val="en-US" w:eastAsia="zh-CN"/>
              </w:rPr>
              <w:t>-2008、</w:t>
            </w:r>
            <w:r>
              <w:rPr>
                <w:rFonts w:hint="eastAsia" w:ascii="宋体" w:hAnsi="Calibri" w:cs="宋体"/>
                <w:color w:val="000000"/>
                <w:kern w:val="0"/>
                <w:sz w:val="20"/>
                <w:szCs w:val="20"/>
                <w:highlight w:val="none"/>
              </w:rPr>
              <w:t>机械加工定位、夹紧符号JB</w:t>
            </w:r>
            <w:r>
              <w:rPr>
                <w:rFonts w:hint="eastAsia" w:ascii="宋体" w:hAnsi="Calibri" w:cs="宋体"/>
                <w:color w:val="000000"/>
                <w:kern w:val="0"/>
                <w:sz w:val="20"/>
                <w:szCs w:val="20"/>
                <w:highlight w:val="none"/>
                <w:lang w:val="en-US" w:eastAsia="zh-CN"/>
              </w:rPr>
              <w:t>/</w:t>
            </w:r>
            <w:r>
              <w:rPr>
                <w:rFonts w:hint="eastAsia" w:ascii="宋体" w:hAnsi="Calibri" w:cs="宋体"/>
                <w:color w:val="000000"/>
                <w:kern w:val="0"/>
                <w:sz w:val="20"/>
                <w:szCs w:val="20"/>
                <w:highlight w:val="none"/>
              </w:rPr>
              <w:t>T</w:t>
            </w:r>
            <w:r>
              <w:rPr>
                <w:rFonts w:hint="eastAsia" w:ascii="宋体" w:hAnsi="Calibri" w:cs="宋体"/>
                <w:color w:val="000000"/>
                <w:kern w:val="0"/>
                <w:sz w:val="20"/>
                <w:szCs w:val="20"/>
                <w:highlight w:val="none"/>
                <w:lang w:val="en-US" w:eastAsia="zh-CN"/>
              </w:rPr>
              <w:t xml:space="preserve"> </w:t>
            </w:r>
            <w:r>
              <w:rPr>
                <w:rFonts w:hint="eastAsia" w:ascii="宋体" w:hAnsi="Calibri" w:cs="宋体"/>
                <w:color w:val="000000"/>
                <w:kern w:val="0"/>
                <w:sz w:val="20"/>
                <w:szCs w:val="20"/>
                <w:highlight w:val="none"/>
              </w:rPr>
              <w:t>5061</w:t>
            </w:r>
            <w:r>
              <w:rPr>
                <w:rFonts w:hint="eastAsia" w:ascii="宋体" w:hAnsi="Calibri" w:cs="宋体"/>
                <w:color w:val="000000"/>
                <w:kern w:val="0"/>
                <w:sz w:val="20"/>
                <w:szCs w:val="20"/>
                <w:highlight w:val="none"/>
                <w:lang w:val="en-US" w:eastAsia="zh-CN"/>
              </w:rPr>
              <w:t>-2006、</w:t>
            </w:r>
            <w:r>
              <w:rPr>
                <w:rFonts w:hint="eastAsia" w:ascii="宋体" w:hAnsi="Calibri" w:cs="宋体"/>
                <w:color w:val="000000"/>
                <w:kern w:val="0"/>
                <w:sz w:val="20"/>
                <w:szCs w:val="20"/>
                <w:highlight w:val="none"/>
              </w:rPr>
              <w:t>械加工工艺守则JB</w:t>
            </w:r>
            <w:r>
              <w:rPr>
                <w:rFonts w:hint="eastAsia" w:ascii="宋体" w:hAnsi="Calibri" w:cs="宋体"/>
                <w:color w:val="000000"/>
                <w:kern w:val="0"/>
                <w:sz w:val="20"/>
                <w:szCs w:val="20"/>
                <w:highlight w:val="none"/>
                <w:lang w:val="en-US" w:eastAsia="zh-CN"/>
              </w:rPr>
              <w:t>/</w:t>
            </w:r>
            <w:r>
              <w:rPr>
                <w:rFonts w:hint="eastAsia" w:ascii="宋体" w:hAnsi="Calibri" w:cs="宋体"/>
                <w:color w:val="000000"/>
                <w:kern w:val="0"/>
                <w:sz w:val="20"/>
                <w:szCs w:val="20"/>
                <w:highlight w:val="none"/>
              </w:rPr>
              <w:t>T</w:t>
            </w:r>
            <w:r>
              <w:rPr>
                <w:rFonts w:hint="eastAsia" w:ascii="宋体" w:hAnsi="Calibri" w:cs="宋体"/>
                <w:color w:val="000000"/>
                <w:kern w:val="0"/>
                <w:sz w:val="20"/>
                <w:szCs w:val="20"/>
                <w:highlight w:val="none"/>
                <w:lang w:val="en-US" w:eastAsia="zh-CN"/>
              </w:rPr>
              <w:t xml:space="preserve"> </w:t>
            </w:r>
            <w:r>
              <w:rPr>
                <w:rFonts w:hint="eastAsia" w:ascii="宋体" w:hAnsi="Calibri" w:cs="宋体"/>
                <w:color w:val="000000"/>
                <w:kern w:val="0"/>
                <w:sz w:val="20"/>
                <w:szCs w:val="20"/>
                <w:highlight w:val="none"/>
              </w:rPr>
              <w:t>9168</w:t>
            </w:r>
            <w:r>
              <w:rPr>
                <w:rFonts w:hint="eastAsia" w:ascii="宋体" w:hAnsi="Calibri" w:cs="宋体"/>
                <w:color w:val="000000"/>
                <w:kern w:val="0"/>
                <w:sz w:val="20"/>
                <w:szCs w:val="20"/>
                <w:highlight w:val="none"/>
                <w:lang w:val="en-US" w:eastAsia="zh-CN"/>
              </w:rPr>
              <w:t>-2006、</w:t>
            </w:r>
            <w:r>
              <w:rPr>
                <w:rFonts w:hint="eastAsia" w:ascii="宋体" w:hAnsi="Calibri" w:cs="宋体"/>
                <w:color w:val="000000"/>
                <w:kern w:val="0"/>
                <w:sz w:val="20"/>
                <w:szCs w:val="20"/>
                <w:highlight w:val="none"/>
              </w:rPr>
              <w:t>产品几何技术规范（GPS) 表面结构 轮廓法 表面粗糙度参数及其数值GB/T 1031</w:t>
            </w:r>
            <w:r>
              <w:rPr>
                <w:rFonts w:hint="eastAsia" w:ascii="宋体" w:hAnsi="Calibri" w:cs="宋体"/>
                <w:color w:val="000000"/>
                <w:kern w:val="0"/>
                <w:sz w:val="20"/>
                <w:szCs w:val="20"/>
                <w:highlight w:val="none"/>
                <w:lang w:val="en-US" w:eastAsia="zh-CN"/>
              </w:rPr>
              <w:t>-2009</w:t>
            </w:r>
            <w:r>
              <w:rPr>
                <w:rFonts w:hint="eastAsia" w:ascii="宋体" w:hAnsi="宋体"/>
                <w:color w:val="000000"/>
                <w:szCs w:val="21"/>
                <w:highlight w:val="none"/>
              </w:rPr>
              <w:t>及依据顾客</w:t>
            </w:r>
            <w:r>
              <w:rPr>
                <w:rFonts w:hint="eastAsia" w:ascii="宋体" w:hAnsi="宋体"/>
                <w:color w:val="000000"/>
                <w:szCs w:val="21"/>
                <w:highlight w:val="none"/>
                <w:lang w:eastAsia="zh-CN"/>
              </w:rPr>
              <w:t>技术</w:t>
            </w:r>
            <w:r>
              <w:rPr>
                <w:rFonts w:hint="eastAsia" w:ascii="宋体" w:hAnsi="宋体"/>
                <w:color w:val="000000"/>
                <w:szCs w:val="21"/>
                <w:highlight w:val="none"/>
              </w:rPr>
              <w:t>要求，策划输出的具体结果包括以下内容：</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a）确定产品和服务的要求；--</w:t>
            </w:r>
            <w:r>
              <w:rPr>
                <w:rFonts w:hint="eastAsia" w:ascii="宋体" w:hAnsi="宋体"/>
                <w:color w:val="000000"/>
                <w:szCs w:val="21"/>
                <w:highlight w:val="none"/>
                <w:lang w:eastAsia="zh-CN"/>
              </w:rPr>
              <w:t>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highlight w:val="none"/>
              </w:rPr>
              <w:t>c）确定符合产品和服务要求的资源；---工</w:t>
            </w:r>
            <w:r>
              <w:rPr>
                <w:rFonts w:hint="eastAsia" w:ascii="宋体" w:hAnsi="宋体"/>
                <w:color w:val="000000"/>
                <w:szCs w:val="21"/>
              </w:rPr>
              <w:t>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焊接</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szCs w:val="21"/>
              </w:rPr>
              <w:t>设计和开发策划</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b/>
                <w:szCs w:val="21"/>
              </w:rPr>
              <w:t>8.3</w:t>
            </w:r>
          </w:p>
        </w:tc>
        <w:tc>
          <w:tcPr>
            <w:tcW w:w="10004"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4"/>
              </w:rPr>
              <w:t>因公司产品均按客户技术要求进行生产，生产工艺成熟。生产过程不涉及标准中“8.3设计和开发”条款内容，8.3条款不适用不影响组织提供满足顾客要求和适用法律法规要求的产品的能力或责任的要求。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rPr>
              <w:t>2、查生产车间及作业工</w:t>
            </w:r>
            <w:r>
              <w:rPr>
                <w:rFonts w:hint="eastAsia" w:ascii="宋体" w:hAnsi="宋体"/>
                <w:szCs w:val="21"/>
                <w:highlight w:val="none"/>
              </w:rPr>
              <w:t>位执行的作业指导书主要包括：设备操作指导书、检验标准、</w:t>
            </w:r>
            <w:r>
              <w:rPr>
                <w:rFonts w:hint="eastAsia" w:ascii="宋体" w:hAnsi="宋体"/>
                <w:szCs w:val="21"/>
                <w:highlight w:val="none"/>
                <w:lang w:eastAsia="zh-CN"/>
              </w:rPr>
              <w:t>工序</w:t>
            </w:r>
            <w:r>
              <w:rPr>
                <w:rFonts w:hint="eastAsia" w:ascii="宋体" w:hAnsi="宋体"/>
                <w:szCs w:val="21"/>
                <w:highlight w:val="none"/>
              </w:rPr>
              <w:t>作业指导书</w:t>
            </w:r>
            <w:r>
              <w:rPr>
                <w:rFonts w:hint="eastAsia" w:ascii="宋体" w:hAnsi="宋体"/>
                <w:szCs w:val="21"/>
                <w:highlight w:val="none"/>
                <w:lang w:eastAsia="zh-CN"/>
              </w:rPr>
              <w:t>、图纸</w:t>
            </w:r>
            <w:r>
              <w:rPr>
                <w:rFonts w:hint="eastAsia" w:ascii="宋体" w:hAnsi="宋体"/>
                <w:szCs w:val="21"/>
                <w:highlight w:val="none"/>
              </w:rPr>
              <w:t>等，</w:t>
            </w:r>
            <w:bookmarkStart w:id="2" w:name="OLE_LINK3"/>
            <w:r>
              <w:rPr>
                <w:rFonts w:hint="eastAsia" w:ascii="宋体" w:hAnsi="宋体"/>
                <w:szCs w:val="21"/>
                <w:highlight w:val="none"/>
              </w:rPr>
              <w:t>均放置于工位附近，便于查阅对照。</w:t>
            </w:r>
            <w:bookmarkEnd w:id="2"/>
          </w:p>
          <w:p>
            <w:pPr>
              <w:rPr>
                <w:rFonts w:hint="eastAsia" w:ascii="宋体" w:hAnsi="宋体"/>
                <w:sz w:val="21"/>
                <w:szCs w:val="21"/>
                <w:highlight w:val="none"/>
                <w:lang w:val="en-US" w:eastAsia="zh-CN"/>
              </w:rPr>
            </w:pPr>
            <w:r>
              <w:rPr>
                <w:rFonts w:hint="eastAsia" w:ascii="宋体" w:hAnsi="宋体"/>
                <w:szCs w:val="21"/>
                <w:highlight w:val="none"/>
              </w:rPr>
              <w:t>3.现场查看：现场有：</w:t>
            </w:r>
            <w:r>
              <w:rPr>
                <w:rFonts w:hint="eastAsia" w:ascii="宋体" w:hAnsi="宋体" w:cs="宋体"/>
                <w:sz w:val="21"/>
                <w:szCs w:val="21"/>
                <w:highlight w:val="none"/>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宋体"/>
                <w:sz w:val="21"/>
                <w:szCs w:val="21"/>
                <w:highlight w:val="none"/>
              </w:rPr>
              <w:t>等</w:t>
            </w:r>
          </w:p>
          <w:p>
            <w:pPr>
              <w:rPr>
                <w:rFonts w:ascii="宋体" w:hAnsi="宋体"/>
                <w:szCs w:val="21"/>
                <w:highlight w:val="none"/>
              </w:rPr>
            </w:pPr>
            <w:r>
              <w:rPr>
                <w:rFonts w:hint="eastAsia" w:ascii="宋体" w:hAnsi="宋体"/>
                <w:szCs w:val="21"/>
                <w:highlight w:val="none"/>
              </w:rPr>
              <w:t>等，生产相关设备工作正常，状态良好，无异常现象，符合产品的生产的条件及要求。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w:t>
            </w:r>
            <w:r>
              <w:rPr>
                <w:rFonts w:hint="eastAsia" w:ascii="宋体" w:hAnsi="宋体"/>
                <w:szCs w:val="21"/>
                <w:highlight w:val="none"/>
                <w:lang w:val="en-US" w:eastAsia="zh-CN"/>
              </w:rPr>
              <w:t>为</w:t>
            </w:r>
            <w:r>
              <w:rPr>
                <w:rFonts w:hint="eastAsia" w:ascii="宋体" w:hAnsi="宋体"/>
                <w:szCs w:val="21"/>
                <w:highlight w:val="none"/>
                <w:lang w:eastAsia="zh-CN"/>
              </w:rPr>
              <w:t>游标卡尺、千分尺、</w:t>
            </w:r>
            <w:r>
              <w:rPr>
                <w:rFonts w:hint="eastAsia" w:ascii="宋体" w:hAnsi="宋体"/>
                <w:szCs w:val="21"/>
                <w:highlight w:val="none"/>
                <w:lang w:val="en-US" w:eastAsia="zh-CN"/>
              </w:rPr>
              <w:t>压力表等</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日生产计划</w:t>
            </w:r>
          </w:p>
          <w:p>
            <w:pPr>
              <w:rPr>
                <w:rFonts w:hint="default" w:ascii="宋体" w:hAnsi="宋体" w:eastAsia="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四川中哲新材料科技有限公司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储罐   </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2019年11月30日  物料准备：不锈钢板316</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w:t>
            </w:r>
            <w:r>
              <w:rPr>
                <w:rFonts w:hint="eastAsia" w:ascii="宋体" w:hAnsi="宋体" w:cs="Times New Roman"/>
                <w:szCs w:val="21"/>
                <w:highlight w:val="none"/>
                <w:lang w:val="en-US" w:eastAsia="zh-CN"/>
              </w:rPr>
              <w:t>员:喻开蓉</w:t>
            </w:r>
          </w:p>
          <w:p>
            <w:pPr>
              <w:rPr>
                <w:rFonts w:hint="eastAsia" w:ascii="宋体" w:hAnsi="宋体"/>
                <w:szCs w:val="21"/>
                <w:highlight w:val="none"/>
                <w:lang w:eastAsia="zh-CN"/>
              </w:rPr>
            </w:pPr>
            <w:r>
              <w:rPr>
                <w:rFonts w:hint="eastAsia" w:ascii="宋体" w:hAnsi="宋体"/>
                <w:szCs w:val="21"/>
                <w:highlight w:val="none"/>
                <w:lang w:eastAsia="zh-CN"/>
              </w:rPr>
              <w:t>现场观察产品工艺：</w:t>
            </w:r>
          </w:p>
          <w:p>
            <w:pPr>
              <w:rPr>
                <w:rFonts w:hint="eastAsia"/>
                <w:highlight w:val="none"/>
              </w:rPr>
            </w:pPr>
            <w:r>
              <w:rPr>
                <w:rFonts w:hint="eastAsia"/>
                <w:highlight w:val="none"/>
              </w:rPr>
              <w:t>材料准备-</w:t>
            </w:r>
            <w:r>
              <w:rPr>
                <w:rFonts w:hint="eastAsia"/>
                <w:highlight w:val="none"/>
                <w:lang w:val="en-US" w:eastAsia="zh-CN"/>
              </w:rPr>
              <w:t>下料</w:t>
            </w:r>
            <w:r>
              <w:rPr>
                <w:rFonts w:hint="eastAsia"/>
                <w:highlight w:val="none"/>
              </w:rPr>
              <w:t>-</w:t>
            </w:r>
            <w:r>
              <w:rPr>
                <w:rFonts w:hint="eastAsia"/>
                <w:highlight w:val="none"/>
                <w:lang w:val="en-US" w:eastAsia="zh-CN"/>
              </w:rPr>
              <w:t>机加工-组装</w:t>
            </w:r>
            <w:r>
              <w:rPr>
                <w:rFonts w:hint="eastAsia"/>
                <w:highlight w:val="none"/>
              </w:rPr>
              <w:t>焊接-检验--验收入库</w:t>
            </w:r>
          </w:p>
          <w:p>
            <w:pPr>
              <w:rPr>
                <w:rFonts w:hint="eastAsia" w:ascii="宋体" w:hAnsi="宋体"/>
                <w:szCs w:val="21"/>
                <w:highlight w:val="none"/>
                <w:lang w:eastAsia="zh-CN"/>
              </w:rPr>
            </w:pPr>
            <w:r>
              <w:rPr>
                <w:rFonts w:hint="eastAsia" w:ascii="宋体" w:hAnsi="宋体"/>
                <w:szCs w:val="21"/>
                <w:highlight w:val="none"/>
                <w:lang w:eastAsia="zh-CN"/>
              </w:rPr>
              <w:t>需确认/特殊过程：焊接</w:t>
            </w:r>
          </w:p>
          <w:p>
            <w:pPr>
              <w:rPr>
                <w:rFonts w:hint="eastAsia" w:ascii="宋体" w:hAnsi="宋体" w:eastAsia="宋体"/>
                <w:szCs w:val="21"/>
                <w:highlight w:val="none"/>
                <w:lang w:eastAsia="zh-CN"/>
              </w:rPr>
            </w:pPr>
          </w:p>
          <w:p>
            <w:pPr>
              <w:rPr>
                <w:rFonts w:ascii="宋体" w:hAnsi="宋体"/>
                <w:szCs w:val="21"/>
                <w:highlight w:val="none"/>
              </w:rPr>
            </w:pPr>
            <w:r>
              <w:rPr>
                <w:rFonts w:hint="eastAsia" w:ascii="宋体" w:hAnsi="宋体"/>
                <w:szCs w:val="21"/>
                <w:highlight w:val="none"/>
              </w:rPr>
              <w:t>查看现场：</w:t>
            </w:r>
          </w:p>
          <w:p>
            <w:pPr>
              <w:rPr>
                <w:rFonts w:hint="default" w:ascii="宋体" w:hAnsi="宋体" w:eastAsia="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val="en-US" w:eastAsia="zh-CN"/>
              </w:rPr>
              <w:t>螺旋输送器</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val="en-US" w:eastAsia="zh-CN"/>
              </w:rPr>
            </w:pPr>
            <w:r>
              <w:rPr>
                <w:rFonts w:hint="eastAsia" w:ascii="宋体" w:hAnsi="宋体"/>
                <w:szCs w:val="21"/>
                <w:highlight w:val="none"/>
                <w:lang w:eastAsia="zh-CN"/>
              </w:rPr>
              <w:t>◆工序：下料      部件名称：</w:t>
            </w:r>
            <w:r>
              <w:rPr>
                <w:rFonts w:hint="eastAsia" w:ascii="宋体" w:hAnsi="宋体"/>
                <w:szCs w:val="21"/>
                <w:highlight w:val="none"/>
                <w:lang w:val="en-US" w:eastAsia="zh-CN"/>
              </w:rPr>
              <w:t>U型槽</w:t>
            </w:r>
          </w:p>
          <w:p>
            <w:pPr>
              <w:rPr>
                <w:rFonts w:hint="eastAsia" w:ascii="宋体" w:hAnsi="宋体"/>
                <w:szCs w:val="21"/>
                <w:highlight w:val="none"/>
                <w:lang w:eastAsia="zh-CN"/>
              </w:rPr>
            </w:pPr>
            <w:r>
              <w:rPr>
                <w:rFonts w:hint="eastAsia" w:ascii="宋体" w:hAnsi="宋体"/>
                <w:szCs w:val="21"/>
                <w:highlight w:val="none"/>
                <w:lang w:eastAsia="zh-CN"/>
              </w:rPr>
              <w:t>生产设备：</w:t>
            </w:r>
            <w:r>
              <w:rPr>
                <w:rFonts w:hint="eastAsia" w:ascii="宋体" w:hAnsi="宋体"/>
                <w:szCs w:val="21"/>
                <w:highlight w:val="none"/>
                <w:lang w:val="en-US" w:eastAsia="zh-CN"/>
              </w:rPr>
              <w:t>剪板机</w:t>
            </w:r>
          </w:p>
          <w:p>
            <w:pPr>
              <w:rPr>
                <w:rFonts w:hint="default" w:ascii="宋体" w:hAnsi="宋体"/>
                <w:szCs w:val="21"/>
                <w:highlight w:val="none"/>
                <w:lang w:val="en-US"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查阅《作业指导书》，被监控的项目为：1、尺寸</w:t>
            </w:r>
            <w:r>
              <w:rPr>
                <w:rFonts w:hint="eastAsia" w:ascii="宋体" w:hAnsi="宋体"/>
                <w:szCs w:val="21"/>
                <w:highlight w:val="none"/>
                <w:lang w:val="en-US" w:eastAsia="zh-CN"/>
              </w:rPr>
              <w:t>990*2000</w:t>
            </w:r>
            <w:r>
              <w:rPr>
                <w:rFonts w:hint="eastAsia" w:ascii="宋体" w:hAnsi="宋体"/>
                <w:szCs w:val="21"/>
                <w:highlight w:val="none"/>
                <w:lang w:eastAsia="zh-CN"/>
              </w:rPr>
              <w:t>，尺寸误差不超过±2；</w:t>
            </w:r>
          </w:p>
          <w:p>
            <w:pPr>
              <w:rPr>
                <w:rFonts w:hint="eastAsia" w:ascii="宋体" w:hAnsi="宋体"/>
                <w:szCs w:val="21"/>
                <w:highlight w:val="none"/>
                <w:lang w:eastAsia="zh-CN"/>
              </w:rPr>
            </w:pPr>
            <w:r>
              <w:rPr>
                <w:rFonts w:hint="eastAsia" w:ascii="宋体" w:hAnsi="宋体"/>
                <w:szCs w:val="21"/>
                <w:highlight w:val="none"/>
                <w:lang w:eastAsia="zh-CN"/>
              </w:rPr>
              <w:t>控制方法为：卷尺</w:t>
            </w:r>
          </w:p>
          <w:p>
            <w:pPr>
              <w:rPr>
                <w:rFonts w:hint="eastAsia" w:ascii="宋体" w:hAnsi="宋体"/>
                <w:szCs w:val="21"/>
                <w:highlight w:val="none"/>
                <w:lang w:eastAsia="zh-CN"/>
              </w:rPr>
            </w:pPr>
            <w:r>
              <w:rPr>
                <w:rFonts w:hint="eastAsia" w:ascii="宋体" w:hAnsi="宋体"/>
                <w:szCs w:val="21"/>
                <w:highlight w:val="none"/>
                <w:lang w:eastAsia="zh-CN"/>
              </w:rPr>
              <w:t>结论：合格     检验员：陈默林</w:t>
            </w:r>
          </w:p>
          <w:p>
            <w:pPr>
              <w:rPr>
                <w:rFonts w:hint="eastAsia" w:ascii="宋体" w:hAnsi="宋体"/>
                <w:szCs w:val="21"/>
                <w:highlight w:val="none"/>
                <w:lang w:val="en-US" w:eastAsia="zh-CN"/>
              </w:rPr>
            </w:pPr>
            <w:r>
              <w:rPr>
                <w:rFonts w:hint="eastAsia" w:ascii="宋体" w:hAnsi="宋体"/>
                <w:szCs w:val="21"/>
                <w:highlight w:val="none"/>
                <w:lang w:eastAsia="zh-CN"/>
              </w:rPr>
              <w:t>◆工序：配件加工（钻孔）       部件名称：</w:t>
            </w:r>
            <w:r>
              <w:rPr>
                <w:rFonts w:hint="eastAsia" w:ascii="宋体" w:hAnsi="宋体"/>
                <w:szCs w:val="21"/>
                <w:highlight w:val="none"/>
                <w:lang w:val="en-US" w:eastAsia="zh-CN"/>
              </w:rPr>
              <w:t>机座</w:t>
            </w:r>
          </w:p>
          <w:p>
            <w:pPr>
              <w:rPr>
                <w:rFonts w:hint="eastAsia" w:ascii="宋体" w:hAnsi="宋体"/>
                <w:szCs w:val="21"/>
                <w:highlight w:val="none"/>
                <w:lang w:eastAsia="zh-CN"/>
              </w:rPr>
            </w:pPr>
            <w:r>
              <w:rPr>
                <w:rFonts w:hint="eastAsia" w:ascii="宋体" w:hAnsi="宋体"/>
                <w:szCs w:val="21"/>
                <w:highlight w:val="none"/>
                <w:lang w:eastAsia="zh-CN"/>
              </w:rPr>
              <w:t>生产设备：摇臂钻</w:t>
            </w:r>
          </w:p>
          <w:p>
            <w:pPr>
              <w:rPr>
                <w:rFonts w:hint="default" w:ascii="宋体" w:hAnsi="宋体"/>
                <w:szCs w:val="21"/>
                <w:highlight w:val="none"/>
                <w:lang w:val="en-US"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查阅《作业指导书》，被监控的项目为：1、图纸要求</w:t>
            </w:r>
            <w:r>
              <w:rPr>
                <w:rFonts w:hint="eastAsia" w:ascii="宋体" w:hAnsi="宋体"/>
                <w:szCs w:val="21"/>
                <w:highlight w:val="none"/>
                <w:lang w:val="en-US" w:eastAsia="zh-CN"/>
              </w:rPr>
              <w:t>4-Φ16，孔距φ177</w:t>
            </w:r>
            <w:r>
              <w:rPr>
                <w:rFonts w:hint="eastAsia" w:ascii="宋体" w:hAnsi="宋体"/>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lang w:eastAsia="zh-CN"/>
              </w:rPr>
              <w:t>控制方法为：游标卡尺</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检验员：陈默林   </w:t>
            </w:r>
          </w:p>
          <w:p>
            <w:pPr>
              <w:rPr>
                <w:rFonts w:hint="default" w:ascii="宋体" w:hAnsi="宋体"/>
                <w:szCs w:val="21"/>
                <w:highlight w:val="none"/>
                <w:lang w:val="en-US" w:eastAsia="zh-CN"/>
              </w:rPr>
            </w:pPr>
            <w:r>
              <w:rPr>
                <w:rFonts w:hint="eastAsia" w:ascii="宋体" w:hAnsi="宋体"/>
                <w:szCs w:val="21"/>
                <w:highlight w:val="none"/>
                <w:lang w:eastAsia="zh-CN"/>
              </w:rPr>
              <w:t>◆工序：组焊     部件名称：</w:t>
            </w:r>
            <w:r>
              <w:rPr>
                <w:rFonts w:hint="eastAsia" w:ascii="宋体" w:hAnsi="宋体"/>
                <w:szCs w:val="21"/>
                <w:highlight w:val="none"/>
                <w:lang w:val="en-US" w:eastAsia="zh-CN"/>
              </w:rPr>
              <w:t>进料口</w:t>
            </w:r>
          </w:p>
          <w:p>
            <w:pPr>
              <w:rPr>
                <w:rFonts w:hint="eastAsia" w:ascii="宋体" w:hAnsi="宋体"/>
                <w:szCs w:val="21"/>
                <w:highlight w:val="none"/>
                <w:lang w:eastAsia="zh-CN"/>
              </w:rPr>
            </w:pPr>
            <w:r>
              <w:rPr>
                <w:rFonts w:hint="eastAsia" w:ascii="宋体" w:hAnsi="宋体"/>
                <w:szCs w:val="21"/>
                <w:highlight w:val="none"/>
                <w:lang w:eastAsia="zh-CN"/>
              </w:rPr>
              <w:t>生产设备：焊机、榔头等</w:t>
            </w:r>
          </w:p>
          <w:p>
            <w:pPr>
              <w:rPr>
                <w:rFonts w:hint="eastAsia" w:ascii="宋体" w:hAnsi="宋体"/>
                <w:szCs w:val="21"/>
                <w:highlight w:val="none"/>
                <w:lang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查阅《作业指导书》，被监控的项目为：1、焊缝高度</w:t>
            </w:r>
            <w:r>
              <w:rPr>
                <w:rFonts w:hint="eastAsia" w:ascii="宋体" w:hAnsi="宋体"/>
                <w:szCs w:val="21"/>
                <w:highlight w:val="none"/>
                <w:lang w:val="en-US" w:eastAsia="zh-CN"/>
              </w:rPr>
              <w:t>5mm，2、焊缝平整度是否平滑，3、</w:t>
            </w:r>
            <w:r>
              <w:rPr>
                <w:rFonts w:hint="eastAsia" w:ascii="宋体" w:hAnsi="宋体"/>
                <w:szCs w:val="21"/>
                <w:highlight w:val="none"/>
                <w:lang w:eastAsia="zh-CN"/>
              </w:rPr>
              <w:t>尺寸符合图纸要求等；</w:t>
            </w:r>
          </w:p>
          <w:p>
            <w:pPr>
              <w:rPr>
                <w:rFonts w:hint="eastAsia" w:ascii="宋体" w:hAnsi="宋体"/>
                <w:szCs w:val="21"/>
                <w:highlight w:val="none"/>
                <w:lang w:eastAsia="zh-CN"/>
              </w:rPr>
            </w:pPr>
            <w:r>
              <w:rPr>
                <w:rFonts w:hint="eastAsia" w:ascii="宋体" w:hAnsi="宋体"/>
                <w:szCs w:val="21"/>
                <w:highlight w:val="none"/>
                <w:lang w:eastAsia="zh-CN"/>
              </w:rPr>
              <w:t>控制方法为：卷尺、目测等</w:t>
            </w:r>
          </w:p>
          <w:p>
            <w:pPr>
              <w:rPr>
                <w:rFonts w:hint="eastAsia" w:ascii="宋体" w:hAnsi="宋体"/>
                <w:szCs w:val="21"/>
                <w:highlight w:val="none"/>
                <w:lang w:eastAsia="zh-CN"/>
              </w:rPr>
            </w:pPr>
            <w:r>
              <w:rPr>
                <w:rFonts w:hint="eastAsia" w:ascii="宋体" w:hAnsi="宋体"/>
                <w:szCs w:val="21"/>
                <w:highlight w:val="none"/>
                <w:lang w:eastAsia="zh-CN"/>
              </w:rPr>
              <w:t>结论：合格     检验员：陈默林</w:t>
            </w:r>
          </w:p>
          <w:p>
            <w:pPr>
              <w:rPr>
                <w:rFonts w:ascii="宋体" w:hAnsi="宋体"/>
                <w:szCs w:val="21"/>
                <w:highlight w:val="none"/>
              </w:rPr>
            </w:pPr>
          </w:p>
          <w:p>
            <w:pPr>
              <w:rPr>
                <w:rFonts w:hint="default" w:ascii="宋体" w:hAnsi="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val="en-US" w:eastAsia="zh-CN"/>
              </w:rPr>
              <w:t>搅拌罐6000L</w:t>
            </w:r>
          </w:p>
          <w:p>
            <w:pPr>
              <w:rPr>
                <w:rFonts w:hint="default" w:ascii="宋体" w:hAnsi="宋体"/>
                <w:szCs w:val="21"/>
                <w:highlight w:val="none"/>
                <w:lang w:val="en-US" w:eastAsia="zh-CN"/>
              </w:rPr>
            </w:pPr>
            <w:r>
              <w:rPr>
                <w:rFonts w:hint="eastAsia" w:ascii="宋体" w:hAnsi="宋体"/>
                <w:szCs w:val="21"/>
                <w:highlight w:val="none"/>
                <w:lang w:eastAsia="zh-CN"/>
              </w:rPr>
              <w:t>◆工序：机加      部件名称：</w:t>
            </w:r>
            <w:r>
              <w:rPr>
                <w:rFonts w:hint="eastAsia" w:ascii="宋体" w:hAnsi="宋体"/>
                <w:szCs w:val="21"/>
                <w:highlight w:val="none"/>
                <w:lang w:val="en-US" w:eastAsia="zh-CN"/>
              </w:rPr>
              <w:t>轴承座</w:t>
            </w:r>
          </w:p>
          <w:p>
            <w:pPr>
              <w:rPr>
                <w:rFonts w:hint="default" w:ascii="宋体" w:hAnsi="宋体"/>
                <w:szCs w:val="21"/>
                <w:highlight w:val="none"/>
                <w:lang w:val="en-US" w:eastAsia="zh-CN"/>
              </w:rPr>
            </w:pPr>
            <w:r>
              <w:rPr>
                <w:rFonts w:hint="eastAsia" w:ascii="宋体" w:hAnsi="宋体"/>
                <w:szCs w:val="21"/>
                <w:highlight w:val="none"/>
                <w:lang w:eastAsia="zh-CN"/>
              </w:rPr>
              <w:t>生产设备：</w:t>
            </w:r>
            <w:r>
              <w:rPr>
                <w:rFonts w:hint="eastAsia" w:ascii="宋体" w:hAnsi="宋体"/>
                <w:szCs w:val="21"/>
                <w:highlight w:val="none"/>
                <w:lang w:val="en-US" w:eastAsia="zh-CN"/>
              </w:rPr>
              <w:t>摇臂钻</w:t>
            </w:r>
          </w:p>
          <w:p>
            <w:pPr>
              <w:rPr>
                <w:rFonts w:hint="default" w:ascii="宋体" w:hAnsi="宋体"/>
                <w:szCs w:val="21"/>
                <w:highlight w:val="none"/>
                <w:lang w:val="en-US"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曾伟</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查阅《作业指导书》，被监控的项目为：1、尺寸符合图纸要求；Φ</w:t>
            </w:r>
            <w:r>
              <w:rPr>
                <w:rFonts w:hint="eastAsia" w:ascii="宋体" w:hAnsi="宋体"/>
                <w:szCs w:val="21"/>
                <w:highlight w:val="none"/>
                <w:lang w:val="en-US" w:eastAsia="zh-CN"/>
              </w:rPr>
              <w:t>18-10均匀分布</w:t>
            </w:r>
            <w:r>
              <w:rPr>
                <w:rFonts w:hint="eastAsia" w:ascii="宋体" w:hAnsi="宋体"/>
                <w:szCs w:val="21"/>
                <w:highlight w:val="none"/>
                <w:lang w:eastAsia="zh-CN"/>
              </w:rPr>
              <w:t>等</w:t>
            </w:r>
          </w:p>
          <w:p>
            <w:pPr>
              <w:rPr>
                <w:rFonts w:hint="eastAsia" w:ascii="宋体" w:hAnsi="宋体"/>
                <w:szCs w:val="21"/>
                <w:highlight w:val="none"/>
                <w:lang w:eastAsia="zh-CN"/>
              </w:rPr>
            </w:pPr>
            <w:r>
              <w:rPr>
                <w:rFonts w:hint="eastAsia" w:ascii="宋体" w:hAnsi="宋体"/>
                <w:szCs w:val="21"/>
                <w:highlight w:val="none"/>
                <w:lang w:eastAsia="zh-CN"/>
              </w:rPr>
              <w:t>控制方法为：游标卡尺等</w:t>
            </w:r>
          </w:p>
          <w:p>
            <w:pPr>
              <w:rPr>
                <w:rFonts w:hint="eastAsia" w:ascii="宋体" w:hAnsi="宋体"/>
                <w:szCs w:val="21"/>
                <w:highlight w:val="none"/>
                <w:lang w:eastAsia="zh-CN"/>
              </w:rPr>
            </w:pPr>
            <w:r>
              <w:rPr>
                <w:rFonts w:hint="eastAsia" w:ascii="宋体" w:hAnsi="宋体"/>
                <w:szCs w:val="21"/>
                <w:highlight w:val="none"/>
                <w:lang w:eastAsia="zh-CN"/>
              </w:rPr>
              <w:t>结论：合格     检验员：陈默林</w:t>
            </w:r>
          </w:p>
          <w:p>
            <w:pPr>
              <w:rPr>
                <w:rFonts w:hint="eastAsia" w:ascii="宋体" w:hAnsi="宋体"/>
                <w:szCs w:val="21"/>
                <w:highlight w:val="none"/>
                <w:lang w:eastAsia="zh-CN"/>
              </w:rPr>
            </w:pPr>
            <w:r>
              <w:rPr>
                <w:rFonts w:hint="eastAsia" w:ascii="宋体" w:hAnsi="宋体"/>
                <w:szCs w:val="21"/>
                <w:highlight w:val="none"/>
                <w:lang w:eastAsia="zh-CN"/>
              </w:rPr>
              <w:t>◆工序：焊接      部件名称：筒体</w:t>
            </w:r>
          </w:p>
          <w:p>
            <w:pPr>
              <w:rPr>
                <w:rFonts w:hint="eastAsia" w:ascii="宋体" w:hAnsi="宋体"/>
                <w:szCs w:val="21"/>
                <w:highlight w:val="none"/>
                <w:lang w:eastAsia="zh-CN"/>
              </w:rPr>
            </w:pPr>
            <w:r>
              <w:rPr>
                <w:rFonts w:hint="eastAsia" w:ascii="宋体" w:hAnsi="宋体"/>
                <w:szCs w:val="21"/>
                <w:highlight w:val="none"/>
                <w:lang w:eastAsia="zh-CN"/>
              </w:rPr>
              <w:t>生产设备：焊机等</w:t>
            </w:r>
          </w:p>
          <w:p>
            <w:pPr>
              <w:rPr>
                <w:rFonts w:hint="default" w:ascii="宋体" w:hAnsi="宋体"/>
                <w:szCs w:val="21"/>
                <w:highlight w:val="none"/>
                <w:lang w:val="en-US" w:eastAsia="zh-CN"/>
              </w:rPr>
            </w:pPr>
            <w:r>
              <w:rPr>
                <w:rFonts w:hint="eastAsia" w:ascii="宋体" w:hAnsi="宋体"/>
                <w:szCs w:val="21"/>
                <w:highlight w:val="none"/>
                <w:lang w:eastAsia="zh-CN"/>
              </w:rPr>
              <w:t>操作者：</w:t>
            </w:r>
            <w:r>
              <w:rPr>
                <w:rFonts w:hint="eastAsia" w:ascii="宋体" w:hAnsi="宋体"/>
                <w:szCs w:val="21"/>
                <w:highlight w:val="none"/>
                <w:lang w:val="en-US" w:eastAsia="zh-CN"/>
              </w:rPr>
              <w:t>付佰强</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查阅《作业指导书》，被监控的项目为：1、焊缝高度</w:t>
            </w:r>
            <w:r>
              <w:rPr>
                <w:rFonts w:hint="eastAsia" w:ascii="宋体" w:hAnsi="宋体"/>
                <w:szCs w:val="21"/>
                <w:highlight w:val="none"/>
                <w:lang w:val="en-US" w:eastAsia="zh-CN"/>
              </w:rPr>
              <w:t>5mm</w:t>
            </w:r>
            <w:r>
              <w:rPr>
                <w:rFonts w:hint="eastAsia" w:ascii="宋体" w:hAnsi="宋体"/>
                <w:szCs w:val="21"/>
                <w:highlight w:val="none"/>
                <w:lang w:eastAsia="zh-CN"/>
              </w:rPr>
              <w:t>；2、电焊间距</w:t>
            </w:r>
            <w:r>
              <w:rPr>
                <w:rFonts w:hint="eastAsia" w:ascii="宋体" w:hAnsi="宋体"/>
                <w:szCs w:val="21"/>
                <w:highlight w:val="none"/>
                <w:lang w:val="en-US" w:eastAsia="zh-CN"/>
              </w:rPr>
              <w:t>250；3、外形尺寸按图纸要求</w:t>
            </w:r>
            <w:r>
              <w:rPr>
                <w:rFonts w:hint="eastAsia" w:ascii="宋体" w:hAnsi="宋体"/>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lang w:eastAsia="zh-CN"/>
              </w:rPr>
              <w:t>控制方法为：卷尺、目测等</w:t>
            </w:r>
          </w:p>
          <w:p>
            <w:pPr>
              <w:rPr>
                <w:rFonts w:hint="eastAsia" w:ascii="宋体" w:hAnsi="宋体" w:cs="Times New Roman"/>
                <w:color w:val="auto"/>
                <w:szCs w:val="21"/>
                <w:highlight w:val="none"/>
                <w:lang w:eastAsia="zh-CN"/>
              </w:rPr>
            </w:pPr>
            <w:r>
              <w:rPr>
                <w:rFonts w:hint="eastAsia" w:ascii="宋体" w:hAnsi="宋体"/>
                <w:szCs w:val="21"/>
                <w:highlight w:val="none"/>
                <w:lang w:eastAsia="zh-CN"/>
              </w:rPr>
              <w:t>结论：合格     检验员：陈默林</w:t>
            </w:r>
          </w:p>
          <w:p>
            <w:pPr>
              <w:rPr>
                <w:rFonts w:hint="eastAsia" w:ascii="宋体" w:hAnsi="宋体" w:cs="Times New Roman"/>
                <w:color w:val="auto"/>
                <w:szCs w:val="21"/>
                <w:highlight w:val="none"/>
              </w:rPr>
            </w:pPr>
          </w:p>
          <w:p>
            <w:pP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eastAsia="zh-CN"/>
              </w:rPr>
              <w:t>现场查看</w:t>
            </w:r>
            <w:r>
              <w:rPr>
                <w:rFonts w:hint="eastAsia" w:ascii="宋体" w:hAnsi="宋体" w:cs="Times New Roman"/>
                <w:color w:val="auto"/>
                <w:szCs w:val="21"/>
                <w:highlight w:val="none"/>
                <w:lang w:val="en-US" w:eastAsia="zh-CN"/>
              </w:rPr>
              <w:t>搅拌罐工</w:t>
            </w:r>
            <w:r>
              <w:rPr>
                <w:rFonts w:hint="eastAsia" w:ascii="宋体" w:hAnsi="宋体" w:cs="Times New Roman"/>
                <w:color w:val="auto"/>
                <w:szCs w:val="21"/>
                <w:highlight w:val="none"/>
                <w:lang w:eastAsia="zh-CN"/>
              </w:rPr>
              <w:t>序为下料、</w:t>
            </w:r>
            <w:r>
              <w:rPr>
                <w:rFonts w:hint="eastAsia" w:ascii="宋体" w:hAnsi="宋体" w:cs="Times New Roman"/>
                <w:color w:val="auto"/>
                <w:szCs w:val="21"/>
                <w:highlight w:val="none"/>
                <w:lang w:val="en-US" w:eastAsia="zh-CN"/>
              </w:rPr>
              <w:t>机加</w:t>
            </w:r>
            <w:r>
              <w:rPr>
                <w:rFonts w:hint="eastAsia" w:ascii="宋体" w:hAnsi="宋体" w:cs="Times New Roman"/>
                <w:color w:val="auto"/>
                <w:szCs w:val="21"/>
                <w:highlight w:val="none"/>
                <w:lang w:eastAsia="zh-CN"/>
              </w:rPr>
              <w:t>、组焊等，其余产品及工序抽查了</w:t>
            </w:r>
            <w:r>
              <w:rPr>
                <w:rFonts w:hint="eastAsia" w:ascii="宋体" w:hAnsi="宋体" w:cs="Times New Roman"/>
                <w:color w:val="auto"/>
                <w:szCs w:val="21"/>
                <w:highlight w:val="none"/>
                <w:lang w:val="en-US" w:eastAsia="zh-CN"/>
              </w:rPr>
              <w:t>检验记录，记录完善，详见8.6条款。</w:t>
            </w:r>
          </w:p>
          <w:p>
            <w:pPr>
              <w:rPr>
                <w:rFonts w:hint="eastAsia" w:ascii="宋体" w:hAnsi="宋体" w:cs="Times New Roman"/>
                <w:color w:val="auto"/>
                <w:szCs w:val="21"/>
                <w:highlight w:val="none"/>
                <w:lang w:val="en-US" w:eastAsia="zh-CN"/>
              </w:rPr>
            </w:pPr>
          </w:p>
          <w:p>
            <w:pPr>
              <w:rPr>
                <w:rFonts w:ascii="宋体" w:hAnsi="宋体"/>
                <w:szCs w:val="21"/>
              </w:rPr>
            </w:pPr>
            <w:r>
              <w:rPr>
                <w:rFonts w:hint="eastAsia" w:ascii="宋体" w:hAnsi="宋体" w:cs="Times New Roman"/>
                <w:color w:val="auto"/>
                <w:szCs w:val="21"/>
                <w:highlight w:val="none"/>
              </w:rPr>
              <w:t>公司特殊过程确定为：</w:t>
            </w:r>
            <w:r>
              <w:rPr>
                <w:rFonts w:hint="eastAsia" w:ascii="宋体" w:hAnsi="宋体" w:cs="Times New Roman"/>
                <w:color w:val="auto"/>
                <w:szCs w:val="21"/>
                <w:highlight w:val="none"/>
                <w:lang w:eastAsia="zh-CN"/>
              </w:rPr>
              <w:t>焊接。</w:t>
            </w:r>
            <w:r>
              <w:rPr>
                <w:rFonts w:hint="eastAsia" w:ascii="宋体" w:hAnsi="宋体" w:cs="Times New Roman"/>
                <w:color w:val="auto"/>
                <w:szCs w:val="21"/>
                <w:highlight w:val="none"/>
              </w:rPr>
              <w:t>制定了《过程控制程序》，对特殊过程的管理进行了规定。通过产品检验和配备有能力的员工实施生产，对特殊过程的质</w:t>
            </w:r>
            <w:r>
              <w:rPr>
                <w:rFonts w:hint="eastAsia" w:ascii="宋体" w:hAnsi="宋体"/>
                <w:szCs w:val="21"/>
              </w:rPr>
              <w:t>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auto"/>
                <w:szCs w:val="21"/>
                <w:highlight w:val="none"/>
                <w:lang w:eastAsia="zh-CN"/>
              </w:rPr>
              <w:t>焊接</w:t>
            </w:r>
            <w:r>
              <w:rPr>
                <w:rFonts w:hint="eastAsia" w:ascii="宋体" w:hAnsi="宋体"/>
                <w:color w:val="auto"/>
                <w:szCs w:val="21"/>
                <w:highlight w:val="none"/>
              </w:rPr>
              <w:t>过程的操作作业指导书、设备及操作人员能力进行了确认。编制了</w:t>
            </w:r>
            <w:r>
              <w:rPr>
                <w:rFonts w:hint="eastAsia" w:ascii="宋体" w:hAnsi="宋体"/>
                <w:color w:val="auto"/>
                <w:szCs w:val="21"/>
                <w:highlight w:val="none"/>
                <w:lang w:eastAsia="zh-CN"/>
              </w:rPr>
              <w:t>焊接</w:t>
            </w:r>
            <w:r>
              <w:rPr>
                <w:rFonts w:hint="eastAsia" w:ascii="宋体" w:hAnsi="宋体"/>
                <w:color w:val="auto"/>
                <w:szCs w:val="21"/>
                <w:highlight w:val="none"/>
              </w:rPr>
              <w:t>作业指导书，使用的设备进行了维护和保养，状态良好，该工序的员工经公司培训合格后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7</w:t>
            </w:r>
            <w:r>
              <w:rPr>
                <w:rFonts w:hint="eastAsia" w:ascii="宋体" w:hAnsi="宋体"/>
                <w:szCs w:val="21"/>
                <w:highlight w:val="none"/>
              </w:rPr>
              <w:t>月1</w:t>
            </w:r>
            <w:r>
              <w:rPr>
                <w:rFonts w:hint="eastAsia" w:ascii="宋体" w:hAnsi="宋体"/>
                <w:szCs w:val="21"/>
                <w:highlight w:val="none"/>
                <w:lang w:val="en-US" w:eastAsia="zh-CN"/>
              </w:rPr>
              <w:t>0</w:t>
            </w:r>
            <w:r>
              <w:rPr>
                <w:rFonts w:hint="eastAsia" w:ascii="宋体" w:hAnsi="宋体"/>
                <w:szCs w:val="21"/>
                <w:highlight w:val="none"/>
              </w:rPr>
              <w:t>日对</w:t>
            </w:r>
            <w:r>
              <w:rPr>
                <w:rFonts w:hint="eastAsia" w:ascii="宋体" w:hAnsi="宋体"/>
                <w:szCs w:val="21"/>
                <w:highlight w:val="none"/>
                <w:lang w:eastAsia="zh-CN"/>
              </w:rPr>
              <w:t>焊接</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持证上岗</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eastAsia="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喻开蓉</w:t>
            </w:r>
            <w:r>
              <w:rPr>
                <w:rFonts w:hint="eastAsia" w:ascii="宋体" w:hAnsi="宋体"/>
                <w:szCs w:val="21"/>
                <w:highlight w:val="none"/>
                <w:lang w:val="en-US" w:eastAsia="zh-CN"/>
              </w:rPr>
              <w:t xml:space="preserve"> </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ind w:firstLine="420" w:firstLineChars="200"/>
              <w:rPr>
                <w:rFonts w:hint="eastAsia" w:ascii="宋体" w:hAnsi="宋体"/>
                <w:szCs w:val="21"/>
              </w:rPr>
            </w:pPr>
            <w:r>
              <w:rPr>
                <w:rFonts w:hint="eastAsia" w:ascii="宋体" w:hAnsi="宋体"/>
                <w:szCs w:val="21"/>
              </w:rPr>
              <w:t>现场查见，公司在经营过程中对标识和可追溯性进行了规定。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1．在生产现场，车间的半成品按不同型号进行分开放置，进行区分；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hint="eastAsia" w:ascii="宋体" w:hAnsi="宋体"/>
                <w:szCs w:val="21"/>
              </w:rPr>
            </w:pPr>
            <w:r>
              <w:rPr>
                <w:rFonts w:hint="eastAsia" w:ascii="宋体" w:hAnsi="宋体"/>
                <w:szCs w:val="21"/>
              </w:rPr>
              <w:t>3、在原料仓库，不同的产品进行分类放置，有明确的标识。</w:t>
            </w:r>
          </w:p>
          <w:p>
            <w:pPr>
              <w:rPr>
                <w:rFonts w:hint="default" w:ascii="宋体" w:hAnsi="宋体" w:eastAsia="宋体" w:cs="宋体"/>
                <w:szCs w:val="21"/>
                <w:lang w:val="en-US" w:eastAsia="zh-CN"/>
              </w:rPr>
            </w:pPr>
            <w:r>
              <w:rPr>
                <w:rFonts w:hint="eastAsia" w:ascii="宋体" w:hAnsi="宋体" w:cs="宋体"/>
                <w:b/>
                <w:bCs/>
                <w:szCs w:val="21"/>
                <w:lang w:val="en-US" w:eastAsia="zh-CN"/>
              </w:rPr>
              <w:t>现场查看，公司未对废品区进行标识区分，不符合要求。</w:t>
            </w:r>
          </w:p>
        </w:tc>
        <w:tc>
          <w:tcPr>
            <w:tcW w:w="1585"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both"/>
              <w:rPr>
                <w:rFonts w:ascii="宋体" w:hAnsi="宋体" w:cs="宋体"/>
                <w:b/>
                <w:szCs w:val="21"/>
              </w:rPr>
            </w:pPr>
            <w:r>
              <w:rPr>
                <w:rFonts w:hint="eastAsia" w:ascii="宋体" w:hAnsi="宋体"/>
                <w:szCs w:val="21"/>
              </w:rPr>
              <w:t>8.5.4</w:t>
            </w:r>
          </w:p>
        </w:tc>
        <w:tc>
          <w:tcPr>
            <w:tcW w:w="10004" w:type="dxa"/>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运输过程管理：要求专车运输，</w:t>
            </w:r>
            <w:r>
              <w:rPr>
                <w:rFonts w:hint="eastAsia" w:ascii="宋体" w:hAnsi="宋体"/>
                <w:szCs w:val="21"/>
                <w:lang w:eastAsia="zh-CN"/>
              </w:rPr>
              <w:t>固定牢固</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现场查看半成品、成品，均按要求放置，防护得当。</w:t>
            </w:r>
          </w:p>
          <w:p>
            <w:pPr>
              <w:ind w:firstLine="420" w:firstLineChars="200"/>
              <w:rPr>
                <w:rFonts w:hint="eastAsia"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highlight w:val="none"/>
              </w:rPr>
            </w:pPr>
            <w:r>
              <w:rPr>
                <w:rFonts w:hint="eastAsia" w:ascii="宋体" w:hAnsi="宋体" w:cs="宋体"/>
                <w:szCs w:val="21"/>
              </w:rPr>
              <w:t>查问，</w:t>
            </w:r>
            <w:r>
              <w:rPr>
                <w:rFonts w:hint="eastAsia" w:ascii="宋体" w:hAnsi="宋体" w:cs="宋体"/>
                <w:szCs w:val="21"/>
                <w:highlight w:val="none"/>
              </w:rPr>
              <w:t>对于已经交付的产品，公司承诺：产成品交付后随时跟踪质量状况，发现问题，及时上门进行解决。</w:t>
            </w:r>
          </w:p>
          <w:p>
            <w:pPr>
              <w:spacing w:line="400" w:lineRule="exact"/>
              <w:ind w:firstLine="420" w:firstLineChars="200"/>
              <w:jc w:val="left"/>
              <w:rPr>
                <w:rFonts w:ascii="宋体" w:hAnsi="宋体"/>
                <w:szCs w:val="21"/>
                <w:highlight w:val="none"/>
              </w:rPr>
            </w:pPr>
            <w:r>
              <w:rPr>
                <w:rFonts w:hint="eastAsia" w:ascii="宋体" w:hAnsi="宋体"/>
                <w:szCs w:val="21"/>
                <w:highlight w:val="none"/>
              </w:rPr>
              <w:t>查，公司策划了售后管理的要求。</w:t>
            </w:r>
          </w:p>
          <w:p>
            <w:pPr>
              <w:spacing w:line="400" w:lineRule="exact"/>
              <w:ind w:firstLine="420" w:firstLineChars="200"/>
              <w:rPr>
                <w:rFonts w:hint="eastAsia" w:ascii="宋体" w:hAnsi="宋体" w:cs="Arial"/>
                <w:szCs w:val="21"/>
                <w:highlight w:val="none"/>
              </w:rPr>
            </w:pPr>
            <w:r>
              <w:rPr>
                <w:rFonts w:hint="eastAsia" w:ascii="宋体" w:hAnsi="宋体" w:cs="Arial"/>
                <w:szCs w:val="21"/>
                <w:highlight w:val="none"/>
              </w:rPr>
              <w:t>抽《</w:t>
            </w:r>
            <w:r>
              <w:rPr>
                <w:rFonts w:hint="eastAsia" w:ascii="宋体" w:hAnsi="宋体" w:cs="Arial"/>
                <w:szCs w:val="21"/>
                <w:highlight w:val="none"/>
                <w:lang w:eastAsia="zh-CN"/>
              </w:rPr>
              <w:t>用户验收报告</w:t>
            </w:r>
            <w:r>
              <w:rPr>
                <w:rFonts w:hint="eastAsia" w:ascii="宋体" w:hAnsi="宋体" w:cs="Arial"/>
                <w:szCs w:val="21"/>
                <w:highlight w:val="none"/>
              </w:rPr>
              <w:t>》</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rPr>
              <w:t>客户：</w:t>
            </w:r>
            <w:r>
              <w:rPr>
                <w:rFonts w:hint="eastAsia" w:ascii="宋体" w:hAnsi="宋体" w:cs="Arial"/>
                <w:szCs w:val="21"/>
                <w:highlight w:val="none"/>
                <w:lang w:val="en-US" w:eastAsia="zh-CN"/>
              </w:rPr>
              <w:t xml:space="preserve">四川中晶科门窗技术有限公司  </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lang w:val="en-US" w:eastAsia="zh-CN"/>
              </w:rPr>
              <w:t>验收结论：验收合格</w:t>
            </w:r>
          </w:p>
          <w:p>
            <w:pPr>
              <w:spacing w:line="400" w:lineRule="exact"/>
              <w:ind w:firstLine="420" w:firstLineChars="200"/>
              <w:rPr>
                <w:rFonts w:ascii="宋体" w:hAnsi="宋体" w:cs="宋体"/>
                <w:szCs w:val="21"/>
              </w:rPr>
            </w:pPr>
            <w:r>
              <w:rPr>
                <w:rFonts w:hint="eastAsia" w:ascii="宋体" w:hAnsi="宋体" w:cs="Arial"/>
                <w:szCs w:val="21"/>
                <w:highlight w:val="none"/>
                <w:lang w:val="en-US" w:eastAsia="zh-CN"/>
              </w:rPr>
              <w:t>验收人：杨牟海      验收日期：2019.10.12</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ascii="宋体" w:hAnsi="宋体"/>
                <w:szCs w:val="21"/>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新宋体"/>
                <w:szCs w:val="21"/>
              </w:rPr>
              <w:t>产品和服务放行；</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8.6</w:t>
            </w:r>
          </w:p>
        </w:tc>
        <w:tc>
          <w:tcPr>
            <w:tcW w:w="10004" w:type="dxa"/>
            <w:vAlign w:val="top"/>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highlight w:val="none"/>
              </w:rPr>
            </w:pPr>
            <w:r>
              <w:rPr>
                <w:rFonts w:hint="eastAsia" w:ascii="宋体" w:hAnsi="宋体"/>
                <w:szCs w:val="21"/>
              </w:rPr>
              <w:t>◆公司明确对各阶段产品和服务的放行均须实施必要的记录并保留。详见如下输入、过程及输出检验证据抽样</w:t>
            </w:r>
          </w:p>
          <w:p>
            <w:pPr>
              <w:rPr>
                <w:rFonts w:hint="default" w:ascii="宋体" w:hAnsi="宋体" w:eastAsia="宋体"/>
                <w:szCs w:val="21"/>
                <w:highlight w:val="none"/>
                <w:lang w:val="en-US" w:eastAsia="zh-CN"/>
              </w:rPr>
            </w:pPr>
            <w:r>
              <w:rPr>
                <w:rFonts w:hint="eastAsia" w:ascii="宋体" w:hAnsi="宋体"/>
                <w:szCs w:val="21"/>
                <w:highlight w:val="none"/>
              </w:rPr>
              <w:t>抽查《进货检验记录》</w:t>
            </w:r>
            <w:r>
              <w:rPr>
                <w:rFonts w:hint="eastAsia" w:ascii="宋体" w:hAnsi="宋体"/>
                <w:szCs w:val="21"/>
                <w:highlight w:val="none"/>
                <w:lang w:val="en-US" w:eastAsia="zh-CN"/>
              </w:rPr>
              <w:t>详见8.4.2条款；</w:t>
            </w:r>
          </w:p>
          <w:p>
            <w:pPr>
              <w:rPr>
                <w:rFonts w:hint="eastAsia" w:ascii="宋体" w:hAnsi="宋体"/>
                <w:szCs w:val="21"/>
                <w:highlight w:val="none"/>
              </w:rPr>
            </w:pPr>
            <w:r>
              <w:rPr>
                <w:rFonts w:hint="eastAsia" w:ascii="宋体" w:hAnsi="宋体"/>
                <w:szCs w:val="21"/>
                <w:highlight w:val="none"/>
                <w:lang w:eastAsia="zh-CN"/>
              </w:rPr>
              <w:t>二、</w:t>
            </w:r>
            <w:r>
              <w:rPr>
                <w:rFonts w:hint="eastAsia" w:ascii="宋体" w:hAnsi="宋体"/>
                <w:szCs w:val="21"/>
                <w:highlight w:val="none"/>
              </w:rPr>
              <w:t>公司根据检验规范和检验标准、生产工艺的要求在各生产关键工序均设置了验收控制点。</w:t>
            </w:r>
          </w:p>
          <w:p>
            <w:p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抽：201</w:t>
            </w:r>
            <w:r>
              <w:rPr>
                <w:rFonts w:hint="eastAsia" w:ascii="宋体" w:hAnsi="宋体"/>
                <w:szCs w:val="21"/>
                <w:highlight w:val="none"/>
                <w:lang w:val="en-US" w:eastAsia="zh-CN"/>
              </w:rPr>
              <w:t>9</w:t>
            </w: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.6日，</w:t>
            </w:r>
            <w:r>
              <w:rPr>
                <w:rFonts w:hint="eastAsia" w:ascii="宋体" w:hAnsi="宋体"/>
                <w:szCs w:val="21"/>
                <w:highlight w:val="none"/>
                <w:lang w:val="en-US" w:eastAsia="zh-CN"/>
              </w:rPr>
              <w:t>螺旋输送器</w:t>
            </w:r>
            <w:r>
              <w:rPr>
                <w:rFonts w:hint="eastAsia" w:ascii="宋体" w:hAnsi="宋体"/>
                <w:szCs w:val="21"/>
                <w:highlight w:val="none"/>
              </w:rPr>
              <w:t>《工序检验记录》：</w:t>
            </w:r>
          </w:p>
          <w:p>
            <w:pPr>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下料</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eastAsia="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990*2000</w:t>
            </w:r>
            <w:r>
              <w:rPr>
                <w:rFonts w:hint="eastAsia" w:ascii="宋体" w:hAnsi="宋体"/>
                <w:szCs w:val="21"/>
                <w:highlight w:val="none"/>
                <w:lang w:eastAsia="zh-CN"/>
              </w:rPr>
              <w:t>，±2</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990*1999.5</w:t>
            </w:r>
          </w:p>
          <w:p>
            <w:pPr>
              <w:numPr>
                <w:ilvl w:val="0"/>
                <w:numId w:val="3"/>
              </w:numPr>
              <w:rPr>
                <w:rFonts w:hint="eastAsia" w:ascii="宋体" w:hAnsi="宋体"/>
                <w:szCs w:val="21"/>
                <w:highlight w:val="none"/>
                <w:lang w:val="en-US" w:eastAsia="zh-CN"/>
              </w:rPr>
            </w:pPr>
            <w:r>
              <w:rPr>
                <w:rFonts w:hint="eastAsia" w:ascii="宋体" w:hAnsi="宋体"/>
                <w:szCs w:val="21"/>
                <w:highlight w:val="none"/>
                <w:lang w:val="en-US" w:eastAsia="zh-CN"/>
              </w:rPr>
              <w:t>机加工序：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检测结果</w:t>
            </w:r>
          </w:p>
          <w:p>
            <w:pPr>
              <w:rPr>
                <w:rFonts w:hint="default" w:ascii="宋体" w:hAnsi="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φ75</w:t>
            </w:r>
            <w:r>
              <w:rPr>
                <w:rFonts w:hint="eastAsia" w:ascii="宋体" w:hAnsi="宋体"/>
                <w:szCs w:val="21"/>
                <w:highlight w:val="none"/>
                <w:lang w:eastAsia="zh-CN"/>
              </w:rPr>
              <w:t>±</w:t>
            </w:r>
            <w:r>
              <w:rPr>
                <w:rFonts w:hint="eastAsia" w:ascii="宋体" w:hAnsi="宋体"/>
                <w:szCs w:val="21"/>
                <w:highlight w:val="none"/>
                <w:lang w:val="en-US" w:eastAsia="zh-CN"/>
              </w:rPr>
              <w:t>0.0</w:t>
            </w:r>
            <w:r>
              <w:rPr>
                <w:rFonts w:hint="eastAsia" w:ascii="宋体" w:hAnsi="宋体"/>
                <w:szCs w:val="21"/>
                <w:highlight w:val="none"/>
                <w:lang w:eastAsia="zh-CN"/>
              </w:rPr>
              <w:t>2</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φ75</w:t>
            </w:r>
          </w:p>
          <w:p>
            <w:pPr>
              <w:rPr>
                <w:rFonts w:hint="default" w:ascii="宋体" w:hAnsi="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φ70</w:t>
            </w:r>
            <w:r>
              <w:rPr>
                <w:rFonts w:hint="eastAsia" w:ascii="宋体" w:hAnsi="宋体"/>
                <w:sz w:val="48"/>
                <w:szCs w:val="48"/>
                <w:highlight w:val="none"/>
                <w:vertAlign w:val="superscript"/>
                <w:eastAsianLayout w:id="3" w:combine="1"/>
              </w:rPr>
              <w:t>0 -0.2</w:t>
            </w:r>
            <w:r>
              <w:rPr>
                <w:rFonts w:hint="eastAsia" w:ascii="宋体" w:hAnsi="宋体"/>
                <w:sz w:val="48"/>
                <w:szCs w:val="48"/>
                <w:highlight w:val="non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φ70</w:t>
            </w:r>
          </w:p>
          <w:p>
            <w:pPr>
              <w:rPr>
                <w:rFonts w:hint="eastAsia" w:ascii="宋体" w:hAnsi="宋体"/>
                <w:szCs w:val="21"/>
                <w:highlight w:val="none"/>
              </w:rPr>
            </w:pPr>
            <w:r>
              <w:rPr>
                <w:rFonts w:hint="eastAsia" w:ascii="宋体" w:hAnsi="宋体"/>
                <w:szCs w:val="21"/>
                <w:highlight w:val="none"/>
              </w:rPr>
              <w:t>3）焊接工序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default" w:ascii="宋体" w:hAnsi="宋体" w:eastAsia="宋体"/>
                <w:color w:val="auto"/>
                <w:szCs w:val="21"/>
                <w:highlight w:val="none"/>
                <w:lang w:val="en-US" w:eastAsia="zh-CN"/>
              </w:rPr>
            </w:pPr>
            <w:r>
              <w:rPr>
                <w:rFonts w:hint="eastAsia" w:ascii="宋体" w:hAnsi="宋体"/>
                <w:szCs w:val="21"/>
                <w:highlight w:val="none"/>
              </w:rPr>
              <w:t xml:space="preserve">焊缝      </w:t>
            </w:r>
            <w:r>
              <w:rPr>
                <w:rFonts w:hint="eastAsia" w:ascii="宋体" w:hAnsi="宋体"/>
                <w:color w:val="auto"/>
                <w:szCs w:val="21"/>
                <w:highlight w:val="none"/>
              </w:rPr>
              <w:t xml:space="preserve">         4-</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4.5</w:t>
            </w:r>
          </w:p>
          <w:p>
            <w:pPr>
              <w:rPr>
                <w:rFonts w:hint="eastAsia" w:ascii="宋体" w:hAnsi="宋体"/>
                <w:color w:val="auto"/>
                <w:szCs w:val="21"/>
                <w:highlight w:val="none"/>
              </w:rPr>
            </w:pPr>
            <w:r>
              <w:rPr>
                <w:rFonts w:hint="eastAsia" w:ascii="宋体" w:hAnsi="宋体"/>
                <w:color w:val="auto"/>
                <w:szCs w:val="21"/>
                <w:highlight w:val="none"/>
              </w:rPr>
              <w:t>外观        平整、均匀、无虚焊     合格</w:t>
            </w:r>
          </w:p>
          <w:p>
            <w:pPr>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抽：201</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10.23</w:t>
            </w:r>
            <w:r>
              <w:rPr>
                <w:rFonts w:hint="eastAsia" w:ascii="宋体" w:hAnsi="宋体"/>
                <w:color w:val="auto"/>
                <w:szCs w:val="21"/>
                <w:highlight w:val="none"/>
              </w:rPr>
              <w:t>日，</w:t>
            </w:r>
            <w:r>
              <w:rPr>
                <w:rFonts w:hint="eastAsia" w:ascii="宋体" w:hAnsi="宋体"/>
                <w:color w:val="auto"/>
                <w:szCs w:val="21"/>
                <w:highlight w:val="none"/>
                <w:lang w:eastAsia="zh-CN"/>
              </w:rPr>
              <w:t>弯管连接件法兰《工序检验记录》</w:t>
            </w:r>
          </w:p>
          <w:p>
            <w:pP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下料</w:t>
            </w:r>
            <w:r>
              <w:rPr>
                <w:rFonts w:hint="eastAsia" w:ascii="宋体" w:hAnsi="宋体"/>
                <w:color w:val="auto"/>
                <w:szCs w:val="21"/>
                <w:highlight w:val="none"/>
              </w:rPr>
              <w:t>工序：</w:t>
            </w:r>
          </w:p>
          <w:p>
            <w:pPr>
              <w:rPr>
                <w:rFonts w:hint="eastAsia" w:ascii="宋体" w:hAnsi="宋体"/>
                <w:color w:val="auto"/>
                <w:szCs w:val="21"/>
                <w:highlight w:val="none"/>
              </w:rPr>
            </w:pPr>
            <w:r>
              <w:rPr>
                <w:rFonts w:hint="eastAsia" w:ascii="宋体" w:hAnsi="宋体"/>
                <w:color w:val="auto"/>
                <w:szCs w:val="21"/>
                <w:highlight w:val="none"/>
              </w:rPr>
              <w:t>检测项目        质量要求            检测结果</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尺寸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L1700</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1702</w:t>
            </w:r>
          </w:p>
          <w:p>
            <w:pPr>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钻</w:t>
            </w:r>
            <w:r>
              <w:rPr>
                <w:rFonts w:hint="eastAsia" w:ascii="宋体" w:hAnsi="宋体"/>
                <w:color w:val="auto"/>
                <w:szCs w:val="21"/>
                <w:highlight w:val="none"/>
              </w:rPr>
              <w:t>孔工序：</w:t>
            </w:r>
          </w:p>
          <w:p>
            <w:pPr>
              <w:rPr>
                <w:rFonts w:hint="eastAsia" w:ascii="宋体" w:hAnsi="宋体"/>
                <w:color w:val="auto"/>
                <w:szCs w:val="21"/>
                <w:highlight w:val="none"/>
              </w:rPr>
            </w:pPr>
            <w:r>
              <w:rPr>
                <w:rFonts w:hint="eastAsia" w:ascii="宋体" w:hAnsi="宋体"/>
                <w:color w:val="auto"/>
                <w:szCs w:val="21"/>
                <w:highlight w:val="none"/>
              </w:rPr>
              <w:t xml:space="preserve">检测项目        质量要求          检测结果   </w:t>
            </w:r>
          </w:p>
          <w:p>
            <w:pPr>
              <w:rPr>
                <w:rFonts w:hint="eastAsia" w:ascii="宋体" w:hAnsi="宋体"/>
                <w:color w:val="auto"/>
                <w:szCs w:val="21"/>
                <w:highlight w:val="none"/>
              </w:rPr>
            </w:pPr>
            <w:r>
              <w:rPr>
                <w:rFonts w:hint="eastAsia" w:ascii="宋体" w:hAnsi="宋体"/>
                <w:color w:val="auto"/>
                <w:szCs w:val="21"/>
                <w:highlight w:val="none"/>
              </w:rPr>
              <w:t xml:space="preserve">孔距             </w:t>
            </w:r>
            <w:r>
              <w:rPr>
                <w:rFonts w:hint="eastAsia" w:ascii="宋体" w:hAnsi="宋体"/>
                <w:color w:val="auto"/>
                <w:szCs w:val="21"/>
                <w:highlight w:val="none"/>
                <w:lang w:val="en-US" w:eastAsia="zh-CN"/>
              </w:rPr>
              <w:t>350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351</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孔</w:t>
            </w:r>
            <w:r>
              <w:rPr>
                <w:rFonts w:hint="eastAsia" w:ascii="宋体" w:hAnsi="宋体"/>
                <w:color w:val="auto"/>
                <w:szCs w:val="21"/>
                <w:highlight w:val="none"/>
              </w:rPr>
              <w:t xml:space="preserve">距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205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206</w:t>
            </w:r>
          </w:p>
          <w:p>
            <w:pPr>
              <w:rPr>
                <w:rFonts w:hint="eastAsia" w:ascii="宋体" w:hAnsi="宋体"/>
                <w:color w:val="auto"/>
                <w:szCs w:val="21"/>
                <w:highlight w:val="none"/>
              </w:rPr>
            </w:pPr>
            <w:r>
              <w:rPr>
                <w:rFonts w:hint="eastAsia" w:ascii="宋体" w:hAnsi="宋体"/>
                <w:color w:val="auto"/>
                <w:szCs w:val="21"/>
                <w:highlight w:val="none"/>
              </w:rPr>
              <w:t xml:space="preserve">外观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无毛刺             合格</w:t>
            </w:r>
          </w:p>
          <w:p>
            <w:pPr>
              <w:rPr>
                <w:rFonts w:hint="eastAsia" w:ascii="宋体" w:hAnsi="宋体"/>
                <w:szCs w:val="21"/>
                <w:highlight w:val="none"/>
              </w:rPr>
            </w:pPr>
            <w:r>
              <w:rPr>
                <w:rFonts w:hint="eastAsia" w:ascii="宋体" w:hAnsi="宋体"/>
                <w:szCs w:val="21"/>
                <w:highlight w:val="none"/>
              </w:rPr>
              <w:t>3）焊接工序</w:t>
            </w:r>
          </w:p>
          <w:p>
            <w:pPr>
              <w:rPr>
                <w:rFonts w:hint="eastAsia"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   </w:t>
            </w:r>
          </w:p>
          <w:p>
            <w:pPr>
              <w:rPr>
                <w:rFonts w:hint="eastAsia" w:ascii="宋体" w:hAnsi="宋体"/>
                <w:szCs w:val="21"/>
                <w:highlight w:val="none"/>
              </w:rPr>
            </w:pPr>
            <w:r>
              <w:rPr>
                <w:rFonts w:hint="eastAsia" w:ascii="宋体" w:hAnsi="宋体"/>
                <w:szCs w:val="21"/>
                <w:highlight w:val="none"/>
                <w:lang w:eastAsia="zh-CN"/>
              </w:rPr>
              <w:t>焊脚高度</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4mm</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4mm</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 xml:space="preserve">外观        </w:t>
            </w:r>
            <w:r>
              <w:rPr>
                <w:rFonts w:hint="eastAsia" w:ascii="宋体" w:hAnsi="宋体"/>
                <w:szCs w:val="21"/>
                <w:highlight w:val="none"/>
                <w:lang w:eastAsia="zh-CN"/>
              </w:rPr>
              <w:t>表面焊道打磨平整</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rPr>
              <w:t>其他产品均有《工序检验记录》对工序质量进行检验控制。</w:t>
            </w:r>
          </w:p>
          <w:p>
            <w:pPr>
              <w:rPr>
                <w:rFonts w:hint="eastAsia" w:ascii="宋体" w:hAnsi="宋体"/>
                <w:szCs w:val="21"/>
                <w:highlight w:val="none"/>
              </w:rPr>
            </w:pPr>
          </w:p>
          <w:p>
            <w:pPr>
              <w:numPr>
                <w:ilvl w:val="0"/>
                <w:numId w:val="4"/>
              </w:numPr>
              <w:rPr>
                <w:rFonts w:hint="eastAsia" w:ascii="宋体" w:hAnsi="宋体"/>
                <w:szCs w:val="21"/>
                <w:highlight w:val="none"/>
                <w:lang w:eastAsia="zh-CN"/>
              </w:rPr>
            </w:pPr>
            <w:r>
              <w:rPr>
                <w:rFonts w:hint="eastAsia" w:ascii="宋体" w:hAnsi="宋体"/>
                <w:szCs w:val="21"/>
                <w:highlight w:val="none"/>
              </w:rPr>
              <w:t>抽查《成品检验》：依据</w:t>
            </w:r>
            <w:r>
              <w:rPr>
                <w:rFonts w:hint="eastAsia" w:ascii="宋体" w:hAnsi="宋体"/>
                <w:szCs w:val="21"/>
                <w:highlight w:val="none"/>
                <w:lang w:eastAsia="zh-CN"/>
              </w:rPr>
              <w:t>公司图纸及客户要求</w:t>
            </w:r>
          </w:p>
          <w:p>
            <w:pPr>
              <w:numPr>
                <w:ilvl w:val="0"/>
                <w:numId w:val="5"/>
              </w:numPr>
              <w:rPr>
                <w:rFonts w:hint="eastAsia" w:ascii="宋体" w:hAnsi="宋体"/>
                <w:szCs w:val="21"/>
                <w:highlight w:val="none"/>
              </w:rPr>
            </w:pPr>
            <w:r>
              <w:rPr>
                <w:rFonts w:hint="eastAsia" w:ascii="宋体" w:hAnsi="宋体"/>
                <w:szCs w:val="21"/>
                <w:highlight w:val="none"/>
              </w:rPr>
              <w:t>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日《成品检验记录》</w:t>
            </w:r>
          </w:p>
          <w:p>
            <w:pPr>
              <w:numPr>
                <w:ilvl w:val="0"/>
                <w:numId w:val="0"/>
              </w:num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val="en-US" w:eastAsia="zh-CN"/>
              </w:rPr>
              <w:t>螺旋输送机</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rPr>
            </w:pPr>
            <w:r>
              <w:rPr>
                <w:rFonts w:hint="eastAsia" w:ascii="宋体" w:hAnsi="宋体"/>
                <w:szCs w:val="21"/>
                <w:highlight w:val="none"/>
                <w:lang w:val="en-US" w:eastAsia="zh-CN"/>
              </w:rPr>
              <w:t>螺旋外径公差</w:t>
            </w:r>
            <w:r>
              <w:rPr>
                <w:rFonts w:hint="eastAsia" w:ascii="宋体" w:hAnsi="宋体"/>
                <w:szCs w:val="21"/>
                <w:highlight w:val="none"/>
              </w:rPr>
              <w:t xml:space="preserve">           </w:t>
            </w:r>
            <w:r>
              <w:rPr>
                <w:rFonts w:hint="eastAsia" w:ascii="宋体" w:hAnsi="宋体"/>
                <w:szCs w:val="21"/>
                <w:highlight w:val="none"/>
                <w:lang w:val="en-US" w:eastAsia="zh-CN"/>
              </w:rPr>
              <w:t>315</w:t>
            </w:r>
            <w:r>
              <w:rPr>
                <w:rFonts w:hint="eastAsia" w:ascii="宋体" w:hAnsi="宋体"/>
                <w:color w:val="auto"/>
                <w:szCs w:val="21"/>
                <w:highlight w:val="none"/>
              </w:rPr>
              <w:t>±</w:t>
            </w:r>
            <w:r>
              <w:rPr>
                <w:rFonts w:hint="eastAsia" w:ascii="宋体" w:hAnsi="宋体"/>
                <w:color w:val="auto"/>
                <w:szCs w:val="21"/>
                <w:highlight w:val="none"/>
                <w:lang w:val="en-US" w:eastAsia="zh-CN"/>
              </w:rPr>
              <w:t>1.2</w:t>
            </w:r>
            <w:r>
              <w:rPr>
                <w:rFonts w:hint="eastAsia" w:ascii="宋体" w:hAnsi="宋体"/>
                <w:color w:val="auto"/>
                <w:szCs w:val="21"/>
                <w:highlight w:val="none"/>
              </w:rPr>
              <w:t xml:space="preserve"> </w:t>
            </w:r>
            <w:r>
              <w:rPr>
                <w:rFonts w:hint="eastAsia" w:ascii="宋体" w:hAnsi="宋体"/>
                <w:szCs w:val="21"/>
                <w:highlight w:val="none"/>
              </w:rPr>
              <w:t xml:space="preserve">                </w:t>
            </w:r>
            <w:r>
              <w:rPr>
                <w:rFonts w:hint="eastAsia" w:ascii="宋体" w:hAnsi="宋体"/>
                <w:szCs w:val="21"/>
                <w:highlight w:val="none"/>
                <w:lang w:val="en-US" w:eastAsia="zh-CN"/>
              </w:rPr>
              <w:t>315.8</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螺旋螺距公差</w:t>
            </w:r>
            <w:r>
              <w:rPr>
                <w:rFonts w:hint="eastAsia" w:ascii="宋体" w:hAnsi="宋体"/>
                <w:szCs w:val="21"/>
                <w:highlight w:val="none"/>
              </w:rPr>
              <w:t xml:space="preserve">            </w:t>
            </w:r>
            <w:r>
              <w:rPr>
                <w:rFonts w:hint="eastAsia" w:ascii="宋体" w:hAnsi="宋体"/>
                <w:szCs w:val="21"/>
                <w:highlight w:val="none"/>
                <w:lang w:val="en-US" w:eastAsia="zh-CN"/>
              </w:rPr>
              <w:t>315</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317</w:t>
            </w:r>
          </w:p>
          <w:p>
            <w:pPr>
              <w:rPr>
                <w:rFonts w:hint="eastAsia" w:ascii="宋体" w:hAnsi="宋体"/>
                <w:szCs w:val="21"/>
                <w:highlight w:val="none"/>
              </w:rPr>
            </w:pPr>
            <w:r>
              <w:rPr>
                <w:rFonts w:hint="eastAsia" w:ascii="宋体" w:hAnsi="宋体"/>
                <w:szCs w:val="21"/>
                <w:highlight w:val="none"/>
              </w:rPr>
              <w:t>外观</w:t>
            </w:r>
            <w:r>
              <w:rPr>
                <w:rFonts w:hint="eastAsia" w:ascii="宋体" w:hAnsi="宋体"/>
                <w:szCs w:val="21"/>
                <w:highlight w:val="none"/>
                <w:lang w:val="en-US" w:eastAsia="zh-CN"/>
              </w:rPr>
              <w:t xml:space="preserve">          </w:t>
            </w:r>
            <w:r>
              <w:rPr>
                <w:rFonts w:hint="eastAsia" w:ascii="宋体" w:hAnsi="宋体"/>
                <w:szCs w:val="21"/>
                <w:highlight w:val="none"/>
              </w:rPr>
              <w:t xml:space="preserve">  均匀、不漏涂、皱皮、脱皮等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陈默林</w:t>
            </w:r>
          </w:p>
          <w:p>
            <w:pPr>
              <w:rPr>
                <w:rFonts w:hint="eastAsia" w:ascii="宋体" w:hAnsi="宋体"/>
                <w:szCs w:val="21"/>
                <w:highlight w:val="none"/>
              </w:rPr>
            </w:pPr>
            <w:r>
              <w:rPr>
                <w:rFonts w:hint="eastAsia" w:ascii="宋体" w:hAnsi="宋体"/>
                <w:szCs w:val="21"/>
                <w:highlight w:val="none"/>
              </w:rPr>
              <w:t>b)抽见：201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月2日《成品检验记录》</w:t>
            </w:r>
          </w:p>
          <w:p>
            <w:pPr>
              <w:rPr>
                <w:rFonts w:hint="default" w:ascii="宋体" w:hAnsi="宋体" w:eastAsia="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val="en-US" w:eastAsia="zh-CN"/>
              </w:rPr>
              <w:t>搅拌罐</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rPr>
            </w:pPr>
            <w:r>
              <w:rPr>
                <w:rFonts w:hint="eastAsia" w:ascii="宋体" w:hAnsi="宋体"/>
                <w:szCs w:val="21"/>
                <w:highlight w:val="none"/>
                <w:lang w:val="en-US" w:eastAsia="zh-CN"/>
              </w:rPr>
              <w:t xml:space="preserve">外观 </w:t>
            </w:r>
            <w:r>
              <w:rPr>
                <w:rFonts w:hint="eastAsia" w:ascii="宋体" w:hAnsi="宋体"/>
                <w:szCs w:val="21"/>
                <w:highlight w:val="none"/>
                <w:lang w:eastAsia="zh-CN"/>
              </w:rPr>
              <w:t>设备表面光洁，无飞边毛刺及不良变形等</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lang w:eastAsia="zh-CN"/>
              </w:rPr>
            </w:pPr>
            <w:r>
              <w:rPr>
                <w:rFonts w:hint="eastAsia" w:ascii="宋体" w:hAnsi="宋体"/>
                <w:szCs w:val="21"/>
                <w:highlight w:val="none"/>
              </w:rPr>
              <w:t>检验员：</w:t>
            </w:r>
            <w:r>
              <w:rPr>
                <w:rFonts w:hint="eastAsia" w:ascii="宋体" w:hAnsi="宋体"/>
                <w:szCs w:val="21"/>
                <w:highlight w:val="none"/>
                <w:lang w:eastAsia="zh-CN"/>
              </w:rPr>
              <w:t>陈默林</w:t>
            </w:r>
          </w:p>
          <w:p>
            <w:pPr>
              <w:rPr>
                <w:rFonts w:hint="eastAsia" w:ascii="宋体" w:hAnsi="宋体"/>
                <w:szCs w:val="21"/>
                <w:highlight w:val="none"/>
              </w:rPr>
            </w:pPr>
            <w:r>
              <w:rPr>
                <w:rFonts w:hint="eastAsia" w:ascii="宋体" w:hAnsi="宋体"/>
                <w:szCs w:val="21"/>
                <w:highlight w:val="none"/>
              </w:rPr>
              <w:t>c)抽见：201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月1</w:t>
            </w:r>
            <w:r>
              <w:rPr>
                <w:rFonts w:hint="eastAsia" w:ascii="宋体" w:hAnsi="宋体"/>
                <w:szCs w:val="21"/>
                <w:highlight w:val="none"/>
                <w:lang w:val="en-US" w:eastAsia="zh-CN"/>
              </w:rPr>
              <w:t>9</w:t>
            </w:r>
            <w:r>
              <w:rPr>
                <w:rFonts w:hint="eastAsia" w:ascii="宋体" w:hAnsi="宋体"/>
                <w:szCs w:val="21"/>
                <w:highlight w:val="none"/>
              </w:rPr>
              <w:t>日《成品检验记录》</w:t>
            </w:r>
          </w:p>
          <w:p>
            <w:pPr>
              <w:rPr>
                <w:rFonts w:hint="default" w:ascii="宋体" w:hAnsi="宋体"/>
                <w:szCs w:val="21"/>
                <w:highlight w:val="none"/>
                <w:lang w:val="en-US"/>
              </w:rPr>
            </w:pPr>
            <w:r>
              <w:rPr>
                <w:rFonts w:hint="eastAsia" w:ascii="宋体" w:hAnsi="宋体"/>
                <w:szCs w:val="21"/>
                <w:highlight w:val="none"/>
              </w:rPr>
              <w:t>名称:</w:t>
            </w:r>
            <w:r>
              <w:rPr>
                <w:rFonts w:hint="eastAsia" w:ascii="宋体" w:hAnsi="宋体"/>
                <w:szCs w:val="21"/>
                <w:highlight w:val="none"/>
                <w:lang w:val="en-US" w:eastAsia="zh-CN"/>
              </w:rPr>
              <w:t>储罐</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rPr>
            </w:pPr>
            <w:r>
              <w:rPr>
                <w:rFonts w:hint="eastAsia" w:ascii="宋体" w:hAnsi="宋体"/>
                <w:szCs w:val="21"/>
                <w:highlight w:val="none"/>
              </w:rPr>
              <w:t xml:space="preserve">外观  </w:t>
            </w:r>
            <w:r>
              <w:rPr>
                <w:rFonts w:hint="eastAsia" w:ascii="宋体" w:hAnsi="宋体"/>
                <w:szCs w:val="21"/>
                <w:highlight w:val="none"/>
                <w:lang w:val="en-US" w:eastAsia="zh-CN"/>
              </w:rPr>
              <w:t xml:space="preserve"> </w:t>
            </w:r>
            <w:r>
              <w:rPr>
                <w:rFonts w:hint="eastAsia" w:ascii="宋体" w:hAnsi="宋体"/>
                <w:szCs w:val="21"/>
                <w:highlight w:val="none"/>
              </w:rPr>
              <w:t xml:space="preserve">均匀、不漏涂、皱皮、脱皮等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lang w:eastAsia="zh-CN"/>
              </w:rPr>
            </w:pPr>
            <w:r>
              <w:rPr>
                <w:rFonts w:hint="eastAsia" w:ascii="宋体" w:hAnsi="宋体"/>
                <w:szCs w:val="21"/>
                <w:highlight w:val="none"/>
              </w:rPr>
              <w:t>检验员：</w:t>
            </w:r>
            <w:r>
              <w:rPr>
                <w:rFonts w:hint="eastAsia" w:ascii="宋体" w:hAnsi="宋体"/>
                <w:szCs w:val="21"/>
                <w:highlight w:val="none"/>
                <w:lang w:eastAsia="zh-CN"/>
              </w:rPr>
              <w:t>陈默林</w:t>
            </w:r>
          </w:p>
          <w:p>
            <w:pPr>
              <w:rPr>
                <w:rFonts w:hint="eastAsia" w:ascii="宋体" w:hAnsi="宋体"/>
                <w:szCs w:val="21"/>
                <w:highlight w:val="none"/>
              </w:rPr>
            </w:pPr>
            <w:r>
              <w:rPr>
                <w:rFonts w:hint="eastAsia" w:ascii="宋体" w:hAnsi="宋体"/>
                <w:szCs w:val="21"/>
                <w:highlight w:val="none"/>
              </w:rPr>
              <w:t xml:space="preserve">     其余产品均按规程进行检验。</w:t>
            </w:r>
          </w:p>
          <w:p>
            <w:pPr>
              <w:rPr>
                <w:rFonts w:hint="eastAsia" w:ascii="宋体" w:hAnsi="宋体"/>
                <w:szCs w:val="21"/>
              </w:rPr>
            </w:pPr>
          </w:p>
          <w:p>
            <w:pPr>
              <w:rPr>
                <w:rFonts w:hint="default" w:ascii="宋体" w:hAnsi="宋体" w:eastAsia="宋体"/>
                <w:szCs w:val="21"/>
                <w:lang w:val="en-US" w:eastAsia="zh-CN"/>
              </w:rPr>
            </w:pPr>
            <w:r>
              <w:rPr>
                <w:rFonts w:hint="eastAsia" w:ascii="宋体" w:hAnsi="宋体"/>
                <w:szCs w:val="21"/>
              </w:rPr>
              <w:t>组织的质检工作均为授权的质检员进行检查。</w:t>
            </w:r>
          </w:p>
          <w:p>
            <w:pPr>
              <w:rPr>
                <w:rFonts w:hint="eastAsia"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rPr>
                <w:rFonts w:hint="eastAsia" w:ascii="宋体" w:hAnsi="宋体" w:eastAsia="宋体" w:cs="宋体"/>
                <w:kern w:val="2"/>
                <w:sz w:val="21"/>
                <w:szCs w:val="21"/>
                <w:lang w:val="en-US" w:eastAsia="zh-CN" w:bidi="ar-SA"/>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不合格输出的控制</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新宋体"/>
                <w:szCs w:val="21"/>
              </w:rPr>
              <w:t xml:space="preserve">Q8.7 </w:t>
            </w:r>
          </w:p>
        </w:tc>
        <w:tc>
          <w:tcPr>
            <w:tcW w:w="10004" w:type="dxa"/>
            <w:vAlign w:val="top"/>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eastAsia="宋体"/>
                <w:szCs w:val="21"/>
                <w:lang w:eastAsia="zh-CN"/>
              </w:rPr>
            </w:pPr>
            <w:r>
              <w:rPr>
                <w:rFonts w:hint="eastAsia" w:ascii="宋体" w:hAnsi="宋体"/>
                <w:szCs w:val="21"/>
              </w:rPr>
              <w:t>---公司明确并实施处置不合格输出的途径</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---公司明确并实施对不合格的处置方法选择、采取措施的程度取决于不合格的性质及其对产品和服务的影响程度</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---公司明确并实施对适用于纠正的不合格输出，在进行纠正之后须实施再验证</w:t>
            </w:r>
            <w:r>
              <w:rPr>
                <w:rFonts w:hint="eastAsia" w:ascii="宋体" w:hAnsi="宋体"/>
                <w:szCs w:val="21"/>
                <w:lang w:eastAsia="zh-CN"/>
              </w:rPr>
              <w:t>；</w:t>
            </w:r>
          </w:p>
          <w:p>
            <w:pPr>
              <w:rPr>
                <w:rFonts w:hint="default" w:ascii="宋体" w:hAnsi="宋体" w:eastAsia="宋体"/>
                <w:sz w:val="24"/>
                <w:szCs w:val="24"/>
                <w:highlight w:val="none"/>
                <w:lang w:val="en-US" w:eastAsia="zh-CN"/>
              </w:rPr>
            </w:pPr>
            <w:r>
              <w:rPr>
                <w:rFonts w:hint="eastAsia" w:ascii="宋体" w:hAnsi="宋体"/>
                <w:szCs w:val="21"/>
              </w:rPr>
              <w:t>---公</w:t>
            </w:r>
            <w:r>
              <w:rPr>
                <w:rFonts w:hint="eastAsia" w:ascii="宋体" w:hAnsi="宋体"/>
                <w:szCs w:val="21"/>
                <w:highlight w:val="none"/>
              </w:rPr>
              <w:t>司明确并实施不合格处置后须保留</w:t>
            </w:r>
            <w:r>
              <w:rPr>
                <w:rFonts w:hint="eastAsia" w:ascii="宋体" w:hAnsi="宋体"/>
                <w:szCs w:val="21"/>
                <w:highlight w:val="none"/>
                <w:lang w:val="en-US" w:eastAsia="zh-CN"/>
              </w:rPr>
              <w:t>的文件。</w:t>
            </w:r>
          </w:p>
          <w:p>
            <w:pPr>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不合格品处理单</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 xml:space="preserve">日 </w:t>
            </w:r>
          </w:p>
          <w:p>
            <w:pPr>
              <w:rPr>
                <w:rFonts w:hint="eastAsia"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搅拌罐电机不均匀摇摆</w:t>
            </w:r>
          </w:p>
          <w:p>
            <w:pPr>
              <w:rPr>
                <w:rFonts w:hint="default" w:ascii="宋体" w:hAnsi="宋体"/>
                <w:szCs w:val="21"/>
                <w:highlight w:val="none"/>
                <w:lang w:val="en-US"/>
              </w:rPr>
            </w:pPr>
            <w:r>
              <w:rPr>
                <w:rFonts w:hint="eastAsia" w:ascii="宋体" w:hAnsi="宋体"/>
                <w:szCs w:val="21"/>
                <w:highlight w:val="none"/>
                <w:lang w:eastAsia="zh-CN"/>
              </w:rPr>
              <w:t>原因分析：</w:t>
            </w:r>
            <w:r>
              <w:rPr>
                <w:rFonts w:hint="eastAsia" w:ascii="宋体" w:hAnsi="宋体"/>
                <w:szCs w:val="21"/>
                <w:highlight w:val="none"/>
                <w:lang w:val="en-US" w:eastAsia="zh-CN"/>
              </w:rPr>
              <w:t>桨叶焊接变形</w:t>
            </w:r>
          </w:p>
          <w:p>
            <w:pPr>
              <w:rPr>
                <w:rFonts w:hint="eastAsia" w:ascii="宋体" w:hAnsi="宋体" w:eastAsia="宋体"/>
                <w:szCs w:val="21"/>
                <w:highlight w:val="none"/>
                <w:lang w:eastAsia="zh-CN"/>
              </w:rPr>
            </w:pPr>
            <w:r>
              <w:rPr>
                <w:rFonts w:hint="eastAsia" w:ascii="宋体" w:hAnsi="宋体"/>
                <w:szCs w:val="21"/>
                <w:highlight w:val="none"/>
              </w:rPr>
              <w:t>处理方案</w:t>
            </w:r>
            <w:r>
              <w:rPr>
                <w:rFonts w:hint="eastAsia" w:ascii="宋体" w:hAnsi="宋体"/>
                <w:szCs w:val="21"/>
                <w:highlight w:val="none"/>
                <w:lang w:eastAsia="zh-CN"/>
              </w:rPr>
              <w:t>：</w:t>
            </w:r>
            <w:r>
              <w:rPr>
                <w:rFonts w:hint="eastAsia" w:ascii="宋体" w:hAnsi="宋体"/>
                <w:szCs w:val="21"/>
                <w:highlight w:val="none"/>
                <w:lang w:val="en-US" w:eastAsia="zh-CN"/>
              </w:rPr>
              <w:t>旋转轴</w:t>
            </w:r>
            <w:r>
              <w:rPr>
                <w:rFonts w:hint="eastAsia" w:ascii="宋体" w:hAnsi="宋体"/>
                <w:szCs w:val="21"/>
                <w:highlight w:val="none"/>
                <w:lang w:eastAsia="zh-CN"/>
              </w:rPr>
              <w:t>报废</w:t>
            </w:r>
          </w:p>
          <w:p>
            <w:pPr>
              <w:rPr>
                <w:rFonts w:hint="eastAsia" w:ascii="宋体" w:hAnsi="宋体" w:eastAsia="宋体"/>
                <w:szCs w:val="21"/>
                <w:highlight w:val="none"/>
                <w:lang w:eastAsia="zh-CN"/>
              </w:rPr>
            </w:pPr>
            <w:r>
              <w:rPr>
                <w:rFonts w:hint="eastAsia" w:ascii="宋体" w:hAnsi="宋体"/>
                <w:szCs w:val="21"/>
                <w:highlight w:val="none"/>
              </w:rPr>
              <w:t>处理结果：已</w:t>
            </w:r>
            <w:r>
              <w:rPr>
                <w:rFonts w:hint="eastAsia" w:ascii="宋体" w:hAnsi="宋体"/>
                <w:szCs w:val="21"/>
                <w:highlight w:val="none"/>
                <w:lang w:eastAsia="zh-CN"/>
              </w:rPr>
              <w:t>报废</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：陈默林   2019</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日</w:t>
            </w:r>
          </w:p>
          <w:p>
            <w:pPr>
              <w:rPr>
                <w:rFonts w:ascii="宋体" w:hAnsi="宋体"/>
                <w:szCs w:val="21"/>
              </w:rPr>
            </w:pPr>
            <w:r>
              <w:rPr>
                <w:rFonts w:hint="eastAsia" w:ascii="宋体" w:hAnsi="宋体"/>
                <w:szCs w:val="21"/>
                <w:highlight w:val="none"/>
              </w:rPr>
              <w:t>经查，该公司体系运行以来没发生对不合格品进行让步放行的情</w:t>
            </w:r>
            <w:r>
              <w:rPr>
                <w:rFonts w:hint="eastAsia" w:ascii="宋体" w:hAnsi="宋体"/>
                <w:szCs w:val="21"/>
              </w:rPr>
              <w:t>况，</w:t>
            </w:r>
          </w:p>
          <w:p>
            <w:pPr>
              <w:rPr>
                <w:rFonts w:hint="eastAsia" w:ascii="宋体" w:hAnsi="宋体" w:eastAsia="宋体" w:cs="宋体"/>
                <w:kern w:val="2"/>
                <w:sz w:val="21"/>
                <w:szCs w:val="21"/>
                <w:lang w:val="en-US" w:eastAsia="zh-CN" w:bidi="ar-SA"/>
              </w:rPr>
            </w:pPr>
            <w:r>
              <w:rPr>
                <w:rFonts w:hint="eastAsia" w:ascii="宋体" w:hAnsi="宋体"/>
                <w:szCs w:val="21"/>
              </w:rPr>
              <w:t xml:space="preserve">部门对不合格品的性质、处理的措施及结论的结果进行了记录及保持。 </w:t>
            </w:r>
          </w:p>
        </w:tc>
        <w:tc>
          <w:tcPr>
            <w:tcW w:w="1585" w:type="dxa"/>
          </w:tcPr>
          <w:p/>
        </w:tc>
      </w:tr>
    </w:tbl>
    <w:p>
      <w:pPr>
        <w:pStyle w:val="4"/>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D01E5"/>
    <w:multiLevelType w:val="singleLevel"/>
    <w:tmpl w:val="DB4D01E5"/>
    <w:lvl w:ilvl="0" w:tentative="0">
      <w:start w:val="4"/>
      <w:numFmt w:val="decimal"/>
      <w:lvlText w:val="%1."/>
      <w:lvlJc w:val="left"/>
      <w:pPr>
        <w:tabs>
          <w:tab w:val="left" w:pos="312"/>
        </w:tabs>
      </w:pPr>
    </w:lvl>
  </w:abstractNum>
  <w:abstractNum w:abstractNumId="1">
    <w:nsid w:val="DD46FFB9"/>
    <w:multiLevelType w:val="singleLevel"/>
    <w:tmpl w:val="DD46FFB9"/>
    <w:lvl w:ilvl="0" w:tentative="0">
      <w:start w:val="1"/>
      <w:numFmt w:val="lowerLetter"/>
      <w:suff w:val="nothing"/>
      <w:lvlText w:val="%1）"/>
      <w:lvlJc w:val="left"/>
    </w:lvl>
  </w:abstractNum>
  <w:abstractNum w:abstractNumId="2">
    <w:nsid w:val="35BC3093"/>
    <w:multiLevelType w:val="singleLevel"/>
    <w:tmpl w:val="35BC3093"/>
    <w:lvl w:ilvl="0" w:tentative="0">
      <w:start w:val="3"/>
      <w:numFmt w:val="chineseCounting"/>
      <w:suff w:val="nothing"/>
      <w:lvlText w:val="%1、"/>
      <w:lvlJc w:val="left"/>
      <w:rPr>
        <w:rFonts w:hint="eastAsia"/>
      </w:rPr>
    </w:lvl>
  </w:abstractNum>
  <w:abstractNum w:abstractNumId="3">
    <w:nsid w:val="3BF0F0E5"/>
    <w:multiLevelType w:val="singleLevel"/>
    <w:tmpl w:val="3BF0F0E5"/>
    <w:lvl w:ilvl="0" w:tentative="0">
      <w:start w:val="4"/>
      <w:numFmt w:val="decimal"/>
      <w:suff w:val="nothing"/>
      <w:lvlText w:val="%1、"/>
      <w:lvlJc w:val="left"/>
    </w:lvl>
  </w:abstractNum>
  <w:abstractNum w:abstractNumId="4">
    <w:nsid w:val="42E97810"/>
    <w:multiLevelType w:val="singleLevel"/>
    <w:tmpl w:val="42E97810"/>
    <w:lvl w:ilvl="0" w:tentative="0">
      <w:start w:val="2"/>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2E92"/>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E3396"/>
    <w:rsid w:val="00600C20"/>
    <w:rsid w:val="00604D34"/>
    <w:rsid w:val="00630D8A"/>
    <w:rsid w:val="006329B3"/>
    <w:rsid w:val="00644FE2"/>
    <w:rsid w:val="006457F8"/>
    <w:rsid w:val="00647519"/>
    <w:rsid w:val="006504AE"/>
    <w:rsid w:val="00653135"/>
    <w:rsid w:val="00654193"/>
    <w:rsid w:val="0067640C"/>
    <w:rsid w:val="006B10A2"/>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82FE4"/>
    <w:rsid w:val="0089223D"/>
    <w:rsid w:val="008973EE"/>
    <w:rsid w:val="008977D0"/>
    <w:rsid w:val="008A46D0"/>
    <w:rsid w:val="008B0E7F"/>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468FE"/>
    <w:rsid w:val="00F50C3B"/>
    <w:rsid w:val="00FA4678"/>
    <w:rsid w:val="00FD07E2"/>
    <w:rsid w:val="00FD315D"/>
    <w:rsid w:val="00FF2AC6"/>
    <w:rsid w:val="01272AC8"/>
    <w:rsid w:val="01490194"/>
    <w:rsid w:val="0161638F"/>
    <w:rsid w:val="01627375"/>
    <w:rsid w:val="019B1F48"/>
    <w:rsid w:val="01AB381A"/>
    <w:rsid w:val="01BE45C2"/>
    <w:rsid w:val="01DF3797"/>
    <w:rsid w:val="020107F8"/>
    <w:rsid w:val="020A49B8"/>
    <w:rsid w:val="02906A82"/>
    <w:rsid w:val="02942B03"/>
    <w:rsid w:val="02994782"/>
    <w:rsid w:val="029A5DCF"/>
    <w:rsid w:val="02A05542"/>
    <w:rsid w:val="02B34210"/>
    <w:rsid w:val="02C64B59"/>
    <w:rsid w:val="030A44CA"/>
    <w:rsid w:val="03527AF5"/>
    <w:rsid w:val="03640EBD"/>
    <w:rsid w:val="036E5ECC"/>
    <w:rsid w:val="03E5029E"/>
    <w:rsid w:val="03EB3DE7"/>
    <w:rsid w:val="04212269"/>
    <w:rsid w:val="044271E7"/>
    <w:rsid w:val="044475CD"/>
    <w:rsid w:val="04542B8A"/>
    <w:rsid w:val="04604C7E"/>
    <w:rsid w:val="048156FF"/>
    <w:rsid w:val="04D133E8"/>
    <w:rsid w:val="04E71A99"/>
    <w:rsid w:val="04F32E0F"/>
    <w:rsid w:val="05043775"/>
    <w:rsid w:val="050B436B"/>
    <w:rsid w:val="05961608"/>
    <w:rsid w:val="05E326CE"/>
    <w:rsid w:val="063E173E"/>
    <w:rsid w:val="065101AA"/>
    <w:rsid w:val="06700CF3"/>
    <w:rsid w:val="06DA70E5"/>
    <w:rsid w:val="072E6175"/>
    <w:rsid w:val="075C6417"/>
    <w:rsid w:val="078F665E"/>
    <w:rsid w:val="079A3A06"/>
    <w:rsid w:val="07AC43B3"/>
    <w:rsid w:val="07FA439A"/>
    <w:rsid w:val="082E191C"/>
    <w:rsid w:val="083C68BE"/>
    <w:rsid w:val="086B0DB2"/>
    <w:rsid w:val="086B4C13"/>
    <w:rsid w:val="08716D97"/>
    <w:rsid w:val="087603D1"/>
    <w:rsid w:val="088C0320"/>
    <w:rsid w:val="08B6587C"/>
    <w:rsid w:val="092628F7"/>
    <w:rsid w:val="092E1CE8"/>
    <w:rsid w:val="09575DA5"/>
    <w:rsid w:val="095B1623"/>
    <w:rsid w:val="09B2769C"/>
    <w:rsid w:val="09E46AF3"/>
    <w:rsid w:val="0A303874"/>
    <w:rsid w:val="0A613F0A"/>
    <w:rsid w:val="0A823E4F"/>
    <w:rsid w:val="0AC626D7"/>
    <w:rsid w:val="0ACC0733"/>
    <w:rsid w:val="0AE64B0A"/>
    <w:rsid w:val="0AF35B8A"/>
    <w:rsid w:val="0B071D10"/>
    <w:rsid w:val="0B1552BC"/>
    <w:rsid w:val="0B2405A7"/>
    <w:rsid w:val="0B4D2A85"/>
    <w:rsid w:val="0B5429C6"/>
    <w:rsid w:val="0B8F4D3B"/>
    <w:rsid w:val="0BC64B54"/>
    <w:rsid w:val="0C1330F8"/>
    <w:rsid w:val="0C1F6C75"/>
    <w:rsid w:val="0C520637"/>
    <w:rsid w:val="0C55133B"/>
    <w:rsid w:val="0C571A6E"/>
    <w:rsid w:val="0C787740"/>
    <w:rsid w:val="0C8B5EE6"/>
    <w:rsid w:val="0CB44556"/>
    <w:rsid w:val="0D0F6668"/>
    <w:rsid w:val="0D207FE2"/>
    <w:rsid w:val="0D5B5F83"/>
    <w:rsid w:val="0D86151F"/>
    <w:rsid w:val="0DE56B78"/>
    <w:rsid w:val="0DF24757"/>
    <w:rsid w:val="0E0E3244"/>
    <w:rsid w:val="0E120358"/>
    <w:rsid w:val="0E3B2C02"/>
    <w:rsid w:val="0E4C5694"/>
    <w:rsid w:val="0E517280"/>
    <w:rsid w:val="0EAD2651"/>
    <w:rsid w:val="0EAD73AA"/>
    <w:rsid w:val="0ECE130A"/>
    <w:rsid w:val="0ED44E03"/>
    <w:rsid w:val="0F3B373F"/>
    <w:rsid w:val="0F4547AF"/>
    <w:rsid w:val="0F507361"/>
    <w:rsid w:val="0F87782A"/>
    <w:rsid w:val="0FF57921"/>
    <w:rsid w:val="10041A5A"/>
    <w:rsid w:val="1041171F"/>
    <w:rsid w:val="10662DD5"/>
    <w:rsid w:val="108219C2"/>
    <w:rsid w:val="1084714A"/>
    <w:rsid w:val="10850E3B"/>
    <w:rsid w:val="10BB4124"/>
    <w:rsid w:val="10EB1C23"/>
    <w:rsid w:val="10FA47BA"/>
    <w:rsid w:val="111B596C"/>
    <w:rsid w:val="112457E5"/>
    <w:rsid w:val="11494FCA"/>
    <w:rsid w:val="11864BB7"/>
    <w:rsid w:val="11932F76"/>
    <w:rsid w:val="11A42BFB"/>
    <w:rsid w:val="11F040E2"/>
    <w:rsid w:val="11F342D2"/>
    <w:rsid w:val="11F65EED"/>
    <w:rsid w:val="12100CA1"/>
    <w:rsid w:val="12182DA5"/>
    <w:rsid w:val="12211F34"/>
    <w:rsid w:val="12683E9B"/>
    <w:rsid w:val="129A5707"/>
    <w:rsid w:val="12AC31AE"/>
    <w:rsid w:val="12C57199"/>
    <w:rsid w:val="13117B6B"/>
    <w:rsid w:val="13483360"/>
    <w:rsid w:val="13512BE9"/>
    <w:rsid w:val="1355212B"/>
    <w:rsid w:val="13864AAB"/>
    <w:rsid w:val="1391196B"/>
    <w:rsid w:val="13944C53"/>
    <w:rsid w:val="13AE0731"/>
    <w:rsid w:val="13DD610D"/>
    <w:rsid w:val="13ED02A2"/>
    <w:rsid w:val="13F1112D"/>
    <w:rsid w:val="13FC729A"/>
    <w:rsid w:val="14115720"/>
    <w:rsid w:val="143B6D25"/>
    <w:rsid w:val="145C43D7"/>
    <w:rsid w:val="146A5294"/>
    <w:rsid w:val="149D64E1"/>
    <w:rsid w:val="14A06BAF"/>
    <w:rsid w:val="14A5761C"/>
    <w:rsid w:val="1505173A"/>
    <w:rsid w:val="150530E3"/>
    <w:rsid w:val="150A44DD"/>
    <w:rsid w:val="15661640"/>
    <w:rsid w:val="157161DF"/>
    <w:rsid w:val="15814007"/>
    <w:rsid w:val="1587319C"/>
    <w:rsid w:val="1595184E"/>
    <w:rsid w:val="159B7A6A"/>
    <w:rsid w:val="159D4C69"/>
    <w:rsid w:val="15C2716C"/>
    <w:rsid w:val="15C90B86"/>
    <w:rsid w:val="15D1070B"/>
    <w:rsid w:val="15E76910"/>
    <w:rsid w:val="160C7905"/>
    <w:rsid w:val="16120CD2"/>
    <w:rsid w:val="16257AF6"/>
    <w:rsid w:val="16340ADE"/>
    <w:rsid w:val="167567E2"/>
    <w:rsid w:val="16AA0E63"/>
    <w:rsid w:val="16B915F8"/>
    <w:rsid w:val="16CD3993"/>
    <w:rsid w:val="16F65AA1"/>
    <w:rsid w:val="176E7CBF"/>
    <w:rsid w:val="1772510E"/>
    <w:rsid w:val="17873287"/>
    <w:rsid w:val="179D53DF"/>
    <w:rsid w:val="17D36925"/>
    <w:rsid w:val="17FA78F1"/>
    <w:rsid w:val="18197340"/>
    <w:rsid w:val="18495DF5"/>
    <w:rsid w:val="18A279BB"/>
    <w:rsid w:val="18A374E3"/>
    <w:rsid w:val="18B44E23"/>
    <w:rsid w:val="18DB18E6"/>
    <w:rsid w:val="18F04A6E"/>
    <w:rsid w:val="19007B11"/>
    <w:rsid w:val="193A00A4"/>
    <w:rsid w:val="193E1DB0"/>
    <w:rsid w:val="194A3F60"/>
    <w:rsid w:val="19655D73"/>
    <w:rsid w:val="1976269E"/>
    <w:rsid w:val="19B16A52"/>
    <w:rsid w:val="1A242135"/>
    <w:rsid w:val="1A305315"/>
    <w:rsid w:val="1A4A4EAB"/>
    <w:rsid w:val="1A4F7882"/>
    <w:rsid w:val="1A9C4645"/>
    <w:rsid w:val="1AD25726"/>
    <w:rsid w:val="1AD3552B"/>
    <w:rsid w:val="1AE76FD4"/>
    <w:rsid w:val="1AF0051A"/>
    <w:rsid w:val="1AF21724"/>
    <w:rsid w:val="1AF8592B"/>
    <w:rsid w:val="1B1844F1"/>
    <w:rsid w:val="1B19595C"/>
    <w:rsid w:val="1B2F4B36"/>
    <w:rsid w:val="1B2F4F5C"/>
    <w:rsid w:val="1B7526F5"/>
    <w:rsid w:val="1B9B0AD7"/>
    <w:rsid w:val="1BAB10A2"/>
    <w:rsid w:val="1BB24723"/>
    <w:rsid w:val="1BC5450A"/>
    <w:rsid w:val="1BEC2874"/>
    <w:rsid w:val="1BF65FEC"/>
    <w:rsid w:val="1C0F4275"/>
    <w:rsid w:val="1C1239C0"/>
    <w:rsid w:val="1C193D72"/>
    <w:rsid w:val="1C5640F8"/>
    <w:rsid w:val="1C855CF5"/>
    <w:rsid w:val="1C905244"/>
    <w:rsid w:val="1C942EF8"/>
    <w:rsid w:val="1CC62A6E"/>
    <w:rsid w:val="1CFA228F"/>
    <w:rsid w:val="1D010B26"/>
    <w:rsid w:val="1D01239C"/>
    <w:rsid w:val="1D022057"/>
    <w:rsid w:val="1D486989"/>
    <w:rsid w:val="1D723931"/>
    <w:rsid w:val="1D7975B5"/>
    <w:rsid w:val="1D9E575E"/>
    <w:rsid w:val="1DC7340F"/>
    <w:rsid w:val="1DC972D0"/>
    <w:rsid w:val="1DD41696"/>
    <w:rsid w:val="1DD93085"/>
    <w:rsid w:val="1E0A1582"/>
    <w:rsid w:val="1E0C7286"/>
    <w:rsid w:val="1E14344A"/>
    <w:rsid w:val="1E2B242C"/>
    <w:rsid w:val="1E37232F"/>
    <w:rsid w:val="1E41174C"/>
    <w:rsid w:val="1E444D28"/>
    <w:rsid w:val="1E5C6491"/>
    <w:rsid w:val="1ED00C2E"/>
    <w:rsid w:val="1F005467"/>
    <w:rsid w:val="1F056AE9"/>
    <w:rsid w:val="1F867CD3"/>
    <w:rsid w:val="1F9C1955"/>
    <w:rsid w:val="1FCB751C"/>
    <w:rsid w:val="208078A9"/>
    <w:rsid w:val="20904877"/>
    <w:rsid w:val="20A30952"/>
    <w:rsid w:val="20BB7719"/>
    <w:rsid w:val="20C1507B"/>
    <w:rsid w:val="20EB4C83"/>
    <w:rsid w:val="21BF5671"/>
    <w:rsid w:val="21E00B40"/>
    <w:rsid w:val="21EC2DA5"/>
    <w:rsid w:val="225800B7"/>
    <w:rsid w:val="22694C9E"/>
    <w:rsid w:val="22B52733"/>
    <w:rsid w:val="22D43CA7"/>
    <w:rsid w:val="22DA7B76"/>
    <w:rsid w:val="22EE2ECB"/>
    <w:rsid w:val="23234EB1"/>
    <w:rsid w:val="234C286E"/>
    <w:rsid w:val="235D536A"/>
    <w:rsid w:val="236E361C"/>
    <w:rsid w:val="237268C6"/>
    <w:rsid w:val="237D71D0"/>
    <w:rsid w:val="23B06F94"/>
    <w:rsid w:val="23B7542C"/>
    <w:rsid w:val="23D95941"/>
    <w:rsid w:val="23F84088"/>
    <w:rsid w:val="24001897"/>
    <w:rsid w:val="242718BB"/>
    <w:rsid w:val="245A0AD1"/>
    <w:rsid w:val="249F3E4A"/>
    <w:rsid w:val="24A92DB6"/>
    <w:rsid w:val="24CE2F71"/>
    <w:rsid w:val="24CF0E92"/>
    <w:rsid w:val="24F42C90"/>
    <w:rsid w:val="24F7014A"/>
    <w:rsid w:val="24FA582E"/>
    <w:rsid w:val="25065C43"/>
    <w:rsid w:val="252E72B8"/>
    <w:rsid w:val="25435FCD"/>
    <w:rsid w:val="254565A2"/>
    <w:rsid w:val="25982503"/>
    <w:rsid w:val="25A20A94"/>
    <w:rsid w:val="26355906"/>
    <w:rsid w:val="26365804"/>
    <w:rsid w:val="26462F11"/>
    <w:rsid w:val="265C202F"/>
    <w:rsid w:val="267C3110"/>
    <w:rsid w:val="26AD5BD4"/>
    <w:rsid w:val="26BB24D6"/>
    <w:rsid w:val="27013D88"/>
    <w:rsid w:val="277B099A"/>
    <w:rsid w:val="277B636B"/>
    <w:rsid w:val="278A6B5F"/>
    <w:rsid w:val="279D37F1"/>
    <w:rsid w:val="279F158B"/>
    <w:rsid w:val="27B122D1"/>
    <w:rsid w:val="27DF4BE2"/>
    <w:rsid w:val="281C515B"/>
    <w:rsid w:val="28B33B9D"/>
    <w:rsid w:val="28BA7C9E"/>
    <w:rsid w:val="28BB4B37"/>
    <w:rsid w:val="28C7226F"/>
    <w:rsid w:val="28C96106"/>
    <w:rsid w:val="29035382"/>
    <w:rsid w:val="290A3F78"/>
    <w:rsid w:val="292633CB"/>
    <w:rsid w:val="29453770"/>
    <w:rsid w:val="295D4310"/>
    <w:rsid w:val="29681AC2"/>
    <w:rsid w:val="29805C66"/>
    <w:rsid w:val="298D7476"/>
    <w:rsid w:val="299940AC"/>
    <w:rsid w:val="29F95254"/>
    <w:rsid w:val="2A5C7204"/>
    <w:rsid w:val="2A66682F"/>
    <w:rsid w:val="2A77188E"/>
    <w:rsid w:val="2A8648A9"/>
    <w:rsid w:val="2AAE5383"/>
    <w:rsid w:val="2AE86959"/>
    <w:rsid w:val="2AEF055C"/>
    <w:rsid w:val="2B0F194A"/>
    <w:rsid w:val="2B400DE7"/>
    <w:rsid w:val="2B4716C8"/>
    <w:rsid w:val="2B742192"/>
    <w:rsid w:val="2B883651"/>
    <w:rsid w:val="2BAC28CD"/>
    <w:rsid w:val="2BE45F1C"/>
    <w:rsid w:val="2BEA2DCD"/>
    <w:rsid w:val="2C212B74"/>
    <w:rsid w:val="2C273D28"/>
    <w:rsid w:val="2C607D41"/>
    <w:rsid w:val="2C662CDA"/>
    <w:rsid w:val="2C6D5266"/>
    <w:rsid w:val="2C89687D"/>
    <w:rsid w:val="2C956DD2"/>
    <w:rsid w:val="2CAC1648"/>
    <w:rsid w:val="2CB66E4C"/>
    <w:rsid w:val="2CBC6EAE"/>
    <w:rsid w:val="2CF364AB"/>
    <w:rsid w:val="2CF917CE"/>
    <w:rsid w:val="2D0F08C9"/>
    <w:rsid w:val="2D1A5EF4"/>
    <w:rsid w:val="2D800CD1"/>
    <w:rsid w:val="2DA65E39"/>
    <w:rsid w:val="2DBD3FF9"/>
    <w:rsid w:val="2DC530A6"/>
    <w:rsid w:val="2E15717D"/>
    <w:rsid w:val="2E30635D"/>
    <w:rsid w:val="2E70372B"/>
    <w:rsid w:val="2E7E2B97"/>
    <w:rsid w:val="2E7E795F"/>
    <w:rsid w:val="2E9513D1"/>
    <w:rsid w:val="2EAA138C"/>
    <w:rsid w:val="2EEF23E9"/>
    <w:rsid w:val="2F2C25BB"/>
    <w:rsid w:val="2F411C18"/>
    <w:rsid w:val="2F6440A2"/>
    <w:rsid w:val="2F775C73"/>
    <w:rsid w:val="2F7B2B7C"/>
    <w:rsid w:val="2F946775"/>
    <w:rsid w:val="2F9C7680"/>
    <w:rsid w:val="2FD44A45"/>
    <w:rsid w:val="2FDB74D3"/>
    <w:rsid w:val="2FDD711B"/>
    <w:rsid w:val="2FF85339"/>
    <w:rsid w:val="300068FE"/>
    <w:rsid w:val="304A7CF7"/>
    <w:rsid w:val="3059667F"/>
    <w:rsid w:val="30B16561"/>
    <w:rsid w:val="30C911A9"/>
    <w:rsid w:val="30CE1D9A"/>
    <w:rsid w:val="30D1269C"/>
    <w:rsid w:val="311E4660"/>
    <w:rsid w:val="31767289"/>
    <w:rsid w:val="31816392"/>
    <w:rsid w:val="318748BB"/>
    <w:rsid w:val="31876269"/>
    <w:rsid w:val="31B3629F"/>
    <w:rsid w:val="31D4047E"/>
    <w:rsid w:val="320B3235"/>
    <w:rsid w:val="324679A8"/>
    <w:rsid w:val="325159D1"/>
    <w:rsid w:val="32BE4DE7"/>
    <w:rsid w:val="32DB0844"/>
    <w:rsid w:val="32EA1CBD"/>
    <w:rsid w:val="32FE0D94"/>
    <w:rsid w:val="32FF0021"/>
    <w:rsid w:val="334B0397"/>
    <w:rsid w:val="334E0DA7"/>
    <w:rsid w:val="335D7997"/>
    <w:rsid w:val="338F4323"/>
    <w:rsid w:val="33940BA5"/>
    <w:rsid w:val="34397874"/>
    <w:rsid w:val="349C51DE"/>
    <w:rsid w:val="34F21AF2"/>
    <w:rsid w:val="34F5130B"/>
    <w:rsid w:val="350F496E"/>
    <w:rsid w:val="35190968"/>
    <w:rsid w:val="351F57C1"/>
    <w:rsid w:val="35387665"/>
    <w:rsid w:val="356A5ABB"/>
    <w:rsid w:val="357F2D74"/>
    <w:rsid w:val="359723E4"/>
    <w:rsid w:val="35C729DC"/>
    <w:rsid w:val="35F77D1C"/>
    <w:rsid w:val="36593AB3"/>
    <w:rsid w:val="36D34169"/>
    <w:rsid w:val="36DB58CC"/>
    <w:rsid w:val="36E344E5"/>
    <w:rsid w:val="37013B3F"/>
    <w:rsid w:val="37345D3E"/>
    <w:rsid w:val="376A56ED"/>
    <w:rsid w:val="37863590"/>
    <w:rsid w:val="37936572"/>
    <w:rsid w:val="37A975EE"/>
    <w:rsid w:val="37FF1E8A"/>
    <w:rsid w:val="380F2A66"/>
    <w:rsid w:val="383761D8"/>
    <w:rsid w:val="38463672"/>
    <w:rsid w:val="38601015"/>
    <w:rsid w:val="388136A4"/>
    <w:rsid w:val="38AB00FE"/>
    <w:rsid w:val="390628F0"/>
    <w:rsid w:val="393167D4"/>
    <w:rsid w:val="396C6068"/>
    <w:rsid w:val="39A52974"/>
    <w:rsid w:val="39BF0F8B"/>
    <w:rsid w:val="39CB5924"/>
    <w:rsid w:val="39EB57EA"/>
    <w:rsid w:val="39FF2A1E"/>
    <w:rsid w:val="3A1F30FA"/>
    <w:rsid w:val="3A3D3B9F"/>
    <w:rsid w:val="3A622666"/>
    <w:rsid w:val="3AB866DB"/>
    <w:rsid w:val="3AE50FCE"/>
    <w:rsid w:val="3AFF2C0B"/>
    <w:rsid w:val="3B230E29"/>
    <w:rsid w:val="3B407F0C"/>
    <w:rsid w:val="3B5816FC"/>
    <w:rsid w:val="3B617DB1"/>
    <w:rsid w:val="3B8A1E0A"/>
    <w:rsid w:val="3B941AA2"/>
    <w:rsid w:val="3B9B7AAB"/>
    <w:rsid w:val="3BA36074"/>
    <w:rsid w:val="3BC82235"/>
    <w:rsid w:val="3BDB6EB0"/>
    <w:rsid w:val="3BEB6A6A"/>
    <w:rsid w:val="3C04761E"/>
    <w:rsid w:val="3C1E28FB"/>
    <w:rsid w:val="3CAC3127"/>
    <w:rsid w:val="3D2D2FD7"/>
    <w:rsid w:val="3D575E5D"/>
    <w:rsid w:val="3D821926"/>
    <w:rsid w:val="3D891695"/>
    <w:rsid w:val="3D9E131C"/>
    <w:rsid w:val="3DDA129D"/>
    <w:rsid w:val="3DDF2E9F"/>
    <w:rsid w:val="3DF3483F"/>
    <w:rsid w:val="3E337D9A"/>
    <w:rsid w:val="3E91409E"/>
    <w:rsid w:val="3EAA2163"/>
    <w:rsid w:val="3EC71A57"/>
    <w:rsid w:val="3EF4523F"/>
    <w:rsid w:val="3F3F160D"/>
    <w:rsid w:val="3F797531"/>
    <w:rsid w:val="3FC97648"/>
    <w:rsid w:val="401231F8"/>
    <w:rsid w:val="40346805"/>
    <w:rsid w:val="407575DA"/>
    <w:rsid w:val="408376E5"/>
    <w:rsid w:val="408F5D69"/>
    <w:rsid w:val="40BA275F"/>
    <w:rsid w:val="40C004DB"/>
    <w:rsid w:val="41113170"/>
    <w:rsid w:val="414B2206"/>
    <w:rsid w:val="415B5472"/>
    <w:rsid w:val="416E40D9"/>
    <w:rsid w:val="418E4778"/>
    <w:rsid w:val="41BA64FE"/>
    <w:rsid w:val="41BD363B"/>
    <w:rsid w:val="41D27513"/>
    <w:rsid w:val="420E26AF"/>
    <w:rsid w:val="422259C4"/>
    <w:rsid w:val="424A286E"/>
    <w:rsid w:val="42516CA7"/>
    <w:rsid w:val="42CC297C"/>
    <w:rsid w:val="42D0288D"/>
    <w:rsid w:val="42E205CE"/>
    <w:rsid w:val="42F62A79"/>
    <w:rsid w:val="433C4C1C"/>
    <w:rsid w:val="434871FA"/>
    <w:rsid w:val="436F4D25"/>
    <w:rsid w:val="43832834"/>
    <w:rsid w:val="43CF182E"/>
    <w:rsid w:val="43DE430C"/>
    <w:rsid w:val="44335973"/>
    <w:rsid w:val="44544875"/>
    <w:rsid w:val="445E3996"/>
    <w:rsid w:val="448A1023"/>
    <w:rsid w:val="44D96FA2"/>
    <w:rsid w:val="45070C4F"/>
    <w:rsid w:val="4511063A"/>
    <w:rsid w:val="4523565F"/>
    <w:rsid w:val="45916993"/>
    <w:rsid w:val="459F51AE"/>
    <w:rsid w:val="45BD0749"/>
    <w:rsid w:val="45E75441"/>
    <w:rsid w:val="46536179"/>
    <w:rsid w:val="46540702"/>
    <w:rsid w:val="46912D6D"/>
    <w:rsid w:val="46C96420"/>
    <w:rsid w:val="46D93EF5"/>
    <w:rsid w:val="47102080"/>
    <w:rsid w:val="47211091"/>
    <w:rsid w:val="473E6581"/>
    <w:rsid w:val="47700565"/>
    <w:rsid w:val="47CA4829"/>
    <w:rsid w:val="47E56185"/>
    <w:rsid w:val="47F07D81"/>
    <w:rsid w:val="4831654B"/>
    <w:rsid w:val="4843470A"/>
    <w:rsid w:val="48B75231"/>
    <w:rsid w:val="491F34A1"/>
    <w:rsid w:val="494E5772"/>
    <w:rsid w:val="495F21E0"/>
    <w:rsid w:val="49C9326F"/>
    <w:rsid w:val="49EB30AE"/>
    <w:rsid w:val="49F30F0C"/>
    <w:rsid w:val="4A18738C"/>
    <w:rsid w:val="4A2757DF"/>
    <w:rsid w:val="4A2E7C05"/>
    <w:rsid w:val="4A575F44"/>
    <w:rsid w:val="4A621DC3"/>
    <w:rsid w:val="4A6B7280"/>
    <w:rsid w:val="4A7720C0"/>
    <w:rsid w:val="4AAE0A95"/>
    <w:rsid w:val="4AEC7333"/>
    <w:rsid w:val="4B0F2876"/>
    <w:rsid w:val="4B18449A"/>
    <w:rsid w:val="4B2955FA"/>
    <w:rsid w:val="4B3E24F4"/>
    <w:rsid w:val="4B5A6978"/>
    <w:rsid w:val="4B6A050A"/>
    <w:rsid w:val="4B7565E0"/>
    <w:rsid w:val="4B7D7C65"/>
    <w:rsid w:val="4B9C2B4C"/>
    <w:rsid w:val="4BAA77A9"/>
    <w:rsid w:val="4BAE4BE4"/>
    <w:rsid w:val="4BB4717B"/>
    <w:rsid w:val="4BCF7CF5"/>
    <w:rsid w:val="4BEC09F1"/>
    <w:rsid w:val="4C1117B6"/>
    <w:rsid w:val="4C170A3F"/>
    <w:rsid w:val="4C881434"/>
    <w:rsid w:val="4C8B7CC0"/>
    <w:rsid w:val="4C91077F"/>
    <w:rsid w:val="4C9E162C"/>
    <w:rsid w:val="4CC95A20"/>
    <w:rsid w:val="4CD367F6"/>
    <w:rsid w:val="4CE861D8"/>
    <w:rsid w:val="4D1C69C7"/>
    <w:rsid w:val="4D2141B4"/>
    <w:rsid w:val="4D574E9F"/>
    <w:rsid w:val="4D9B7EF8"/>
    <w:rsid w:val="4DC53929"/>
    <w:rsid w:val="4DCB3D65"/>
    <w:rsid w:val="4DEF2A8B"/>
    <w:rsid w:val="4E256E11"/>
    <w:rsid w:val="4E31075B"/>
    <w:rsid w:val="4E734156"/>
    <w:rsid w:val="4E7A6A74"/>
    <w:rsid w:val="4EE100ED"/>
    <w:rsid w:val="4F0F3AB1"/>
    <w:rsid w:val="4F1E2E64"/>
    <w:rsid w:val="4F2F01AD"/>
    <w:rsid w:val="4F4622C5"/>
    <w:rsid w:val="4F6F2AE4"/>
    <w:rsid w:val="4F73104E"/>
    <w:rsid w:val="4F850D61"/>
    <w:rsid w:val="4F9958E0"/>
    <w:rsid w:val="4FA728E1"/>
    <w:rsid w:val="4FCF613A"/>
    <w:rsid w:val="50015CFF"/>
    <w:rsid w:val="500C7C88"/>
    <w:rsid w:val="505568C0"/>
    <w:rsid w:val="50927A85"/>
    <w:rsid w:val="50940E82"/>
    <w:rsid w:val="50F75AB7"/>
    <w:rsid w:val="50FA3545"/>
    <w:rsid w:val="51133A4C"/>
    <w:rsid w:val="511738AF"/>
    <w:rsid w:val="51643B1F"/>
    <w:rsid w:val="516C789E"/>
    <w:rsid w:val="51D26CCE"/>
    <w:rsid w:val="51E22A86"/>
    <w:rsid w:val="51E66BD1"/>
    <w:rsid w:val="51E86C9D"/>
    <w:rsid w:val="51EE0AEB"/>
    <w:rsid w:val="52127A2A"/>
    <w:rsid w:val="52262F32"/>
    <w:rsid w:val="525757F3"/>
    <w:rsid w:val="52E5518D"/>
    <w:rsid w:val="5311262A"/>
    <w:rsid w:val="534F150F"/>
    <w:rsid w:val="53584293"/>
    <w:rsid w:val="537842B8"/>
    <w:rsid w:val="53C542BC"/>
    <w:rsid w:val="53ED691E"/>
    <w:rsid w:val="53F312C9"/>
    <w:rsid w:val="5422309A"/>
    <w:rsid w:val="542E2988"/>
    <w:rsid w:val="543B659A"/>
    <w:rsid w:val="54716564"/>
    <w:rsid w:val="54874B04"/>
    <w:rsid w:val="5494323D"/>
    <w:rsid w:val="54A81B3A"/>
    <w:rsid w:val="54AC675D"/>
    <w:rsid w:val="54AF14E8"/>
    <w:rsid w:val="54E64CB4"/>
    <w:rsid w:val="55247C15"/>
    <w:rsid w:val="553B57A5"/>
    <w:rsid w:val="55651CA8"/>
    <w:rsid w:val="55B94E0D"/>
    <w:rsid w:val="55BB7DC8"/>
    <w:rsid w:val="56212347"/>
    <w:rsid w:val="5673769E"/>
    <w:rsid w:val="56BA5450"/>
    <w:rsid w:val="56C418A8"/>
    <w:rsid w:val="57202B61"/>
    <w:rsid w:val="579A6B8A"/>
    <w:rsid w:val="57A439AA"/>
    <w:rsid w:val="57AB30D8"/>
    <w:rsid w:val="57E95C67"/>
    <w:rsid w:val="57F35109"/>
    <w:rsid w:val="5861276A"/>
    <w:rsid w:val="587D5DF8"/>
    <w:rsid w:val="589F008D"/>
    <w:rsid w:val="58B03DF7"/>
    <w:rsid w:val="591808BD"/>
    <w:rsid w:val="59C52718"/>
    <w:rsid w:val="59D40917"/>
    <w:rsid w:val="59EC0E65"/>
    <w:rsid w:val="5A0B6C4C"/>
    <w:rsid w:val="5A355B17"/>
    <w:rsid w:val="5A5A6C00"/>
    <w:rsid w:val="5A7E58CF"/>
    <w:rsid w:val="5A813E7E"/>
    <w:rsid w:val="5A9B085E"/>
    <w:rsid w:val="5AA2799D"/>
    <w:rsid w:val="5AA30300"/>
    <w:rsid w:val="5AAD3EE9"/>
    <w:rsid w:val="5AB97E8A"/>
    <w:rsid w:val="5AC06B99"/>
    <w:rsid w:val="5ADF3251"/>
    <w:rsid w:val="5B20068C"/>
    <w:rsid w:val="5B3A564E"/>
    <w:rsid w:val="5B4C303A"/>
    <w:rsid w:val="5B967670"/>
    <w:rsid w:val="5C2E484F"/>
    <w:rsid w:val="5C382E0A"/>
    <w:rsid w:val="5C400C6D"/>
    <w:rsid w:val="5CAA44DD"/>
    <w:rsid w:val="5CB77CE0"/>
    <w:rsid w:val="5CF736D2"/>
    <w:rsid w:val="5D274DF8"/>
    <w:rsid w:val="5D2D3CAA"/>
    <w:rsid w:val="5D5705EF"/>
    <w:rsid w:val="5D866789"/>
    <w:rsid w:val="5D89639A"/>
    <w:rsid w:val="5DCD56A7"/>
    <w:rsid w:val="5DFB452D"/>
    <w:rsid w:val="5E3F49A2"/>
    <w:rsid w:val="5E5B558C"/>
    <w:rsid w:val="5E801E73"/>
    <w:rsid w:val="5EA12B9A"/>
    <w:rsid w:val="5ECC4445"/>
    <w:rsid w:val="5ED66B49"/>
    <w:rsid w:val="5ED90442"/>
    <w:rsid w:val="5F1D55C2"/>
    <w:rsid w:val="5F4773EF"/>
    <w:rsid w:val="5F4C6F07"/>
    <w:rsid w:val="5F5A6245"/>
    <w:rsid w:val="5F7268F4"/>
    <w:rsid w:val="5F753AA6"/>
    <w:rsid w:val="5F796535"/>
    <w:rsid w:val="5FA01AB0"/>
    <w:rsid w:val="5FA02D72"/>
    <w:rsid w:val="5FAD0DC8"/>
    <w:rsid w:val="5FB12AC4"/>
    <w:rsid w:val="60826FB1"/>
    <w:rsid w:val="608B4F0B"/>
    <w:rsid w:val="60E66862"/>
    <w:rsid w:val="60E72F4A"/>
    <w:rsid w:val="60F84D1C"/>
    <w:rsid w:val="610E3D12"/>
    <w:rsid w:val="611753E5"/>
    <w:rsid w:val="613B7A6B"/>
    <w:rsid w:val="614A681B"/>
    <w:rsid w:val="617577DF"/>
    <w:rsid w:val="61C46E9E"/>
    <w:rsid w:val="61CF4321"/>
    <w:rsid w:val="61D875E0"/>
    <w:rsid w:val="62265E82"/>
    <w:rsid w:val="6238429A"/>
    <w:rsid w:val="62447EDD"/>
    <w:rsid w:val="62655B76"/>
    <w:rsid w:val="62897C86"/>
    <w:rsid w:val="629B67B1"/>
    <w:rsid w:val="62A06386"/>
    <w:rsid w:val="62CD7C8A"/>
    <w:rsid w:val="62F41AD9"/>
    <w:rsid w:val="62F568AF"/>
    <w:rsid w:val="62FB4D11"/>
    <w:rsid w:val="630A0C9A"/>
    <w:rsid w:val="633B574B"/>
    <w:rsid w:val="634A432B"/>
    <w:rsid w:val="63567E18"/>
    <w:rsid w:val="636C6083"/>
    <w:rsid w:val="63A139D4"/>
    <w:rsid w:val="63B906A0"/>
    <w:rsid w:val="63EC1F57"/>
    <w:rsid w:val="63FD5DAD"/>
    <w:rsid w:val="64057CAA"/>
    <w:rsid w:val="643C6325"/>
    <w:rsid w:val="645168A5"/>
    <w:rsid w:val="649C18BC"/>
    <w:rsid w:val="64C340DC"/>
    <w:rsid w:val="64EF43CE"/>
    <w:rsid w:val="650078F6"/>
    <w:rsid w:val="651A6BD5"/>
    <w:rsid w:val="651B51D0"/>
    <w:rsid w:val="65575BC4"/>
    <w:rsid w:val="656542C8"/>
    <w:rsid w:val="65714E8B"/>
    <w:rsid w:val="65DD0C5A"/>
    <w:rsid w:val="65FD5D03"/>
    <w:rsid w:val="66041F1E"/>
    <w:rsid w:val="66122940"/>
    <w:rsid w:val="661653A0"/>
    <w:rsid w:val="6619138B"/>
    <w:rsid w:val="66191971"/>
    <w:rsid w:val="66616DB8"/>
    <w:rsid w:val="66A42C53"/>
    <w:rsid w:val="66AF16A0"/>
    <w:rsid w:val="66CD4960"/>
    <w:rsid w:val="66D46E8E"/>
    <w:rsid w:val="67211344"/>
    <w:rsid w:val="672F407A"/>
    <w:rsid w:val="678057C6"/>
    <w:rsid w:val="67A15757"/>
    <w:rsid w:val="67BD4C65"/>
    <w:rsid w:val="67E1020F"/>
    <w:rsid w:val="67E85271"/>
    <w:rsid w:val="682F63FA"/>
    <w:rsid w:val="68475567"/>
    <w:rsid w:val="68A04D44"/>
    <w:rsid w:val="68D61C28"/>
    <w:rsid w:val="68D90061"/>
    <w:rsid w:val="691B533B"/>
    <w:rsid w:val="69257268"/>
    <w:rsid w:val="6930623A"/>
    <w:rsid w:val="695257F1"/>
    <w:rsid w:val="696C495E"/>
    <w:rsid w:val="696E09D3"/>
    <w:rsid w:val="69880AE6"/>
    <w:rsid w:val="69C30CE9"/>
    <w:rsid w:val="69D9210B"/>
    <w:rsid w:val="6A273785"/>
    <w:rsid w:val="6A3435F3"/>
    <w:rsid w:val="6A507957"/>
    <w:rsid w:val="6A5B0C97"/>
    <w:rsid w:val="6A800C4E"/>
    <w:rsid w:val="6A977F3B"/>
    <w:rsid w:val="6AD13315"/>
    <w:rsid w:val="6AEF5B11"/>
    <w:rsid w:val="6B083108"/>
    <w:rsid w:val="6B290BF8"/>
    <w:rsid w:val="6B317545"/>
    <w:rsid w:val="6B557652"/>
    <w:rsid w:val="6B94126C"/>
    <w:rsid w:val="6B9C5E6A"/>
    <w:rsid w:val="6BA86519"/>
    <w:rsid w:val="6BB02EF2"/>
    <w:rsid w:val="6BC863EA"/>
    <w:rsid w:val="6BD73AAA"/>
    <w:rsid w:val="6C1400F5"/>
    <w:rsid w:val="6C375DFC"/>
    <w:rsid w:val="6C555B71"/>
    <w:rsid w:val="6C7B6EF0"/>
    <w:rsid w:val="6C7B7217"/>
    <w:rsid w:val="6C897C6D"/>
    <w:rsid w:val="6CAD15A2"/>
    <w:rsid w:val="6CB6715B"/>
    <w:rsid w:val="6CFE1145"/>
    <w:rsid w:val="6D6E4BD2"/>
    <w:rsid w:val="6D7376C6"/>
    <w:rsid w:val="6D7C251F"/>
    <w:rsid w:val="6DA33118"/>
    <w:rsid w:val="6E402623"/>
    <w:rsid w:val="6E4D10F9"/>
    <w:rsid w:val="6EE54AA1"/>
    <w:rsid w:val="6EFF56F8"/>
    <w:rsid w:val="6F0B424A"/>
    <w:rsid w:val="6F51419F"/>
    <w:rsid w:val="6F6430DC"/>
    <w:rsid w:val="6F7E531F"/>
    <w:rsid w:val="6F7E5A65"/>
    <w:rsid w:val="6F844904"/>
    <w:rsid w:val="6FA82820"/>
    <w:rsid w:val="6FBE4363"/>
    <w:rsid w:val="6FC466A4"/>
    <w:rsid w:val="6FC74D96"/>
    <w:rsid w:val="6FC75842"/>
    <w:rsid w:val="70121301"/>
    <w:rsid w:val="703C4724"/>
    <w:rsid w:val="70454EEB"/>
    <w:rsid w:val="704553F1"/>
    <w:rsid w:val="704A4309"/>
    <w:rsid w:val="70D95FD8"/>
    <w:rsid w:val="712B719E"/>
    <w:rsid w:val="71596B96"/>
    <w:rsid w:val="719A1386"/>
    <w:rsid w:val="71BA24DE"/>
    <w:rsid w:val="71D31C73"/>
    <w:rsid w:val="71F95CCD"/>
    <w:rsid w:val="721510B4"/>
    <w:rsid w:val="721B1DE6"/>
    <w:rsid w:val="721F6BD1"/>
    <w:rsid w:val="722E25C1"/>
    <w:rsid w:val="726F7D38"/>
    <w:rsid w:val="72936383"/>
    <w:rsid w:val="72AC017D"/>
    <w:rsid w:val="72AF6C02"/>
    <w:rsid w:val="72D450E2"/>
    <w:rsid w:val="72D57AC4"/>
    <w:rsid w:val="72DD0599"/>
    <w:rsid w:val="737E1DEA"/>
    <w:rsid w:val="73B60230"/>
    <w:rsid w:val="73CA5ED4"/>
    <w:rsid w:val="740D7312"/>
    <w:rsid w:val="74152D03"/>
    <w:rsid w:val="748C3A74"/>
    <w:rsid w:val="749754FE"/>
    <w:rsid w:val="74BD5D52"/>
    <w:rsid w:val="74BF38A2"/>
    <w:rsid w:val="74E505F9"/>
    <w:rsid w:val="74FA52F8"/>
    <w:rsid w:val="75557AE6"/>
    <w:rsid w:val="760E7ACE"/>
    <w:rsid w:val="76153267"/>
    <w:rsid w:val="76840123"/>
    <w:rsid w:val="76E46510"/>
    <w:rsid w:val="76F07121"/>
    <w:rsid w:val="770F0868"/>
    <w:rsid w:val="77344ACA"/>
    <w:rsid w:val="77C71C81"/>
    <w:rsid w:val="77EF0B0A"/>
    <w:rsid w:val="77F518D3"/>
    <w:rsid w:val="785725AA"/>
    <w:rsid w:val="786E4BEA"/>
    <w:rsid w:val="78962CE2"/>
    <w:rsid w:val="78A50DEE"/>
    <w:rsid w:val="78A56241"/>
    <w:rsid w:val="78B14CE2"/>
    <w:rsid w:val="790D503E"/>
    <w:rsid w:val="791A0100"/>
    <w:rsid w:val="796D3BCF"/>
    <w:rsid w:val="79737083"/>
    <w:rsid w:val="798E6A9E"/>
    <w:rsid w:val="79A8593A"/>
    <w:rsid w:val="79C3373F"/>
    <w:rsid w:val="7A48558F"/>
    <w:rsid w:val="7A7B07D6"/>
    <w:rsid w:val="7AA32F84"/>
    <w:rsid w:val="7AAD40AD"/>
    <w:rsid w:val="7B0F4CC3"/>
    <w:rsid w:val="7B1E242B"/>
    <w:rsid w:val="7B8525E6"/>
    <w:rsid w:val="7BA03D6D"/>
    <w:rsid w:val="7C277C0A"/>
    <w:rsid w:val="7C3C4483"/>
    <w:rsid w:val="7C472BA0"/>
    <w:rsid w:val="7C602B75"/>
    <w:rsid w:val="7C835522"/>
    <w:rsid w:val="7C85306B"/>
    <w:rsid w:val="7C872FF4"/>
    <w:rsid w:val="7C924EE0"/>
    <w:rsid w:val="7C9A0293"/>
    <w:rsid w:val="7CA20F6D"/>
    <w:rsid w:val="7D086BE6"/>
    <w:rsid w:val="7D286D79"/>
    <w:rsid w:val="7D770693"/>
    <w:rsid w:val="7DD1003D"/>
    <w:rsid w:val="7E2F7BD8"/>
    <w:rsid w:val="7E3104FC"/>
    <w:rsid w:val="7E3465B7"/>
    <w:rsid w:val="7E3B26F9"/>
    <w:rsid w:val="7E4963FA"/>
    <w:rsid w:val="7E7833DD"/>
    <w:rsid w:val="7EA41FB4"/>
    <w:rsid w:val="7EF40C2C"/>
    <w:rsid w:val="7F0E0AB1"/>
    <w:rsid w:val="7F240E1E"/>
    <w:rsid w:val="7F412D35"/>
    <w:rsid w:val="7F456155"/>
    <w:rsid w:val="7F710E5C"/>
    <w:rsid w:val="7FD7185C"/>
    <w:rsid w:val="7FEA74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2019-12-23T08:13:43Z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