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0068-2020-2022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64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直埋式波纹补偿器波纹外径尺寸测量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Φ</w:t>
            </w:r>
            <w:r>
              <w:t>107</w:t>
            </w:r>
            <w:r>
              <w:rPr>
                <w:rFonts w:hint="eastAsia"/>
              </w:rPr>
              <w:t>±</w:t>
            </w:r>
            <w:r>
              <w:t>0.5</w:t>
            </w:r>
            <w:r>
              <w:rPr>
                <w:rFonts w:hint="eastAsia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t>BT/CL-</w:t>
            </w:r>
            <w:r>
              <w:rPr>
                <w:rFonts w:hint="eastAsia"/>
                <w:lang w:val="en-US" w:eastAsia="zh-CN"/>
              </w:rPr>
              <w:t>2020-</w:t>
            </w:r>
            <w:r>
              <w:t>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直埋式波纹补偿器波纹外径尺寸测量过程控制规范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 w:ascii="Times New Roman" w:hAnsi="Times New Roman" w:cs="宋体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；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</w:t>
            </w:r>
            <w:r>
              <w:rPr>
                <w:rFonts w:hint="eastAsia"/>
                <w:szCs w:val="21"/>
                <w:lang w:val="en-US" w:eastAsia="zh-CN"/>
              </w:rPr>
              <w:t>(</w:t>
            </w:r>
            <w:r>
              <w:t>1/3-1/10</w:t>
            </w:r>
            <w:r>
              <w:rPr>
                <w:rFonts w:hint="eastAsia"/>
                <w:szCs w:val="21"/>
                <w:lang w:val="en-US" w:eastAsia="zh-CN"/>
              </w:rPr>
              <w:t>)=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×1/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=</w:t>
            </w:r>
            <w:r>
              <w:t>0.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t>,</w:t>
            </w:r>
            <w:r>
              <w:rPr>
                <w:rFonts w:hint="eastAsia"/>
              </w:rPr>
              <w:t>（取</w:t>
            </w:r>
            <w:r>
              <w:t>1/4</w:t>
            </w:r>
            <w:r>
              <w:rPr>
                <w:rFonts w:hint="eastAsia"/>
              </w:rPr>
              <w:t>）；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87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</w:t>
            </w:r>
            <w:r>
              <w:rPr>
                <w:rFonts w:hint="eastAsia"/>
                <w:color w:val="000000" w:themeColor="text1"/>
                <w:lang w:val="en-US" w:eastAsia="zh-CN"/>
              </w:rPr>
              <w:t>管理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87" w:type="dxa"/>
            <w:vMerge w:val="continue"/>
          </w:tcPr>
          <w:p/>
        </w:tc>
        <w:tc>
          <w:tcPr>
            <w:tcW w:w="1740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游标卡尺/JC-04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±0.03㎜</w:t>
            </w:r>
          </w:p>
        </w:tc>
        <w:tc>
          <w:tcPr>
            <w:tcW w:w="1276" w:type="dxa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ZD202204260213</w:t>
            </w:r>
          </w:p>
        </w:tc>
        <w:tc>
          <w:tcPr>
            <w:tcW w:w="1559" w:type="dxa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87" w:type="dxa"/>
            <w:vMerge w:val="continue"/>
          </w:tcPr>
          <w:p/>
        </w:tc>
        <w:tc>
          <w:tcPr>
            <w:tcW w:w="174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87" w:type="dxa"/>
            <w:vMerge w:val="continue"/>
          </w:tcPr>
          <w:p/>
        </w:tc>
        <w:tc>
          <w:tcPr>
            <w:tcW w:w="1740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1）测量设备的测量范围（0～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0）㎜游标卡尺，满足计量要求的测量范围</w:t>
            </w:r>
            <w:r>
              <w:rPr>
                <w:rFonts w:hint="eastAsia"/>
                <w:lang w:val="en-US" w:eastAsia="zh-CN"/>
              </w:rPr>
              <w:t>Φ107±0.5㎜</w:t>
            </w:r>
            <w:bookmarkStart w:id="1" w:name="_GoBack"/>
            <w:bookmarkEnd w:id="1"/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eastAsia="宋体"/>
              </w:rPr>
              <w:t>0.</w:t>
            </w:r>
            <w:r>
              <w:rPr>
                <w:rFonts w:hint="eastAsia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艾辉斌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</w:rPr>
              <w:t xml:space="preserve">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9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3240" cy="302260"/>
                  <wp:effectExtent l="0" t="0" r="10160" b="2540"/>
                  <wp:docPr id="85" name="图片 85" descr="d463abd62fb9c9380c6b86535b16f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 descr="d463abd62fb9c9380c6b86535b16f8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528" t="44769" r="37872" b="43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33773"/>
    <w:rsid w:val="084900D1"/>
    <w:rsid w:val="1AA76D42"/>
    <w:rsid w:val="37E657D4"/>
    <w:rsid w:val="74206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2022-05-30T07:57:54Z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66820D4E053646CDBEE7B688D0B9F65F</vt:lpwstr>
  </property>
</Properties>
</file>