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河北惠康餐饮管理有限公司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0518-2022-Q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保定市竞秀区新市场街道办事处天鹅西路538号门脸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李荣宇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河北省保定市七一中路103号（学生三食堂）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李荣宇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15103121650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15103121650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餐饮管理服务(热食类食品制售)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rFonts w:hint="default" w:eastAsia="宋体"/>
                <w:bCs/>
                <w:sz w:val="24"/>
                <w:lang w:val="en-US" w:eastAsia="zh-CN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  <w:lang w:val="en-US" w:eastAsia="zh-CN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30.05.00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4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4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5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99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34</w:t>
            </w:r>
            <w:bookmarkEnd w:id="1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第一阶段：现场审核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0.5</w:t>
            </w:r>
            <w:r>
              <w:rPr>
                <w:rFonts w:hint="eastAsia" w:ascii="宋体" w:hAnsi="宋体" w:cs="宋体"/>
                <w:bCs/>
                <w:sz w:val="24"/>
              </w:rPr>
              <w:t xml:space="preserve">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□否满足要求，□需□否增派审核员/技术专家，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一阶段经现场审核发现存在问题：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>可进行二阶段审核  □需整改后进行二阶段审核  □不具备二阶段审核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□受审核方一体化程度：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一阶段组长对二阶段审核建议：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周文2022.5.26.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第二阶段的说明（没有变化可不填）：</w:t>
            </w:r>
            <w:r>
              <w:rPr>
                <w:rFonts w:hint="eastAsia" w:ascii="宋体" w:hAnsi="宋体"/>
                <w:color w:val="000000"/>
                <w:sz w:val="24"/>
              </w:rPr>
              <w:t xml:space="preserve">人/日数□增加 □减少 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□现场情况变化：</w:t>
            </w:r>
          </w:p>
          <w:p>
            <w:pPr>
              <w:spacing w:line="400" w:lineRule="exact"/>
              <w:rPr>
                <w:bCs/>
                <w:sz w:val="24"/>
              </w:rPr>
            </w:pP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  <w:lang w:val="en-US" w:eastAsia="zh-CN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 项    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 xml:space="preserve">： </w:t>
            </w:r>
            <w:r>
              <w:rPr>
                <w:rFonts w:hint="eastAsia"/>
                <w:bCs/>
                <w:sz w:val="24"/>
                <w:lang w:val="en-US" w:eastAsia="zh-CN"/>
              </w:rPr>
              <w:t>餐饮部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>
            <w:pPr>
              <w:spacing w:line="400" w:lineRule="exact"/>
              <w:rPr>
                <w:rFonts w:hint="default" w:eastAsia="宋体"/>
                <w:bCs/>
                <w:sz w:val="24"/>
                <w:lang w:val="en-US" w:eastAsia="zh-CN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>
              <w:rPr>
                <w:rFonts w:hint="eastAsia"/>
                <w:bCs/>
                <w:sz w:val="24"/>
                <w:lang w:val="en-US" w:eastAsia="zh-CN"/>
              </w:rPr>
              <w:t>8.5.1</w:t>
            </w:r>
          </w:p>
          <w:p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sym w:font="Wingdings 2" w:char="0052"/>
            </w:r>
            <w:r>
              <w:rPr>
                <w:rFonts w:hint="eastAsia"/>
                <w:bCs/>
                <w:sz w:val="24"/>
              </w:rPr>
              <w:t>一般不符合   □严重不符合</w:t>
            </w: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审核范围变化(需要时)：</w:t>
            </w:r>
          </w:p>
          <w:p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□是 □否专业能力满足要求：□是 □否人/日数满足要求，审核计划 □是  □否合理</w:t>
            </w:r>
          </w:p>
          <w:p>
            <w:pPr>
              <w:spacing w:line="300" w:lineRule="auto"/>
              <w:rPr>
                <w:rFonts w:hint="default" w:ascii="宋体" w:hAnsi="宋体" w:eastAsia="宋体"/>
                <w:sz w:val="24"/>
                <w:u w:val="single"/>
                <w:lang w:val="en-US" w:eastAsia="zh-CN"/>
              </w:rPr>
            </w:pPr>
            <w:r>
              <w:rPr>
                <w:rFonts w:hint="eastAsia" w:ascii="宋体" w:hAnsi="宋体"/>
                <w:sz w:val="24"/>
              </w:rPr>
              <w:t>下次审核建议：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关注特殊过程确认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远程审核（适用时）：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已安排的远程审核是否完成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本次远程活动中，是否实现审核目标     </w:t>
            </w:r>
            <w:r>
              <w:rPr>
                <w:rFonts w:hint="eastAsia" w:ascii="宋体" w:hAnsi="宋体" w:cs="宋体"/>
                <w:bCs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审核结论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□推荐认证注册  </w:t>
            </w:r>
            <w:r>
              <w:rPr>
                <w:rFonts w:hint="eastAsia" w:ascii="宋体" w:hAnsi="宋体"/>
                <w:sz w:val="24"/>
              </w:rPr>
              <w:sym w:font="Wingdings 2" w:char="0052"/>
            </w:r>
            <w:r>
              <w:rPr>
                <w:rFonts w:hint="eastAsia" w:ascii="宋体" w:hAnsi="宋体"/>
                <w:sz w:val="24"/>
              </w:rPr>
              <w:t>QMS □EMS □OHSMS □其他</w:t>
            </w:r>
          </w:p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□延期推荐认证注册□QMS □EMS □OHSMS □其他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□不推荐认证注册  □QMS □EMS □OHSMS□其他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pStyle w:val="2"/>
              <w:ind w:firstLine="0" w:firstLineChars="0"/>
              <w:rPr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hint="default" w:ascii="宋体" w:hAnsi="宋体" w:eastAsia="宋体" w:cs="宋体"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周文2022.6.3.</w:t>
            </w:r>
            <w:bookmarkStart w:id="18" w:name="_GoBack"/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□新增审核类型  □结合审核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多体系证书审核(并/错期)调整：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4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审核发现：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hint="eastAsia" w:ascii="宋体" w:hAnsi="宋体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hint="eastAsia" w:ascii="宋体" w:hAnsi="宋体"/>
                <w:bCs/>
                <w:sz w:val="24"/>
              </w:rPr>
              <w:t xml:space="preserve">：           </w:t>
            </w:r>
          </w:p>
          <w:p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不符合标准及条款：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hint="eastAsia" w:ascii="宋体" w:hAnsi="宋体"/>
                <w:bCs/>
                <w:sz w:val="24"/>
              </w:rPr>
              <w:t>：□一般不符合   □严重不符合</w:t>
            </w:r>
          </w:p>
          <w:p>
            <w:pPr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上次不符合项验证：关闭         项。</w:t>
            </w:r>
          </w:p>
          <w:p>
            <w:pPr>
              <w:pStyle w:val="2"/>
              <w:ind w:firstLine="480"/>
              <w:rPr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□对下次审核的建议：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多体系/证书审核(并/错期)调整建议：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审核组长/日期：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3" w:type="default"/>
      <w:footerReference r:id="rId4" w:type="default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320.25pt;margin-top:2.25pt;height:24.15pt;width:194.8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审核信息传递表（02版)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YmM3NDJhNGRkNmZiZjA2OTg3ZjZiMDhkODZkNmNlMjcifQ=="/>
  </w:docVars>
  <w:rsids>
    <w:rsidRoot w:val="00000000"/>
    <w:rsid w:val="00CA3F75"/>
    <w:rsid w:val="3F9D21E4"/>
    <w:rsid w:val="555A3D69"/>
    <w:rsid w:val="613F0A5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next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1682</Words>
  <Characters>1777</Characters>
  <Lines>16</Lines>
  <Paragraphs>4</Paragraphs>
  <TotalTime>20</TotalTime>
  <ScaleCrop>false</ScaleCrop>
  <LinksUpToDate>false</LinksUpToDate>
  <CharactersWithSpaces>2283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匡吉文</cp:lastModifiedBy>
  <cp:lastPrinted>2015-12-21T05:08:00Z</cp:lastPrinted>
  <dcterms:modified xsi:type="dcterms:W3CDTF">2022-06-07T10:26:59Z</dcterms:modified>
  <dc:title>审核方案策划表</dc:title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2052-11.1.0.11744</vt:lpwstr>
  </property>
</Properties>
</file>