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004" w:type="dxa"/>
            <w:noWrap w:val="0"/>
            <w:vAlign w:val="center"/>
          </w:tcPr>
          <w:p>
            <w:pPr>
              <w:rPr>
                <w:rFonts w:hint="eastAsia"/>
                <w:sz w:val="24"/>
                <w:szCs w:val="24"/>
              </w:rPr>
            </w:pPr>
            <w:r>
              <w:rPr>
                <w:rFonts w:hint="eastAsia"/>
                <w:sz w:val="24"/>
                <w:szCs w:val="24"/>
              </w:rPr>
              <w:t>受审核部门：管理层/管理者代表        主管领导：</w:t>
            </w:r>
            <w:bookmarkStart w:id="0" w:name="管理者代表"/>
            <w:r>
              <w:rPr>
                <w:rFonts w:hint="eastAsia"/>
                <w:sz w:val="24"/>
                <w:szCs w:val="24"/>
              </w:rPr>
              <w:t>杨键/</w:t>
            </w:r>
            <w:bookmarkEnd w:id="0"/>
            <w:r>
              <w:rPr>
                <w:rFonts w:hint="eastAsia"/>
                <w:sz w:val="24"/>
                <w:szCs w:val="24"/>
              </w:rPr>
              <w:t>杨秀清     陪同人员：杨秀海</w:t>
            </w:r>
          </w:p>
        </w:tc>
        <w:tc>
          <w:tcPr>
            <w:tcW w:w="1585"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004" w:type="dxa"/>
            <w:noWrap w:val="0"/>
            <w:vAlign w:val="center"/>
          </w:tcPr>
          <w:p>
            <w:pPr>
              <w:spacing w:before="120"/>
            </w:pPr>
            <w:r>
              <w:rPr>
                <w:rFonts w:hint="eastAsia"/>
                <w:sz w:val="24"/>
                <w:szCs w:val="24"/>
              </w:rPr>
              <w:t>审核员：</w:t>
            </w:r>
            <w:bookmarkStart w:id="1" w:name="审核组成员不含组长"/>
            <w:r>
              <w:rPr>
                <w:rFonts w:hint="eastAsia"/>
                <w:sz w:val="24"/>
                <w:szCs w:val="24"/>
              </w:rPr>
              <w:t>余家龙</w:t>
            </w:r>
            <w:bookmarkEnd w:id="1"/>
            <w:r>
              <w:rPr>
                <w:rFonts w:hint="eastAsia"/>
                <w:sz w:val="24"/>
                <w:szCs w:val="24"/>
              </w:rPr>
              <w:t xml:space="preserve">             审核时间：</w:t>
            </w:r>
            <w:bookmarkStart w:id="2" w:name="审核日期"/>
            <w:r>
              <w:rPr>
                <w:rFonts w:hint="eastAsia"/>
              </w:rPr>
              <w:t>2022年5月20日</w:t>
            </w:r>
            <w:r>
              <w:t xml:space="preserve"> </w:t>
            </w:r>
            <w:bookmarkEnd w:id="2"/>
          </w:p>
        </w:tc>
        <w:tc>
          <w:tcPr>
            <w:tcW w:w="1585"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004" w:type="dxa"/>
            <w:noWrap w:val="0"/>
            <w:vAlign w:val="center"/>
          </w:tcPr>
          <w:p>
            <w:pPr>
              <w:tabs>
                <w:tab w:val="left" w:pos="709"/>
              </w:tabs>
              <w:ind w:right="57"/>
              <w:jc w:val="left"/>
              <w:rPr>
                <w:rFonts w:ascii="宋体" w:hAnsi="宋体"/>
                <w:szCs w:val="21"/>
              </w:rPr>
            </w:pPr>
            <w:r>
              <w:rPr>
                <w:rFonts w:hint="eastAsia"/>
                <w:sz w:val="24"/>
                <w:szCs w:val="24"/>
              </w:rPr>
              <w:t>审核条款：</w:t>
            </w:r>
            <w:r>
              <w:rPr>
                <w:rFonts w:hint="eastAsia" w:ascii="宋体" w:hAnsi="宋体"/>
                <w:szCs w:val="21"/>
              </w:rPr>
              <w:t>QMS：4.1,4.2,4.3,4.4,</w:t>
            </w:r>
            <w:r>
              <w:rPr>
                <w:rFonts w:ascii="宋体" w:hAnsi="宋体"/>
                <w:szCs w:val="21"/>
              </w:rPr>
              <w:t>5.1</w:t>
            </w:r>
            <w:r>
              <w:rPr>
                <w:rFonts w:hint="eastAsia" w:ascii="宋体" w:hAnsi="宋体"/>
                <w:szCs w:val="21"/>
              </w:rPr>
              <w:t>,</w:t>
            </w:r>
            <w:r>
              <w:rPr>
                <w:rFonts w:ascii="宋体" w:hAnsi="宋体"/>
                <w:szCs w:val="21"/>
              </w:rPr>
              <w:t>5.2</w:t>
            </w:r>
            <w:r>
              <w:rPr>
                <w:rFonts w:hint="eastAsia" w:ascii="宋体" w:hAnsi="宋体"/>
                <w:szCs w:val="21"/>
              </w:rPr>
              <w:t xml:space="preserve">, </w:t>
            </w:r>
            <w:r>
              <w:rPr>
                <w:rFonts w:ascii="宋体" w:hAnsi="宋体"/>
                <w:szCs w:val="21"/>
              </w:rPr>
              <w:t>5.3</w:t>
            </w:r>
            <w:r>
              <w:rPr>
                <w:rFonts w:hint="eastAsia" w:ascii="宋体" w:hAnsi="宋体"/>
                <w:szCs w:val="21"/>
              </w:rPr>
              <w:t>,6.1，6.2，</w:t>
            </w:r>
            <w:r>
              <w:rPr>
                <w:rFonts w:ascii="宋体" w:hAnsi="宋体"/>
                <w:szCs w:val="21"/>
              </w:rPr>
              <w:t>6.3</w:t>
            </w:r>
            <w:r>
              <w:rPr>
                <w:rFonts w:hint="eastAsia" w:ascii="宋体" w:hAnsi="宋体"/>
                <w:szCs w:val="21"/>
              </w:rPr>
              <w:t>,7.1.1,7.4, 9.3,10.3,</w:t>
            </w:r>
          </w:p>
          <w:p>
            <w:pPr>
              <w:tabs>
                <w:tab w:val="left" w:pos="709"/>
              </w:tabs>
              <w:ind w:right="57"/>
              <w:jc w:val="left"/>
              <w:rPr>
                <w:rFonts w:ascii="宋体" w:hAnsi="宋体"/>
                <w:szCs w:val="21"/>
              </w:rPr>
            </w:pPr>
            <w:r>
              <w:rPr>
                <w:rFonts w:hint="eastAsia" w:ascii="宋体" w:hAnsi="宋体"/>
                <w:szCs w:val="21"/>
              </w:rPr>
              <w:t>EMS：4.1,4.2 ,4.3,4.4, 5.1, 5.2, 5.3,6.1 ,6.2,7.1,7.4,9.3,10.3,</w:t>
            </w:r>
          </w:p>
          <w:p>
            <w:pPr>
              <w:rPr>
                <w:rFonts w:ascii="宋体" w:hAnsi="宋体"/>
                <w:szCs w:val="21"/>
              </w:rPr>
            </w:pPr>
            <w:r>
              <w:rPr>
                <w:rFonts w:hint="eastAsia" w:ascii="宋体" w:hAnsi="宋体"/>
                <w:szCs w:val="21"/>
              </w:rPr>
              <w:t>OHS：4.1, 4.2, 4.3, 4.4, 5.1, 5.2 ,5.3 ,5.4，6.1, 6.2, 7.1 ,7.4, 9.3, 10.1,10.3,</w:t>
            </w:r>
          </w:p>
          <w:p>
            <w:pPr>
              <w:adjustRightInd w:val="0"/>
              <w:snapToGrid w:val="0"/>
              <w:ind w:right="105" w:rightChars="50"/>
              <w:textAlignment w:val="baseline"/>
              <w:rPr>
                <w:rFonts w:ascii="宋体" w:hAnsi="宋体" w:cs="Arial"/>
                <w:szCs w:val="21"/>
              </w:rPr>
            </w:pPr>
            <w:r>
              <w:rPr>
                <w:rFonts w:hint="eastAsia" w:ascii="宋体" w:hAnsi="宋体" w:cs="Arial"/>
                <w:szCs w:val="21"/>
              </w:rPr>
              <w:t>国家/地方监督抽查情况；顾客满意、相关方投诉及处理情况；一阶段问题验证，</w:t>
            </w:r>
          </w:p>
          <w:p>
            <w:pPr>
              <w:pStyle w:val="3"/>
              <w:rPr>
                <w:rFonts w:hint="eastAsia"/>
              </w:rPr>
            </w:pPr>
            <w:r>
              <w:rPr>
                <w:rFonts w:hint="eastAsia" w:ascii="宋体" w:hAnsi="宋体" w:cs="Arial"/>
                <w:sz w:val="21"/>
                <w:szCs w:val="21"/>
              </w:rPr>
              <w:t>验证企业相关资质证明的有效性；</w:t>
            </w:r>
          </w:p>
        </w:tc>
        <w:tc>
          <w:tcPr>
            <w:tcW w:w="1585"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noWrap w:val="0"/>
            <w:vAlign w:val="top"/>
          </w:tcPr>
          <w:p>
            <w:r>
              <w:rPr>
                <w:rFonts w:hint="eastAsia"/>
              </w:rPr>
              <w:t>QEO4.1;4.2;4.3;4.4</w:t>
            </w:r>
          </w:p>
        </w:tc>
        <w:tc>
          <w:tcPr>
            <w:tcW w:w="10004" w:type="dxa"/>
            <w:noWrap w:val="0"/>
            <w:vAlign w:val="top"/>
          </w:tcPr>
          <w:p>
            <w:pPr>
              <w:ind w:firstLine="420" w:firstLineChars="200"/>
              <w:rPr>
                <w:rFonts w:hint="eastAsia"/>
              </w:rPr>
            </w:pPr>
            <w:r>
              <w:rPr>
                <w:rFonts w:hint="eastAsia"/>
              </w:rPr>
              <w:t>公司在管理手册中，从企业内部因素和外部因素两方面明确风险和机遇事件的识别方法/途径、风险和机遇事件的评估方式、制定主要风险和机遇事件的应对措施，公司始终与优质企业合作，企业规范、专业的管理理念对公司的发展产生了潜移默化的影响，因而在合作过程中促进了公司的健康发展；公司成熟的运营模式，已得到客户的广泛认同。总经理确定与本公司管理目标和战略方向相关并影响实现管理体系预期结果的各种内部因素（公司运营、财务状况、人力资源等）和外部因素（国家、地区的各种法律法规、执行标准、相关方要求、技术、竞争、市场、文化和社会因素等）。这些因素包括了需要考虑的正面和负面因素或条件。公司每年从市场、客户、网络等搜集到的信息并结合公司自身业务运作情况进行分析，通过分析对这些内部和外部因素的相关信息进行监视和评审以确保其充分和适宜。</w:t>
            </w:r>
          </w:p>
          <w:p>
            <w:pPr>
              <w:ind w:firstLine="420" w:firstLineChars="200"/>
              <w:rPr>
                <w:rFonts w:hint="eastAsia"/>
              </w:rPr>
            </w:pPr>
            <w:r>
              <w:rPr>
                <w:rFonts w:hint="eastAsia"/>
              </w:rPr>
              <w:t>公司通过业内展会、同行交流、座谈会、每周工作例会、QQ、微信等进行内外部沟通，并定期进行评审，形成会议记录。</w:t>
            </w:r>
          </w:p>
          <w:p>
            <w:pPr>
              <w:ind w:firstLine="420" w:firstLineChars="200"/>
              <w:rPr>
                <w:rFonts w:hint="eastAsia"/>
              </w:rPr>
            </w:pPr>
            <w:r>
              <w:rPr>
                <w:rFonts w:hint="eastAsia"/>
              </w:rPr>
              <w:t>抽查风险和机遇评估分析表，内容及记录清晰明了，时间：2022年1月10日。</w:t>
            </w:r>
          </w:p>
          <w:p>
            <w:pPr>
              <w:ind w:firstLine="420" w:firstLineChars="200"/>
              <w:rPr>
                <w:rFonts w:hint="eastAsia"/>
              </w:rPr>
            </w:pPr>
            <w:r>
              <w:rPr>
                <w:rFonts w:hint="eastAsia"/>
              </w:rPr>
              <w:t>公司确定的相关方有员工、政府、供方和合作伙伴、顾客等。</w:t>
            </w:r>
          </w:p>
          <w:p>
            <w:pPr>
              <w:ind w:firstLine="420" w:firstLineChars="200"/>
              <w:rPr>
                <w:rFonts w:hint="eastAsia"/>
              </w:rPr>
            </w:pPr>
            <w:r>
              <w:rPr>
                <w:rFonts w:hint="eastAsia"/>
              </w:rPr>
              <w:t>理解员工诉求的形式为谈心、会议等；理解供方和合作伙伴、顾客等相关方的形式主要为电话沟通、上门拜访等；</w:t>
            </w:r>
          </w:p>
          <w:p>
            <w:pPr>
              <w:ind w:firstLine="420" w:firstLineChars="200"/>
              <w:rPr>
                <w:rFonts w:hint="eastAsia"/>
              </w:rPr>
            </w:pPr>
            <w:r>
              <w:rPr>
                <w:rFonts w:hint="eastAsia"/>
              </w:rPr>
              <w:t>员工关注的主要问题有工资、待遇、晋升机制、福利等，供应商和合作伙伴关注的主要问题互利和连续性，产品质量、售后服务、成本价格、交付期等。</w:t>
            </w:r>
          </w:p>
          <w:p>
            <w:pPr>
              <w:ind w:firstLine="420" w:firstLineChars="200"/>
              <w:rPr>
                <w:rFonts w:hint="eastAsia"/>
              </w:rPr>
            </w:pPr>
            <w:r>
              <w:rPr>
                <w:rFonts w:hint="eastAsia"/>
              </w:rPr>
              <w:t>查见《相关方需求和期望控制程序》</w:t>
            </w:r>
          </w:p>
          <w:p>
            <w:pPr>
              <w:ind w:firstLine="420" w:firstLineChars="200"/>
              <w:rPr>
                <w:rFonts w:hint="eastAsia"/>
              </w:rPr>
            </w:pPr>
            <w:r>
              <w:rPr>
                <w:rFonts w:hint="eastAsia"/>
              </w:rPr>
              <w:t>抽查顾客需求和期望：产品和服务质量符合顾客要求、及时交付、价格优惠等。</w:t>
            </w:r>
          </w:p>
          <w:p>
            <w:pPr>
              <w:ind w:firstLine="420" w:firstLineChars="200"/>
              <w:rPr>
                <w:rFonts w:hint="eastAsia"/>
              </w:rPr>
            </w:pPr>
            <w:r>
              <w:rPr>
                <w:rFonts w:hint="eastAsia"/>
              </w:rPr>
              <w:t>对相关方的要求的监视和评审的方法多样，通过QQ和微信等现代通讯手段是常用的便捷而又高效主要方法。</w:t>
            </w:r>
          </w:p>
          <w:p>
            <w:pPr>
              <w:ind w:firstLine="420" w:firstLineChars="200"/>
              <w:rPr>
                <w:rFonts w:hint="eastAsia"/>
              </w:rPr>
            </w:pPr>
            <w:r>
              <w:rPr>
                <w:rFonts w:hint="eastAsia"/>
              </w:rPr>
              <w:t>公司管理体系的范围是：</w:t>
            </w:r>
          </w:p>
          <w:p>
            <w:pPr>
              <w:rPr>
                <w:rFonts w:hint="eastAsia"/>
                <w:sz w:val="20"/>
              </w:rPr>
            </w:pPr>
            <w:bookmarkStart w:id="3" w:name="审核范围"/>
            <w:r>
              <w:rPr>
                <w:sz w:val="20"/>
              </w:rPr>
              <w:t>Q：</w:t>
            </w:r>
            <w:r>
              <w:rPr>
                <w:rFonts w:hint="eastAsia"/>
                <w:sz w:val="20"/>
              </w:rPr>
              <w:t>硅酸铝毡板的生产</w:t>
            </w:r>
          </w:p>
          <w:p>
            <w:pPr>
              <w:rPr>
                <w:sz w:val="20"/>
              </w:rPr>
            </w:pPr>
            <w:r>
              <w:rPr>
                <w:sz w:val="20"/>
              </w:rPr>
              <w:t>E：</w:t>
            </w:r>
            <w:r>
              <w:rPr>
                <w:rFonts w:hint="eastAsia"/>
                <w:sz w:val="20"/>
              </w:rPr>
              <w:t>硅酸铝毡板的生产</w:t>
            </w:r>
            <w:r>
              <w:rPr>
                <w:sz w:val="20"/>
              </w:rPr>
              <w:t>所涉及场所的相关环境管理活动</w:t>
            </w:r>
          </w:p>
          <w:p>
            <w:pPr>
              <w:rPr>
                <w:rFonts w:hint="eastAsia"/>
              </w:rPr>
            </w:pPr>
            <w:r>
              <w:rPr>
                <w:sz w:val="20"/>
              </w:rPr>
              <w:t>O：</w:t>
            </w:r>
            <w:r>
              <w:rPr>
                <w:rFonts w:hint="eastAsia"/>
                <w:sz w:val="20"/>
              </w:rPr>
              <w:t>硅酸铝毡板的生产</w:t>
            </w:r>
            <w:r>
              <w:rPr>
                <w:sz w:val="20"/>
              </w:rPr>
              <w:t>所涉及场所的相关职业健康安全管理活动</w:t>
            </w:r>
            <w:bookmarkEnd w:id="3"/>
          </w:p>
          <w:p>
            <w:pPr>
              <w:ind w:firstLine="420" w:firstLineChars="200"/>
              <w:rPr>
                <w:rFonts w:hint="eastAsia"/>
              </w:rPr>
            </w:pPr>
            <w:r>
              <w:rPr>
                <w:rFonts w:hint="eastAsia"/>
              </w:rPr>
              <w:t>注册地址：淄川区昆仑镇磁村村；</w:t>
            </w:r>
          </w:p>
          <w:p>
            <w:pPr>
              <w:ind w:firstLine="420" w:firstLineChars="200"/>
              <w:rPr>
                <w:rFonts w:hint="eastAsia"/>
              </w:rPr>
            </w:pPr>
            <w:r>
              <w:rPr>
                <w:rFonts w:hint="eastAsia"/>
              </w:rPr>
              <w:t>经营地址：淄博市淄川区昆仑镇磁村工业园；</w:t>
            </w:r>
          </w:p>
          <w:p>
            <w:pPr>
              <w:ind w:firstLine="420" w:firstLineChars="200"/>
              <w:rPr>
                <w:rFonts w:hint="eastAsia"/>
              </w:rPr>
            </w:pPr>
            <w:r>
              <w:rPr>
                <w:rFonts w:hint="eastAsia"/>
              </w:rPr>
              <w:t>公司QMS不适用条款：8.3</w:t>
            </w:r>
          </w:p>
          <w:p>
            <w:pPr>
              <w:ind w:firstLine="420" w:firstLineChars="200"/>
              <w:rPr>
                <w:rFonts w:hint="eastAsia"/>
              </w:rPr>
            </w:pPr>
            <w:r>
              <w:rPr>
                <w:rFonts w:hint="eastAsia"/>
              </w:rPr>
              <w:t>根据公司产品和服务特点，</w:t>
            </w:r>
            <w:r>
              <w:rPr>
                <w:rFonts w:hint="eastAsia" w:ascii="宋体" w:hAnsi="宋体" w:cs="宋体"/>
                <w:bCs/>
                <w:szCs w:val="21"/>
              </w:rPr>
              <w:t>公司所有订单按照客户要求进行生产，无设计开发过程</w:t>
            </w:r>
            <w:r>
              <w:rPr>
                <w:rFonts w:hint="eastAsia"/>
              </w:rPr>
              <w:t>。不适用8.3条款不影响公司确保其产品和服务合格以及增强顾客满意的能力或责任。</w:t>
            </w:r>
          </w:p>
          <w:p>
            <w:pPr>
              <w:ind w:firstLine="420" w:firstLineChars="200"/>
              <w:rPr>
                <w:rFonts w:hint="eastAsia"/>
              </w:rPr>
            </w:pPr>
            <w:r>
              <w:rPr>
                <w:rFonts w:hint="eastAsia"/>
              </w:rPr>
              <w:t>经识别，组织依据标准的要求建立、实施、维护管理体系，符合标准要求。</w:t>
            </w:r>
          </w:p>
          <w:p>
            <w:pPr>
              <w:ind w:firstLine="420" w:firstLineChars="200"/>
              <w:rPr>
                <w:rFonts w:hint="eastAsia"/>
              </w:rPr>
            </w:pPr>
            <w:r>
              <w:rPr>
                <w:rFonts w:hint="eastAsia"/>
              </w:rPr>
              <w:t>公司2021年12月26日根据自身的实际情况和标准的要求组织人员编制了管理手册、作业文件和记录表格，制定了管理方针和管理目标。实施了管理体系，通过对过程检测结果进行分析管理体系得以不断改进。负责人说管理体系运行以来效果不错管理有了一定的提高。每年对管理目标完成情况进行统计分析，出示2022年1月-2022年3月管理目标分解及完成情况记录。</w:t>
            </w:r>
          </w:p>
          <w:p>
            <w:pPr>
              <w:ind w:firstLine="420" w:firstLineChars="200"/>
              <w:rPr>
                <w:rFonts w:hint="eastAsia"/>
              </w:rPr>
            </w:pPr>
            <w:r>
              <w:rPr>
                <w:rFonts w:hint="eastAsia"/>
              </w:rPr>
              <w:t>与负责人交流：部门确定了满足与管理体系有关的客户及相关方的要求。</w:t>
            </w:r>
          </w:p>
          <w:p>
            <w:pPr>
              <w:ind w:firstLine="420" w:firstLineChars="200"/>
              <w:rPr>
                <w:rFonts w:hint="eastAsia"/>
              </w:rPr>
            </w:pPr>
            <w:r>
              <w:rPr>
                <w:rFonts w:hint="eastAsia"/>
              </w:rPr>
              <w:t>1.公司通过监视和评审有关相关方及其有关要求的信息，实现持续改进</w:t>
            </w:r>
          </w:p>
          <w:p>
            <w:pPr>
              <w:ind w:firstLine="420" w:firstLineChars="200"/>
              <w:rPr>
                <w:rFonts w:hint="eastAsia"/>
              </w:rPr>
            </w:pPr>
            <w:r>
              <w:rPr>
                <w:rFonts w:hint="eastAsia"/>
              </w:rPr>
              <w:t>2. 应对风险的措施：</w:t>
            </w:r>
          </w:p>
          <w:p>
            <w:pPr>
              <w:ind w:firstLine="420" w:firstLineChars="200"/>
              <w:rPr>
                <w:rFonts w:hint="eastAsia"/>
              </w:rPr>
            </w:pPr>
            <w:r>
              <w:rPr>
                <w:rFonts w:hint="eastAsia"/>
              </w:rPr>
              <w:t>a) 通过供应商的选择和评定来控制风险，选择供应商时考核其资质及其提供合格产品和合格服务的能力，应与客户需求相匹配。</w:t>
            </w:r>
          </w:p>
          <w:p>
            <w:pPr>
              <w:ind w:firstLine="420" w:firstLineChars="200"/>
              <w:rPr>
                <w:rFonts w:hint="eastAsia"/>
              </w:rPr>
            </w:pPr>
            <w:r>
              <w:rPr>
                <w:rFonts w:hint="eastAsia"/>
              </w:rPr>
              <w:t>b)通过签订客户协议和供应商协议的条款把控风险等。</w:t>
            </w:r>
          </w:p>
        </w:tc>
        <w:tc>
          <w:tcPr>
            <w:tcW w:w="1585"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0"/>
            <w:vAlign w:val="top"/>
          </w:tcPr>
          <w:p>
            <w:pPr>
              <w:rPr>
                <w:rFonts w:ascii="宋体" w:hAnsi="宋体" w:cs="宋体"/>
                <w:szCs w:val="21"/>
              </w:rPr>
            </w:pPr>
            <w:r>
              <w:rPr>
                <w:rFonts w:hint="eastAsia" w:ascii="宋体" w:hAnsi="宋体" w:cs="宋体"/>
                <w:szCs w:val="21"/>
              </w:rPr>
              <w:t>领导作用与承诺</w:t>
            </w:r>
          </w:p>
          <w:p/>
        </w:tc>
        <w:tc>
          <w:tcPr>
            <w:tcW w:w="960" w:type="dxa"/>
            <w:noWrap w:val="0"/>
            <w:vAlign w:val="top"/>
          </w:tcPr>
          <w:p>
            <w:r>
              <w:rPr>
                <w:rFonts w:hint="eastAsia"/>
              </w:rPr>
              <w:t>QEO5.1</w:t>
            </w:r>
          </w:p>
        </w:tc>
        <w:tc>
          <w:tcPr>
            <w:tcW w:w="10004" w:type="dxa"/>
            <w:noWrap w:val="0"/>
            <w:vAlign w:val="top"/>
          </w:tcPr>
          <w:p>
            <w:pPr>
              <w:jc w:val="left"/>
              <w:rPr>
                <w:rFonts w:hint="eastAsia"/>
              </w:rPr>
            </w:pPr>
            <w:r>
              <w:rPr>
                <w:rFonts w:hint="eastAsia"/>
              </w:rPr>
              <w:t>总经理：杨键；  管代：杨秀清</w:t>
            </w:r>
          </w:p>
          <w:p>
            <w:pPr>
              <w:tabs>
                <w:tab w:val="center" w:pos="3169"/>
              </w:tabs>
              <w:jc w:val="left"/>
              <w:rPr>
                <w:rFonts w:hint="eastAsia"/>
              </w:rPr>
            </w:pPr>
            <w:r>
              <w:rPr>
                <w:rFonts w:hint="eastAsia"/>
              </w:rPr>
              <w:t>公司总经理介绍主要承诺有：1)对管理体系的有效性要承担责任；2)建立公司的管理方针和目标并确保与公司的环境相适应，与公司战略方向保持一致以及方针在公司内得到沟通理解和有效实施； 3）确保管理体系要求融入公司的生产及销售各过程。4）促进使用过程方法和机遇风险的思维。5)建立合理的公司组织结构,确保管理体系所需资源能被获得；6)建立良好的沟通机制，杜绝因沟通影响管理体系运行有效性；7）确保管理体系实现其预期的结果。8)促使员工积极参与，指导和支持他们为公司管理体系的有效性作出贡献。9）推动公司改进和创新；10)做好管理岗位的任命，公司内部公开发布任命书，以支持其他管理者在其负责领域证实其领导作用；</w:t>
            </w:r>
          </w:p>
          <w:p>
            <w:pPr>
              <w:tabs>
                <w:tab w:val="center" w:pos="3169"/>
              </w:tabs>
              <w:jc w:val="left"/>
              <w:rPr>
                <w:rFonts w:hint="eastAsia"/>
              </w:rPr>
            </w:pPr>
            <w:r>
              <w:rPr>
                <w:rFonts w:hint="eastAsia"/>
              </w:rPr>
              <w:t>对全体员工进行了顾客关注焦点的宣传和培训，制定了管理文件和管理目标，并按规定进行了管理评审，目前该公司的管理体系基本得到了落实。管理层通过制定方针和目标并通过会议、培训等形式要求员工理解企业的方针目标以及传达守法经营及达到顾客满意的质量意识的重要性并形成制度化，强调企业实施管理体系管理的重要性。资源提供充分并通过定期进行管理评审发现过程中存在的问题并加以改进，承诺基本有效。企业通过会议、培训等形式要求员工理解公司的方针和目标，以及遵守法律法规的重要性及顾客满意的重要性，并形成制度化，规定了定期检查落实的情况，并有具体要求。</w:t>
            </w:r>
          </w:p>
          <w:p>
            <w:pPr>
              <w:tabs>
                <w:tab w:val="center" w:pos="3169"/>
              </w:tabs>
              <w:jc w:val="left"/>
            </w:pPr>
            <w:r>
              <w:rPr>
                <w:rFonts w:hint="eastAsia"/>
              </w:rPr>
              <w:t>承诺基本实现，没有违反的情况发生。</w:t>
            </w:r>
          </w:p>
        </w:tc>
        <w:tc>
          <w:tcPr>
            <w:tcW w:w="1585"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noWrap w:val="0"/>
            <w:vAlign w:val="top"/>
          </w:tcPr>
          <w:p>
            <w:pPr>
              <w:rPr>
                <w:rFonts w:hint="eastAsia"/>
              </w:rPr>
            </w:pPr>
            <w:r>
              <w:rPr>
                <w:rFonts w:hint="eastAsia"/>
              </w:rPr>
              <w:t>方针</w:t>
            </w:r>
          </w:p>
        </w:tc>
        <w:tc>
          <w:tcPr>
            <w:tcW w:w="960" w:type="dxa"/>
            <w:noWrap w:val="0"/>
            <w:vAlign w:val="top"/>
          </w:tcPr>
          <w:p>
            <w:r>
              <w:rPr>
                <w:rFonts w:hint="eastAsia"/>
              </w:rPr>
              <w:t>QEO5.2</w:t>
            </w:r>
          </w:p>
        </w:tc>
        <w:tc>
          <w:tcPr>
            <w:tcW w:w="10004" w:type="dxa"/>
            <w:noWrap w:val="0"/>
            <w:vAlign w:val="top"/>
          </w:tcPr>
          <w:p>
            <w:pPr>
              <w:ind w:firstLine="420" w:firstLineChars="200"/>
              <w:jc w:val="left"/>
              <w:rPr>
                <w:rFonts w:hint="eastAsia" w:ascii="宋体" w:hAnsi="宋体" w:cs="宋体"/>
                <w:szCs w:val="21"/>
              </w:rPr>
            </w:pPr>
            <w:r>
              <w:rPr>
                <w:rFonts w:hint="eastAsia" w:ascii="宋体" w:hAnsi="宋体" w:cs="宋体"/>
                <w:szCs w:val="21"/>
              </w:rPr>
              <w:t>该公司管理方针</w:t>
            </w:r>
          </w:p>
          <w:p>
            <w:pPr>
              <w:ind w:firstLine="420" w:firstLineChars="200"/>
              <w:jc w:val="left"/>
              <w:rPr>
                <w:rFonts w:hint="eastAsia" w:ascii="宋体" w:hAnsi="宋体" w:cs="宋体"/>
                <w:szCs w:val="21"/>
              </w:rPr>
            </w:pPr>
            <w:r>
              <w:rPr>
                <w:rFonts w:hint="eastAsia" w:ascii="宋体" w:hAnsi="宋体" w:cs="宋体"/>
                <w:szCs w:val="21"/>
              </w:rPr>
              <w:t>守法诚信追求质量，预防污染保护环境；关爱员工健康安全，持续改进追求卓越</w:t>
            </w:r>
          </w:p>
          <w:p>
            <w:pPr>
              <w:ind w:firstLine="420" w:firstLineChars="200"/>
              <w:jc w:val="left"/>
              <w:rPr>
                <w:rFonts w:hint="eastAsia" w:ascii="宋体" w:hAnsi="宋体" w:cs="宋体"/>
                <w:szCs w:val="21"/>
              </w:rPr>
            </w:pPr>
            <w:r>
              <w:rPr>
                <w:rFonts w:hint="eastAsia" w:ascii="宋体" w:hAnsi="宋体" w:cs="宋体"/>
                <w:szCs w:val="21"/>
              </w:rPr>
              <w:t>公司以质量、环境、职业健康安全标准为基础，结合公司实际特制定管理方针。与总经理进行交谈，总经理对方针内涵的理解较深刻。方针能为制定目标提供框架，方针基本符合标准的要求。</w:t>
            </w:r>
          </w:p>
          <w:p>
            <w:pPr>
              <w:ind w:firstLine="420" w:firstLineChars="200"/>
              <w:jc w:val="left"/>
              <w:rPr>
                <w:rFonts w:hint="eastAsia" w:ascii="宋体" w:hAnsi="宋体" w:cs="宋体"/>
                <w:szCs w:val="21"/>
              </w:rPr>
            </w:pPr>
            <w:r>
              <w:rPr>
                <w:rFonts w:hint="eastAsia" w:ascii="宋体" w:hAnsi="宋体" w:cs="宋体"/>
                <w:szCs w:val="21"/>
              </w:rPr>
              <w:t>总经理用会议、文件等手段保证管理方针为全体员工理解并落实到工作中。管理评审时对方针的持续适宜性进行了评审，有评审记录。</w:t>
            </w:r>
          </w:p>
          <w:p>
            <w:pPr>
              <w:ind w:firstLine="420" w:firstLineChars="200"/>
              <w:jc w:val="left"/>
              <w:rPr>
                <w:rFonts w:ascii="宋体" w:hAnsi="宋体" w:cs="宋体"/>
                <w:szCs w:val="21"/>
              </w:rPr>
            </w:pPr>
            <w:r>
              <w:rPr>
                <w:rFonts w:hint="eastAsia" w:ascii="宋体" w:hAnsi="宋体" w:cs="宋体"/>
                <w:szCs w:val="21"/>
              </w:rPr>
              <w:t>以上管理方针通过文件、培训等形式将公司管理方针传达给所有为公司工作或代表公司的人员，相关方也可通过办公室获取公司管理方针。</w:t>
            </w:r>
          </w:p>
        </w:tc>
        <w:tc>
          <w:tcPr>
            <w:tcW w:w="1585"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rPr>
                <w:rFonts w:ascii="宋体" w:hAnsi="宋体" w:cs="宋体"/>
                <w:szCs w:val="21"/>
              </w:rPr>
            </w:pPr>
            <w:r>
              <w:rPr>
                <w:rFonts w:hint="eastAsia" w:ascii="宋体" w:hAnsi="宋体" w:cs="宋体"/>
                <w:szCs w:val="21"/>
              </w:rPr>
              <w:t>组织的角色、职责和权限；</w:t>
            </w:r>
          </w:p>
          <w:p>
            <w:pPr>
              <w:rPr>
                <w:rFonts w:hint="eastAsia"/>
              </w:rPr>
            </w:pPr>
            <w:r>
              <w:rPr>
                <w:rFonts w:hint="eastAsia" w:ascii="宋体" w:hAnsi="宋体" w:cs="宋体"/>
                <w:szCs w:val="21"/>
              </w:rPr>
              <w:t>资源、角色、职责、责任与权限</w:t>
            </w:r>
          </w:p>
        </w:tc>
        <w:tc>
          <w:tcPr>
            <w:tcW w:w="960" w:type="dxa"/>
            <w:noWrap w:val="0"/>
            <w:vAlign w:val="top"/>
          </w:tcPr>
          <w:p>
            <w:pPr>
              <w:rPr>
                <w:rFonts w:hint="eastAsia"/>
              </w:rPr>
            </w:pPr>
            <w:r>
              <w:rPr>
                <w:rFonts w:hint="eastAsia"/>
              </w:rPr>
              <w:t>QEO5.3</w:t>
            </w:r>
          </w:p>
        </w:tc>
        <w:tc>
          <w:tcPr>
            <w:tcW w:w="10004" w:type="dxa"/>
            <w:noWrap w:val="0"/>
            <w:vAlign w:val="top"/>
          </w:tcPr>
          <w:p>
            <w:pPr>
              <w:adjustRightInd w:val="0"/>
              <w:snapToGrid w:val="0"/>
              <w:ind w:firstLine="420" w:firstLineChars="200"/>
              <w:jc w:val="left"/>
              <w:rPr>
                <w:rFonts w:hint="eastAsia" w:ascii="宋体" w:hAnsi="宋体" w:cs="宋体"/>
                <w:szCs w:val="21"/>
              </w:rPr>
            </w:pPr>
            <w:r>
              <w:rPr>
                <w:rFonts w:hint="eastAsia" w:ascii="宋体" w:hAnsi="宋体" w:cs="宋体"/>
                <w:szCs w:val="21"/>
              </w:rPr>
              <w:t>确定了部门、各岗位人员职责、权限和相互关系，并在公司内对各级员工进行了必要的传达。对从事与硅酸铝毡板的生产有关的管理、执行和验证人员规定其职责、权限及其相互关系，以实现公司管理方针和管理目标。建立、实施和保持公司管理体系所需的过程，公司决定任命杨秀清为管理体系的管理者代表。其职责和权限规定如下：</w:t>
            </w:r>
          </w:p>
          <w:p>
            <w:pPr>
              <w:adjustRightInd w:val="0"/>
              <w:snapToGrid w:val="0"/>
              <w:jc w:val="left"/>
              <w:rPr>
                <w:rFonts w:hint="eastAsia" w:ascii="宋体" w:hAnsi="宋体" w:cs="宋体"/>
                <w:szCs w:val="21"/>
              </w:rPr>
            </w:pPr>
            <w:r>
              <w:rPr>
                <w:rFonts w:hint="eastAsia" w:ascii="宋体" w:hAnsi="宋体" w:cs="宋体"/>
                <w:szCs w:val="21"/>
              </w:rPr>
              <w:t>1.确保质量/环境/职业健康安全管理体系得到建立、实施和保持；</w:t>
            </w:r>
          </w:p>
          <w:p>
            <w:pPr>
              <w:adjustRightInd w:val="0"/>
              <w:snapToGrid w:val="0"/>
              <w:jc w:val="left"/>
              <w:rPr>
                <w:rFonts w:hint="eastAsia" w:ascii="宋体" w:hAnsi="宋体" w:cs="宋体"/>
                <w:szCs w:val="21"/>
              </w:rPr>
            </w:pPr>
            <w:r>
              <w:rPr>
                <w:rFonts w:hint="eastAsia" w:ascii="宋体" w:hAnsi="宋体" w:cs="宋体"/>
                <w:szCs w:val="21"/>
              </w:rPr>
              <w:t>2.向最高管理者报告质量/环境/职业健康安全管理体系的绩效和任何改进的需求；</w:t>
            </w:r>
          </w:p>
          <w:p>
            <w:pPr>
              <w:adjustRightInd w:val="0"/>
              <w:snapToGrid w:val="0"/>
              <w:jc w:val="left"/>
              <w:rPr>
                <w:rFonts w:hint="eastAsia" w:ascii="宋体" w:hAnsi="宋体" w:cs="宋体"/>
                <w:szCs w:val="21"/>
              </w:rPr>
            </w:pPr>
            <w:r>
              <w:rPr>
                <w:rFonts w:hint="eastAsia" w:ascii="宋体" w:hAnsi="宋体" w:cs="宋体"/>
                <w:szCs w:val="21"/>
              </w:rPr>
              <w:t>3.确保在整个组织内形成并逐步提高满足顾客需求的意识；</w:t>
            </w:r>
          </w:p>
          <w:p>
            <w:pPr>
              <w:adjustRightInd w:val="0"/>
              <w:snapToGrid w:val="0"/>
              <w:jc w:val="left"/>
              <w:rPr>
                <w:rFonts w:hint="eastAsia" w:ascii="宋体" w:hAnsi="宋体" w:cs="宋体"/>
                <w:szCs w:val="21"/>
              </w:rPr>
            </w:pPr>
            <w:r>
              <w:rPr>
                <w:rFonts w:hint="eastAsia" w:ascii="宋体" w:hAnsi="宋体" w:cs="宋体"/>
                <w:szCs w:val="21"/>
              </w:rPr>
              <w:t>4.就质量/环境/职业健康安全管理体系相关事宜对外联络。</w:t>
            </w:r>
          </w:p>
          <w:p>
            <w:pPr>
              <w:adjustRightInd w:val="0"/>
              <w:snapToGrid w:val="0"/>
              <w:jc w:val="left"/>
              <w:rPr>
                <w:rFonts w:hint="eastAsia" w:ascii="宋体" w:hAnsi="宋体" w:cs="宋体"/>
                <w:szCs w:val="21"/>
              </w:rPr>
            </w:pPr>
            <w:r>
              <w:rPr>
                <w:rFonts w:hint="eastAsia" w:ascii="宋体" w:hAnsi="宋体" w:cs="宋体"/>
                <w:szCs w:val="21"/>
              </w:rPr>
              <w:t xml:space="preserve">    询问管代杨秀清职责回答正确。</w:t>
            </w:r>
          </w:p>
        </w:tc>
        <w:tc>
          <w:tcPr>
            <w:tcW w:w="1585"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r>
              <w:rPr>
                <w:rFonts w:hint="eastAsia" w:ascii="宋体" w:hAnsi="宋体" w:cs="宋体"/>
                <w:szCs w:val="21"/>
              </w:rPr>
              <w:t>应对风险和机遇的措施；措施的策划</w:t>
            </w:r>
          </w:p>
        </w:tc>
        <w:tc>
          <w:tcPr>
            <w:tcW w:w="960" w:type="dxa"/>
            <w:noWrap w:val="0"/>
            <w:vAlign w:val="top"/>
          </w:tcPr>
          <w:p>
            <w:pPr>
              <w:rPr>
                <w:bCs/>
                <w:spacing w:val="10"/>
              </w:rPr>
            </w:pPr>
            <w:r>
              <w:rPr>
                <w:rFonts w:hint="eastAsia"/>
              </w:rPr>
              <w:t>QEO6.1</w:t>
            </w:r>
          </w:p>
        </w:tc>
        <w:tc>
          <w:tcPr>
            <w:tcW w:w="10004" w:type="dxa"/>
            <w:noWrap w:val="0"/>
            <w:vAlign w:val="top"/>
          </w:tcPr>
          <w:p>
            <w:pPr>
              <w:tabs>
                <w:tab w:val="left" w:pos="1800"/>
              </w:tabs>
              <w:ind w:right="15" w:rightChars="7"/>
              <w:jc w:val="left"/>
              <w:rPr>
                <w:rFonts w:hint="eastAsia"/>
              </w:rPr>
            </w:pPr>
            <w:r>
              <w:rPr>
                <w:rFonts w:hint="eastAsia"/>
              </w:rPr>
              <w:t>编制了《风险和机遇的应对措施控制程序》。办公室负责建立风险和机遇应对控制程序，并进行维护。各部门负责各自风险和机遇评估，并制定相应的措施以规避或者降低风险并落实执行。</w:t>
            </w:r>
          </w:p>
          <w:p>
            <w:pPr>
              <w:tabs>
                <w:tab w:val="left" w:pos="1800"/>
              </w:tabs>
              <w:ind w:right="15" w:rightChars="7"/>
              <w:jc w:val="left"/>
            </w:pPr>
            <w:r>
              <w:rPr>
                <w:rFonts w:hint="eastAsia"/>
              </w:rPr>
              <w:t>查见《风险和机遇评估分析表》，各部门均对需应对的风险和机遇进行了评估分析。时间：2022年1月10日</w:t>
            </w:r>
          </w:p>
          <w:p>
            <w:pPr>
              <w:tabs>
                <w:tab w:val="left" w:pos="1800"/>
              </w:tabs>
              <w:ind w:right="15" w:rightChars="7"/>
              <w:jc w:val="left"/>
              <w:rPr>
                <w:rFonts w:hint="eastAsia"/>
              </w:rPr>
            </w:pPr>
            <w:r>
              <w:rPr>
                <w:rFonts w:hint="eastAsia"/>
              </w:rPr>
              <w:t>组织在确定这些风险和机遇时，考虑了员工岗位技能、员工安全等内外部因素及相关方的要求。</w:t>
            </w:r>
          </w:p>
          <w:p>
            <w:pPr>
              <w:rPr>
                <w:rFonts w:hint="eastAsia"/>
              </w:rPr>
            </w:pPr>
            <w:r>
              <w:rPr>
                <w:rFonts w:hint="eastAsia"/>
              </w:rPr>
              <w:t>编制了《环境因素识别与评价控制程</w:t>
            </w:r>
            <w:r>
              <w:rPr>
                <w:rFonts w:hint="eastAsia"/>
                <w:szCs w:val="22"/>
              </w:rPr>
              <w:t>序》、《危险源辨识、风险评价和风险控制程序》，符</w:t>
            </w:r>
            <w:r>
              <w:rPr>
                <w:rFonts w:hint="eastAsia"/>
              </w:rPr>
              <w:t>合标准要求</w:t>
            </w:r>
          </w:p>
          <w:p>
            <w:r>
              <w:t>提供《环境因素识别</w:t>
            </w:r>
            <w:r>
              <w:rPr>
                <w:rFonts w:hint="eastAsia"/>
              </w:rPr>
              <w:t>与评价</w:t>
            </w:r>
            <w:r>
              <w:t>表》，</w:t>
            </w:r>
            <w:r>
              <w:rPr>
                <w:rFonts w:hint="eastAsia"/>
              </w:rPr>
              <w:t>各部门均对涉及到的环境因素进行了识别与评价。</w:t>
            </w:r>
            <w:r>
              <w:t>包括固废排放、火灾、切割加工过程</w:t>
            </w:r>
            <w:r>
              <w:rPr>
                <w:rFonts w:hint="eastAsia"/>
              </w:rPr>
              <w:t>粉尘排放</w:t>
            </w:r>
            <w:r>
              <w:t>、</w:t>
            </w:r>
            <w:r>
              <w:rPr>
                <w:rFonts w:hint="eastAsia"/>
              </w:rPr>
              <w:t>生产</w:t>
            </w:r>
            <w:r>
              <w:t>噪声排放等。</w:t>
            </w:r>
          </w:p>
          <w:p>
            <w:pPr>
              <w:rPr>
                <w:rFonts w:hint="eastAsia"/>
              </w:rPr>
            </w:pPr>
            <w:r>
              <w:t>提供《重要环境因素清单》，其中重要环境因素：粉尘排放、污水排放、废气排放、噪声排放、危险废弃物排放、火灾</w:t>
            </w:r>
            <w:r>
              <w:rPr>
                <w:rFonts w:hint="eastAsia"/>
              </w:rPr>
              <w:t>等，</w:t>
            </w:r>
            <w:r>
              <w:t>评价准确。</w:t>
            </w:r>
          </w:p>
          <w:p>
            <w:r>
              <w:rPr>
                <w:rFonts w:hint="eastAsia"/>
              </w:rPr>
              <w:t>提供《职业健康安全危险源识别与评价表》，各部门均对涉及到的危险源进行了识别与评价评价。主要包括：触电、机械伤害、潜在火灾、噪声伤害等。</w:t>
            </w:r>
          </w:p>
          <w:p>
            <w:pPr>
              <w:adjustRightInd w:val="0"/>
              <w:snapToGrid w:val="0"/>
              <w:ind w:right="15" w:rightChars="7"/>
              <w:jc w:val="left"/>
              <w:rPr>
                <w:rFonts w:hint="eastAsia"/>
              </w:rPr>
            </w:pPr>
            <w:r>
              <w:rPr>
                <w:rFonts w:hint="eastAsia"/>
              </w:rPr>
              <w:t>提供《不可接受风险清单》，得出不可接受风险为</w:t>
            </w:r>
            <w:r>
              <w:rPr>
                <w:rFonts w:hint="eastAsia"/>
                <w:szCs w:val="21"/>
              </w:rPr>
              <w:t>触电伤害、机械伤害、火灾、职业病等</w:t>
            </w:r>
            <w:r>
              <w:rPr>
                <w:rFonts w:hint="eastAsia"/>
              </w:rPr>
              <w:t>。评价基本准确，详见各部门相关条款审核记录。</w:t>
            </w:r>
          </w:p>
          <w:p>
            <w:pPr>
              <w:rPr>
                <w:rFonts w:hint="eastAsia"/>
              </w:rPr>
            </w:pPr>
          </w:p>
          <w:p>
            <w:pPr>
              <w:rPr>
                <w:rFonts w:hint="eastAsia"/>
              </w:rPr>
            </w:pPr>
            <w:r>
              <w:rPr>
                <w:rFonts w:hint="eastAsia"/>
              </w:rPr>
              <w:t>为使公</w:t>
            </w:r>
            <w:r>
              <w:rPr>
                <w:rFonts w:hint="eastAsia"/>
                <w:szCs w:val="22"/>
              </w:rPr>
              <w:t>司管理体系运行合法有效、符合法律规定及相关方要求，编制了《合规义务控制程序》，明确法律、法规和其他要求的识别、获取、更新等要求。</w:t>
            </w:r>
          </w:p>
          <w:p>
            <w:pPr>
              <w:rPr>
                <w:rFonts w:hint="eastAsia"/>
              </w:rPr>
            </w:pPr>
            <w:r>
              <w:rPr>
                <w:rFonts w:hint="eastAsia"/>
              </w:rPr>
              <w:t>办公室负责适用公司的环境/安全方面的法律法规的识别、获取、更新、传达，并评价其适用性；提供提供有公司适用的《法律法规及其他要求清单》：法律法规包括环境影响评价法、环境保护法、水污染防治法、安全生产法、消防法、建设项目环境保护管理条例、职业健康检查管理办法、新型冠状病毒肺炎防控方案等。</w:t>
            </w:r>
          </w:p>
          <w:p>
            <w:pPr>
              <w:pStyle w:val="2"/>
              <w:rPr>
                <w:rFonts w:hint="eastAsia" w:ascii="宋体" w:hAnsi="宋体" w:cs="宋体"/>
                <w:szCs w:val="21"/>
              </w:rPr>
            </w:pPr>
            <w:r>
              <w:rPr>
                <w:rFonts w:hint="eastAsia"/>
              </w:rPr>
              <w:t>法律法规及其他要求在办公室存档一份，并以电子版的形式发到各部门电脑上。定期在网上查看法规的更新情况，目前均为最新版本。</w:t>
            </w:r>
          </w:p>
          <w:p>
            <w:pPr>
              <w:pStyle w:val="3"/>
              <w:rPr>
                <w:rFonts w:hint="eastAsia"/>
              </w:rPr>
            </w:pPr>
            <w:r>
              <w:rPr>
                <w:rFonts w:hint="eastAsia" w:ascii="宋体" w:hAnsi="宋体" w:cs="宋体"/>
                <w:sz w:val="21"/>
                <w:szCs w:val="21"/>
              </w:rPr>
              <w:t>组织管理层策划关于开展环境和职业健康安全管理体系中所采取措施，以便管理环境、安全目标、环境因素、危险源、合规性义务、组织识别的风险等。通过合规性评价、目标考核、运行方案、管理评审、内外部沟通等方式以保证管理体系达到预期结果。具体见各部门审核记录。</w:t>
            </w:r>
          </w:p>
        </w:tc>
        <w:tc>
          <w:tcPr>
            <w:tcW w:w="1585"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160" w:type="dxa"/>
            <w:noWrap w:val="0"/>
            <w:vAlign w:val="top"/>
          </w:tcPr>
          <w:p>
            <w:pPr>
              <w:rPr>
                <w:rFonts w:hint="eastAsia"/>
              </w:rPr>
            </w:pPr>
            <w:r>
              <w:rPr>
                <w:rFonts w:hint="eastAsia" w:ascii="宋体" w:hAnsi="宋体"/>
                <w:szCs w:val="21"/>
              </w:rPr>
              <w:t>目标及其实现的策划</w:t>
            </w:r>
          </w:p>
        </w:tc>
        <w:tc>
          <w:tcPr>
            <w:tcW w:w="960" w:type="dxa"/>
            <w:noWrap w:val="0"/>
            <w:vAlign w:val="top"/>
          </w:tcPr>
          <w:p>
            <w:pPr>
              <w:pStyle w:val="2"/>
              <w:rPr>
                <w:rFonts w:hint="eastAsia"/>
              </w:rPr>
            </w:pPr>
            <w:r>
              <w:rPr>
                <w:rFonts w:hint="eastAsia"/>
              </w:rPr>
              <w:t>QEO6.2</w:t>
            </w:r>
          </w:p>
        </w:tc>
        <w:tc>
          <w:tcPr>
            <w:tcW w:w="10004" w:type="dxa"/>
            <w:noWrap w:val="0"/>
            <w:vAlign w:val="top"/>
          </w:tcPr>
          <w:p>
            <w:pPr>
              <w:rPr>
                <w:rFonts w:ascii="宋体" w:hAnsi="宋体" w:cs="宋体"/>
                <w:szCs w:val="21"/>
              </w:rPr>
            </w:pPr>
            <w:r>
              <w:rPr>
                <w:rFonts w:hint="eastAsia" w:ascii="宋体" w:hAnsi="宋体" w:cs="宋体"/>
                <w:szCs w:val="21"/>
              </w:rPr>
              <w:t>公司质量环境安全目标为：            实施情况（2022年1月-2022年3月）</w:t>
            </w:r>
          </w:p>
          <w:p>
            <w:pPr>
              <w:rPr>
                <w:rFonts w:ascii="宋体" w:hAnsi="宋体" w:cs="宋体"/>
                <w:bCs/>
                <w:szCs w:val="21"/>
              </w:rPr>
            </w:pPr>
            <w:r>
              <w:rPr>
                <w:rFonts w:hint="eastAsia" w:ascii="宋体" w:hAnsi="宋体" w:cs="宋体"/>
                <w:bCs/>
                <w:szCs w:val="21"/>
              </w:rPr>
              <w:t>质量目标：1) 产品出厂合格率95%以上，                  实际：98%</w:t>
            </w:r>
          </w:p>
          <w:p>
            <w:pPr>
              <w:ind w:firstLine="1050" w:firstLineChars="500"/>
              <w:rPr>
                <w:rFonts w:ascii="宋体" w:hAnsi="宋体" w:cs="宋体"/>
                <w:bCs/>
                <w:szCs w:val="21"/>
              </w:rPr>
            </w:pPr>
            <w:r>
              <w:rPr>
                <w:rFonts w:hint="eastAsia" w:ascii="宋体" w:hAnsi="宋体" w:cs="宋体"/>
                <w:bCs/>
                <w:szCs w:val="21"/>
              </w:rPr>
              <w:t>2) 顾客满意程度95%以上                      实际：96%</w:t>
            </w:r>
          </w:p>
          <w:p>
            <w:pPr>
              <w:rPr>
                <w:rFonts w:ascii="宋体" w:hAnsi="宋体" w:cs="宋体"/>
                <w:bCs/>
                <w:szCs w:val="21"/>
              </w:rPr>
            </w:pPr>
            <w:r>
              <w:rPr>
                <w:rFonts w:hint="eastAsia" w:ascii="宋体" w:hAnsi="宋体" w:cs="宋体"/>
                <w:bCs/>
                <w:szCs w:val="21"/>
              </w:rPr>
              <w:t>环境目标：1）固体废弃物100%分类，合理处理；           实际：100%</w:t>
            </w:r>
          </w:p>
          <w:p>
            <w:pPr>
              <w:ind w:firstLine="1050" w:firstLineChars="500"/>
              <w:rPr>
                <w:rFonts w:ascii="宋体" w:hAnsi="宋体" w:cs="宋体"/>
                <w:bCs/>
                <w:szCs w:val="21"/>
              </w:rPr>
            </w:pPr>
            <w:r>
              <w:rPr>
                <w:rFonts w:hint="eastAsia" w:ascii="宋体" w:hAnsi="宋体" w:cs="宋体"/>
                <w:bCs/>
                <w:szCs w:val="21"/>
              </w:rPr>
              <w:t>2）环境污染事故发生率为零                    实际：0</w:t>
            </w:r>
          </w:p>
          <w:p>
            <w:pPr>
              <w:rPr>
                <w:rFonts w:ascii="宋体" w:hAnsi="宋体" w:cs="宋体"/>
                <w:bCs/>
                <w:szCs w:val="21"/>
              </w:rPr>
            </w:pPr>
            <w:r>
              <w:rPr>
                <w:rFonts w:hint="eastAsia" w:ascii="宋体" w:hAnsi="宋体" w:cs="宋体"/>
                <w:bCs/>
                <w:szCs w:val="21"/>
              </w:rPr>
              <w:t>职业健康安全目标和指标：1）各类重伤轻伤事故发生率为零；实际：0</w:t>
            </w:r>
          </w:p>
          <w:p>
            <w:pPr>
              <w:numPr>
                <w:ilvl w:val="0"/>
                <w:numId w:val="2"/>
              </w:numPr>
              <w:ind w:firstLine="2520" w:firstLineChars="1200"/>
              <w:rPr>
                <w:rFonts w:hint="eastAsia" w:ascii="宋体" w:hAnsi="宋体" w:cs="宋体"/>
                <w:bCs/>
                <w:szCs w:val="21"/>
              </w:rPr>
            </w:pPr>
            <w:r>
              <w:rPr>
                <w:rFonts w:hint="eastAsia" w:ascii="宋体" w:hAnsi="宋体" w:cs="宋体"/>
                <w:bCs/>
                <w:szCs w:val="21"/>
              </w:rPr>
              <w:t>火灾事故发生率为零。        实际：0</w:t>
            </w:r>
          </w:p>
          <w:p>
            <w:pPr>
              <w:rPr>
                <w:rFonts w:hint="eastAsia" w:ascii="宋体" w:hAnsi="宋体"/>
                <w:szCs w:val="21"/>
              </w:rPr>
            </w:pPr>
            <w:r>
              <w:rPr>
                <w:rFonts w:hint="eastAsia" w:ascii="宋体" w:hAnsi="宋体" w:cs="宋体"/>
                <w:szCs w:val="21"/>
              </w:rPr>
              <w:t>查《质量、环境、安全目标统计表》2022年1月-2022年3月对目标进行考核，目标完成情况，均达到目标，并将指标进行了分解。</w:t>
            </w:r>
          </w:p>
        </w:tc>
        <w:tc>
          <w:tcPr>
            <w:tcW w:w="1585"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2160" w:type="dxa"/>
            <w:noWrap w:val="0"/>
            <w:vAlign w:val="top"/>
          </w:tcPr>
          <w:p>
            <w:pPr>
              <w:rPr>
                <w:rFonts w:hint="eastAsia"/>
              </w:rPr>
            </w:pPr>
            <w:r>
              <w:rPr>
                <w:rFonts w:hint="eastAsia" w:ascii="宋体" w:hAnsi="宋体" w:cs="宋体"/>
                <w:szCs w:val="21"/>
              </w:rPr>
              <w:t>变更的策划</w:t>
            </w:r>
          </w:p>
        </w:tc>
        <w:tc>
          <w:tcPr>
            <w:tcW w:w="960" w:type="dxa"/>
            <w:noWrap w:val="0"/>
            <w:vAlign w:val="top"/>
          </w:tcPr>
          <w:p>
            <w:pPr>
              <w:pStyle w:val="2"/>
              <w:rPr>
                <w:rFonts w:hint="eastAsia"/>
              </w:rPr>
            </w:pPr>
            <w:r>
              <w:rPr>
                <w:rFonts w:hint="eastAsia"/>
              </w:rPr>
              <w:t>Q6.3</w:t>
            </w:r>
          </w:p>
        </w:tc>
        <w:tc>
          <w:tcPr>
            <w:tcW w:w="10004" w:type="dxa"/>
            <w:noWrap w:val="0"/>
            <w:vAlign w:val="top"/>
          </w:tcPr>
          <w:p>
            <w:pPr>
              <w:tabs>
                <w:tab w:val="center" w:pos="3169"/>
              </w:tabs>
              <w:jc w:val="left"/>
              <w:rPr>
                <w:rFonts w:ascii="宋体" w:hAnsi="宋体" w:cs="宋体"/>
                <w:szCs w:val="21"/>
              </w:rPr>
            </w:pPr>
            <w:r>
              <w:rPr>
                <w:rFonts w:hint="eastAsia" w:ascii="宋体" w:hAnsi="宋体" w:cs="宋体"/>
                <w:szCs w:val="21"/>
              </w:rPr>
              <w:t>公司要求：当公司管理体系变更时，应考虑：</w:t>
            </w:r>
          </w:p>
          <w:p>
            <w:pPr>
              <w:tabs>
                <w:tab w:val="center" w:pos="3169"/>
              </w:tabs>
              <w:jc w:val="left"/>
              <w:rPr>
                <w:rFonts w:ascii="宋体" w:hAnsi="宋体" w:cs="宋体"/>
                <w:szCs w:val="21"/>
              </w:rPr>
            </w:pPr>
            <w:r>
              <w:rPr>
                <w:rFonts w:hint="eastAsia" w:ascii="宋体" w:hAnsi="宋体" w:cs="宋体"/>
                <w:szCs w:val="21"/>
              </w:rPr>
              <w:t>1.变更的目的及潜在后果；</w:t>
            </w:r>
          </w:p>
          <w:p>
            <w:pPr>
              <w:tabs>
                <w:tab w:val="center" w:pos="3169"/>
              </w:tabs>
              <w:jc w:val="left"/>
              <w:rPr>
                <w:rFonts w:ascii="宋体" w:hAnsi="宋体" w:cs="宋体"/>
                <w:szCs w:val="21"/>
              </w:rPr>
            </w:pPr>
            <w:r>
              <w:rPr>
                <w:rFonts w:hint="eastAsia" w:ascii="宋体" w:hAnsi="宋体" w:cs="宋体"/>
                <w:szCs w:val="21"/>
              </w:rPr>
              <w:t>2.体系的完整性；</w:t>
            </w:r>
          </w:p>
          <w:p>
            <w:pPr>
              <w:tabs>
                <w:tab w:val="center" w:pos="3169"/>
              </w:tabs>
              <w:jc w:val="left"/>
              <w:rPr>
                <w:rFonts w:ascii="宋体" w:hAnsi="宋体" w:cs="宋体"/>
                <w:szCs w:val="21"/>
              </w:rPr>
            </w:pPr>
            <w:r>
              <w:rPr>
                <w:rFonts w:hint="eastAsia" w:ascii="宋体" w:hAnsi="宋体" w:cs="宋体"/>
                <w:szCs w:val="21"/>
              </w:rPr>
              <w:t>3.资源的可获得性；</w:t>
            </w:r>
          </w:p>
          <w:p>
            <w:pPr>
              <w:tabs>
                <w:tab w:val="center" w:pos="3169"/>
              </w:tabs>
              <w:jc w:val="left"/>
              <w:rPr>
                <w:rFonts w:ascii="宋体" w:hAnsi="宋体" w:cs="宋体"/>
                <w:szCs w:val="21"/>
              </w:rPr>
            </w:pPr>
            <w:r>
              <w:rPr>
                <w:rFonts w:hint="eastAsia" w:ascii="宋体" w:hAnsi="宋体" w:cs="宋体"/>
                <w:szCs w:val="21"/>
              </w:rPr>
              <w:t xml:space="preserve">4.责权的分配和再分配等因素。  </w:t>
            </w:r>
          </w:p>
          <w:p>
            <w:pPr>
              <w:rPr>
                <w:rFonts w:hint="eastAsia"/>
              </w:rPr>
            </w:pPr>
            <w:r>
              <w:rPr>
                <w:rFonts w:hint="eastAsia" w:ascii="宋体" w:hAnsi="宋体" w:cs="宋体"/>
                <w:szCs w:val="21"/>
              </w:rPr>
              <w:t>经查：暂无变更</w:t>
            </w:r>
            <w:r>
              <w:rPr>
                <w:rFonts w:hint="eastAsia" w:ascii="宋体" w:hAnsi="宋体"/>
                <w:szCs w:val="21"/>
              </w:rPr>
              <w:t>。</w:t>
            </w:r>
          </w:p>
        </w:tc>
        <w:tc>
          <w:tcPr>
            <w:tcW w:w="1585"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noWrap w:val="0"/>
            <w:vAlign w:val="top"/>
          </w:tcPr>
          <w:p>
            <w:pPr>
              <w:rPr>
                <w:rFonts w:hint="eastAsia"/>
              </w:rPr>
            </w:pPr>
            <w:r>
              <w:rPr>
                <w:rFonts w:hint="eastAsia" w:ascii="宋体" w:hAnsi="宋体"/>
                <w:szCs w:val="21"/>
              </w:rPr>
              <w:t>资源</w:t>
            </w:r>
          </w:p>
        </w:tc>
        <w:tc>
          <w:tcPr>
            <w:tcW w:w="960" w:type="dxa"/>
            <w:noWrap w:val="0"/>
            <w:vAlign w:val="top"/>
          </w:tcPr>
          <w:p>
            <w:pPr>
              <w:pStyle w:val="2"/>
              <w:rPr>
                <w:rFonts w:hint="eastAsia"/>
              </w:rPr>
            </w:pPr>
            <w:r>
              <w:rPr>
                <w:rFonts w:hint="eastAsia"/>
              </w:rPr>
              <w:t>QES7.1</w:t>
            </w:r>
          </w:p>
        </w:tc>
        <w:tc>
          <w:tcPr>
            <w:tcW w:w="10004" w:type="dxa"/>
            <w:noWrap w:val="0"/>
            <w:vAlign w:val="top"/>
          </w:tcPr>
          <w:p>
            <w:pPr>
              <w:rPr>
                <w:rFonts w:hint="eastAsia" w:ascii="宋体" w:hAnsi="宋体"/>
                <w:szCs w:val="21"/>
              </w:rPr>
            </w:pPr>
            <w:r>
              <w:rPr>
                <w:rFonts w:hint="eastAsia" w:ascii="宋体" w:hAnsi="宋体"/>
                <w:szCs w:val="21"/>
              </w:rPr>
              <w:t>查公司配备了必要的人力资源，基础设施，规范文件、资金等必要的资源，能够持续满足顾客需求和管理体系改进的需要。</w:t>
            </w:r>
          </w:p>
          <w:p>
            <w:pPr>
              <w:rPr>
                <w:rFonts w:hint="eastAsia" w:ascii="宋体" w:hAnsi="宋体"/>
                <w:szCs w:val="21"/>
              </w:rPr>
            </w:pPr>
            <w:r>
              <w:rPr>
                <w:rFonts w:hint="eastAsia" w:ascii="宋体" w:hAnsi="宋体"/>
                <w:szCs w:val="21"/>
              </w:rPr>
              <w:t>人力资源：公司共有员工15人，满足技术服务要求。</w:t>
            </w:r>
          </w:p>
          <w:p>
            <w:pPr>
              <w:rPr>
                <w:rFonts w:hint="eastAsia" w:ascii="宋体" w:hAnsi="宋体"/>
                <w:szCs w:val="21"/>
              </w:rPr>
            </w:pPr>
            <w:r>
              <w:rPr>
                <w:rFonts w:hint="eastAsia" w:ascii="宋体" w:hAnsi="宋体"/>
                <w:szCs w:val="21"/>
              </w:rPr>
              <w:t>基础设施：配备有办公室、生产车间等基础设施，</w:t>
            </w:r>
          </w:p>
          <w:p>
            <w:pPr>
              <w:rPr>
                <w:rFonts w:hint="eastAsia" w:ascii="宋体" w:hAnsi="宋体"/>
                <w:szCs w:val="21"/>
              </w:rPr>
            </w:pPr>
            <w:r>
              <w:rPr>
                <w:rFonts w:hint="eastAsia" w:ascii="宋体" w:hAnsi="宋体"/>
                <w:szCs w:val="21"/>
              </w:rPr>
              <w:t>主要办公、生产设施：</w:t>
            </w:r>
            <w:r>
              <w:rPr>
                <w:rFonts w:hint="eastAsia"/>
                <w:color w:val="000000"/>
                <w:szCs w:val="21"/>
              </w:rPr>
              <w:t>硅酸铝纤维板自动化流水线、磁性调压器、板材烘干箱、空气压缩机</w:t>
            </w:r>
            <w:r>
              <w:rPr>
                <w:rFonts w:hint="eastAsia" w:ascii="宋体" w:hAnsi="宋体"/>
                <w:szCs w:val="21"/>
              </w:rPr>
              <w:t>等，满足技术服务需求。</w:t>
            </w:r>
          </w:p>
          <w:p>
            <w:pPr>
              <w:rPr>
                <w:rFonts w:hint="eastAsia" w:ascii="宋体" w:hAnsi="宋体"/>
                <w:szCs w:val="21"/>
              </w:rPr>
            </w:pPr>
            <w:r>
              <w:rPr>
                <w:rFonts w:hint="eastAsia" w:ascii="宋体" w:hAnsi="宋体"/>
                <w:szCs w:val="21"/>
              </w:rPr>
              <w:t>运行环境：公司选址合适，场所卫生干净整洁，采光良好，有足够的光照度，设备布局合理，产品摆放整齐，办公、生产环境较好。员工在工作前及工作结束后能够及时清理环境及设备。工作环境得到良好的控制。</w:t>
            </w:r>
          </w:p>
        </w:tc>
        <w:tc>
          <w:tcPr>
            <w:tcW w:w="1585"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noWrap w:val="0"/>
            <w:vAlign w:val="top"/>
          </w:tcPr>
          <w:p>
            <w:pPr>
              <w:rPr>
                <w:rFonts w:hint="eastAsia" w:ascii="宋体" w:hAnsi="宋体" w:cs="Arial"/>
                <w:szCs w:val="21"/>
              </w:rPr>
            </w:pPr>
            <w:r>
              <w:rPr>
                <w:rFonts w:hint="eastAsia" w:ascii="宋体" w:hAnsi="宋体" w:cs="Arial"/>
                <w:spacing w:val="-6"/>
                <w:szCs w:val="21"/>
              </w:rPr>
              <w:t>沟通；</w:t>
            </w:r>
          </w:p>
        </w:tc>
        <w:tc>
          <w:tcPr>
            <w:tcW w:w="960" w:type="dxa"/>
            <w:noWrap w:val="0"/>
            <w:vAlign w:val="top"/>
          </w:tcPr>
          <w:p>
            <w:pPr>
              <w:pStyle w:val="2"/>
            </w:pPr>
            <w:r>
              <w:rPr>
                <w:rFonts w:hint="eastAsia"/>
              </w:rPr>
              <w:t>QEO7.4；O5.4</w:t>
            </w:r>
          </w:p>
        </w:tc>
        <w:tc>
          <w:tcPr>
            <w:tcW w:w="10004"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《信息交流和沟通协商控制程序》规定了公司内外信息交流、协商的对象、方式、记录等。</w:t>
            </w:r>
          </w:p>
          <w:p>
            <w:pPr>
              <w:adjustRightInd w:val="0"/>
              <w:snapToGrid w:val="0"/>
              <w:jc w:val="left"/>
              <w:rPr>
                <w:rFonts w:hint="eastAsia" w:ascii="宋体" w:hAnsi="宋体" w:cs="宋体"/>
                <w:szCs w:val="21"/>
              </w:rPr>
            </w:pPr>
            <w:r>
              <w:rPr>
                <w:rFonts w:hint="eastAsia" w:ascii="宋体" w:hAnsi="宋体" w:cs="宋体"/>
                <w:szCs w:val="21"/>
              </w:rPr>
              <w:t>公司员工参与协商，员工提出参与安全知识的学习和培训，需要发放劳保用品。</w:t>
            </w:r>
          </w:p>
          <w:p>
            <w:pPr>
              <w:adjustRightInd w:val="0"/>
              <w:snapToGrid w:val="0"/>
              <w:jc w:val="left"/>
              <w:rPr>
                <w:rFonts w:hint="eastAsia" w:ascii="宋体" w:hAnsi="宋体" w:cs="宋体"/>
                <w:szCs w:val="21"/>
              </w:rPr>
            </w:pPr>
            <w:r>
              <w:rPr>
                <w:rFonts w:hint="eastAsia" w:ascii="宋体" w:hAnsi="宋体" w:cs="宋体"/>
                <w:szCs w:val="21"/>
              </w:rPr>
              <w:t>查见内部交流主要通过直接面谈、会议、文件、培训方式，外部交流主要通过电话、信函方式。</w:t>
            </w:r>
          </w:p>
          <w:p>
            <w:pPr>
              <w:adjustRightInd w:val="0"/>
              <w:snapToGrid w:val="0"/>
              <w:jc w:val="left"/>
              <w:rPr>
                <w:rFonts w:hint="eastAsia" w:ascii="宋体" w:hAnsi="宋体" w:cs="宋体"/>
                <w:szCs w:val="21"/>
              </w:rPr>
            </w:pPr>
            <w:r>
              <w:rPr>
                <w:rFonts w:hint="eastAsia" w:ascii="宋体" w:hAnsi="宋体" w:cs="宋体"/>
                <w:szCs w:val="21"/>
              </w:rPr>
              <w:t>查见：公司内部会议记录表，沟通信息包括：</w:t>
            </w:r>
          </w:p>
          <w:p>
            <w:pPr>
              <w:adjustRightInd w:val="0"/>
              <w:snapToGrid w:val="0"/>
              <w:jc w:val="left"/>
              <w:rPr>
                <w:rFonts w:hint="eastAsia" w:ascii="宋体" w:hAnsi="宋体" w:cs="宋体"/>
                <w:szCs w:val="21"/>
              </w:rPr>
            </w:pPr>
            <w:r>
              <w:rPr>
                <w:rFonts w:hint="eastAsia" w:ascii="宋体" w:hAnsi="宋体" w:cs="宋体"/>
                <w:szCs w:val="21"/>
              </w:rPr>
              <w:t>告知员工：职业健康安全事务代表是李振忠；</w:t>
            </w:r>
          </w:p>
          <w:p>
            <w:pPr>
              <w:adjustRightInd w:val="0"/>
              <w:snapToGrid w:val="0"/>
              <w:jc w:val="left"/>
              <w:rPr>
                <w:rFonts w:hint="eastAsia" w:ascii="宋体" w:hAnsi="宋体" w:cs="宋体"/>
                <w:szCs w:val="21"/>
              </w:rPr>
            </w:pPr>
            <w:r>
              <w:rPr>
                <w:rFonts w:hint="eastAsia" w:ascii="宋体" w:hAnsi="宋体" w:cs="宋体"/>
                <w:szCs w:val="21"/>
              </w:rPr>
              <w:t>告知员工：职业健康安全管理体系建立的依据、标准和意义</w:t>
            </w:r>
          </w:p>
          <w:p>
            <w:pPr>
              <w:adjustRightInd w:val="0"/>
              <w:snapToGrid w:val="0"/>
              <w:jc w:val="left"/>
              <w:rPr>
                <w:rFonts w:hint="eastAsia" w:ascii="宋体" w:hAnsi="宋体" w:cs="宋体"/>
                <w:szCs w:val="21"/>
              </w:rPr>
            </w:pPr>
            <w:r>
              <w:rPr>
                <w:rFonts w:hint="eastAsia" w:ascii="宋体" w:hAnsi="宋体" w:cs="宋体"/>
                <w:szCs w:val="21"/>
              </w:rPr>
              <w:t>告知相关方：公司出具了《职业健康安全相关方告知书》，告知书涉及公司管理方针及在生产活动、服务过程中的相关承诺。</w:t>
            </w:r>
          </w:p>
          <w:p>
            <w:pPr>
              <w:adjustRightInd w:val="0"/>
              <w:snapToGrid w:val="0"/>
              <w:jc w:val="left"/>
              <w:rPr>
                <w:rFonts w:hint="eastAsia" w:ascii="宋体" w:hAnsi="宋体" w:cs="宋体"/>
                <w:szCs w:val="21"/>
              </w:rPr>
            </w:pPr>
            <w:r>
              <w:rPr>
                <w:rFonts w:hint="eastAsia" w:ascii="宋体" w:hAnsi="宋体" w:cs="宋体"/>
                <w:szCs w:val="21"/>
              </w:rPr>
              <w:t>组织员工学习：与安全健康管理有关的法律法规，包括《劳动合同法》、《安全服务法》、《职业病防治法》等关于员工权益、保险等内容；</w:t>
            </w:r>
          </w:p>
          <w:p>
            <w:pPr>
              <w:adjustRightInd w:val="0"/>
              <w:snapToGrid w:val="0"/>
              <w:jc w:val="left"/>
              <w:rPr>
                <w:rFonts w:hint="eastAsia" w:ascii="宋体" w:hAnsi="宋体" w:cs="宋体"/>
                <w:szCs w:val="21"/>
              </w:rPr>
            </w:pPr>
            <w:r>
              <w:rPr>
                <w:rFonts w:hint="eastAsia" w:ascii="宋体" w:hAnsi="宋体" w:cs="宋体"/>
                <w:szCs w:val="21"/>
              </w:rPr>
              <w:t>与职业健康安全事务代表李振忠交</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adjustRightInd w:val="0"/>
              <w:snapToGrid w:val="0"/>
              <w:jc w:val="left"/>
              <w:rPr>
                <w:rFonts w:hint="eastAsia" w:ascii="宋体" w:hAnsi="宋体" w:cs="宋体"/>
                <w:szCs w:val="21"/>
              </w:rPr>
            </w:pPr>
            <w:r>
              <w:rPr>
                <w:rFonts w:hint="eastAsia" w:ascii="宋体" w:hAnsi="宋体" w:cs="宋体"/>
                <w:szCs w:val="21"/>
              </w:rPr>
              <w:t>询问职业健康安全事务代表李振忠，了解到暂未发生员工与企业的劳动纠纷、工伤、员工投诉、员工权益争执等情况。</w:t>
            </w:r>
          </w:p>
        </w:tc>
        <w:tc>
          <w:tcPr>
            <w:tcW w:w="1585" w:type="dxa"/>
            <w:noWrap w:val="0"/>
            <w:vAlign w:val="top"/>
          </w:tcPr>
          <w:p>
            <w:pPr>
              <w:rPr>
                <w:rFonts w:ascii="宋体" w:hAnsi="宋体" w:cs="宋体"/>
                <w:szCs w:val="21"/>
              </w:rPr>
            </w:pPr>
            <w:r>
              <w:rPr>
                <w:rFonts w:hint="eastAsia" w:ascii="宋体" w:hAnsi="宋体"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160" w:type="dxa"/>
            <w:noWrap w:val="0"/>
            <w:vAlign w:val="top"/>
          </w:tcPr>
          <w:p>
            <w:pPr>
              <w:rPr>
                <w:rFonts w:hint="eastAsia"/>
              </w:rPr>
            </w:pPr>
            <w:r>
              <w:rPr>
                <w:rFonts w:hint="eastAsia"/>
              </w:rPr>
              <w:t>管理评审</w:t>
            </w:r>
          </w:p>
        </w:tc>
        <w:tc>
          <w:tcPr>
            <w:tcW w:w="960" w:type="dxa"/>
            <w:noWrap w:val="0"/>
            <w:vAlign w:val="top"/>
          </w:tcPr>
          <w:p>
            <w:pPr>
              <w:pStyle w:val="2"/>
              <w:rPr>
                <w:rFonts w:hint="eastAsia"/>
              </w:rPr>
            </w:pPr>
            <w:r>
              <w:rPr>
                <w:rFonts w:hint="eastAsia"/>
              </w:rPr>
              <w:t>QES9.3</w:t>
            </w:r>
          </w:p>
        </w:tc>
        <w:tc>
          <w:tcPr>
            <w:tcW w:w="10004" w:type="dxa"/>
            <w:noWrap w:val="0"/>
            <w:vAlign w:val="center"/>
          </w:tcPr>
          <w:p>
            <w:pPr>
              <w:rPr>
                <w:rFonts w:hint="eastAsia"/>
              </w:rPr>
            </w:pPr>
            <w:r>
              <w:rPr>
                <w:rFonts w:hint="eastAsia"/>
              </w:rPr>
              <w:t>制定并执行《管理评审控制程序》：一年至少要进行一次管理评审，由总经理主持。特殊情况下，可增加管理评审频次。评审内容包括：内审结果；管理方针和目标的适宜性；过程的控制情况；产品的符合性；改进的需求、环境安全绩效；合规性评价等。</w:t>
            </w:r>
          </w:p>
          <w:p>
            <w:pPr>
              <w:rPr>
                <w:rFonts w:hint="eastAsia"/>
              </w:rPr>
            </w:pPr>
            <w:r>
              <w:rPr>
                <w:rFonts w:hint="eastAsia"/>
              </w:rPr>
              <w:sym w:font="Wingdings 2" w:char="F098"/>
            </w:r>
            <w:r>
              <w:rPr>
                <w:rFonts w:hint="eastAsia"/>
              </w:rPr>
              <w:t>查管理评审的计划：管理评审的时间：2022年4月15日</w:t>
            </w:r>
          </w:p>
          <w:p>
            <w:pPr>
              <w:rPr>
                <w:rFonts w:hint="eastAsia"/>
              </w:rPr>
            </w:pPr>
            <w:r>
              <w:rPr>
                <w:rFonts w:hint="eastAsia"/>
              </w:rPr>
              <w:t xml:space="preserve">主持人：总经理    参加人：管理者代表、各部门负责人 </w:t>
            </w:r>
          </w:p>
          <w:p>
            <w:pPr>
              <w:rPr>
                <w:rFonts w:hint="eastAsia"/>
                <w:szCs w:val="22"/>
              </w:rPr>
            </w:pPr>
            <w:r>
              <w:rPr>
                <w:rFonts w:hint="eastAsia"/>
              </w:rPr>
              <w:t>管理评审输入的资料：</w:t>
            </w:r>
            <w:r>
              <w:rPr>
                <w:rFonts w:hint="eastAsia"/>
                <w:szCs w:val="22"/>
              </w:rPr>
              <w:t>(1)质量、过程的业绩、产品的符合性；(2)目标和指标的完成情况；(3)来自外部相关方的信息，包括投诉；(4)改善和防止措施的情况；(5)供方产品质量情况(6)公司内外环境和因素的变化汇总；</w:t>
            </w:r>
          </w:p>
          <w:p>
            <w:pPr>
              <w:rPr>
                <w:rFonts w:hint="eastAsia"/>
                <w:szCs w:val="22"/>
              </w:rPr>
            </w:pPr>
            <w:r>
              <w:rPr>
                <w:rFonts w:hint="eastAsia"/>
                <w:szCs w:val="22"/>
              </w:rPr>
              <w:t>(7)可能影响质量、环境、安全管理体系的变更；(8)方针的适宜性；(9)改进的建议、合规性输入；(10)公司的环境绩效、职业健康安全绩效；(11)顾客的满意度、顾客投诉；(12)纠正预防措施的实施情况；(13)内审结果，对与公司相关的法规要求及其他要求的一致性的评估；(14)公司风险措施和有效性评价；（15）、改进机会</w:t>
            </w:r>
          </w:p>
          <w:p>
            <w:pPr>
              <w:rPr>
                <w:szCs w:val="22"/>
              </w:rPr>
            </w:pPr>
            <w:r>
              <w:rPr>
                <w:rFonts w:hint="eastAsia"/>
                <w:szCs w:val="22"/>
              </w:rPr>
              <w:t>编制：</w:t>
            </w:r>
            <w:r>
              <w:rPr>
                <w:rFonts w:hint="eastAsia"/>
              </w:rPr>
              <w:t>康臻衡</w:t>
            </w:r>
            <w:r>
              <w:rPr>
                <w:rFonts w:hint="eastAsia"/>
                <w:szCs w:val="22"/>
              </w:rPr>
              <w:t xml:space="preserve">  日期：2022.4.10   批准：</w:t>
            </w:r>
            <w:r>
              <w:rPr>
                <w:rFonts w:hint="eastAsia"/>
              </w:rPr>
              <w:t>杨键</w:t>
            </w:r>
            <w:r>
              <w:rPr>
                <w:rFonts w:hint="eastAsia" w:ascii="宋体" w:hAnsi="宋体" w:cs="宋体"/>
                <w:sz w:val="24"/>
              </w:rPr>
              <w:t xml:space="preserve">  </w:t>
            </w:r>
            <w:r>
              <w:rPr>
                <w:rFonts w:hint="eastAsia"/>
                <w:szCs w:val="22"/>
              </w:rPr>
              <w:t xml:space="preserve"> 日期：2022.4.10</w:t>
            </w:r>
          </w:p>
          <w:p>
            <w:pPr>
              <w:rPr>
                <w:rFonts w:hint="eastAsia"/>
                <w:szCs w:val="22"/>
              </w:rPr>
            </w:pPr>
            <w:r>
              <w:rPr>
                <w:rFonts w:hint="eastAsia"/>
                <w:szCs w:val="22"/>
              </w:rPr>
              <w:sym w:font="Wingdings 2" w:char="F098"/>
            </w:r>
            <w:r>
              <w:rPr>
                <w:rFonts w:hint="eastAsia"/>
                <w:szCs w:val="22"/>
              </w:rPr>
              <w:t>2022年4月15日由总经理主持召开了公司本年度的管理评审会议。参加人员有各部门负责人。各部门对贯彻执行GB/T19001-2016标准、GB/T24001-2016标准和GB/T45001-2020标准以来的工作进行了汇报、分析。管理者代表对管理体系运行情况进行了总结，总经理对公司管理方针、目标、管理体系的适宜性、充分性及有效性进行评价，提出指导性意见。</w:t>
            </w:r>
          </w:p>
          <w:p>
            <w:pPr>
              <w:pStyle w:val="3"/>
              <w:rPr>
                <w:rFonts w:hint="eastAsia"/>
              </w:rPr>
            </w:pPr>
            <w:r>
              <w:rPr>
                <w:rFonts w:hint="eastAsia"/>
              </w:rPr>
              <w:drawing>
                <wp:inline distT="0" distB="0" distL="114300" distR="114300">
                  <wp:extent cx="1697990" cy="2265045"/>
                  <wp:effectExtent l="0" t="0" r="8890" b="5715"/>
                  <wp:docPr id="3" name="图片 1" descr="42a6fed005aa44cd6fb761f5d231b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42a6fed005aa44cd6fb761f5d231b12"/>
                          <pic:cNvPicPr>
                            <a:picLocks noChangeAspect="1"/>
                          </pic:cNvPicPr>
                        </pic:nvPicPr>
                        <pic:blipFill>
                          <a:blip r:embed="rId6"/>
                          <a:stretch>
                            <a:fillRect/>
                          </a:stretch>
                        </pic:blipFill>
                        <pic:spPr>
                          <a:xfrm>
                            <a:off x="0" y="0"/>
                            <a:ext cx="1697990" cy="2265045"/>
                          </a:xfrm>
                          <a:prstGeom prst="rect">
                            <a:avLst/>
                          </a:prstGeom>
                          <a:noFill/>
                          <a:ln>
                            <a:noFill/>
                          </a:ln>
                        </pic:spPr>
                      </pic:pic>
                    </a:graphicData>
                  </a:graphic>
                </wp:inline>
              </w:drawing>
            </w:r>
          </w:p>
          <w:p>
            <w:pPr>
              <w:rPr>
                <w:szCs w:val="22"/>
              </w:rPr>
            </w:pPr>
            <w:r>
              <w:rPr>
                <w:rFonts w:hint="eastAsia"/>
                <w:szCs w:val="22"/>
              </w:rPr>
              <w:sym w:font="Wingdings 2" w:char="F098"/>
            </w:r>
            <w:r>
              <w:rPr>
                <w:rFonts w:hint="eastAsia"/>
                <w:szCs w:val="22"/>
              </w:rPr>
              <w:t>查看2022年度管理评审报告，编制：康臻衡  日期：2022.4.15   批准：杨键 日期：2022.4.15</w:t>
            </w:r>
          </w:p>
          <w:p>
            <w:pPr>
              <w:rPr>
                <w:rFonts w:hint="eastAsia"/>
              </w:rPr>
            </w:pPr>
            <w:r>
              <w:rPr>
                <w:rFonts w:hint="eastAsia"/>
                <w:szCs w:val="22"/>
              </w:rPr>
              <w:t>结论：经过内审和管理评审的检验证实，我公司现有的管理体系及制定的管理方针、目标是适宜、充分的，管理体系运行基本有效。办公室负责根据各部门提出的建议，加大明年改进工作的实施力度。希望各部门按照内审、管理评审及整改的标准继续做好工作，大家在各自的岗位上再接再厉，按照GB/T19001-2016标准、GB/T24001-2016、GB/T45001-2020要求，不断的持续改进我们的工作。</w:t>
            </w:r>
          </w:p>
          <w:p>
            <w:r>
              <w:rPr>
                <w:rFonts w:hint="eastAsia"/>
              </w:rPr>
              <w:sym w:font="Wingdings 2" w:char="F098"/>
            </w:r>
            <w:r>
              <w:rPr>
                <w:rFonts w:hint="eastAsia"/>
                <w:szCs w:val="22"/>
              </w:rPr>
              <w:t>持续改进：1、加强新版标准文件学习；2、对生产过程强化服务意识和规范，加强对过程检查，对不合格输出采取有效的纠正或纠正措施。持续改进中。</w:t>
            </w:r>
          </w:p>
        </w:tc>
        <w:tc>
          <w:tcPr>
            <w:tcW w:w="1585"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160" w:type="dxa"/>
            <w:noWrap w:val="0"/>
            <w:vAlign w:val="top"/>
          </w:tcPr>
          <w:p>
            <w:pPr>
              <w:tabs>
                <w:tab w:val="center" w:pos="3169"/>
              </w:tabs>
              <w:jc w:val="left"/>
              <w:rPr>
                <w:rFonts w:hint="eastAsia" w:ascii="宋体" w:hAnsi="宋体" w:cs="宋体"/>
                <w:szCs w:val="21"/>
              </w:rPr>
            </w:pPr>
            <w:r>
              <w:rPr>
                <w:rFonts w:hint="eastAsia" w:ascii="宋体" w:hAnsi="宋体" w:cs="宋体"/>
                <w:szCs w:val="21"/>
              </w:rPr>
              <w:t>改进 总则</w:t>
            </w:r>
          </w:p>
          <w:p>
            <w:pPr>
              <w:rPr>
                <w:rFonts w:hint="eastAsia"/>
              </w:rPr>
            </w:pPr>
            <w:r>
              <w:rPr>
                <w:rFonts w:hint="eastAsia" w:ascii="宋体" w:hAnsi="宋体" w:cs="宋体"/>
                <w:szCs w:val="21"/>
              </w:rPr>
              <w:t>持续改进</w:t>
            </w:r>
          </w:p>
        </w:tc>
        <w:tc>
          <w:tcPr>
            <w:tcW w:w="960" w:type="dxa"/>
            <w:noWrap w:val="0"/>
            <w:vAlign w:val="top"/>
          </w:tcPr>
          <w:p>
            <w:pPr>
              <w:pStyle w:val="2"/>
              <w:rPr>
                <w:rFonts w:hint="eastAsia"/>
              </w:rPr>
            </w:pPr>
            <w:r>
              <w:rPr>
                <w:rFonts w:hint="eastAsia"/>
              </w:rPr>
              <w:t>QES10.1;10.3</w:t>
            </w:r>
          </w:p>
        </w:tc>
        <w:tc>
          <w:tcPr>
            <w:tcW w:w="10004" w:type="dxa"/>
            <w:noWrap w:val="0"/>
            <w:vAlign w:val="top"/>
          </w:tcPr>
          <w:p>
            <w:pPr>
              <w:ind w:firstLine="420" w:firstLineChars="200"/>
              <w:rPr>
                <w:rFonts w:ascii="宋体" w:hAnsi="宋体" w:cs="宋体"/>
                <w:szCs w:val="21"/>
              </w:rPr>
            </w:pPr>
            <w:r>
              <w:rPr>
                <w:rFonts w:hint="eastAsia" w:ascii="宋体" w:hAnsi="宋体" w:cs="宋体"/>
                <w:szCs w:val="21"/>
              </w:rPr>
              <w:t>公司制定系列程序文件《管理评审控制程序》、《不合格品控制程序》、《过程测量和监控</w:t>
            </w:r>
            <w:r>
              <w:rPr>
                <w:rFonts w:hint="eastAsia"/>
                <w:szCs w:val="21"/>
              </w:rPr>
              <w:t>程序</w:t>
            </w:r>
            <w:r>
              <w:rPr>
                <w:rFonts w:hint="eastAsia" w:ascii="宋体" w:hAnsi="宋体" w:cs="宋体"/>
                <w:szCs w:val="21"/>
              </w:rPr>
              <w:t>》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ind w:firstLine="420" w:firstLineChars="200"/>
              <w:rPr>
                <w:rFonts w:hint="eastAsia" w:ascii="宋体" w:hAnsi="宋体" w:cs="宋体"/>
                <w:szCs w:val="21"/>
              </w:rPr>
            </w:pPr>
            <w:r>
              <w:rPr>
                <w:rFonts w:hint="eastAsia" w:ascii="宋体" w:hAnsi="宋体" w:cs="宋体"/>
                <w:szCs w:val="21"/>
              </w:rPr>
              <w:t>公司主要按策划的管理手册、程序文件等实施运行，主要采用内审、管理评审、数据分析、纠正和预防措施、管理方针和目标等来实现对质量、环境和职业健康安全管理体系的改进，另外主要通过日常工作中发现的问题及时予以调整解决来实现。</w:t>
            </w:r>
          </w:p>
        </w:tc>
        <w:tc>
          <w:tcPr>
            <w:tcW w:w="1585"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noWrap w:val="0"/>
            <w:vAlign w:val="top"/>
          </w:tcPr>
          <w:p>
            <w:pPr>
              <w:rPr>
                <w:rFonts w:hint="eastAsia"/>
              </w:rPr>
            </w:pPr>
            <w:r>
              <w:rPr>
                <w:rFonts w:hint="eastAsia" w:ascii="宋体" w:hAnsi="宋体"/>
                <w:szCs w:val="21"/>
              </w:rPr>
              <w:t>一阶段问题整改情况的确认；顾客投诉处理、事故事件及处理情况，质量、环境、安全监督检查情况，</w:t>
            </w:r>
            <w:r>
              <w:rPr>
                <w:rFonts w:ascii="宋体" w:hAnsi="宋体"/>
                <w:szCs w:val="21"/>
              </w:rPr>
              <w:t xml:space="preserve"> </w:t>
            </w:r>
          </w:p>
        </w:tc>
        <w:tc>
          <w:tcPr>
            <w:tcW w:w="960" w:type="dxa"/>
            <w:noWrap w:val="0"/>
            <w:vAlign w:val="top"/>
          </w:tcPr>
          <w:p>
            <w:pPr>
              <w:pStyle w:val="2"/>
              <w:rPr>
                <w:rFonts w:hint="eastAsia"/>
              </w:rPr>
            </w:pPr>
          </w:p>
        </w:tc>
        <w:tc>
          <w:tcPr>
            <w:tcW w:w="10004" w:type="dxa"/>
            <w:noWrap w:val="0"/>
            <w:vAlign w:val="top"/>
          </w:tcPr>
          <w:p>
            <w:pPr>
              <w:rPr>
                <w:rFonts w:hint="eastAsia" w:ascii="宋体" w:hAnsi="宋体" w:cs="宋体"/>
                <w:szCs w:val="21"/>
              </w:rPr>
            </w:pPr>
            <w:r>
              <w:rPr>
                <w:rFonts w:hint="eastAsia" w:ascii="宋体" w:hAnsi="宋体" w:cs="宋体"/>
                <w:szCs w:val="21"/>
              </w:rPr>
              <w:t>现场确认，公司管理体系覆盖范围：</w:t>
            </w:r>
          </w:p>
          <w:p>
            <w:pPr>
              <w:rPr>
                <w:rFonts w:hint="eastAsia" w:ascii="宋体" w:hAnsi="宋体" w:cs="宋体"/>
                <w:szCs w:val="21"/>
              </w:rPr>
            </w:pPr>
            <w:r>
              <w:rPr>
                <w:rFonts w:hint="eastAsia" w:ascii="宋体" w:hAnsi="宋体" w:cs="宋体"/>
                <w:szCs w:val="21"/>
              </w:rPr>
              <w:t>Q：硅酸铝毡板的生产</w:t>
            </w:r>
          </w:p>
          <w:p>
            <w:pPr>
              <w:rPr>
                <w:rFonts w:hint="eastAsia" w:ascii="宋体" w:hAnsi="宋体" w:cs="宋体"/>
                <w:szCs w:val="21"/>
              </w:rPr>
            </w:pPr>
            <w:r>
              <w:rPr>
                <w:rFonts w:hint="eastAsia" w:ascii="宋体" w:hAnsi="宋体" w:cs="宋体"/>
                <w:szCs w:val="21"/>
              </w:rPr>
              <w:t>E：硅酸铝毡板的生产所涉及场所的相关环境管理活动</w:t>
            </w:r>
          </w:p>
          <w:p>
            <w:pPr>
              <w:rPr>
                <w:rFonts w:hint="eastAsia" w:ascii="宋体" w:hAnsi="宋体" w:cs="宋体"/>
                <w:szCs w:val="21"/>
              </w:rPr>
            </w:pPr>
            <w:r>
              <w:rPr>
                <w:rFonts w:hint="eastAsia" w:ascii="宋体" w:hAnsi="宋体" w:cs="宋体"/>
                <w:szCs w:val="21"/>
              </w:rPr>
              <w:t>O：硅酸铝毡板的生产所涉及场所的相关职业健康安全管理活动。</w:t>
            </w:r>
          </w:p>
          <w:p>
            <w:pPr>
              <w:rPr>
                <w:rFonts w:hint="eastAsia" w:ascii="宋体" w:hAnsi="宋体" w:cs="宋体"/>
                <w:szCs w:val="21"/>
              </w:rPr>
            </w:pPr>
            <w:r>
              <w:rPr>
                <w:rFonts w:hint="eastAsia" w:ascii="宋体" w:hAnsi="宋体" w:cs="宋体"/>
                <w:szCs w:val="21"/>
              </w:rPr>
              <w:t>提供有效的营业执照，认证范围在营业执照范围内。</w:t>
            </w:r>
          </w:p>
          <w:p>
            <w:pPr>
              <w:pStyle w:val="2"/>
              <w:ind w:firstLine="460" w:firstLineChars="200"/>
              <w:rPr>
                <w:rFonts w:ascii="宋体" w:hAnsi="宋体" w:cs="宋体"/>
                <w:szCs w:val="21"/>
              </w:rPr>
            </w:pPr>
            <w:r>
              <w:rPr>
                <w:rFonts w:hint="eastAsia"/>
              </w:rPr>
              <w:t>公司严格执行国标及行业要求和法律、法规要求，</w:t>
            </w:r>
            <w:r>
              <w:rPr>
                <w:rFonts w:hint="eastAsia" w:ascii="宋体" w:hAnsi="宋体" w:cs="宋体"/>
                <w:szCs w:val="21"/>
              </w:rPr>
              <w:t>体系建立以来，公司没有顾客的重大产品质量投诉，通过顾客满意度调查，顾客对公司提供的产品普遍反映较好。没有环境安全事故发生，无</w:t>
            </w:r>
            <w:r>
              <w:rPr>
                <w:rFonts w:hint="eastAsia"/>
              </w:rPr>
              <w:t>政府主管部门监督抽查情况。</w:t>
            </w:r>
          </w:p>
          <w:p>
            <w:pPr>
              <w:ind w:firstLine="420" w:firstLineChars="200"/>
              <w:rPr>
                <w:rFonts w:hint="eastAsia"/>
              </w:rPr>
            </w:pPr>
            <w:r>
              <w:rPr>
                <w:rFonts w:hint="eastAsia" w:ascii="宋体" w:hAnsi="宋体" w:cs="宋体"/>
                <w:szCs w:val="21"/>
              </w:rPr>
              <w:t>一阶段审核无问题需整改。</w:t>
            </w:r>
          </w:p>
        </w:tc>
        <w:tc>
          <w:tcPr>
            <w:tcW w:w="1585" w:type="dxa"/>
            <w:noWrap w:val="0"/>
            <w:vAlign w:val="top"/>
          </w:tcPr>
          <w:p>
            <w:pPr>
              <w:rPr>
                <w:rFonts w:hint="eastAsia"/>
              </w:rPr>
            </w:pPr>
            <w:r>
              <w:rPr>
                <w:rFonts w:hint="eastAsia"/>
              </w:rPr>
              <w:t>符合</w:t>
            </w:r>
          </w:p>
        </w:tc>
      </w:tr>
    </w:tbl>
    <w:p>
      <w:pPr>
        <w:pStyle w:val="6"/>
        <w:rPr>
          <w:rFonts w:hint="eastAsia"/>
        </w:rPr>
      </w:pPr>
      <w:r>
        <w:rPr>
          <w:rFonts w:hint="eastAsia"/>
        </w:rPr>
        <w:t>说明：不符合标注N</w:t>
      </w:r>
    </w:p>
    <w:p>
      <w:pPr>
        <w:rPr>
          <w:rFonts w:hint="eastAsia"/>
        </w:rPr>
      </w:pPr>
    </w:p>
    <w:p>
      <w:pPr>
        <w:rPr>
          <w:rFonts w:hint="eastAsia"/>
        </w:rPr>
      </w:pP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745"/>
        <w:gridCol w:w="9259"/>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gridSpan w:val="2"/>
            <w:vAlign w:val="center"/>
          </w:tcPr>
          <w:p>
            <w:pPr>
              <w:rPr>
                <w:sz w:val="24"/>
                <w:szCs w:val="24"/>
              </w:rPr>
            </w:pPr>
            <w:r>
              <w:rPr>
                <w:rFonts w:hint="eastAsia"/>
                <w:sz w:val="24"/>
                <w:szCs w:val="24"/>
              </w:rPr>
              <w:t>受审核部门：办公室</w:t>
            </w:r>
            <w:r>
              <w:rPr>
                <w:sz w:val="24"/>
                <w:szCs w:val="24"/>
              </w:rPr>
              <w:t xml:space="preserve"> </w:t>
            </w:r>
            <w:r>
              <w:rPr>
                <w:rFonts w:hint="eastAsia"/>
                <w:sz w:val="24"/>
                <w:szCs w:val="24"/>
              </w:rPr>
              <w:t>杨秀海</w:t>
            </w:r>
            <w:r>
              <w:rPr>
                <w:sz w:val="24"/>
                <w:szCs w:val="24"/>
              </w:rPr>
              <w:t xml:space="preserve">  </w:t>
            </w:r>
            <w:r>
              <w:rPr>
                <w:rFonts w:hint="eastAsia"/>
                <w:sz w:val="24"/>
                <w:szCs w:val="24"/>
              </w:rPr>
              <w:t>陪同人员：康臻衡</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gridSpan w:val="2"/>
            <w:vAlign w:val="center"/>
          </w:tcPr>
          <w:p>
            <w:pPr>
              <w:spacing w:before="120"/>
            </w:pPr>
            <w:r>
              <w:rPr>
                <w:rFonts w:hint="eastAsia"/>
                <w:sz w:val="24"/>
                <w:szCs w:val="24"/>
              </w:rPr>
              <w:t>审核员： 张静</w:t>
            </w:r>
            <w:r>
              <w:rPr>
                <w:sz w:val="24"/>
                <w:szCs w:val="24"/>
              </w:rPr>
              <w:t xml:space="preserve">                 </w:t>
            </w:r>
            <w:r>
              <w:rPr>
                <w:rFonts w:hint="eastAsia"/>
                <w:sz w:val="24"/>
                <w:szCs w:val="24"/>
              </w:rPr>
              <w:t>审核日期：2022-05-20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gridSpan w:val="2"/>
            <w:vAlign w:val="center"/>
          </w:tcPr>
          <w:p>
            <w:pPr>
              <w:pStyle w:val="16"/>
              <w:spacing w:after="0"/>
              <w:rPr>
                <w:rFonts w:eastAsia="宋体" w:cs="Arial"/>
                <w:sz w:val="21"/>
                <w:szCs w:val="21"/>
                <w:lang w:val="en-US" w:eastAsia="zh-CN"/>
              </w:rPr>
            </w:pPr>
            <w:r>
              <w:rPr>
                <w:rFonts w:hint="eastAsia"/>
                <w:sz w:val="24"/>
                <w:szCs w:val="24"/>
              </w:rPr>
              <w:t>审核条款：</w:t>
            </w:r>
            <w:r>
              <w:rPr>
                <w:rFonts w:hint="eastAsia" w:eastAsia="宋体"/>
                <w:sz w:val="24"/>
                <w:szCs w:val="24"/>
                <w:lang w:val="en-US" w:eastAsia="zh-CN"/>
              </w:rPr>
              <w:t xml:space="preserve">EMS  </w:t>
            </w:r>
            <w:r>
              <w:rPr>
                <w:rFonts w:hint="eastAsia" w:eastAsia="宋体" w:cs="Arial"/>
                <w:sz w:val="21"/>
                <w:szCs w:val="21"/>
                <w:lang w:val="en-US" w:eastAsia="zh-CN"/>
              </w:rPr>
              <w:t>6.1.2，6.1.3，6.1.4，9.1.2，</w:t>
            </w:r>
          </w:p>
          <w:p>
            <w:pPr>
              <w:pStyle w:val="16"/>
              <w:spacing w:after="0"/>
              <w:rPr>
                <w:rFonts w:eastAsia="宋体" w:cs="Arial"/>
                <w:sz w:val="21"/>
                <w:szCs w:val="21"/>
                <w:lang w:val="en-US" w:eastAsia="zh-CN"/>
              </w:rPr>
            </w:pPr>
            <w:r>
              <w:rPr>
                <w:rFonts w:hint="eastAsia" w:eastAsia="宋体" w:cs="Arial"/>
                <w:sz w:val="21"/>
                <w:szCs w:val="21"/>
                <w:lang w:val="en-US" w:eastAsia="zh-CN"/>
              </w:rPr>
              <w:t xml:space="preserve">           OHSMS 6.1.2，6.1.3，6.1.4，9.1.2，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color w:val="000000"/>
                <w:szCs w:val="21"/>
              </w:rPr>
              <w:t>环境因素</w:t>
            </w:r>
          </w:p>
        </w:tc>
        <w:tc>
          <w:tcPr>
            <w:tcW w:w="960" w:type="dxa"/>
            <w:vMerge w:val="restart"/>
          </w:tcPr>
          <w:p>
            <w:r>
              <w:rPr>
                <w:rFonts w:hint="eastAsia"/>
                <w:color w:val="000000"/>
                <w:szCs w:val="21"/>
              </w:rPr>
              <w:t>E6.1.2 </w:t>
            </w:r>
          </w:p>
        </w:tc>
        <w:tc>
          <w:tcPr>
            <w:tcW w:w="745" w:type="dxa"/>
          </w:tcPr>
          <w:p>
            <w:r>
              <w:rPr>
                <w:rFonts w:hint="eastAsia"/>
              </w:rPr>
              <w:t>文件名称</w:t>
            </w:r>
          </w:p>
        </w:tc>
        <w:tc>
          <w:tcPr>
            <w:tcW w:w="9259" w:type="dxa"/>
          </w:tcPr>
          <w:p>
            <w:r>
              <w:rPr>
                <w:rFonts w:hint="eastAsia"/>
              </w:rPr>
              <w:t>如：</w:t>
            </w:r>
            <w:r>
              <w:rPr>
                <w:color w:val="000000"/>
              </w:rPr>
              <w:sym w:font="Wingdings" w:char="00FE"/>
            </w:r>
            <w:r>
              <w:rPr>
                <w:rFonts w:hint="eastAsia"/>
              </w:rPr>
              <w:t>手册第6.1.2条款、</w:t>
            </w:r>
            <w:r>
              <w:rPr>
                <w:color w:val="000000"/>
              </w:rPr>
              <w:sym w:font="Wingdings" w:char="00FE"/>
            </w:r>
            <w:r>
              <w:rPr>
                <w:rFonts w:hint="eastAsia"/>
              </w:rPr>
              <w:t>《</w:t>
            </w:r>
            <w:r>
              <w:rPr>
                <w:rFonts w:hint="eastAsia"/>
                <w:sz w:val="22"/>
                <w:szCs w:val="28"/>
              </w:rPr>
              <w:t>环境因素和危险源识别评价与控制程序</w:t>
            </w:r>
            <w:r>
              <w:rPr>
                <w:rFonts w:hint="eastAsia"/>
              </w:rPr>
              <w:t>》</w:t>
            </w:r>
          </w:p>
        </w:tc>
        <w:tc>
          <w:tcPr>
            <w:tcW w:w="1585"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r>
              <w:rPr>
                <w:rFonts w:hint="eastAsia"/>
              </w:rPr>
              <w:t>组织在识别环境因素和相关的环境影响时，需考虑非正常情况、潜在的紧急情况和全生命周期。</w:t>
            </w:r>
          </w:p>
          <w:p>
            <w:r>
              <w:rPr>
                <w:rFonts w:hint="eastAsia"/>
              </w:rPr>
              <w:t>环境因素识别考虑了下列过程：</w:t>
            </w:r>
          </w:p>
          <w:p>
            <w:pPr>
              <w:rPr>
                <w:color w:val="000000"/>
              </w:rPr>
            </w:pPr>
            <w:r>
              <w:rPr>
                <w:color w:val="000000"/>
              </w:rPr>
              <w:sym w:font="Wingdings" w:char="00A8"/>
            </w:r>
            <w:r>
              <w:rPr>
                <w:rFonts w:hint="eastAsia"/>
                <w:color w:val="000000"/>
              </w:rPr>
              <w:t xml:space="preserve">设计开发   </w:t>
            </w:r>
            <w:r>
              <w:rPr>
                <w:color w:val="000000"/>
              </w:rPr>
              <w:sym w:font="Wingdings" w:char="00FE"/>
            </w:r>
            <w:r>
              <w:rPr>
                <w:rFonts w:hint="eastAsia"/>
                <w:color w:val="000000"/>
              </w:rPr>
              <w:t xml:space="preserve">原材料采购    </w:t>
            </w:r>
            <w:r>
              <w:rPr>
                <w:color w:val="000000"/>
              </w:rPr>
              <w:sym w:font="Wingdings" w:char="00FE"/>
            </w:r>
            <w:r>
              <w:rPr>
                <w:rFonts w:hint="eastAsia"/>
                <w:color w:val="000000"/>
              </w:rPr>
              <w:t xml:space="preserve">生产/服务提供   </w:t>
            </w:r>
            <w:r>
              <w:rPr>
                <w:color w:val="000000"/>
              </w:rPr>
              <w:sym w:font="Wingdings" w:char="00A8"/>
            </w:r>
            <w:r>
              <w:rPr>
                <w:rFonts w:hint="eastAsia"/>
                <w:color w:val="000000"/>
              </w:rPr>
              <w:t xml:space="preserve">产品检测   </w:t>
            </w:r>
            <w:r>
              <w:rPr>
                <w:color w:val="000000"/>
              </w:rPr>
              <w:sym w:font="Wingdings" w:char="00FE"/>
            </w:r>
            <w:r>
              <w:rPr>
                <w:rFonts w:hint="eastAsia"/>
                <w:color w:val="000000"/>
              </w:rPr>
              <w:t xml:space="preserve">产品交付  </w:t>
            </w:r>
            <w:r>
              <w:rPr>
                <w:color w:val="000000"/>
              </w:rPr>
              <w:sym w:font="Wingdings" w:char="00FE"/>
            </w:r>
            <w:r>
              <w:rPr>
                <w:rFonts w:hint="eastAsia"/>
                <w:color w:val="000000"/>
              </w:rPr>
              <w:t xml:space="preserve">产品使用 </w:t>
            </w:r>
          </w:p>
          <w:p>
            <w:r>
              <w:rPr>
                <w:color w:val="000000"/>
              </w:rPr>
              <w:sym w:font="Wingdings" w:char="00FE"/>
            </w:r>
            <w:r>
              <w:rPr>
                <w:rFonts w:hint="eastAsia"/>
                <w:color w:val="000000"/>
              </w:rPr>
              <w:t xml:space="preserve">最终处置  </w:t>
            </w:r>
            <w:r>
              <w:rPr>
                <w:color w:val="000000"/>
              </w:rPr>
              <w:sym w:font="Wingdings" w:char="00A8"/>
            </w:r>
            <w:r>
              <w:rPr>
                <w:rFonts w:hint="eastAsia"/>
                <w:color w:val="000000"/>
              </w:rPr>
              <w:t>其他——</w:t>
            </w:r>
          </w:p>
          <w:p>
            <w:pPr>
              <w:rPr>
                <w:b/>
                <w:bCs/>
              </w:rPr>
            </w:pPr>
            <w:r>
              <w:rPr>
                <w:rFonts w:hint="eastAsia"/>
                <w:b/>
                <w:bCs/>
              </w:rPr>
              <w:t>组织的环境因素包括：</w:t>
            </w:r>
          </w:p>
          <w:p>
            <w:pPr>
              <w:rPr>
                <w:color w:val="000000"/>
              </w:rPr>
            </w:pPr>
            <w:r>
              <w:rPr>
                <w:rFonts w:hint="eastAsia"/>
              </w:rPr>
              <w:t xml:space="preserve">能源资源消耗：  </w:t>
            </w:r>
            <w:r>
              <w:rPr>
                <w:color w:val="000000"/>
              </w:rPr>
              <w:sym w:font="Wingdings" w:char="00FE"/>
            </w:r>
            <w:r>
              <w:rPr>
                <w:rFonts w:hint="eastAsia"/>
                <w:color w:val="000000"/>
              </w:rPr>
              <w:t xml:space="preserve">水   </w:t>
            </w:r>
            <w:r>
              <w:rPr>
                <w:color w:val="000000"/>
              </w:rPr>
              <w:sym w:font="Wingdings" w:char="00FE"/>
            </w:r>
            <w:r>
              <w:rPr>
                <w:rFonts w:hint="eastAsia"/>
                <w:color w:val="000000"/>
              </w:rPr>
              <w:t xml:space="preserve">电    </w:t>
            </w:r>
            <w:r>
              <w:rPr>
                <w:color w:val="000000"/>
              </w:rPr>
              <w:sym w:font="Wingdings" w:char="00A8"/>
            </w:r>
            <w:r>
              <w:rPr>
                <w:rFonts w:hint="eastAsia"/>
                <w:color w:val="000000"/>
              </w:rPr>
              <w:t xml:space="preserve">蒸汽（外购）   </w:t>
            </w:r>
            <w:r>
              <w:rPr>
                <w:color w:val="000000"/>
              </w:rPr>
              <w:sym w:font="Wingdings" w:char="00A8"/>
            </w:r>
            <w:r>
              <w:rPr>
                <w:rFonts w:hint="eastAsia"/>
                <w:color w:val="000000"/>
              </w:rPr>
              <w:t xml:space="preserve">压缩空气   </w:t>
            </w:r>
            <w:r>
              <w:rPr>
                <w:color w:val="000000"/>
              </w:rPr>
              <w:sym w:font="Wingdings" w:char="00A8"/>
            </w:r>
            <w:r>
              <w:rPr>
                <w:rFonts w:hint="eastAsia"/>
                <w:color w:val="000000"/>
              </w:rPr>
              <w:t xml:space="preserve">天然气（食堂）   </w:t>
            </w:r>
          </w:p>
          <w:p>
            <w:pPr>
              <w:ind w:firstLine="1680" w:firstLineChars="800"/>
            </w:pPr>
            <w:r>
              <w:rPr>
                <w:color w:val="000000"/>
              </w:rPr>
              <w:sym w:font="Wingdings" w:char="00A8"/>
            </w:r>
            <w:r>
              <w:rPr>
                <w:rFonts w:hint="eastAsia"/>
                <w:color w:val="000000"/>
              </w:rPr>
              <w:t>其他——</w:t>
            </w:r>
          </w:p>
          <w:p>
            <w:pPr>
              <w:widowControl/>
              <w:spacing w:before="40"/>
              <w:jc w:val="left"/>
              <w:rPr>
                <w:color w:val="000000"/>
                <w:szCs w:val="18"/>
                <w:highlight w:val="magenta"/>
              </w:rPr>
            </w:pPr>
            <w:r>
              <w:rPr>
                <w:rFonts w:hint="eastAsia"/>
                <w:color w:val="000000"/>
                <w:szCs w:val="18"/>
              </w:rPr>
              <w:t>污染物排放种类：</w:t>
            </w:r>
            <w:r>
              <w:rPr>
                <w:color w:val="000000"/>
              </w:rPr>
              <w:sym w:font="Wingdings" w:char="00FE"/>
            </w:r>
            <w:r>
              <w:rPr>
                <w:rFonts w:hint="eastAsia"/>
                <w:color w:val="000000"/>
              </w:rPr>
              <w:t xml:space="preserve">生活污水   </w:t>
            </w:r>
            <w:r>
              <w:rPr>
                <w:color w:val="000000"/>
              </w:rPr>
              <w:sym w:font="Wingdings" w:char="00A8"/>
            </w:r>
            <w:r>
              <w:rPr>
                <w:rFonts w:hint="eastAsia"/>
                <w:color w:val="000000"/>
              </w:rPr>
              <w:t xml:space="preserve">工业废水    </w:t>
            </w:r>
            <w:r>
              <w:rPr>
                <w:color w:val="000000"/>
              </w:rPr>
              <w:sym w:font="Wingdings" w:char="00FE"/>
            </w:r>
            <w:r>
              <w:rPr>
                <w:rFonts w:hint="eastAsia"/>
                <w:color w:val="000000"/>
              </w:rPr>
              <w:t xml:space="preserve">废气   </w:t>
            </w:r>
            <w:r>
              <w:rPr>
                <w:color w:val="000000"/>
              </w:rPr>
              <w:sym w:font="Wingdings" w:char="00FE"/>
            </w:r>
            <w:r>
              <w:rPr>
                <w:rFonts w:hint="eastAsia"/>
                <w:color w:val="000000"/>
              </w:rPr>
              <w:t xml:space="preserve">粉尘   </w:t>
            </w:r>
            <w:r>
              <w:rPr>
                <w:color w:val="000000"/>
              </w:rPr>
              <w:sym w:font="Wingdings" w:char="00A8"/>
            </w:r>
            <w:r>
              <w:rPr>
                <w:rFonts w:hint="eastAsia"/>
                <w:color w:val="000000"/>
              </w:rPr>
              <w:t xml:space="preserve">噪声   </w:t>
            </w:r>
            <w:r>
              <w:rPr>
                <w:color w:val="000000"/>
              </w:rPr>
              <w:sym w:font="Wingdings" w:char="00FE"/>
            </w:r>
            <w:r>
              <w:rPr>
                <w:rFonts w:hint="eastAsia"/>
                <w:color w:val="000000"/>
              </w:rPr>
              <w:t xml:space="preserve">工业固体废弃物  </w:t>
            </w:r>
            <w:r>
              <w:rPr>
                <w:color w:val="000000"/>
              </w:rPr>
              <w:sym w:font="Wingdings" w:char="00A8"/>
            </w:r>
            <w:r>
              <w:rPr>
                <w:rFonts w:hint="eastAsia"/>
                <w:color w:val="000000"/>
              </w:rPr>
              <w:t xml:space="preserve">危险废弃物  </w:t>
            </w:r>
            <w:r>
              <w:rPr>
                <w:color w:val="000000"/>
              </w:rPr>
              <w:sym w:font="Wingdings" w:char="00A8"/>
            </w:r>
            <w:r>
              <w:rPr>
                <w:rFonts w:hint="eastAsia"/>
                <w:color w:val="000000"/>
              </w:rPr>
              <w:t>其他——</w:t>
            </w:r>
          </w:p>
          <w:p>
            <w:pPr>
              <w:rPr>
                <w:color w:val="000000"/>
              </w:rPr>
            </w:pPr>
            <w:r>
              <w:rPr>
                <w:rFonts w:hint="eastAsia"/>
                <w:color w:val="000000"/>
                <w:szCs w:val="18"/>
              </w:rPr>
              <w:t>危险化学品引起的环境影响：</w:t>
            </w:r>
            <w:r>
              <w:rPr>
                <w:color w:val="000000"/>
              </w:rPr>
              <w:sym w:font="Wingdings" w:char="00A8"/>
            </w:r>
            <w:r>
              <w:rPr>
                <w:rFonts w:hint="eastAsia"/>
                <w:color w:val="000000"/>
              </w:rPr>
              <w:t xml:space="preserve">泄露   </w:t>
            </w:r>
            <w:r>
              <w:rPr>
                <w:color w:val="000000"/>
              </w:rPr>
              <w:sym w:font="Wingdings" w:char="00A8"/>
            </w:r>
            <w:r>
              <w:rPr>
                <w:rFonts w:hint="eastAsia"/>
                <w:color w:val="000000"/>
              </w:rPr>
              <w:t xml:space="preserve">燃烧    </w:t>
            </w:r>
            <w:r>
              <w:rPr>
                <w:color w:val="000000"/>
              </w:rPr>
              <w:sym w:font="Wingdings" w:char="00A8"/>
            </w:r>
            <w:r>
              <w:rPr>
                <w:rFonts w:hint="eastAsia"/>
                <w:color w:val="000000"/>
              </w:rPr>
              <w:t xml:space="preserve">爆炸   </w:t>
            </w:r>
            <w:r>
              <w:rPr>
                <w:color w:val="000000"/>
              </w:rPr>
              <w:sym w:font="Wingdings" w:char="00A8"/>
            </w:r>
            <w:r>
              <w:rPr>
                <w:rFonts w:hint="eastAsia"/>
                <w:color w:val="000000"/>
              </w:rPr>
              <w:t>其他——</w:t>
            </w:r>
          </w:p>
          <w:p>
            <w:pPr>
              <w:rPr>
                <w:u w:val="single"/>
              </w:rPr>
            </w:pPr>
            <w:r>
              <w:rPr>
                <w:rFonts w:hint="eastAsia"/>
              </w:rPr>
              <w:t>评价重要环境因素的准则：《</w:t>
            </w:r>
            <w:r>
              <w:rPr>
                <w:rFonts w:hint="eastAsia"/>
                <w:u w:val="single"/>
              </w:rPr>
              <w:t xml:space="preserve">                      </w:t>
            </w:r>
            <w:r>
              <w:rPr>
                <w:rFonts w:hint="eastAsia"/>
              </w:rPr>
              <w:t>》</w:t>
            </w:r>
          </w:p>
          <w:p>
            <w:r>
              <w:rPr>
                <w:rFonts w:hint="eastAsia"/>
                <w:b/>
                <w:bCs/>
              </w:rPr>
              <w:t>重要环境因素，及其控制措施是</w:t>
            </w:r>
            <w:r>
              <w:rPr>
                <w:rFonts w:hint="eastAsia"/>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2563"/>
              <w:gridCol w:w="3317"/>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shd w:val="clear" w:color="auto" w:fill="auto"/>
                </w:tcPr>
                <w:p>
                  <w:pPr>
                    <w:rPr>
                      <w:rFonts w:ascii="宋体" w:hAnsi="宋体"/>
                      <w:szCs w:val="24"/>
                    </w:rPr>
                  </w:pPr>
                  <w:r>
                    <w:rPr>
                      <w:rFonts w:hint="eastAsia"/>
                    </w:rPr>
                    <w:t>重要环境因素</w:t>
                  </w:r>
                </w:p>
              </w:tc>
              <w:tc>
                <w:tcPr>
                  <w:tcW w:w="2563" w:type="dxa"/>
                  <w:shd w:val="clear" w:color="auto" w:fill="auto"/>
                </w:tcPr>
                <w:p>
                  <w:pPr>
                    <w:rPr>
                      <w:rFonts w:ascii="宋体" w:hAnsi="宋体"/>
                      <w:szCs w:val="24"/>
                    </w:rPr>
                  </w:pPr>
                  <w:r>
                    <w:rPr>
                      <w:rFonts w:hint="eastAsia" w:ascii="宋体" w:hAnsi="宋体"/>
                      <w:szCs w:val="24"/>
                    </w:rPr>
                    <w:t>状态</w:t>
                  </w:r>
                </w:p>
              </w:tc>
              <w:tc>
                <w:tcPr>
                  <w:tcW w:w="3317" w:type="dxa"/>
                  <w:shd w:val="clear" w:color="auto" w:fill="auto"/>
                </w:tcPr>
                <w:p>
                  <w:pPr>
                    <w:rPr>
                      <w:rFonts w:ascii="宋体" w:hAnsi="宋体"/>
                      <w:szCs w:val="24"/>
                    </w:rPr>
                  </w:pPr>
                  <w:r>
                    <w:rPr>
                      <w:rFonts w:hint="eastAsia"/>
                    </w:rPr>
                    <w:t>控制措施</w:t>
                  </w:r>
                </w:p>
              </w:tc>
              <w:tc>
                <w:tcPr>
                  <w:tcW w:w="1309" w:type="dxa"/>
                  <w:shd w:val="clear" w:color="auto" w:fill="auto"/>
                </w:tcPr>
                <w:p>
                  <w:pPr>
                    <w:rPr>
                      <w:rFonts w:ascii="宋体" w:hAnsi="宋体"/>
                      <w:szCs w:val="24"/>
                    </w:rPr>
                  </w:pPr>
                  <w:r>
                    <w:rPr>
                      <w:rFonts w:hint="eastAsia" w:ascii="宋体" w:hAnsi="宋体"/>
                      <w:szCs w:val="24"/>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shd w:val="clear" w:color="auto" w:fill="auto"/>
                  <w:vAlign w:val="center"/>
                </w:tcPr>
                <w:p>
                  <w:pPr>
                    <w:rPr>
                      <w:color w:val="000000"/>
                    </w:rPr>
                  </w:pPr>
                  <w:r>
                    <w:rPr>
                      <w:rFonts w:hint="eastAsia"/>
                      <w:color w:val="000000"/>
                    </w:rPr>
                    <w:t>潜在火灾事故发生</w:t>
                  </w:r>
                </w:p>
              </w:tc>
              <w:tc>
                <w:tcPr>
                  <w:tcW w:w="2563" w:type="dxa"/>
                  <w:shd w:val="clear" w:color="auto" w:fill="auto"/>
                  <w:vAlign w:val="center"/>
                </w:tcPr>
                <w:p>
                  <w:pPr>
                    <w:rPr>
                      <w:szCs w:val="24"/>
                      <w:lang w:val="en-GB"/>
                    </w:rPr>
                  </w:pPr>
                  <w:r>
                    <w:rPr>
                      <w:color w:val="000000"/>
                    </w:rPr>
                    <w:sym w:font="Wingdings" w:char="00A8"/>
                  </w:r>
                  <w:r>
                    <w:rPr>
                      <w:rFonts w:hint="eastAsia"/>
                      <w:color w:val="000000"/>
                    </w:rPr>
                    <w:t xml:space="preserve">正常 </w:t>
                  </w:r>
                  <w:r>
                    <w:rPr>
                      <w:color w:val="000000"/>
                    </w:rPr>
                    <w:sym w:font="Wingdings" w:char="00FE"/>
                  </w:r>
                  <w:r>
                    <w:rPr>
                      <w:rFonts w:hint="eastAsia"/>
                      <w:color w:val="000000"/>
                    </w:rPr>
                    <w:t xml:space="preserve">异常 </w:t>
                  </w:r>
                  <w:r>
                    <w:rPr>
                      <w:color w:val="000000"/>
                    </w:rPr>
                    <w:sym w:font="Wingdings" w:char="00A8"/>
                  </w:r>
                  <w:r>
                    <w:rPr>
                      <w:rFonts w:hint="eastAsia"/>
                      <w:color w:val="000000"/>
                    </w:rPr>
                    <w:t xml:space="preserve">紧急   </w:t>
                  </w:r>
                </w:p>
              </w:tc>
              <w:tc>
                <w:tcPr>
                  <w:tcW w:w="3317" w:type="dxa"/>
                  <w:shd w:val="clear" w:color="auto" w:fill="auto"/>
                  <w:vAlign w:val="center"/>
                </w:tcPr>
                <w:p>
                  <w:pPr>
                    <w:rPr>
                      <w:szCs w:val="24"/>
                    </w:rPr>
                  </w:pPr>
                  <w:r>
                    <w:rPr>
                      <w:rFonts w:hint="eastAsia" w:ascii="宋体" w:hAnsi="宋体"/>
                      <w:szCs w:val="24"/>
                    </w:rPr>
                    <w:t>灭火器和消防栓；应急演练；</w:t>
                  </w:r>
                </w:p>
              </w:tc>
              <w:tc>
                <w:tcPr>
                  <w:tcW w:w="1309" w:type="dxa"/>
                  <w:shd w:val="clear" w:color="auto" w:fill="auto"/>
                  <w:vAlign w:val="center"/>
                </w:tcPr>
                <w:p>
                  <w:pPr>
                    <w:jc w:val="center"/>
                    <w:rPr>
                      <w:rFonts w:ascii="宋体" w:hAnsi="宋体"/>
                    </w:rPr>
                  </w:pPr>
                  <w:r>
                    <w:rPr>
                      <w:rFonts w:hint="eastAsia" w:ascii="宋体" w:hAnsi="宋体"/>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shd w:val="clear" w:color="auto" w:fill="auto"/>
                  <w:vAlign w:val="center"/>
                </w:tcPr>
                <w:p>
                  <w:pPr>
                    <w:rPr>
                      <w:color w:val="000000"/>
                    </w:rPr>
                  </w:pPr>
                  <w:r>
                    <w:rPr>
                      <w:rFonts w:hint="eastAsia"/>
                      <w:color w:val="000000"/>
                    </w:rPr>
                    <w:t>固体废弃物处理</w:t>
                  </w:r>
                </w:p>
              </w:tc>
              <w:tc>
                <w:tcPr>
                  <w:tcW w:w="2563" w:type="dxa"/>
                  <w:shd w:val="clear" w:color="auto" w:fill="auto"/>
                  <w:vAlign w:val="center"/>
                </w:tcPr>
                <w:p>
                  <w:pPr>
                    <w:rPr>
                      <w:szCs w:val="24"/>
                    </w:rPr>
                  </w:pPr>
                  <w:r>
                    <w:rPr>
                      <w:color w:val="000000"/>
                    </w:rPr>
                    <w:sym w:font="Wingdings" w:char="00A8"/>
                  </w:r>
                  <w:r>
                    <w:rPr>
                      <w:rFonts w:hint="eastAsia"/>
                      <w:color w:val="000000"/>
                    </w:rPr>
                    <w:t xml:space="preserve">正常 </w:t>
                  </w:r>
                  <w:r>
                    <w:rPr>
                      <w:color w:val="000000"/>
                    </w:rPr>
                    <w:sym w:font="Wingdings" w:char="00A8"/>
                  </w:r>
                  <w:r>
                    <w:rPr>
                      <w:rFonts w:hint="eastAsia"/>
                      <w:color w:val="000000"/>
                    </w:rPr>
                    <w:t xml:space="preserve">异常 </w:t>
                  </w:r>
                  <w:r>
                    <w:rPr>
                      <w:color w:val="000000"/>
                    </w:rPr>
                    <w:sym w:font="Wingdings" w:char="00FE"/>
                  </w:r>
                  <w:r>
                    <w:rPr>
                      <w:rFonts w:hint="eastAsia"/>
                      <w:color w:val="000000"/>
                    </w:rPr>
                    <w:t xml:space="preserve">紧急   </w:t>
                  </w:r>
                </w:p>
              </w:tc>
              <w:tc>
                <w:tcPr>
                  <w:tcW w:w="3317" w:type="dxa"/>
                  <w:shd w:val="clear" w:color="auto" w:fill="auto"/>
                  <w:vAlign w:val="center"/>
                </w:tcPr>
                <w:p>
                  <w:pPr>
                    <w:widowControl/>
                    <w:numPr>
                      <w:ilvl w:val="0"/>
                      <w:numId w:val="3"/>
                    </w:numPr>
                    <w:jc w:val="left"/>
                    <w:rPr>
                      <w:rFonts w:ascii="宋体" w:hAnsi="宋体" w:cs="宋体"/>
                      <w:color w:val="000000"/>
                      <w:kern w:val="0"/>
                      <w:sz w:val="20"/>
                      <w:lang w:bidi="ar"/>
                    </w:rPr>
                  </w:pPr>
                  <w:r>
                    <w:rPr>
                      <w:rFonts w:hint="eastAsia" w:ascii="宋体" w:hAnsi="宋体" w:cs="宋体"/>
                      <w:color w:val="000000"/>
                      <w:kern w:val="0"/>
                      <w:sz w:val="20"/>
                      <w:lang w:bidi="ar"/>
                    </w:rPr>
                    <w:t xml:space="preserve">一般固废外售综合利用 </w:t>
                  </w:r>
                </w:p>
                <w:p>
                  <w:pPr>
                    <w:widowControl/>
                    <w:numPr>
                      <w:ilvl w:val="0"/>
                      <w:numId w:val="3"/>
                    </w:numPr>
                    <w:jc w:val="left"/>
                    <w:rPr>
                      <w:rFonts w:ascii="宋体" w:hAnsi="宋体"/>
                      <w:szCs w:val="24"/>
                    </w:rPr>
                  </w:pPr>
                  <w:r>
                    <w:rPr>
                      <w:rFonts w:hint="eastAsia" w:ascii="宋体" w:hAnsi="宋体" w:cs="宋体"/>
                      <w:color w:val="000000"/>
                      <w:kern w:val="0"/>
                      <w:sz w:val="20"/>
                      <w:lang w:bidi="ar"/>
                    </w:rPr>
                    <w:t xml:space="preserve">危险固废委托有资质单位集中处理 </w:t>
                  </w:r>
                </w:p>
                <w:p>
                  <w:pPr>
                    <w:widowControl/>
                    <w:numPr>
                      <w:ilvl w:val="0"/>
                      <w:numId w:val="3"/>
                    </w:numPr>
                    <w:jc w:val="left"/>
                    <w:rPr>
                      <w:rFonts w:ascii="宋体" w:hAnsi="宋体"/>
                      <w:szCs w:val="24"/>
                    </w:rPr>
                  </w:pPr>
                  <w:r>
                    <w:rPr>
                      <w:rFonts w:hint="eastAsia" w:ascii="宋体" w:hAnsi="宋体" w:cs="宋体"/>
                      <w:color w:val="000000"/>
                      <w:kern w:val="0"/>
                      <w:sz w:val="20"/>
                      <w:lang w:bidi="ar"/>
                    </w:rPr>
                    <w:t xml:space="preserve">生活垃圾环卫部门统一处理 </w:t>
                  </w:r>
                </w:p>
              </w:tc>
              <w:tc>
                <w:tcPr>
                  <w:tcW w:w="1309" w:type="dxa"/>
                  <w:shd w:val="clear" w:color="auto" w:fill="auto"/>
                  <w:vAlign w:val="center"/>
                </w:tcPr>
                <w:p>
                  <w:pPr>
                    <w:jc w:val="center"/>
                    <w:rPr>
                      <w:rFonts w:ascii="宋体" w:hAnsi="宋体"/>
                    </w:rPr>
                  </w:pPr>
                  <w:r>
                    <w:rPr>
                      <w:rFonts w:hint="eastAsia" w:ascii="宋体" w:hAnsi="宋体"/>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shd w:val="clear" w:color="auto" w:fill="auto"/>
                  <w:vAlign w:val="center"/>
                </w:tcPr>
                <w:p>
                  <w:pPr>
                    <w:rPr>
                      <w:color w:val="000000"/>
                    </w:rPr>
                  </w:pPr>
                  <w:r>
                    <w:rPr>
                      <w:rFonts w:hint="eastAsia"/>
                      <w:color w:val="000000"/>
                    </w:rPr>
                    <w:t>废水处理</w:t>
                  </w:r>
                </w:p>
              </w:tc>
              <w:tc>
                <w:tcPr>
                  <w:tcW w:w="2563" w:type="dxa"/>
                  <w:shd w:val="clear" w:color="auto" w:fill="auto"/>
                  <w:vAlign w:val="center"/>
                </w:tcPr>
                <w:p>
                  <w:pPr>
                    <w:rPr>
                      <w:szCs w:val="24"/>
                    </w:rPr>
                  </w:pPr>
                  <w:r>
                    <w:rPr>
                      <w:color w:val="000000"/>
                    </w:rPr>
                    <w:sym w:font="Wingdings" w:char="00FE"/>
                  </w:r>
                  <w:r>
                    <w:rPr>
                      <w:rFonts w:hint="eastAsia"/>
                      <w:color w:val="000000"/>
                    </w:rPr>
                    <w:t xml:space="preserve">正常 </w:t>
                  </w:r>
                  <w:r>
                    <w:rPr>
                      <w:color w:val="000000"/>
                    </w:rPr>
                    <w:sym w:font="Wingdings" w:char="00A8"/>
                  </w:r>
                  <w:r>
                    <w:rPr>
                      <w:rFonts w:hint="eastAsia"/>
                      <w:color w:val="000000"/>
                    </w:rPr>
                    <w:t xml:space="preserve">异常 </w:t>
                  </w:r>
                  <w:r>
                    <w:rPr>
                      <w:color w:val="000000"/>
                    </w:rPr>
                    <w:sym w:font="Wingdings" w:char="00A8"/>
                  </w:r>
                  <w:r>
                    <w:rPr>
                      <w:rFonts w:hint="eastAsia"/>
                      <w:color w:val="000000"/>
                    </w:rPr>
                    <w:t xml:space="preserve">紧急   </w:t>
                  </w:r>
                </w:p>
              </w:tc>
              <w:tc>
                <w:tcPr>
                  <w:tcW w:w="3317" w:type="dxa"/>
                  <w:shd w:val="clear" w:color="auto" w:fill="auto"/>
                  <w:vAlign w:val="center"/>
                </w:tcPr>
                <w:p>
                  <w:pPr>
                    <w:widowControl/>
                    <w:jc w:val="left"/>
                    <w:rPr>
                      <w:rFonts w:ascii="宋体" w:hAnsi="宋体"/>
                      <w:szCs w:val="24"/>
                    </w:rPr>
                  </w:pPr>
                  <w:r>
                    <w:rPr>
                      <w:rFonts w:hint="eastAsia" w:ascii="宋体" w:hAnsi="宋体" w:cs="宋体"/>
                      <w:color w:val="000000"/>
                      <w:kern w:val="0"/>
                      <w:sz w:val="20"/>
                      <w:lang w:bidi="ar"/>
                    </w:rPr>
                    <w:t>接管至武进城区污水处理厂集中处理</w:t>
                  </w:r>
                </w:p>
              </w:tc>
              <w:tc>
                <w:tcPr>
                  <w:tcW w:w="1309" w:type="dxa"/>
                  <w:shd w:val="clear" w:color="auto" w:fill="auto"/>
                  <w:vAlign w:val="center"/>
                </w:tcPr>
                <w:p>
                  <w:pPr>
                    <w:jc w:val="center"/>
                    <w:rPr>
                      <w:rFonts w:ascii="宋体" w:hAnsi="宋体"/>
                    </w:rPr>
                  </w:pPr>
                  <w:r>
                    <w:rPr>
                      <w:rFonts w:hint="eastAsia" w:ascii="宋体" w:hAnsi="宋体"/>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shd w:val="clear" w:color="auto" w:fill="auto"/>
                </w:tcPr>
                <w:p>
                  <w:pPr>
                    <w:rPr>
                      <w:color w:val="000000"/>
                    </w:rPr>
                  </w:pPr>
                  <w:r>
                    <w:rPr>
                      <w:rFonts w:hint="eastAsia"/>
                      <w:color w:val="000000"/>
                    </w:rPr>
                    <w:t>废气处理</w:t>
                  </w:r>
                </w:p>
              </w:tc>
              <w:tc>
                <w:tcPr>
                  <w:tcW w:w="2563" w:type="dxa"/>
                  <w:shd w:val="clear" w:color="auto" w:fill="auto"/>
                  <w:vAlign w:val="center"/>
                </w:tcPr>
                <w:p>
                  <w:pPr>
                    <w:rPr>
                      <w:szCs w:val="24"/>
                    </w:rPr>
                  </w:pPr>
                  <w:r>
                    <w:rPr>
                      <w:color w:val="000000"/>
                    </w:rPr>
                    <w:sym w:font="Wingdings" w:char="00A8"/>
                  </w:r>
                  <w:r>
                    <w:rPr>
                      <w:rFonts w:hint="eastAsia"/>
                      <w:color w:val="000000"/>
                    </w:rPr>
                    <w:t xml:space="preserve">正常 </w:t>
                  </w:r>
                  <w:r>
                    <w:rPr>
                      <w:color w:val="000000"/>
                    </w:rPr>
                    <w:sym w:font="Wingdings" w:char="00FE"/>
                  </w:r>
                  <w:r>
                    <w:rPr>
                      <w:rFonts w:hint="eastAsia"/>
                      <w:color w:val="000000"/>
                    </w:rPr>
                    <w:t xml:space="preserve">异常 </w:t>
                  </w:r>
                  <w:r>
                    <w:rPr>
                      <w:color w:val="000000"/>
                    </w:rPr>
                    <w:sym w:font="Wingdings" w:char="00A8"/>
                  </w:r>
                  <w:r>
                    <w:rPr>
                      <w:rFonts w:hint="eastAsia"/>
                      <w:color w:val="000000"/>
                    </w:rPr>
                    <w:t xml:space="preserve">紧急   </w:t>
                  </w:r>
                </w:p>
              </w:tc>
              <w:tc>
                <w:tcPr>
                  <w:tcW w:w="3317" w:type="dxa"/>
                  <w:shd w:val="clear" w:color="auto" w:fill="auto"/>
                  <w:vAlign w:val="center"/>
                </w:tcPr>
                <w:p>
                  <w:pPr>
                    <w:widowControl/>
                    <w:numPr>
                      <w:ilvl w:val="0"/>
                      <w:numId w:val="4"/>
                    </w:numPr>
                    <w:jc w:val="left"/>
                    <w:rPr>
                      <w:rFonts w:ascii="宋体" w:hAnsi="宋体" w:cs="宋体"/>
                      <w:color w:val="000000"/>
                      <w:kern w:val="0"/>
                      <w:sz w:val="20"/>
                      <w:lang w:bidi="ar"/>
                    </w:rPr>
                  </w:pPr>
                  <w:r>
                    <w:rPr>
                      <w:rFonts w:hint="eastAsia" w:ascii="宋体" w:hAnsi="宋体" w:cs="宋体"/>
                      <w:color w:val="000000"/>
                      <w:kern w:val="0"/>
                      <w:sz w:val="20"/>
                      <w:lang w:bidi="ar"/>
                    </w:rPr>
                    <w:t>经换热器</w:t>
                  </w:r>
                  <w:r>
                    <w:rPr>
                      <w:rFonts w:ascii="TimesNewRomanPSMT" w:hAnsi="TimesNewRomanPSMT" w:eastAsia="TimesNewRomanPSMT" w:cs="TimesNewRomanPSMT"/>
                      <w:color w:val="000000"/>
                      <w:kern w:val="0"/>
                      <w:sz w:val="20"/>
                      <w:lang w:bidi="ar"/>
                    </w:rPr>
                    <w:t>+</w:t>
                  </w:r>
                  <w:r>
                    <w:rPr>
                      <w:rFonts w:hint="eastAsia" w:ascii="宋体" w:hAnsi="宋体" w:cs="宋体"/>
                      <w:color w:val="000000"/>
                      <w:kern w:val="0"/>
                      <w:sz w:val="20"/>
                      <w:lang w:bidi="ar"/>
                    </w:rPr>
                    <w:t xml:space="preserve">二级活性炭吸附装置处理后通过 </w:t>
                  </w:r>
                  <w:r>
                    <w:rPr>
                      <w:rFonts w:ascii="TimesNewRomanPSMT" w:hAnsi="TimesNewRomanPSMT" w:eastAsia="TimesNewRomanPSMT" w:cs="TimesNewRomanPSMT"/>
                      <w:color w:val="000000"/>
                      <w:kern w:val="0"/>
                      <w:sz w:val="20"/>
                      <w:lang w:bidi="ar"/>
                    </w:rPr>
                    <w:t>15m</w:t>
                  </w:r>
                  <w:r>
                    <w:rPr>
                      <w:rFonts w:hint="eastAsia" w:ascii="宋体" w:hAnsi="宋体" w:cs="宋体"/>
                      <w:color w:val="000000"/>
                      <w:kern w:val="0"/>
                      <w:sz w:val="20"/>
                      <w:lang w:bidi="ar"/>
                    </w:rPr>
                    <w:t xml:space="preserve">高排气筒 </w:t>
                  </w:r>
                  <w:r>
                    <w:rPr>
                      <w:rFonts w:ascii="TimesNewRomanPSMT" w:hAnsi="TimesNewRomanPSMT" w:eastAsia="TimesNewRomanPSMT" w:cs="TimesNewRomanPSMT"/>
                      <w:color w:val="000000"/>
                      <w:kern w:val="0"/>
                      <w:sz w:val="20"/>
                      <w:lang w:bidi="ar"/>
                    </w:rPr>
                    <w:t>1#</w:t>
                  </w:r>
                  <w:r>
                    <w:rPr>
                      <w:rFonts w:hint="eastAsia" w:ascii="宋体" w:hAnsi="宋体" w:cs="宋体"/>
                      <w:color w:val="000000"/>
                      <w:kern w:val="0"/>
                      <w:sz w:val="20"/>
                      <w:lang w:bidi="ar"/>
                    </w:rPr>
                    <w:t xml:space="preserve">高空排 </w:t>
                  </w:r>
                </w:p>
                <w:p>
                  <w:pPr>
                    <w:widowControl/>
                    <w:numPr>
                      <w:ilvl w:val="0"/>
                      <w:numId w:val="4"/>
                    </w:numPr>
                    <w:jc w:val="left"/>
                  </w:pPr>
                  <w:r>
                    <w:rPr>
                      <w:rFonts w:hint="eastAsia" w:ascii="宋体" w:hAnsi="宋体" w:cs="宋体"/>
                      <w:color w:val="000000"/>
                      <w:kern w:val="0"/>
                      <w:sz w:val="20"/>
                      <w:lang w:bidi="ar"/>
                    </w:rPr>
                    <w:t>2、加强车间通风。</w:t>
                  </w:r>
                </w:p>
                <w:p>
                  <w:pPr>
                    <w:widowControl/>
                    <w:jc w:val="left"/>
                    <w:rPr>
                      <w:rFonts w:ascii="宋体" w:hAnsi="宋体"/>
                      <w:szCs w:val="24"/>
                    </w:rPr>
                  </w:pPr>
                  <w:r>
                    <w:rPr>
                      <w:rFonts w:hint="eastAsia" w:ascii="宋体" w:hAnsi="宋体" w:cs="宋体"/>
                      <w:color w:val="000000"/>
                      <w:kern w:val="0"/>
                      <w:sz w:val="20"/>
                      <w:lang w:bidi="ar"/>
                    </w:rPr>
                    <w:t xml:space="preserve">放 </w:t>
                  </w:r>
                </w:p>
              </w:tc>
              <w:tc>
                <w:tcPr>
                  <w:tcW w:w="1309" w:type="dxa"/>
                  <w:shd w:val="clear" w:color="auto" w:fill="auto"/>
                  <w:vAlign w:val="center"/>
                </w:tcPr>
                <w:p>
                  <w:pPr>
                    <w:jc w:val="center"/>
                    <w:rPr>
                      <w:rFonts w:ascii="宋体" w:hAnsi="宋体"/>
                    </w:rPr>
                  </w:pPr>
                  <w:r>
                    <w:rPr>
                      <w:rFonts w:hint="eastAsia" w:ascii="宋体" w:hAnsi="宋体"/>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shd w:val="clear" w:color="auto" w:fill="auto"/>
                </w:tcPr>
                <w:p>
                  <w:pPr>
                    <w:rPr>
                      <w:color w:val="000000"/>
                    </w:rPr>
                  </w:pPr>
                  <w:r>
                    <w:rPr>
                      <w:rFonts w:hint="eastAsia"/>
                      <w:color w:val="000000"/>
                    </w:rPr>
                    <w:t>噪声处理</w:t>
                  </w:r>
                </w:p>
              </w:tc>
              <w:tc>
                <w:tcPr>
                  <w:tcW w:w="2563" w:type="dxa"/>
                  <w:shd w:val="clear" w:color="auto" w:fill="auto"/>
                  <w:vAlign w:val="center"/>
                </w:tcPr>
                <w:p>
                  <w:pPr>
                    <w:rPr>
                      <w:szCs w:val="24"/>
                    </w:rPr>
                  </w:pPr>
                  <w:r>
                    <w:rPr>
                      <w:color w:val="000000"/>
                    </w:rPr>
                    <w:sym w:font="Wingdings" w:char="00A8"/>
                  </w:r>
                  <w:r>
                    <w:rPr>
                      <w:rFonts w:hint="eastAsia"/>
                      <w:color w:val="000000"/>
                    </w:rPr>
                    <w:t xml:space="preserve">正常 </w:t>
                  </w:r>
                  <w:r>
                    <w:rPr>
                      <w:color w:val="000000"/>
                    </w:rPr>
                    <w:sym w:font="Wingdings" w:char="00A8"/>
                  </w:r>
                  <w:r>
                    <w:rPr>
                      <w:rFonts w:hint="eastAsia"/>
                      <w:color w:val="000000"/>
                    </w:rPr>
                    <w:t xml:space="preserve">异常 </w:t>
                  </w:r>
                  <w:r>
                    <w:rPr>
                      <w:color w:val="000000"/>
                    </w:rPr>
                    <w:sym w:font="Wingdings" w:char="00FE"/>
                  </w:r>
                  <w:r>
                    <w:rPr>
                      <w:rFonts w:hint="eastAsia"/>
                      <w:color w:val="000000"/>
                    </w:rPr>
                    <w:t xml:space="preserve">紧急   </w:t>
                  </w:r>
                </w:p>
              </w:tc>
              <w:tc>
                <w:tcPr>
                  <w:tcW w:w="3317" w:type="dxa"/>
                  <w:shd w:val="clear" w:color="auto" w:fill="auto"/>
                  <w:vAlign w:val="center"/>
                </w:tcPr>
                <w:p>
                  <w:pPr>
                    <w:widowControl/>
                    <w:jc w:val="left"/>
                    <w:rPr>
                      <w:rFonts w:ascii="宋体" w:hAnsi="宋体"/>
                      <w:szCs w:val="24"/>
                    </w:rPr>
                  </w:pPr>
                  <w:r>
                    <w:rPr>
                      <w:rFonts w:hint="eastAsia" w:ascii="宋体" w:hAnsi="宋体" w:cs="宋体"/>
                      <w:color w:val="000000"/>
                      <w:kern w:val="0"/>
                      <w:sz w:val="20"/>
                      <w:lang w:bidi="ar"/>
                    </w:rPr>
                    <w:t>项目采用低噪声设备，采取隔声、减震措施</w:t>
                  </w:r>
                </w:p>
              </w:tc>
              <w:tc>
                <w:tcPr>
                  <w:tcW w:w="1309" w:type="dxa"/>
                  <w:shd w:val="clear" w:color="auto" w:fill="auto"/>
                  <w:vAlign w:val="center"/>
                </w:tcPr>
                <w:p>
                  <w:pPr>
                    <w:jc w:val="center"/>
                    <w:rPr>
                      <w:rFonts w:ascii="宋体" w:hAnsi="宋体"/>
                    </w:rPr>
                  </w:pPr>
                  <w:r>
                    <w:rPr>
                      <w:rFonts w:hint="eastAsia" w:ascii="宋体" w:hAnsi="宋体"/>
                    </w:rPr>
                    <w:t>办公室</w:t>
                  </w:r>
                </w:p>
              </w:tc>
            </w:tr>
          </w:tbl>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color w:val="000000"/>
                <w:szCs w:val="21"/>
              </w:rPr>
              <w:t>合规义务</w:t>
            </w:r>
          </w:p>
        </w:tc>
        <w:tc>
          <w:tcPr>
            <w:tcW w:w="960" w:type="dxa"/>
            <w:vMerge w:val="restart"/>
          </w:tcPr>
          <w:p>
            <w:r>
              <w:rPr>
                <w:rFonts w:hint="eastAsia"/>
                <w:color w:val="000000"/>
                <w:szCs w:val="21"/>
              </w:rPr>
              <w:t>E6.1.3 </w:t>
            </w:r>
          </w:p>
        </w:tc>
        <w:tc>
          <w:tcPr>
            <w:tcW w:w="745" w:type="dxa"/>
          </w:tcPr>
          <w:p>
            <w:r>
              <w:rPr>
                <w:rFonts w:hint="eastAsia"/>
              </w:rPr>
              <w:t>文件名称</w:t>
            </w:r>
          </w:p>
        </w:tc>
        <w:tc>
          <w:tcPr>
            <w:tcW w:w="9259" w:type="dxa"/>
          </w:tcPr>
          <w:p>
            <w:r>
              <w:rPr>
                <w:rFonts w:hint="eastAsia"/>
              </w:rPr>
              <w:t>如：</w:t>
            </w:r>
            <w:r>
              <w:rPr>
                <w:color w:val="000000"/>
              </w:rPr>
              <w:sym w:font="Wingdings" w:char="00FE"/>
            </w:r>
            <w:r>
              <w:rPr>
                <w:rFonts w:hint="eastAsia"/>
              </w:rPr>
              <w:t>手册第6.1.3条款、</w:t>
            </w:r>
            <w:r>
              <w:rPr>
                <w:color w:val="000000"/>
              </w:rPr>
              <w:sym w:font="Wingdings" w:char="00FE"/>
            </w:r>
            <w:r>
              <w:rPr>
                <w:rFonts w:hint="eastAsia"/>
              </w:rPr>
              <w:t>《</w:t>
            </w:r>
            <w:r>
              <w:rPr>
                <w:rFonts w:hint="eastAsia"/>
                <w:sz w:val="22"/>
                <w:szCs w:val="28"/>
              </w:rPr>
              <w:t>环境和职业健康安全法律法规控制程序</w:t>
            </w:r>
            <w:r>
              <w:rPr>
                <w:rFonts w:hint="eastAsia"/>
              </w:rPr>
              <w:t>》、</w:t>
            </w:r>
            <w:r>
              <w:rPr>
                <w:color w:val="000000"/>
              </w:rPr>
              <w:sym w:font="Wingdings" w:char="00FE"/>
            </w:r>
            <w:r>
              <w:rPr>
                <w:rFonts w:hint="eastAsia"/>
              </w:rPr>
              <w:t>《法律法规其他要求清单》</w:t>
            </w:r>
          </w:p>
        </w:tc>
        <w:tc>
          <w:tcPr>
            <w:tcW w:w="1585"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r>
              <w:rPr>
                <w:rFonts w:hint="eastAsia"/>
              </w:rPr>
              <w:t>组织收集法律法规和其他要求的渠道：</w:t>
            </w:r>
          </w:p>
          <w:p>
            <w:r>
              <w:rPr>
                <w:color w:val="000000"/>
              </w:rPr>
              <w:sym w:font="Wingdings" w:char="00FE"/>
            </w:r>
            <w:r>
              <w:rPr>
                <w:rFonts w:hint="eastAsia"/>
                <w:color w:val="000000"/>
              </w:rPr>
              <w:t xml:space="preserve">专业网站  </w:t>
            </w:r>
            <w:r>
              <w:rPr>
                <w:color w:val="000000"/>
              </w:rPr>
              <w:sym w:font="Wingdings" w:char="00FE"/>
            </w:r>
            <w:r>
              <w:rPr>
                <w:rFonts w:hint="eastAsia"/>
                <w:color w:val="000000"/>
              </w:rPr>
              <w:t xml:space="preserve">主管机构    </w:t>
            </w:r>
            <w:r>
              <w:rPr>
                <w:color w:val="000000"/>
              </w:rPr>
              <w:sym w:font="Wingdings" w:char="00FE"/>
            </w:r>
            <w:r>
              <w:rPr>
                <w:rFonts w:hint="eastAsia"/>
                <w:color w:val="000000"/>
              </w:rPr>
              <w:t xml:space="preserve">专业书店   </w:t>
            </w:r>
            <w:r>
              <w:rPr>
                <w:color w:val="000000"/>
              </w:rPr>
              <w:sym w:font="Wingdings" w:char="00A8"/>
            </w:r>
            <w:r>
              <w:rPr>
                <w:rFonts w:hint="eastAsia"/>
                <w:color w:val="000000"/>
              </w:rPr>
              <w:t>其他</w:t>
            </w:r>
          </w:p>
          <w:p/>
          <w:p>
            <w:r>
              <w:rPr>
                <w:rFonts w:hint="eastAsia"/>
              </w:rPr>
              <w:t>列举主要的相关法律法规是：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6"/>
              <w:gridCol w:w="2031"/>
              <w:gridCol w:w="1671"/>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6" w:type="dxa"/>
                  <w:shd w:val="clear" w:color="auto" w:fill="auto"/>
                </w:tcPr>
                <w:p>
                  <w:pPr>
                    <w:rPr>
                      <w:rFonts w:ascii="宋体" w:hAnsi="宋体"/>
                      <w:szCs w:val="24"/>
                    </w:rPr>
                  </w:pPr>
                  <w:r>
                    <w:rPr>
                      <w:rFonts w:hint="eastAsia" w:ascii="宋体" w:hAnsi="宋体"/>
                      <w:szCs w:val="24"/>
                    </w:rPr>
                    <w:t>法律法规名称</w:t>
                  </w:r>
                </w:p>
              </w:tc>
              <w:tc>
                <w:tcPr>
                  <w:tcW w:w="2031" w:type="dxa"/>
                  <w:shd w:val="clear" w:color="auto" w:fill="auto"/>
                </w:tcPr>
                <w:p>
                  <w:pPr>
                    <w:rPr>
                      <w:rFonts w:ascii="宋体" w:hAnsi="宋体"/>
                      <w:szCs w:val="24"/>
                    </w:rPr>
                  </w:pPr>
                  <w:r>
                    <w:rPr>
                      <w:rFonts w:hint="eastAsia" w:ascii="宋体" w:hAnsi="宋体"/>
                      <w:szCs w:val="24"/>
                    </w:rPr>
                    <w:t>具体条款</w:t>
                  </w:r>
                </w:p>
              </w:tc>
              <w:tc>
                <w:tcPr>
                  <w:tcW w:w="1671" w:type="dxa"/>
                  <w:shd w:val="clear" w:color="auto" w:fill="auto"/>
                </w:tcPr>
                <w:p>
                  <w:pPr>
                    <w:rPr>
                      <w:rFonts w:ascii="宋体" w:hAnsi="宋体"/>
                      <w:szCs w:val="24"/>
                    </w:rPr>
                  </w:pPr>
                  <w:r>
                    <w:rPr>
                      <w:rFonts w:hint="eastAsia" w:ascii="宋体" w:hAnsi="宋体"/>
                      <w:szCs w:val="24"/>
                    </w:rPr>
                    <w:t>应用过程</w:t>
                  </w:r>
                </w:p>
              </w:tc>
              <w:tc>
                <w:tcPr>
                  <w:tcW w:w="1453" w:type="dxa"/>
                  <w:shd w:val="clear" w:color="auto" w:fill="auto"/>
                </w:tcPr>
                <w:p>
                  <w:pPr>
                    <w:rPr>
                      <w:rFonts w:ascii="宋体" w:hAnsi="宋体"/>
                      <w:szCs w:val="24"/>
                    </w:rPr>
                  </w:pPr>
                  <w:r>
                    <w:rPr>
                      <w:rFonts w:hint="eastAsia" w:ascii="宋体" w:hAnsi="宋体"/>
                      <w:szCs w:val="24"/>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6" w:type="dxa"/>
                  <w:shd w:val="clear" w:color="auto" w:fill="auto"/>
                </w:tcPr>
                <w:p>
                  <w:pPr>
                    <w:snapToGrid w:val="0"/>
                    <w:spacing w:line="280" w:lineRule="exact"/>
                  </w:pPr>
                  <w:r>
                    <w:rPr>
                      <w:rFonts w:hint="eastAsia"/>
                      <w:b/>
                      <w:sz w:val="20"/>
                    </w:rPr>
                    <w:t>《大气污染物综合排放标准 》GB16297-2019</w:t>
                  </w:r>
                </w:p>
              </w:tc>
              <w:tc>
                <w:tcPr>
                  <w:tcW w:w="2031" w:type="dxa"/>
                  <w:shd w:val="clear" w:color="auto" w:fill="auto"/>
                  <w:vAlign w:val="center"/>
                </w:tcPr>
                <w:p>
                  <w:pPr>
                    <w:rPr>
                      <w:szCs w:val="24"/>
                    </w:rPr>
                  </w:pPr>
                  <w:r>
                    <w:rPr>
                      <w:rFonts w:hint="eastAsia"/>
                      <w:szCs w:val="24"/>
                    </w:rPr>
                    <w:t>全部</w:t>
                  </w:r>
                </w:p>
              </w:tc>
              <w:tc>
                <w:tcPr>
                  <w:tcW w:w="1671" w:type="dxa"/>
                  <w:shd w:val="clear" w:color="auto" w:fill="auto"/>
                  <w:vAlign w:val="center"/>
                </w:tcPr>
                <w:p>
                  <w:pPr>
                    <w:rPr>
                      <w:szCs w:val="24"/>
                      <w:lang w:val="en-GB"/>
                    </w:rPr>
                  </w:pPr>
                  <w:r>
                    <w:rPr>
                      <w:rFonts w:hint="eastAsia"/>
                    </w:rPr>
                    <w:t>环境管理</w:t>
                  </w:r>
                </w:p>
              </w:tc>
              <w:tc>
                <w:tcPr>
                  <w:tcW w:w="1453" w:type="dxa"/>
                  <w:shd w:val="clear" w:color="auto" w:fill="auto"/>
                  <w:vAlign w:val="center"/>
                </w:tcPr>
                <w:p>
                  <w:pPr>
                    <w:jc w:val="center"/>
                    <w:rPr>
                      <w:rFonts w:ascii="宋体" w:hAnsi="宋体"/>
                    </w:rPr>
                  </w:pPr>
                  <w:r>
                    <w:rPr>
                      <w:rFonts w:hint="eastAsia" w:ascii="宋体" w:hAnsi="宋体"/>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6" w:type="dxa"/>
                  <w:shd w:val="clear" w:color="auto" w:fill="auto"/>
                </w:tcPr>
                <w:p>
                  <w:pPr>
                    <w:snapToGrid w:val="0"/>
                    <w:spacing w:line="280" w:lineRule="exact"/>
                  </w:pPr>
                  <w:r>
                    <w:rPr>
                      <w:rFonts w:hint="eastAsia"/>
                      <w:b/>
                      <w:sz w:val="20"/>
                    </w:rPr>
                    <w:t>《污水综合排放标准》GB8798-1996</w:t>
                  </w:r>
                </w:p>
              </w:tc>
              <w:tc>
                <w:tcPr>
                  <w:tcW w:w="2031" w:type="dxa"/>
                  <w:shd w:val="clear" w:color="auto" w:fill="auto"/>
                  <w:vAlign w:val="center"/>
                </w:tcPr>
                <w:p>
                  <w:pPr>
                    <w:rPr>
                      <w:rFonts w:ascii="宋体" w:hAnsi="宋体"/>
                      <w:szCs w:val="24"/>
                    </w:rPr>
                  </w:pPr>
                  <w:r>
                    <w:rPr>
                      <w:rFonts w:hint="eastAsia"/>
                      <w:szCs w:val="24"/>
                    </w:rPr>
                    <w:t>全部</w:t>
                  </w:r>
                </w:p>
              </w:tc>
              <w:tc>
                <w:tcPr>
                  <w:tcW w:w="1671" w:type="dxa"/>
                  <w:shd w:val="clear" w:color="auto" w:fill="auto"/>
                  <w:vAlign w:val="center"/>
                </w:tcPr>
                <w:p>
                  <w:pPr>
                    <w:rPr>
                      <w:rFonts w:ascii="宋体" w:hAnsi="宋体"/>
                      <w:szCs w:val="24"/>
                    </w:rPr>
                  </w:pPr>
                  <w:r>
                    <w:rPr>
                      <w:rFonts w:hint="eastAsia" w:ascii="宋体" w:hAnsi="宋体"/>
                      <w:szCs w:val="24"/>
                    </w:rPr>
                    <w:t>污水控制</w:t>
                  </w:r>
                </w:p>
              </w:tc>
              <w:tc>
                <w:tcPr>
                  <w:tcW w:w="1453" w:type="dxa"/>
                  <w:shd w:val="clear" w:color="auto" w:fill="auto"/>
                  <w:vAlign w:val="center"/>
                </w:tcPr>
                <w:p>
                  <w:pPr>
                    <w:jc w:val="center"/>
                    <w:rPr>
                      <w:rFonts w:ascii="宋体" w:hAnsi="宋体"/>
                    </w:rPr>
                  </w:pPr>
                  <w:r>
                    <w:rPr>
                      <w:rFonts w:hint="eastAsia" w:ascii="宋体" w:hAnsi="宋体"/>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6" w:type="dxa"/>
                  <w:shd w:val="clear" w:color="auto" w:fill="auto"/>
                </w:tcPr>
                <w:p>
                  <w:r>
                    <w:rPr>
                      <w:rFonts w:hint="eastAsia"/>
                    </w:rPr>
                    <w:t>危险废物名录2021</w:t>
                  </w:r>
                </w:p>
              </w:tc>
              <w:tc>
                <w:tcPr>
                  <w:tcW w:w="2031" w:type="dxa"/>
                  <w:shd w:val="clear" w:color="auto" w:fill="auto"/>
                  <w:vAlign w:val="center"/>
                </w:tcPr>
                <w:p>
                  <w:pPr>
                    <w:rPr>
                      <w:rFonts w:ascii="宋体" w:hAnsi="宋体"/>
                      <w:szCs w:val="24"/>
                    </w:rPr>
                  </w:pPr>
                  <w:r>
                    <w:rPr>
                      <w:rFonts w:hint="eastAsia"/>
                      <w:szCs w:val="24"/>
                    </w:rPr>
                    <w:t>全部</w:t>
                  </w:r>
                </w:p>
              </w:tc>
              <w:tc>
                <w:tcPr>
                  <w:tcW w:w="1671" w:type="dxa"/>
                  <w:shd w:val="clear" w:color="auto" w:fill="auto"/>
                  <w:vAlign w:val="center"/>
                </w:tcPr>
                <w:p>
                  <w:pPr>
                    <w:rPr>
                      <w:rFonts w:ascii="宋体" w:hAnsi="宋体"/>
                      <w:szCs w:val="24"/>
                    </w:rPr>
                  </w:pPr>
                  <w:r>
                    <w:rPr>
                      <w:rFonts w:hint="eastAsia" w:ascii="宋体" w:hAnsi="宋体"/>
                      <w:szCs w:val="24"/>
                    </w:rPr>
                    <w:t>危废处理</w:t>
                  </w:r>
                </w:p>
              </w:tc>
              <w:tc>
                <w:tcPr>
                  <w:tcW w:w="1453" w:type="dxa"/>
                  <w:shd w:val="clear" w:color="auto" w:fill="auto"/>
                  <w:vAlign w:val="center"/>
                </w:tcPr>
                <w:p>
                  <w:pPr>
                    <w:jc w:val="center"/>
                    <w:rPr>
                      <w:rFonts w:ascii="宋体" w:hAnsi="宋体"/>
                    </w:rPr>
                  </w:pPr>
                  <w:r>
                    <w:rPr>
                      <w:rFonts w:hint="eastAsia" w:ascii="宋体" w:hAnsi="宋体"/>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6" w:type="dxa"/>
                  <w:shd w:val="clear" w:color="auto" w:fill="auto"/>
                </w:tcPr>
                <w:p>
                  <w:pPr>
                    <w:rPr>
                      <w:highlight w:val="yellow"/>
                    </w:rPr>
                  </w:pPr>
                  <w:r>
                    <w:rPr>
                      <w:rFonts w:hint="eastAsia"/>
                    </w:rPr>
                    <w:t>山东省消防条例</w:t>
                  </w:r>
                </w:p>
              </w:tc>
              <w:tc>
                <w:tcPr>
                  <w:tcW w:w="2031" w:type="dxa"/>
                  <w:shd w:val="clear" w:color="auto" w:fill="auto"/>
                  <w:vAlign w:val="center"/>
                </w:tcPr>
                <w:p>
                  <w:pPr>
                    <w:rPr>
                      <w:rFonts w:ascii="宋体" w:hAnsi="宋体"/>
                      <w:szCs w:val="24"/>
                    </w:rPr>
                  </w:pPr>
                  <w:r>
                    <w:rPr>
                      <w:rFonts w:hint="eastAsia" w:ascii="宋体" w:hAnsi="宋体"/>
                      <w:szCs w:val="24"/>
                    </w:rPr>
                    <w:t>全部</w:t>
                  </w:r>
                </w:p>
              </w:tc>
              <w:tc>
                <w:tcPr>
                  <w:tcW w:w="1671" w:type="dxa"/>
                  <w:shd w:val="clear" w:color="auto" w:fill="auto"/>
                  <w:vAlign w:val="center"/>
                </w:tcPr>
                <w:p>
                  <w:pPr>
                    <w:rPr>
                      <w:rFonts w:ascii="宋体" w:hAnsi="宋体"/>
                      <w:szCs w:val="24"/>
                    </w:rPr>
                  </w:pPr>
                  <w:r>
                    <w:rPr>
                      <w:rFonts w:hint="eastAsia" w:ascii="宋体" w:hAnsi="宋体"/>
                      <w:szCs w:val="24"/>
                    </w:rPr>
                    <w:t xml:space="preserve">火灾控制 </w:t>
                  </w:r>
                </w:p>
              </w:tc>
              <w:tc>
                <w:tcPr>
                  <w:tcW w:w="1453" w:type="dxa"/>
                  <w:shd w:val="clear" w:color="auto" w:fill="auto"/>
                  <w:vAlign w:val="center"/>
                </w:tcPr>
                <w:p>
                  <w:pPr>
                    <w:jc w:val="center"/>
                    <w:rPr>
                      <w:rFonts w:ascii="宋体" w:hAnsi="宋体"/>
                    </w:rPr>
                  </w:pPr>
                  <w:r>
                    <w:rPr>
                      <w:rFonts w:hint="eastAsia" w:ascii="宋体" w:hAnsi="宋体"/>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6" w:type="dxa"/>
                  <w:shd w:val="clear" w:color="auto" w:fill="auto"/>
                </w:tcPr>
                <w:p>
                  <w:pPr>
                    <w:snapToGrid w:val="0"/>
                    <w:spacing w:line="280" w:lineRule="exact"/>
                  </w:pPr>
                  <w:r>
                    <w:rPr>
                      <w:rFonts w:hint="eastAsia"/>
                      <w:b/>
                      <w:sz w:val="20"/>
                    </w:rPr>
                    <w:t>《</w:t>
                  </w:r>
                  <w:r>
                    <w:rPr>
                      <w:b/>
                      <w:sz w:val="20"/>
                    </w:rPr>
                    <w:t>工业企业厂界环境噪声排放标准</w:t>
                  </w:r>
                  <w:r>
                    <w:rPr>
                      <w:rFonts w:hint="eastAsia"/>
                      <w:b/>
                      <w:sz w:val="20"/>
                    </w:rPr>
                    <w:t>》</w:t>
                  </w:r>
                  <w:r>
                    <w:rPr>
                      <w:b/>
                      <w:sz w:val="20"/>
                    </w:rPr>
                    <w:t>GB12348-2008</w:t>
                  </w:r>
                </w:p>
              </w:tc>
              <w:tc>
                <w:tcPr>
                  <w:tcW w:w="2031" w:type="dxa"/>
                  <w:shd w:val="clear" w:color="auto" w:fill="auto"/>
                  <w:vAlign w:val="center"/>
                </w:tcPr>
                <w:p>
                  <w:pPr>
                    <w:rPr>
                      <w:rFonts w:ascii="宋体" w:hAnsi="宋体"/>
                      <w:szCs w:val="24"/>
                    </w:rPr>
                  </w:pPr>
                  <w:r>
                    <w:rPr>
                      <w:rFonts w:hint="eastAsia" w:ascii="宋体" w:hAnsi="宋体"/>
                      <w:szCs w:val="24"/>
                    </w:rPr>
                    <w:t>全部</w:t>
                  </w:r>
                </w:p>
              </w:tc>
              <w:tc>
                <w:tcPr>
                  <w:tcW w:w="1671" w:type="dxa"/>
                  <w:shd w:val="clear" w:color="auto" w:fill="auto"/>
                  <w:vAlign w:val="center"/>
                </w:tcPr>
                <w:p>
                  <w:pPr>
                    <w:rPr>
                      <w:rFonts w:ascii="宋体" w:hAnsi="宋体"/>
                      <w:szCs w:val="24"/>
                    </w:rPr>
                  </w:pPr>
                  <w:r>
                    <w:rPr>
                      <w:rFonts w:hint="eastAsia" w:ascii="宋体" w:hAnsi="宋体"/>
                      <w:szCs w:val="24"/>
                    </w:rPr>
                    <w:t>噪声控制</w:t>
                  </w:r>
                </w:p>
              </w:tc>
              <w:tc>
                <w:tcPr>
                  <w:tcW w:w="1453" w:type="dxa"/>
                  <w:shd w:val="clear" w:color="auto" w:fill="auto"/>
                  <w:vAlign w:val="center"/>
                </w:tcPr>
                <w:p>
                  <w:pPr>
                    <w:jc w:val="center"/>
                    <w:rPr>
                      <w:rFonts w:ascii="宋体" w:hAnsi="宋体"/>
                    </w:rPr>
                  </w:pPr>
                  <w:r>
                    <w:rPr>
                      <w:rFonts w:hint="eastAsia" w:ascii="宋体" w:hAnsi="宋体"/>
                    </w:rPr>
                    <w:t>办公室</w:t>
                  </w:r>
                </w:p>
              </w:tc>
            </w:tr>
          </w:tbl>
          <w:p>
            <w:pPr>
              <w:snapToGrid w:val="0"/>
              <w:spacing w:line="280" w:lineRule="exact"/>
              <w:rPr>
                <w:b/>
                <w:sz w:val="20"/>
              </w:rPr>
            </w:pPr>
            <w:r>
              <w:rPr>
                <w:rFonts w:hint="eastAsia"/>
              </w:rPr>
              <w:t xml:space="preserve"> </w:t>
            </w:r>
          </w:p>
          <w:p>
            <w:pPr>
              <w:rPr>
                <w:color w:val="000000"/>
                <w:szCs w:val="18"/>
                <w:u w:val="single"/>
              </w:rPr>
            </w:pPr>
            <w:r>
              <w:rPr>
                <w:color w:val="000000"/>
                <w:szCs w:val="18"/>
              </w:rPr>
              <w:t>查看《排污许可证》</w:t>
            </w:r>
            <w:r>
              <w:rPr>
                <w:rFonts w:hint="eastAsia"/>
                <w:color w:val="000000"/>
                <w:szCs w:val="18"/>
              </w:rPr>
              <w:t>编号：</w:t>
            </w:r>
            <w:r>
              <w:rPr>
                <w:rFonts w:hint="eastAsia"/>
                <w:color w:val="000000"/>
                <w:szCs w:val="18"/>
                <w:u w:val="single"/>
              </w:rPr>
              <w:t xml:space="preserve"> 91370302753510136D004X                        </w:t>
            </w:r>
          </w:p>
          <w:p>
            <w:pPr>
              <w:rPr>
                <w:color w:val="000000"/>
                <w:szCs w:val="18"/>
              </w:rPr>
            </w:pPr>
            <w:r>
              <w:rPr>
                <w:rFonts w:hint="eastAsia"/>
                <w:color w:val="000000"/>
                <w:szCs w:val="18"/>
              </w:rPr>
              <w:t>有效期至：</w:t>
            </w:r>
            <w:r>
              <w:rPr>
                <w:rFonts w:hint="eastAsia"/>
                <w:color w:val="000000"/>
                <w:szCs w:val="18"/>
                <w:u w:val="single"/>
              </w:rPr>
              <w:t xml:space="preserve">  2023年 11月8日</w:t>
            </w:r>
          </w:p>
          <w:p>
            <w:pPr>
              <w:rPr>
                <w:color w:val="000000"/>
                <w:szCs w:val="18"/>
                <w:highlight w:val="magenta"/>
              </w:rPr>
            </w:pPr>
            <w:r>
              <w:rPr>
                <w:rFonts w:hint="eastAsia"/>
                <w:color w:val="000000"/>
                <w:szCs w:val="18"/>
              </w:rPr>
              <w:t>污染物排放种类：</w:t>
            </w:r>
            <w:r>
              <w:rPr>
                <w:color w:val="000000"/>
              </w:rPr>
              <w:sym w:font="Wingdings" w:char="00FE"/>
            </w:r>
            <w:r>
              <w:rPr>
                <w:rFonts w:hint="eastAsia"/>
                <w:color w:val="000000"/>
              </w:rPr>
              <w:t xml:space="preserve">生活污水   </w:t>
            </w:r>
            <w:r>
              <w:rPr>
                <w:color w:val="000000"/>
              </w:rPr>
              <w:sym w:font="Wingdings" w:char="00A8"/>
            </w:r>
            <w:r>
              <w:rPr>
                <w:rFonts w:hint="eastAsia"/>
                <w:color w:val="000000"/>
              </w:rPr>
              <w:t xml:space="preserve">工业废水    </w:t>
            </w:r>
            <w:r>
              <w:rPr>
                <w:color w:val="000000"/>
              </w:rPr>
              <w:sym w:font="Wingdings" w:char="00FE"/>
            </w:r>
            <w:r>
              <w:rPr>
                <w:rFonts w:hint="eastAsia"/>
                <w:color w:val="000000"/>
              </w:rPr>
              <w:t xml:space="preserve">废气   </w:t>
            </w:r>
            <w:r>
              <w:rPr>
                <w:color w:val="000000"/>
              </w:rPr>
              <w:sym w:font="Wingdings" w:char="00FE"/>
            </w:r>
            <w:r>
              <w:rPr>
                <w:rFonts w:hint="eastAsia"/>
                <w:color w:val="000000"/>
              </w:rPr>
              <w:t xml:space="preserve">粉尘   </w:t>
            </w:r>
            <w:r>
              <w:rPr>
                <w:color w:val="000000"/>
              </w:rPr>
              <w:sym w:font="Wingdings" w:char="00FE"/>
            </w:r>
            <w:r>
              <w:rPr>
                <w:rFonts w:hint="eastAsia"/>
                <w:color w:val="000000"/>
              </w:rPr>
              <w:t xml:space="preserve">厂界噪声   </w:t>
            </w:r>
            <w:r>
              <w:rPr>
                <w:color w:val="000000"/>
              </w:rPr>
              <w:sym w:font="Wingdings" w:char="00A8"/>
            </w:r>
            <w:r>
              <w:rPr>
                <w:rFonts w:hint="eastAsia"/>
                <w:color w:val="000000"/>
              </w:rPr>
              <w:t>其他——</w:t>
            </w:r>
          </w:p>
          <w:p>
            <w:pPr>
              <w:rPr>
                <w:color w:val="000000"/>
                <w:szCs w:val="18"/>
              </w:rPr>
            </w:pPr>
            <w:r>
              <w:rPr>
                <w:rFonts w:hint="eastAsia"/>
                <w:color w:val="000000"/>
                <w:szCs w:val="18"/>
              </w:rPr>
              <w:t>污染物排放总量：</w:t>
            </w:r>
            <w:r>
              <w:rPr>
                <w:color w:val="000000"/>
              </w:rPr>
              <w:sym w:font="Wingdings" w:char="00FE"/>
            </w:r>
            <w:r>
              <w:rPr>
                <w:rFonts w:hint="eastAsia"/>
                <w:color w:val="000000"/>
              </w:rPr>
              <w:t xml:space="preserve">达标   </w:t>
            </w:r>
            <w:r>
              <w:rPr>
                <w:color w:val="000000"/>
              </w:rPr>
              <w:sym w:font="Wingdings" w:char="00A8"/>
            </w:r>
            <w:r>
              <w:rPr>
                <w:rFonts w:hint="eastAsia"/>
                <w:color w:val="000000"/>
              </w:rPr>
              <w:t xml:space="preserve">未达标，需要改进： </w:t>
            </w:r>
            <w:r>
              <w:rPr>
                <w:rFonts w:hint="eastAsia"/>
                <w:color w:val="000000"/>
                <w:u w:val="single"/>
              </w:rPr>
              <w:t xml:space="preserve">                     </w:t>
            </w:r>
          </w:p>
          <w:p>
            <w:pPr>
              <w:rPr>
                <w:color w:val="000000"/>
                <w:szCs w:val="18"/>
              </w:rPr>
            </w:pPr>
            <w:r>
              <w:rPr>
                <w:rFonts w:hint="eastAsia"/>
                <w:color w:val="000000"/>
                <w:szCs w:val="18"/>
              </w:rPr>
              <w:t>污染物排放浓度：</w:t>
            </w:r>
            <w:r>
              <w:rPr>
                <w:color w:val="000000"/>
              </w:rPr>
              <w:sym w:font="Wingdings" w:char="00FE"/>
            </w:r>
            <w:r>
              <w:rPr>
                <w:rFonts w:hint="eastAsia"/>
                <w:color w:val="000000"/>
              </w:rPr>
              <w:t xml:space="preserve">达标   </w:t>
            </w:r>
            <w:r>
              <w:rPr>
                <w:color w:val="000000"/>
              </w:rPr>
              <w:sym w:font="Wingdings" w:char="00A8"/>
            </w:r>
            <w:r>
              <w:rPr>
                <w:rFonts w:hint="eastAsia"/>
                <w:color w:val="000000"/>
              </w:rPr>
              <w:t xml:space="preserve">未达标，需要改进： </w:t>
            </w:r>
            <w:r>
              <w:rPr>
                <w:rFonts w:hint="eastAsia"/>
                <w:color w:val="000000"/>
                <w:u w:val="single"/>
              </w:rPr>
              <w:t xml:space="preserve">                     </w:t>
            </w:r>
          </w:p>
          <w:p/>
          <w:p>
            <w:pPr>
              <w:rPr>
                <w:color w:val="000000"/>
                <w:szCs w:val="18"/>
              </w:rPr>
            </w:pPr>
            <w:r>
              <w:rPr>
                <w:rFonts w:hint="eastAsia"/>
                <w:color w:val="000000"/>
                <w:szCs w:val="18"/>
              </w:rPr>
              <w:t>根据</w:t>
            </w:r>
            <w:r>
              <w:rPr>
                <w:rFonts w:hint="eastAsia"/>
                <w:color w:val="000000"/>
              </w:rPr>
              <w:t>该企业的产品/服务特性</w:t>
            </w:r>
            <w:r>
              <w:rPr>
                <w:rFonts w:hint="eastAsia"/>
                <w:color w:val="000000"/>
                <w:szCs w:val="18"/>
              </w:rPr>
              <w:t>确认环境影响评价的种类：</w:t>
            </w:r>
          </w:p>
          <w:p>
            <w:pPr>
              <w:rPr>
                <w:color w:val="000000"/>
              </w:rPr>
            </w:pPr>
            <w:r>
              <w:rPr>
                <w:color w:val="000000"/>
              </w:rPr>
              <w:sym w:font="Wingdings" w:char="00A8"/>
            </w:r>
            <w:r>
              <w:rPr>
                <w:rFonts w:hint="eastAsia"/>
                <w:color w:val="000000"/>
                <w:szCs w:val="18"/>
              </w:rPr>
              <w:t>环境影响登记表</w:t>
            </w:r>
            <w:r>
              <w:rPr>
                <w:rFonts w:hint="eastAsia"/>
                <w:color w:val="000000"/>
              </w:rPr>
              <w:t xml:space="preserve">   </w:t>
            </w:r>
            <w:r>
              <w:rPr>
                <w:color w:val="000000"/>
              </w:rPr>
              <w:sym w:font="Wingdings" w:char="00FE"/>
            </w:r>
            <w:r>
              <w:rPr>
                <w:rFonts w:hint="eastAsia"/>
                <w:color w:val="000000"/>
                <w:szCs w:val="18"/>
              </w:rPr>
              <w:t>环境影响报告表（2018-04）</w:t>
            </w:r>
            <w:r>
              <w:rPr>
                <w:rFonts w:hint="eastAsia"/>
                <w:color w:val="000000"/>
              </w:rPr>
              <w:t xml:space="preserve">   </w:t>
            </w:r>
            <w:r>
              <w:rPr>
                <w:color w:val="000000"/>
              </w:rPr>
              <w:sym w:font="Wingdings" w:char="00A8"/>
            </w:r>
            <w:r>
              <w:rPr>
                <w:rFonts w:hint="eastAsia"/>
                <w:color w:val="000000"/>
                <w:szCs w:val="18"/>
              </w:rPr>
              <w:t>环境影响报告书</w:t>
            </w:r>
            <w:r>
              <w:rPr>
                <w:rFonts w:hint="eastAsia"/>
                <w:color w:val="000000"/>
              </w:rPr>
              <w:t xml:space="preserve"> </w:t>
            </w:r>
            <w:r>
              <w:rPr>
                <w:color w:val="000000"/>
              </w:rPr>
              <w:sym w:font="Wingdings" w:char="00A8"/>
            </w:r>
            <w:r>
              <w:rPr>
                <w:rFonts w:hint="eastAsia"/>
                <w:color w:val="000000"/>
              </w:rPr>
              <w:t>其他</w:t>
            </w:r>
          </w:p>
          <w:p>
            <w:pPr>
              <w:rPr>
                <w:color w:val="000000"/>
                <w:szCs w:val="18"/>
              </w:rPr>
            </w:pPr>
            <w:r>
              <w:rPr>
                <w:rFonts w:hint="eastAsia"/>
                <w:color w:val="000000"/>
                <w:szCs w:val="18"/>
              </w:rPr>
              <w:t>《环境影响报告书》</w:t>
            </w:r>
          </w:p>
          <w:p>
            <w:pPr>
              <w:rPr>
                <w:color w:val="000000"/>
                <w:szCs w:val="18"/>
              </w:rPr>
            </w:pPr>
          </w:p>
          <w:p>
            <w:pPr>
              <w:rPr>
                <w:b/>
                <w:bCs/>
                <w:color w:val="000000"/>
                <w:szCs w:val="18"/>
              </w:rPr>
            </w:pPr>
            <w:r>
              <w:rPr>
                <w:rFonts w:hint="eastAsia"/>
                <w:color w:val="000000"/>
                <w:szCs w:val="18"/>
              </w:rPr>
              <w:t>现有产量与环评的产能的对比</w:t>
            </w:r>
          </w:p>
          <w:p>
            <w:pPr>
              <w:rPr>
                <w:color w:val="000000"/>
                <w:szCs w:val="18"/>
                <w:u w:val="single"/>
              </w:rPr>
            </w:pPr>
            <w:r>
              <w:rPr>
                <w:rFonts w:hint="eastAsia"/>
                <w:color w:val="000000"/>
                <w:szCs w:val="18"/>
              </w:rPr>
              <w:t>现有产量：</w:t>
            </w:r>
            <w:r>
              <w:rPr>
                <w:rFonts w:hint="eastAsia"/>
                <w:color w:val="000000"/>
                <w:szCs w:val="18"/>
                <w:u w:val="single"/>
              </w:rPr>
              <w:t xml:space="preserve">   3000吨</w:t>
            </w:r>
            <w:r>
              <w:rPr>
                <w:rFonts w:hint="eastAsia" w:ascii="宋体" w:hAnsi="宋体"/>
                <w:szCs w:val="21"/>
                <w:u w:val="single"/>
              </w:rPr>
              <w:t xml:space="preserve">  </w:t>
            </w:r>
            <w:r>
              <w:rPr>
                <w:rFonts w:hint="eastAsia"/>
                <w:color w:val="000000"/>
                <w:szCs w:val="18"/>
                <w:u w:val="single"/>
              </w:rPr>
              <w:t xml:space="preserve">  ；</w:t>
            </w:r>
            <w:r>
              <w:rPr>
                <w:rFonts w:hint="eastAsia"/>
                <w:color w:val="000000"/>
                <w:szCs w:val="18"/>
              </w:rPr>
              <w:t xml:space="preserve"> 环评的产能：</w:t>
            </w:r>
            <w:r>
              <w:rPr>
                <w:rFonts w:hint="eastAsia"/>
                <w:color w:val="000000"/>
                <w:szCs w:val="18"/>
                <w:u w:val="single"/>
              </w:rPr>
              <w:t xml:space="preserve">  7500吨    </w:t>
            </w:r>
          </w:p>
          <w:p>
            <w:pPr>
              <w:rPr>
                <w:color w:val="000000"/>
              </w:rPr>
            </w:pPr>
            <w:r>
              <w:rPr>
                <w:color w:val="000000"/>
              </w:rPr>
              <w:sym w:font="Wingdings" w:char="00FE"/>
            </w:r>
            <w:r>
              <w:rPr>
                <w:rFonts w:hint="eastAsia"/>
                <w:color w:val="000000"/>
                <w:szCs w:val="18"/>
              </w:rPr>
              <w:t>未超出产能</w:t>
            </w:r>
            <w:r>
              <w:rPr>
                <w:rFonts w:hint="eastAsia"/>
                <w:color w:val="000000"/>
              </w:rPr>
              <w:t xml:space="preserve">   </w:t>
            </w:r>
            <w:r>
              <w:rPr>
                <w:color w:val="000000"/>
              </w:rPr>
              <w:sym w:font="Wingdings" w:char="00A8"/>
            </w:r>
            <w:r>
              <w:rPr>
                <w:rFonts w:hint="eastAsia"/>
                <w:color w:val="000000"/>
              </w:rPr>
              <w:t>已</w:t>
            </w:r>
            <w:r>
              <w:rPr>
                <w:rFonts w:hint="eastAsia"/>
                <w:color w:val="000000"/>
                <w:szCs w:val="18"/>
              </w:rPr>
              <w:t>超出产能</w:t>
            </w:r>
            <w:r>
              <w:rPr>
                <w:rFonts w:hint="eastAsia"/>
                <w:color w:val="000000"/>
              </w:rPr>
              <w:t>，说明：</w:t>
            </w:r>
            <w:r>
              <w:rPr>
                <w:rFonts w:hint="eastAsia"/>
                <w:color w:val="000000"/>
                <w:szCs w:val="18"/>
                <w:u w:val="single"/>
              </w:rPr>
              <w:t xml:space="preserve">                    </w:t>
            </w:r>
          </w:p>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color w:val="000000"/>
                <w:szCs w:val="21"/>
              </w:rPr>
              <w:t>措施的策划</w:t>
            </w:r>
          </w:p>
        </w:tc>
        <w:tc>
          <w:tcPr>
            <w:tcW w:w="960" w:type="dxa"/>
            <w:vMerge w:val="restart"/>
          </w:tcPr>
          <w:p>
            <w:r>
              <w:rPr>
                <w:rFonts w:hint="eastAsia"/>
                <w:color w:val="000000"/>
                <w:szCs w:val="21"/>
              </w:rPr>
              <w:t>E6.1.4 </w:t>
            </w:r>
          </w:p>
        </w:tc>
        <w:tc>
          <w:tcPr>
            <w:tcW w:w="745" w:type="dxa"/>
          </w:tcPr>
          <w:p>
            <w:r>
              <w:rPr>
                <w:rFonts w:hint="eastAsia"/>
              </w:rPr>
              <w:t>文件名称</w:t>
            </w:r>
          </w:p>
        </w:tc>
        <w:tc>
          <w:tcPr>
            <w:tcW w:w="9259" w:type="dxa"/>
          </w:tcPr>
          <w:p>
            <w:r>
              <w:rPr>
                <w:rFonts w:hint="eastAsia"/>
              </w:rPr>
              <w:t>如：手册第6.1.4条款、《管理方案》</w:t>
            </w:r>
          </w:p>
        </w:tc>
        <w:tc>
          <w:tcPr>
            <w:tcW w:w="1585"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8"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r>
              <w:rPr>
                <w:rFonts w:hint="eastAsia"/>
              </w:rPr>
              <w:t>组织针对重要环境因素、合规义务、风险和机遇制订了控制措施（管理方案）</w:t>
            </w:r>
          </w:p>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570"/>
              <w:gridCol w:w="3726"/>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shd w:val="clear" w:color="auto" w:fill="auto"/>
                </w:tcPr>
                <w:p>
                  <w:pPr>
                    <w:rPr>
                      <w:rFonts w:ascii="宋体" w:hAnsi="宋体"/>
                      <w:szCs w:val="24"/>
                    </w:rPr>
                  </w:pPr>
                  <w:r>
                    <w:rPr>
                      <w:rFonts w:hint="eastAsia" w:ascii="宋体" w:hAnsi="宋体"/>
                      <w:szCs w:val="24"/>
                    </w:rPr>
                    <w:t>控制内容</w:t>
                  </w:r>
                </w:p>
              </w:tc>
              <w:tc>
                <w:tcPr>
                  <w:tcW w:w="1570" w:type="dxa"/>
                  <w:shd w:val="clear" w:color="auto" w:fill="auto"/>
                </w:tcPr>
                <w:p>
                  <w:pPr>
                    <w:rPr>
                      <w:rFonts w:ascii="宋体" w:hAnsi="宋体"/>
                      <w:szCs w:val="24"/>
                    </w:rPr>
                  </w:pPr>
                  <w:r>
                    <w:rPr>
                      <w:rFonts w:hint="eastAsia" w:ascii="宋体" w:hAnsi="宋体"/>
                      <w:szCs w:val="24"/>
                    </w:rPr>
                    <w:t>类别</w:t>
                  </w:r>
                </w:p>
              </w:tc>
              <w:tc>
                <w:tcPr>
                  <w:tcW w:w="3726" w:type="dxa"/>
                  <w:shd w:val="clear" w:color="auto" w:fill="auto"/>
                </w:tcPr>
                <w:p>
                  <w:pPr>
                    <w:rPr>
                      <w:rFonts w:ascii="宋体" w:hAnsi="宋体"/>
                      <w:szCs w:val="24"/>
                    </w:rPr>
                  </w:pPr>
                  <w:r>
                    <w:rPr>
                      <w:rFonts w:hint="eastAsia" w:ascii="宋体" w:hAnsi="宋体"/>
                      <w:szCs w:val="24"/>
                    </w:rPr>
                    <w:t>控制措施</w:t>
                  </w:r>
                </w:p>
              </w:tc>
              <w:tc>
                <w:tcPr>
                  <w:tcW w:w="1774" w:type="dxa"/>
                  <w:shd w:val="clear" w:color="auto" w:fill="auto"/>
                </w:tcPr>
                <w:p>
                  <w:pPr>
                    <w:rPr>
                      <w:rFonts w:ascii="宋体" w:hAnsi="宋体"/>
                      <w:szCs w:val="24"/>
                    </w:rPr>
                  </w:pPr>
                  <w:r>
                    <w:rPr>
                      <w:rFonts w:hint="eastAsia" w:ascii="宋体" w:hAnsi="宋体"/>
                      <w:szCs w:val="24"/>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shd w:val="clear" w:color="auto" w:fill="auto"/>
                </w:tcPr>
                <w:p>
                  <w:r>
                    <w:rPr>
                      <w:rFonts w:hint="eastAsia"/>
                    </w:rPr>
                    <w:t>废气排放</w:t>
                  </w:r>
                </w:p>
              </w:tc>
              <w:tc>
                <w:tcPr>
                  <w:tcW w:w="1570" w:type="dxa"/>
                  <w:shd w:val="clear" w:color="auto" w:fill="auto"/>
                </w:tcPr>
                <w:p>
                  <w:pPr>
                    <w:rPr>
                      <w:lang w:val="en-GB"/>
                    </w:rPr>
                  </w:pPr>
                  <w:r>
                    <w:rPr>
                      <w:rFonts w:hint="eastAsia"/>
                    </w:rPr>
                    <w:t>重要环境因素</w:t>
                  </w:r>
                </w:p>
              </w:tc>
              <w:tc>
                <w:tcPr>
                  <w:tcW w:w="3726" w:type="dxa"/>
                  <w:shd w:val="clear" w:color="auto" w:fill="auto"/>
                  <w:vAlign w:val="center"/>
                </w:tcPr>
                <w:p>
                  <w:pPr>
                    <w:rPr>
                      <w:szCs w:val="24"/>
                    </w:rPr>
                  </w:pPr>
                  <w:r>
                    <w:rPr>
                      <w:rFonts w:hint="eastAsia"/>
                      <w:szCs w:val="24"/>
                    </w:rPr>
                    <w:t>经过除尘和尾气处理</w:t>
                  </w:r>
                </w:p>
              </w:tc>
              <w:tc>
                <w:tcPr>
                  <w:tcW w:w="1774" w:type="dxa"/>
                  <w:shd w:val="clear" w:color="auto" w:fill="auto"/>
                  <w:vAlign w:val="center"/>
                </w:tcPr>
                <w:p>
                  <w:pPr>
                    <w:jc w:val="center"/>
                    <w:rPr>
                      <w:rFonts w:ascii="宋体" w:hAnsi="宋体"/>
                    </w:rPr>
                  </w:pPr>
                  <w:r>
                    <w:rPr>
                      <w:rFonts w:hint="eastAsia" w:ascii="宋体" w:hAnsi="宋体"/>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shd w:val="clear" w:color="auto" w:fill="auto"/>
                </w:tcPr>
                <w:p>
                  <w:r>
                    <w:rPr>
                      <w:rFonts w:hint="eastAsia"/>
                    </w:rPr>
                    <w:t>火灾</w:t>
                  </w:r>
                </w:p>
              </w:tc>
              <w:tc>
                <w:tcPr>
                  <w:tcW w:w="1570" w:type="dxa"/>
                  <w:shd w:val="clear" w:color="auto" w:fill="auto"/>
                </w:tcPr>
                <w:p>
                  <w:r>
                    <w:rPr>
                      <w:rFonts w:hint="eastAsia"/>
                    </w:rPr>
                    <w:t>重要环境因素</w:t>
                  </w:r>
                </w:p>
              </w:tc>
              <w:tc>
                <w:tcPr>
                  <w:tcW w:w="3726" w:type="dxa"/>
                  <w:shd w:val="clear" w:color="auto" w:fill="auto"/>
                  <w:vAlign w:val="center"/>
                </w:tcPr>
                <w:p>
                  <w:pPr>
                    <w:rPr>
                      <w:rFonts w:ascii="宋体" w:hAnsi="宋体"/>
                      <w:szCs w:val="24"/>
                    </w:rPr>
                  </w:pPr>
                  <w:r>
                    <w:rPr>
                      <w:rFonts w:hint="eastAsia" w:ascii="宋体" w:hAnsi="宋体"/>
                      <w:szCs w:val="24"/>
                    </w:rPr>
                    <w:t>灭火器；应急演练；</w:t>
                  </w:r>
                </w:p>
              </w:tc>
              <w:tc>
                <w:tcPr>
                  <w:tcW w:w="1774" w:type="dxa"/>
                  <w:shd w:val="clear" w:color="auto" w:fill="auto"/>
                  <w:vAlign w:val="center"/>
                </w:tcPr>
                <w:p>
                  <w:pPr>
                    <w:jc w:val="center"/>
                    <w:rPr>
                      <w:rFonts w:ascii="宋体" w:hAnsi="宋体"/>
                    </w:rPr>
                  </w:pPr>
                  <w:r>
                    <w:rPr>
                      <w:rFonts w:hint="eastAsia" w:ascii="宋体" w:hAnsi="宋体"/>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shd w:val="clear" w:color="auto" w:fill="auto"/>
                </w:tcPr>
                <w:p/>
              </w:tc>
              <w:tc>
                <w:tcPr>
                  <w:tcW w:w="1570" w:type="dxa"/>
                  <w:shd w:val="clear" w:color="auto" w:fill="auto"/>
                </w:tcPr>
                <w:p/>
              </w:tc>
              <w:tc>
                <w:tcPr>
                  <w:tcW w:w="3726" w:type="dxa"/>
                  <w:shd w:val="clear" w:color="auto" w:fill="auto"/>
                  <w:vAlign w:val="center"/>
                </w:tcPr>
                <w:p>
                  <w:pPr>
                    <w:rPr>
                      <w:rFonts w:ascii="宋体" w:hAnsi="宋体"/>
                      <w:szCs w:val="24"/>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shd w:val="clear" w:color="auto" w:fill="auto"/>
                </w:tcPr>
                <w:p>
                  <w:r>
                    <w:rPr>
                      <w:rFonts w:hint="eastAsia"/>
                    </w:rPr>
                    <w:t>同上</w:t>
                  </w:r>
                </w:p>
              </w:tc>
              <w:tc>
                <w:tcPr>
                  <w:tcW w:w="1570" w:type="dxa"/>
                  <w:shd w:val="clear" w:color="auto" w:fill="auto"/>
                </w:tcPr>
                <w:p>
                  <w:r>
                    <w:rPr>
                      <w:rFonts w:hint="eastAsia"/>
                    </w:rPr>
                    <w:t>合规义务</w:t>
                  </w:r>
                </w:p>
              </w:tc>
              <w:tc>
                <w:tcPr>
                  <w:tcW w:w="3726" w:type="dxa"/>
                  <w:shd w:val="clear" w:color="auto" w:fill="auto"/>
                  <w:vAlign w:val="center"/>
                </w:tcPr>
                <w:p>
                  <w:pPr>
                    <w:rPr>
                      <w:rFonts w:ascii="宋体" w:hAnsi="宋体"/>
                      <w:szCs w:val="24"/>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shd w:val="clear" w:color="auto" w:fill="auto"/>
                </w:tcPr>
                <w:p>
                  <w:r>
                    <w:rPr>
                      <w:rFonts w:hint="eastAsia"/>
                    </w:rPr>
                    <w:t>同上</w:t>
                  </w:r>
                </w:p>
              </w:tc>
              <w:tc>
                <w:tcPr>
                  <w:tcW w:w="1570" w:type="dxa"/>
                  <w:shd w:val="clear" w:color="auto" w:fill="auto"/>
                </w:tcPr>
                <w:p>
                  <w:r>
                    <w:rPr>
                      <w:rFonts w:hint="eastAsia"/>
                    </w:rPr>
                    <w:t>风险和机遇</w:t>
                  </w:r>
                </w:p>
              </w:tc>
              <w:tc>
                <w:tcPr>
                  <w:tcW w:w="3726" w:type="dxa"/>
                  <w:shd w:val="clear" w:color="auto" w:fill="auto"/>
                  <w:vAlign w:val="center"/>
                </w:tcPr>
                <w:p>
                  <w:pPr>
                    <w:rPr>
                      <w:rFonts w:ascii="宋体" w:hAnsi="宋体"/>
                      <w:szCs w:val="24"/>
                    </w:rPr>
                  </w:pPr>
                </w:p>
              </w:tc>
              <w:tc>
                <w:tcPr>
                  <w:tcW w:w="1774" w:type="dxa"/>
                  <w:shd w:val="clear" w:color="auto" w:fill="auto"/>
                  <w:vAlign w:val="center"/>
                </w:tcPr>
                <w:p>
                  <w:pPr>
                    <w:jc w:val="center"/>
                    <w:rPr>
                      <w:rFonts w:ascii="宋体" w:hAnsi="宋体"/>
                    </w:rPr>
                  </w:pPr>
                </w:p>
              </w:tc>
            </w:tr>
          </w:tbl>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160" w:type="dxa"/>
            <w:vMerge w:val="restart"/>
          </w:tcPr>
          <w:p>
            <w:r>
              <w:rPr>
                <w:rFonts w:hint="eastAsia"/>
              </w:rPr>
              <w:t>合规性评价</w:t>
            </w:r>
          </w:p>
        </w:tc>
        <w:tc>
          <w:tcPr>
            <w:tcW w:w="960" w:type="dxa"/>
            <w:vMerge w:val="restart"/>
          </w:tcPr>
          <w:p>
            <w:r>
              <w:rPr>
                <w:rFonts w:hint="eastAsia"/>
              </w:rPr>
              <w:t>E9.1.2</w:t>
            </w:r>
          </w:p>
        </w:tc>
        <w:tc>
          <w:tcPr>
            <w:tcW w:w="745" w:type="dxa"/>
          </w:tcPr>
          <w:p>
            <w:r>
              <w:rPr>
                <w:rFonts w:hint="eastAsia"/>
              </w:rPr>
              <w:t>文件名称</w:t>
            </w:r>
          </w:p>
        </w:tc>
        <w:tc>
          <w:tcPr>
            <w:tcW w:w="9259" w:type="dxa"/>
          </w:tcPr>
          <w:p>
            <w:r>
              <w:rPr>
                <w:rFonts w:hint="eastAsia"/>
              </w:rPr>
              <w:t>如：</w:t>
            </w:r>
            <w:r>
              <w:rPr/>
              <w:sym w:font="Wingdings" w:char="00FE"/>
            </w:r>
            <w:r>
              <w:rPr>
                <w:rFonts w:hint="eastAsia"/>
              </w:rPr>
              <w:t>《合规性评价控制程序》、</w:t>
            </w:r>
          </w:p>
        </w:tc>
        <w:tc>
          <w:tcPr>
            <w:tcW w:w="1585"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pPr>
              <w:rPr>
                <w:color w:val="000000"/>
                <w:szCs w:val="18"/>
              </w:rPr>
            </w:pPr>
            <w:r>
              <w:rPr/>
              <w:sym w:font="Wingdings" w:char="00A8"/>
            </w:r>
            <w:r>
              <w:rPr>
                <w:rFonts w:hint="eastAsia"/>
                <w:color w:val="000000"/>
                <w:szCs w:val="18"/>
              </w:rPr>
              <w:t>自管理体系建立后/</w:t>
            </w:r>
            <w:r>
              <w:rPr/>
              <w:sym w:font="Wingdings" w:char="00FE"/>
            </w:r>
            <w:r>
              <w:rPr>
                <w:rFonts w:hint="eastAsia"/>
              </w:rPr>
              <w:t>近一年</w:t>
            </w:r>
            <w:r>
              <w:rPr>
                <w:rFonts w:hint="eastAsia"/>
                <w:color w:val="000000"/>
                <w:szCs w:val="18"/>
              </w:rPr>
              <w:t>，合规义务如下：</w:t>
            </w:r>
          </w:p>
          <w:p>
            <w:pPr>
              <w:rPr>
                <w:color w:val="000000"/>
                <w:szCs w:val="18"/>
              </w:rPr>
            </w:pP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468"/>
              <w:gridCol w:w="2253"/>
              <w:gridCol w:w="3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0" w:type="dxa"/>
                </w:tcPr>
                <w:p>
                  <w:r>
                    <w:rPr>
                      <w:rFonts w:hint="eastAsia"/>
                    </w:rPr>
                    <w:t>合规义务</w:t>
                  </w:r>
                </w:p>
              </w:tc>
              <w:tc>
                <w:tcPr>
                  <w:tcW w:w="1468" w:type="dxa"/>
                </w:tcPr>
                <w:p>
                  <w:r>
                    <w:rPr>
                      <w:rFonts w:hint="eastAsia"/>
                    </w:rPr>
                    <w:t>评价日期</w:t>
                  </w:r>
                </w:p>
              </w:tc>
              <w:tc>
                <w:tcPr>
                  <w:tcW w:w="2253" w:type="dxa"/>
                </w:tcPr>
                <w:p>
                  <w:r>
                    <w:rPr>
                      <w:rFonts w:hint="eastAsia"/>
                    </w:rPr>
                    <w:t>评价概述或结果</w:t>
                  </w:r>
                </w:p>
              </w:tc>
              <w:tc>
                <w:tcPr>
                  <w:tcW w:w="3522" w:type="dxa"/>
                </w:tcPr>
                <w:p>
                  <w:r>
                    <w:rPr>
                      <w:rFonts w:hint="eastAsia"/>
                    </w:rPr>
                    <w:t>改进措施描述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snapToGrid w:val="0"/>
                    <w:spacing w:line="280" w:lineRule="exact"/>
                  </w:pPr>
                  <w:r>
                    <w:rPr>
                      <w:rFonts w:hint="eastAsia"/>
                      <w:b/>
                      <w:sz w:val="20"/>
                    </w:rPr>
                    <w:t>《大气污染物综合排放标准 》GB16297-2019</w:t>
                  </w:r>
                </w:p>
              </w:tc>
              <w:tc>
                <w:tcPr>
                  <w:tcW w:w="1468" w:type="dxa"/>
                </w:tcPr>
                <w:p>
                  <w:r>
                    <w:rPr>
                      <w:rFonts w:hint="eastAsia"/>
                    </w:rPr>
                    <w:t>2022-05-07</w:t>
                  </w:r>
                </w:p>
              </w:tc>
              <w:tc>
                <w:tcPr>
                  <w:tcW w:w="2253" w:type="dxa"/>
                </w:tcPr>
                <w:p>
                  <w:r>
                    <w:rPr>
                      <w:rFonts w:hint="eastAsia"/>
                    </w:rPr>
                    <w:sym w:font="Wingdings" w:char="00FE"/>
                  </w:r>
                  <w:r>
                    <w:rPr>
                      <w:rFonts w:hint="eastAsia"/>
                    </w:rPr>
                    <w:t xml:space="preserve">达标 </w:t>
                  </w:r>
                  <w:r>
                    <w:rPr>
                      <w:rFonts w:hint="eastAsia"/>
                    </w:rPr>
                    <w:sym w:font="Wingdings" w:char="00A8"/>
                  </w:r>
                  <w:r>
                    <w:rPr>
                      <w:rFonts w:hint="eastAsia"/>
                    </w:rPr>
                    <w:t>未达标</w:t>
                  </w:r>
                </w:p>
              </w:tc>
              <w:tc>
                <w:tcPr>
                  <w:tcW w:w="3522" w:type="dxa"/>
                </w:tcPr>
                <w:p>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snapToGrid w:val="0"/>
                    <w:spacing w:line="280" w:lineRule="exact"/>
                  </w:pPr>
                  <w:r>
                    <w:rPr>
                      <w:rFonts w:hint="eastAsia"/>
                      <w:b/>
                      <w:sz w:val="20"/>
                    </w:rPr>
                    <w:t>《污水综合排放标准》GB8798-1996</w:t>
                  </w:r>
                </w:p>
              </w:tc>
              <w:tc>
                <w:tcPr>
                  <w:tcW w:w="1468" w:type="dxa"/>
                </w:tcPr>
                <w:p>
                  <w:r>
                    <w:rPr>
                      <w:rFonts w:hint="eastAsia"/>
                    </w:rPr>
                    <w:t>2022-05-07</w:t>
                  </w:r>
                </w:p>
              </w:tc>
              <w:tc>
                <w:tcPr>
                  <w:tcW w:w="2253" w:type="dxa"/>
                </w:tcPr>
                <w:p>
                  <w:r>
                    <w:rPr>
                      <w:rFonts w:hint="eastAsia"/>
                    </w:rPr>
                    <w:sym w:font="Wingdings" w:char="00FE"/>
                  </w:r>
                  <w:r>
                    <w:rPr>
                      <w:rFonts w:hint="eastAsia"/>
                    </w:rPr>
                    <w:t xml:space="preserve">达标 </w:t>
                  </w:r>
                  <w:r>
                    <w:rPr>
                      <w:rFonts w:hint="eastAsia"/>
                    </w:rPr>
                    <w:sym w:font="Wingdings" w:char="00A8"/>
                  </w:r>
                  <w:r>
                    <w:rPr>
                      <w:rFonts w:hint="eastAsia"/>
                    </w:rPr>
                    <w:t>未达标</w:t>
                  </w:r>
                </w:p>
              </w:tc>
              <w:tc>
                <w:tcPr>
                  <w:tcW w:w="3522" w:type="dxa"/>
                </w:tcPr>
                <w:p>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r>
                    <w:rPr>
                      <w:rFonts w:hint="eastAsia"/>
                    </w:rPr>
                    <w:t>危</w:t>
                  </w:r>
                  <w:r>
                    <w:rPr>
                      <w:rFonts w:hint="eastAsia"/>
                      <w:b/>
                      <w:bCs/>
                    </w:rPr>
                    <w:t>险废物</w:t>
                  </w:r>
                  <w:r>
                    <w:rPr>
                      <w:rFonts w:hint="eastAsia"/>
                    </w:rPr>
                    <w:t>名录2021</w:t>
                  </w:r>
                </w:p>
              </w:tc>
              <w:tc>
                <w:tcPr>
                  <w:tcW w:w="1468" w:type="dxa"/>
                </w:tcPr>
                <w:p>
                  <w:r>
                    <w:rPr>
                      <w:rFonts w:hint="eastAsia"/>
                    </w:rPr>
                    <w:t>2022-05-07</w:t>
                  </w:r>
                </w:p>
              </w:tc>
              <w:tc>
                <w:tcPr>
                  <w:tcW w:w="2253" w:type="dxa"/>
                </w:tcPr>
                <w:p>
                  <w:r>
                    <w:rPr>
                      <w:rFonts w:hint="eastAsia"/>
                    </w:rPr>
                    <w:sym w:font="Wingdings" w:char="00FE"/>
                  </w:r>
                  <w:r>
                    <w:rPr>
                      <w:rFonts w:hint="eastAsia"/>
                    </w:rPr>
                    <w:t xml:space="preserve">达标 </w:t>
                  </w:r>
                  <w:r>
                    <w:rPr>
                      <w:rFonts w:hint="eastAsia"/>
                    </w:rPr>
                    <w:sym w:font="Wingdings" w:char="00A8"/>
                  </w:r>
                  <w:r>
                    <w:rPr>
                      <w:rFonts w:hint="eastAsia"/>
                    </w:rPr>
                    <w:t>未达标</w:t>
                  </w:r>
                </w:p>
              </w:tc>
              <w:tc>
                <w:tcPr>
                  <w:tcW w:w="3522" w:type="dxa"/>
                </w:tcPr>
                <w:p>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0" w:type="dxa"/>
                </w:tcPr>
                <w:p>
                  <w:r>
                    <w:rPr>
                      <w:rFonts w:hint="eastAsia"/>
                    </w:rPr>
                    <w:t>山东省消防条例</w:t>
                  </w:r>
                </w:p>
              </w:tc>
              <w:tc>
                <w:tcPr>
                  <w:tcW w:w="1468" w:type="dxa"/>
                </w:tcPr>
                <w:p>
                  <w:r>
                    <w:rPr>
                      <w:rFonts w:hint="eastAsia"/>
                    </w:rPr>
                    <w:t>2022-05-07</w:t>
                  </w:r>
                </w:p>
              </w:tc>
              <w:tc>
                <w:tcPr>
                  <w:tcW w:w="2253" w:type="dxa"/>
                </w:tcPr>
                <w:p>
                  <w:r>
                    <w:rPr>
                      <w:rFonts w:hint="eastAsia"/>
                    </w:rPr>
                    <w:sym w:font="Wingdings" w:char="00FE"/>
                  </w:r>
                  <w:r>
                    <w:rPr>
                      <w:rFonts w:hint="eastAsia"/>
                    </w:rPr>
                    <w:t xml:space="preserve">达标 </w:t>
                  </w:r>
                  <w:r>
                    <w:rPr>
                      <w:rFonts w:hint="eastAsia"/>
                    </w:rPr>
                    <w:sym w:font="Wingdings" w:char="00A8"/>
                  </w:r>
                  <w:r>
                    <w:rPr>
                      <w:rFonts w:hint="eastAsia"/>
                    </w:rPr>
                    <w:t>未达标</w:t>
                  </w:r>
                </w:p>
              </w:tc>
              <w:tc>
                <w:tcPr>
                  <w:tcW w:w="3522" w:type="dxa"/>
                </w:tcPr>
                <w:p>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r>
                    <w:rPr>
                      <w:rFonts w:hint="eastAsia"/>
                      <w:b/>
                      <w:sz w:val="20"/>
                    </w:rPr>
                    <w:t>《</w:t>
                  </w:r>
                  <w:r>
                    <w:rPr>
                      <w:b/>
                      <w:sz w:val="20"/>
                    </w:rPr>
                    <w:t>工业企业厂界环境噪声排放标准</w:t>
                  </w:r>
                  <w:r>
                    <w:rPr>
                      <w:rFonts w:hint="eastAsia"/>
                      <w:b/>
                      <w:sz w:val="20"/>
                    </w:rPr>
                    <w:t>》</w:t>
                  </w:r>
                  <w:r>
                    <w:rPr>
                      <w:b/>
                      <w:sz w:val="20"/>
                    </w:rPr>
                    <w:t>GB12348-2008</w:t>
                  </w:r>
                </w:p>
              </w:tc>
              <w:tc>
                <w:tcPr>
                  <w:tcW w:w="1468" w:type="dxa"/>
                </w:tcPr>
                <w:p>
                  <w:r>
                    <w:rPr>
                      <w:rFonts w:hint="eastAsia"/>
                    </w:rPr>
                    <w:t>2022-05-07</w:t>
                  </w:r>
                </w:p>
              </w:tc>
              <w:tc>
                <w:tcPr>
                  <w:tcW w:w="2253" w:type="dxa"/>
                </w:tcPr>
                <w:p>
                  <w:r>
                    <w:rPr>
                      <w:rFonts w:hint="eastAsia"/>
                    </w:rPr>
                    <w:sym w:font="Wingdings" w:char="00FE"/>
                  </w:r>
                  <w:r>
                    <w:rPr>
                      <w:rFonts w:hint="eastAsia"/>
                    </w:rPr>
                    <w:t xml:space="preserve">达标 </w:t>
                  </w:r>
                  <w:r>
                    <w:rPr>
                      <w:rFonts w:hint="eastAsia"/>
                    </w:rPr>
                    <w:sym w:font="Wingdings" w:char="00A8"/>
                  </w:r>
                  <w:r>
                    <w:rPr>
                      <w:rFonts w:hint="eastAsia"/>
                    </w:rPr>
                    <w:t>未达标</w:t>
                  </w:r>
                </w:p>
              </w:tc>
              <w:tc>
                <w:tcPr>
                  <w:tcW w:w="3522" w:type="dxa"/>
                </w:tcPr>
                <w:p>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tc>
              <w:tc>
                <w:tcPr>
                  <w:tcW w:w="1468" w:type="dxa"/>
                </w:tcPr>
                <w:p/>
              </w:tc>
              <w:tc>
                <w:tcPr>
                  <w:tcW w:w="2253" w:type="dxa"/>
                </w:tcPr>
                <w:p>
                  <w:r>
                    <w:rPr>
                      <w:rFonts w:hint="eastAsia"/>
                    </w:rPr>
                    <w:sym w:font="Wingdings" w:char="00A8"/>
                  </w:r>
                  <w:r>
                    <w:rPr>
                      <w:rFonts w:hint="eastAsia"/>
                    </w:rPr>
                    <w:t xml:space="preserve">达标 </w:t>
                  </w:r>
                  <w:r>
                    <w:rPr>
                      <w:rFonts w:hint="eastAsia"/>
                    </w:rPr>
                    <w:sym w:font="Wingdings" w:char="00A8"/>
                  </w:r>
                  <w:r>
                    <w:rPr>
                      <w:rFonts w:hint="eastAsia"/>
                    </w:rPr>
                    <w:t>未达标</w:t>
                  </w:r>
                </w:p>
              </w:tc>
              <w:tc>
                <w:tcPr>
                  <w:tcW w:w="3522" w:type="dxa"/>
                </w:tcPr>
                <w:p/>
              </w:tc>
            </w:tr>
          </w:tbl>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危险源辨识</w:t>
            </w:r>
          </w:p>
        </w:tc>
        <w:tc>
          <w:tcPr>
            <w:tcW w:w="960" w:type="dxa"/>
            <w:vMerge w:val="restart"/>
          </w:tcPr>
          <w:p>
            <w:r>
              <w:rPr>
                <w:rFonts w:hint="eastAsia"/>
                <w:color w:val="000000"/>
                <w:szCs w:val="21"/>
              </w:rPr>
              <w:t>O6.1.2.1 </w:t>
            </w:r>
          </w:p>
        </w:tc>
        <w:tc>
          <w:tcPr>
            <w:tcW w:w="745" w:type="dxa"/>
          </w:tcPr>
          <w:p>
            <w:r>
              <w:rPr>
                <w:rFonts w:hint="eastAsia"/>
              </w:rPr>
              <w:t>文件名称</w:t>
            </w:r>
          </w:p>
        </w:tc>
        <w:tc>
          <w:tcPr>
            <w:tcW w:w="9259" w:type="dxa"/>
          </w:tcPr>
          <w:p>
            <w:r>
              <w:rPr>
                <w:rFonts w:hint="eastAsia"/>
              </w:rPr>
              <w:t>如：手册第6.1.2条款、《</w:t>
            </w:r>
            <w:r>
              <w:rPr>
                <w:rFonts w:hint="eastAsia"/>
                <w:szCs w:val="22"/>
              </w:rPr>
              <w:t>危险源辨识和风险评价控制程序</w:t>
            </w:r>
            <w:r>
              <w:rPr>
                <w:rFonts w:hint="eastAsia"/>
              </w:rPr>
              <w:t>》</w:t>
            </w:r>
          </w:p>
        </w:tc>
        <w:tc>
          <w:tcPr>
            <w:tcW w:w="1585"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r>
              <w:rPr>
                <w:rFonts w:hint="eastAsia"/>
              </w:rPr>
              <w:t>组织在辨识危险源和相关的职业健康安全风险时，已考虑下列因素：</w:t>
            </w:r>
          </w:p>
          <w:p>
            <w:pPr>
              <w:rPr>
                <w:color w:val="000000"/>
              </w:rPr>
            </w:pPr>
            <w:r>
              <w:rPr>
                <w:color w:val="000000"/>
              </w:rPr>
              <w:sym w:font="Wingdings" w:char="00FE"/>
            </w:r>
            <w:r>
              <w:rPr>
                <w:rFonts w:hint="eastAsia"/>
              </w:rPr>
              <w:t xml:space="preserve">社会因素  </w:t>
            </w:r>
            <w:r>
              <w:rPr>
                <w:color w:val="000000"/>
              </w:rPr>
              <w:sym w:font="Wingdings" w:char="00FE"/>
            </w:r>
            <w:r>
              <w:rPr>
                <w:rFonts w:hint="eastAsia"/>
              </w:rPr>
              <w:t xml:space="preserve">领导作用  </w:t>
            </w:r>
            <w:r>
              <w:rPr>
                <w:color w:val="000000"/>
              </w:rPr>
              <w:sym w:font="Wingdings" w:char="00FE"/>
            </w:r>
            <w:r>
              <w:rPr>
                <w:rFonts w:hint="eastAsia"/>
              </w:rPr>
              <w:t xml:space="preserve">组织的文化  </w:t>
            </w:r>
            <w:r>
              <w:rPr>
                <w:color w:val="000000"/>
              </w:rPr>
              <w:sym w:font="Wingdings" w:char="00FE"/>
            </w:r>
            <w:r>
              <w:rPr>
                <w:rFonts w:hint="eastAsia"/>
                <w:color w:val="000000"/>
              </w:rPr>
              <w:t xml:space="preserve">常规活动和状况   </w:t>
            </w:r>
            <w:r>
              <w:rPr>
                <w:color w:val="000000"/>
              </w:rPr>
              <w:sym w:font="Wingdings" w:char="00FE"/>
            </w:r>
            <w:r>
              <w:rPr>
                <w:rFonts w:hint="eastAsia"/>
                <w:color w:val="000000"/>
              </w:rPr>
              <w:t xml:space="preserve">非常规活动和状况  </w:t>
            </w:r>
          </w:p>
          <w:p>
            <w:r>
              <w:rPr>
                <w:color w:val="000000"/>
              </w:rPr>
              <w:sym w:font="Wingdings" w:char="00FE"/>
            </w:r>
            <w:r>
              <w:rPr>
                <w:rFonts w:hint="eastAsia"/>
              </w:rPr>
              <w:t>内部</w:t>
            </w:r>
            <w:r>
              <w:t>或</w:t>
            </w:r>
            <w:r>
              <w:rPr>
                <w:rFonts w:hint="eastAsia"/>
              </w:rPr>
              <w:t>外部以往发生的相关事件</w:t>
            </w:r>
            <w:r>
              <w:rPr>
                <w:rFonts w:hint="eastAsia"/>
                <w:color w:val="000000"/>
              </w:rPr>
              <w:t xml:space="preserve">   </w:t>
            </w:r>
            <w:r>
              <w:rPr>
                <w:color w:val="000000"/>
              </w:rPr>
              <w:sym w:font="Wingdings" w:char="00FE"/>
            </w:r>
            <w:r>
              <w:rPr>
                <w:rFonts w:hint="eastAsia"/>
              </w:rPr>
              <w:t>潜在的紧急情况</w:t>
            </w:r>
            <w:r>
              <w:rPr>
                <w:rFonts w:hint="eastAsia"/>
                <w:color w:val="000000"/>
              </w:rPr>
              <w:t xml:space="preserve">   </w:t>
            </w:r>
            <w:r>
              <w:rPr>
                <w:color w:val="000000"/>
              </w:rPr>
              <w:sym w:font="Wingdings" w:char="00FE"/>
            </w:r>
            <w:r>
              <w:rPr>
                <w:rFonts w:hint="eastAsia"/>
                <w:color w:val="000000"/>
              </w:rPr>
              <w:t xml:space="preserve">内部员工   </w:t>
            </w:r>
            <w:r>
              <w:rPr>
                <w:color w:val="000000"/>
              </w:rPr>
              <w:sym w:font="Wingdings" w:char="00FE"/>
            </w:r>
            <w:r>
              <w:rPr>
                <w:rFonts w:hint="eastAsia"/>
                <w:color w:val="000000"/>
              </w:rPr>
              <w:t xml:space="preserve">相关方人员  </w:t>
            </w:r>
            <w:r>
              <w:rPr>
                <w:color w:val="000000"/>
              </w:rPr>
              <w:sym w:font="Wingdings" w:char="00A8"/>
            </w:r>
            <w:r>
              <w:rPr>
                <w:rFonts w:hint="eastAsia"/>
                <w:color w:val="000000"/>
              </w:rPr>
              <w:t>其他</w:t>
            </w:r>
          </w:p>
          <w:p>
            <w:r>
              <w:rPr>
                <w:color w:val="000000"/>
              </w:rPr>
              <w:sym w:font="Wingdings" w:char="00FE"/>
            </w:r>
            <w:r>
              <w:rPr>
                <w:rFonts w:hint="eastAsia"/>
              </w:rPr>
              <w:t>工作场所附近</w:t>
            </w:r>
            <w:r>
              <w:t>的状况</w:t>
            </w:r>
            <w:r>
              <w:rPr>
                <w:rFonts w:hint="eastAsia"/>
              </w:rPr>
              <w:t xml:space="preserve">  </w:t>
            </w:r>
            <w:r>
              <w:rPr>
                <w:color w:val="000000"/>
              </w:rPr>
              <w:sym w:font="Wingdings" w:char="00FE"/>
            </w:r>
            <w:r>
              <w:rPr>
                <w:rFonts w:hint="eastAsia"/>
              </w:rPr>
              <w:t xml:space="preserve">实际或拟定的变更  </w:t>
            </w:r>
            <w:r>
              <w:rPr>
                <w:color w:val="000000"/>
              </w:rPr>
              <w:sym w:font="Wingdings" w:char="00FE"/>
            </w:r>
            <w:r>
              <w:rPr>
                <w:rFonts w:hint="eastAsia"/>
              </w:rPr>
              <w:t>危险源的知识和相关信息的变更</w:t>
            </w:r>
          </w:p>
          <w:p/>
          <w:p>
            <w:r>
              <w:rPr>
                <w:rFonts w:hint="eastAsia"/>
              </w:rPr>
              <w:t>危险源辨识考虑了下列过程：</w:t>
            </w:r>
          </w:p>
          <w:p>
            <w:pPr>
              <w:rPr>
                <w:color w:val="000000"/>
              </w:rPr>
            </w:pPr>
            <w:r>
              <w:rPr>
                <w:color w:val="000000"/>
              </w:rPr>
              <w:sym w:font="Wingdings" w:char="00A8"/>
            </w:r>
            <w:r>
              <w:rPr>
                <w:rFonts w:hint="eastAsia"/>
                <w:color w:val="000000"/>
              </w:rPr>
              <w:t xml:space="preserve">设计开发   </w:t>
            </w:r>
            <w:r>
              <w:rPr>
                <w:color w:val="000000"/>
              </w:rPr>
              <w:sym w:font="Wingdings" w:char="00FE"/>
            </w:r>
            <w:r>
              <w:rPr>
                <w:rFonts w:hint="eastAsia"/>
                <w:color w:val="000000"/>
              </w:rPr>
              <w:t xml:space="preserve">原材料采购    </w:t>
            </w:r>
            <w:r>
              <w:rPr>
                <w:color w:val="000000"/>
              </w:rPr>
              <w:sym w:font="Wingdings" w:char="00FE"/>
            </w:r>
            <w:r>
              <w:rPr>
                <w:rFonts w:hint="eastAsia"/>
                <w:color w:val="000000"/>
              </w:rPr>
              <w:t xml:space="preserve">生产/服务提供   </w:t>
            </w:r>
            <w:r>
              <w:rPr>
                <w:color w:val="000000"/>
              </w:rPr>
              <w:sym w:font="Wingdings" w:char="00A8"/>
            </w:r>
            <w:r>
              <w:rPr>
                <w:rFonts w:hint="eastAsia"/>
                <w:color w:val="000000"/>
              </w:rPr>
              <w:t xml:space="preserve">产品检测   </w:t>
            </w:r>
            <w:r>
              <w:rPr>
                <w:color w:val="000000"/>
              </w:rPr>
              <w:sym w:font="Wingdings" w:char="00A8"/>
            </w:r>
            <w:r>
              <w:rPr>
                <w:rFonts w:hint="eastAsia"/>
                <w:color w:val="000000"/>
              </w:rPr>
              <w:t xml:space="preserve">产品储存  </w:t>
            </w:r>
            <w:r>
              <w:rPr>
                <w:color w:val="000000"/>
              </w:rPr>
              <w:sym w:font="Wingdings" w:char="00FE"/>
            </w:r>
            <w:r>
              <w:rPr>
                <w:rFonts w:hint="eastAsia"/>
                <w:color w:val="000000"/>
              </w:rPr>
              <w:t xml:space="preserve">产品交付  </w:t>
            </w:r>
          </w:p>
          <w:p>
            <w:r>
              <w:rPr>
                <w:color w:val="000000"/>
              </w:rPr>
              <w:sym w:font="Wingdings" w:char="00A8"/>
            </w:r>
            <w:r>
              <w:rPr>
                <w:rFonts w:hint="eastAsia"/>
                <w:color w:val="000000"/>
              </w:rPr>
              <w:t xml:space="preserve">辅助活动   </w:t>
            </w:r>
            <w:r>
              <w:rPr>
                <w:color w:val="000000"/>
              </w:rPr>
              <w:sym w:font="Wingdings" w:char="00A8"/>
            </w:r>
            <w:r>
              <w:rPr>
                <w:rFonts w:hint="eastAsia"/>
                <w:color w:val="000000"/>
              </w:rPr>
              <w:t xml:space="preserve">公用工程   </w:t>
            </w:r>
            <w:r>
              <w:rPr>
                <w:color w:val="000000"/>
              </w:rPr>
              <w:sym w:font="Wingdings" w:char="00A8"/>
            </w:r>
            <w:r>
              <w:rPr>
                <w:rFonts w:hint="eastAsia"/>
                <w:color w:val="000000"/>
              </w:rPr>
              <w:t>其他——</w:t>
            </w:r>
          </w:p>
          <w:p>
            <w:pPr>
              <w:rPr>
                <w:b/>
                <w:bCs/>
              </w:rPr>
            </w:pPr>
          </w:p>
          <w:p>
            <w:pPr>
              <w:rPr>
                <w:b/>
                <w:bCs/>
              </w:rPr>
            </w:pPr>
            <w:r>
              <w:rPr>
                <w:rFonts w:hint="eastAsia"/>
                <w:b/>
                <w:bCs/>
              </w:rPr>
              <w:t xml:space="preserve">组织的重要危险源包括：    </w:t>
            </w:r>
          </w:p>
          <w:tbl>
            <w:tblPr>
              <w:tblStyle w:val="8"/>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2563"/>
              <w:gridCol w:w="3317"/>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shd w:val="clear" w:color="auto" w:fill="auto"/>
                </w:tcPr>
                <w:p>
                  <w:pPr>
                    <w:rPr>
                      <w:rFonts w:ascii="宋体" w:hAnsi="宋体"/>
                      <w:szCs w:val="24"/>
                    </w:rPr>
                  </w:pPr>
                  <w:r>
                    <w:rPr>
                      <w:rFonts w:hint="eastAsia"/>
                      <w:b/>
                      <w:bCs/>
                    </w:rPr>
                    <w:t>重要危险源</w:t>
                  </w:r>
                </w:p>
              </w:tc>
              <w:tc>
                <w:tcPr>
                  <w:tcW w:w="2563" w:type="dxa"/>
                  <w:shd w:val="clear" w:color="auto" w:fill="auto"/>
                </w:tcPr>
                <w:p>
                  <w:pPr>
                    <w:rPr>
                      <w:rFonts w:ascii="宋体" w:hAnsi="宋体"/>
                      <w:szCs w:val="24"/>
                    </w:rPr>
                  </w:pPr>
                  <w:r>
                    <w:rPr>
                      <w:rFonts w:hint="eastAsia" w:ascii="宋体" w:hAnsi="宋体"/>
                      <w:szCs w:val="24"/>
                    </w:rPr>
                    <w:t>职业健康安全风险</w:t>
                  </w:r>
                </w:p>
              </w:tc>
              <w:tc>
                <w:tcPr>
                  <w:tcW w:w="3317" w:type="dxa"/>
                  <w:shd w:val="clear" w:color="auto" w:fill="auto"/>
                </w:tcPr>
                <w:p>
                  <w:pPr>
                    <w:rPr>
                      <w:rFonts w:ascii="宋体" w:hAnsi="宋体"/>
                      <w:szCs w:val="24"/>
                    </w:rPr>
                  </w:pPr>
                  <w:r>
                    <w:rPr>
                      <w:rFonts w:hint="eastAsia"/>
                    </w:rPr>
                    <w:t>控制措施</w:t>
                  </w:r>
                </w:p>
              </w:tc>
              <w:tc>
                <w:tcPr>
                  <w:tcW w:w="1309" w:type="dxa"/>
                  <w:shd w:val="clear" w:color="auto" w:fill="auto"/>
                </w:tcPr>
                <w:p>
                  <w:pPr>
                    <w:rPr>
                      <w:rFonts w:ascii="宋体" w:hAnsi="宋体"/>
                      <w:szCs w:val="24"/>
                    </w:rPr>
                  </w:pPr>
                  <w:r>
                    <w:rPr>
                      <w:rFonts w:hint="eastAsia" w:ascii="宋体" w:hAnsi="宋体"/>
                      <w:szCs w:val="24"/>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31" w:type="dxa"/>
                  <w:shd w:val="clear" w:color="auto" w:fill="auto"/>
                </w:tcPr>
                <w:p>
                  <w:r>
                    <w:rPr>
                      <w:rFonts w:hint="eastAsia"/>
                    </w:rPr>
                    <w:t>火灾</w:t>
                  </w:r>
                </w:p>
              </w:tc>
              <w:tc>
                <w:tcPr>
                  <w:tcW w:w="2563" w:type="dxa"/>
                  <w:shd w:val="clear" w:color="auto" w:fill="auto"/>
                  <w:vAlign w:val="center"/>
                </w:tcPr>
                <w:p>
                  <w:pPr>
                    <w:rPr>
                      <w:szCs w:val="24"/>
                    </w:rPr>
                  </w:pPr>
                  <w:r>
                    <w:rPr>
                      <w:rFonts w:hint="eastAsia"/>
                      <w:color w:val="000000"/>
                    </w:rPr>
                    <w:t>人员烧伤</w:t>
                  </w:r>
                </w:p>
              </w:tc>
              <w:tc>
                <w:tcPr>
                  <w:tcW w:w="3317" w:type="dxa"/>
                  <w:shd w:val="clear" w:color="auto" w:fill="auto"/>
                  <w:vAlign w:val="center"/>
                </w:tcPr>
                <w:p>
                  <w:pPr>
                    <w:rPr>
                      <w:szCs w:val="24"/>
                    </w:rPr>
                  </w:pPr>
                  <w:r>
                    <w:rPr>
                      <w:rFonts w:hint="eastAsia"/>
                      <w:szCs w:val="24"/>
                    </w:rPr>
                    <w:t>灭火器</w:t>
                  </w:r>
                </w:p>
              </w:tc>
              <w:tc>
                <w:tcPr>
                  <w:tcW w:w="1309" w:type="dxa"/>
                  <w:shd w:val="clear" w:color="auto" w:fill="auto"/>
                  <w:vAlign w:val="center"/>
                </w:tcPr>
                <w:p>
                  <w:pPr>
                    <w:jc w:val="center"/>
                    <w:rPr>
                      <w:rFonts w:ascii="宋体" w:hAnsi="宋体"/>
                    </w:rPr>
                  </w:pPr>
                  <w:r>
                    <w:rPr>
                      <w:rFonts w:hint="eastAsia" w:ascii="宋体" w:hAnsi="宋体"/>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shd w:val="clear" w:color="auto" w:fill="auto"/>
                </w:tcPr>
                <w:p>
                  <w:r>
                    <w:rPr>
                      <w:rFonts w:hint="eastAsia"/>
                    </w:rPr>
                    <w:t>触电</w:t>
                  </w:r>
                </w:p>
              </w:tc>
              <w:tc>
                <w:tcPr>
                  <w:tcW w:w="2563" w:type="dxa"/>
                  <w:shd w:val="clear" w:color="auto" w:fill="auto"/>
                  <w:vAlign w:val="center"/>
                </w:tcPr>
                <w:p>
                  <w:pPr>
                    <w:rPr>
                      <w:rFonts w:ascii="宋体" w:hAnsi="宋体"/>
                      <w:szCs w:val="24"/>
                    </w:rPr>
                  </w:pPr>
                  <w:r>
                    <w:rPr>
                      <w:rFonts w:hint="eastAsia" w:ascii="宋体" w:hAnsi="宋体"/>
                      <w:szCs w:val="24"/>
                    </w:rPr>
                    <w:t>人员伤亡</w:t>
                  </w:r>
                </w:p>
              </w:tc>
              <w:tc>
                <w:tcPr>
                  <w:tcW w:w="3317" w:type="dxa"/>
                  <w:shd w:val="clear" w:color="auto" w:fill="auto"/>
                  <w:vAlign w:val="center"/>
                </w:tcPr>
                <w:p>
                  <w:pPr>
                    <w:rPr>
                      <w:rFonts w:ascii="宋体" w:hAnsi="宋体"/>
                      <w:szCs w:val="24"/>
                    </w:rPr>
                  </w:pPr>
                  <w:r>
                    <w:rPr>
                      <w:rFonts w:hint="eastAsia" w:ascii="宋体" w:hAnsi="宋体"/>
                      <w:szCs w:val="24"/>
                    </w:rPr>
                    <w:t>漏电保护</w:t>
                  </w:r>
                </w:p>
              </w:tc>
              <w:tc>
                <w:tcPr>
                  <w:tcW w:w="1309" w:type="dxa"/>
                  <w:shd w:val="clear" w:color="auto" w:fill="auto"/>
                  <w:vAlign w:val="center"/>
                </w:tcPr>
                <w:p>
                  <w:pPr>
                    <w:jc w:val="center"/>
                    <w:rPr>
                      <w:rFonts w:ascii="宋体" w:hAnsi="宋体"/>
                    </w:rPr>
                  </w:pPr>
                  <w:r>
                    <w:rPr>
                      <w:rFonts w:hint="eastAsia" w:ascii="宋体" w:hAnsi="宋体"/>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shd w:val="clear" w:color="auto" w:fill="auto"/>
                  <w:vAlign w:val="center"/>
                </w:tcPr>
                <w:p>
                  <w:r>
                    <w:rPr>
                      <w:rFonts w:hint="eastAsia"/>
                    </w:rPr>
                    <w:t>机械伤害</w:t>
                  </w:r>
                </w:p>
              </w:tc>
              <w:tc>
                <w:tcPr>
                  <w:tcW w:w="2563" w:type="dxa"/>
                  <w:shd w:val="clear" w:color="auto" w:fill="auto"/>
                  <w:vAlign w:val="center"/>
                </w:tcPr>
                <w:p>
                  <w:pPr>
                    <w:rPr>
                      <w:rFonts w:ascii="宋体" w:hAnsi="宋体"/>
                      <w:szCs w:val="24"/>
                    </w:rPr>
                  </w:pPr>
                  <w:r>
                    <w:rPr>
                      <w:rFonts w:hint="eastAsia" w:ascii="宋体" w:hAnsi="宋体"/>
                      <w:szCs w:val="24"/>
                    </w:rPr>
                    <w:t>人员伤亡</w:t>
                  </w:r>
                </w:p>
              </w:tc>
              <w:tc>
                <w:tcPr>
                  <w:tcW w:w="3317" w:type="dxa"/>
                  <w:shd w:val="clear" w:color="auto" w:fill="auto"/>
                  <w:vAlign w:val="center"/>
                </w:tcPr>
                <w:p>
                  <w:pPr>
                    <w:rPr>
                      <w:rFonts w:ascii="宋体" w:hAnsi="宋体"/>
                      <w:szCs w:val="24"/>
                    </w:rPr>
                  </w:pPr>
                  <w:r>
                    <w:rPr>
                      <w:rFonts w:hint="eastAsia" w:ascii="宋体" w:hAnsi="宋体"/>
                      <w:szCs w:val="24"/>
                    </w:rPr>
                    <w:t>安全标识、急停按钮</w:t>
                  </w:r>
                </w:p>
              </w:tc>
              <w:tc>
                <w:tcPr>
                  <w:tcW w:w="1309" w:type="dxa"/>
                  <w:shd w:val="clear" w:color="auto" w:fill="auto"/>
                  <w:vAlign w:val="center"/>
                </w:tcPr>
                <w:p>
                  <w:pPr>
                    <w:jc w:val="center"/>
                    <w:rPr>
                      <w:rFonts w:ascii="宋体" w:hAnsi="宋体"/>
                    </w:rPr>
                  </w:pPr>
                  <w:r>
                    <w:rPr>
                      <w:rFonts w:hint="eastAsia" w:ascii="宋体" w:hAnsi="宋体"/>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shd w:val="clear" w:color="auto" w:fill="auto"/>
                  <w:vAlign w:val="center"/>
                </w:tcPr>
                <w:p>
                  <w:r>
                    <w:rPr>
                      <w:rFonts w:hint="eastAsia"/>
                    </w:rPr>
                    <w:t>职业病</w:t>
                  </w:r>
                </w:p>
              </w:tc>
              <w:tc>
                <w:tcPr>
                  <w:tcW w:w="2563" w:type="dxa"/>
                  <w:shd w:val="clear" w:color="auto" w:fill="auto"/>
                  <w:vAlign w:val="center"/>
                </w:tcPr>
                <w:p>
                  <w:pPr>
                    <w:rPr>
                      <w:rFonts w:ascii="宋体" w:hAnsi="宋体"/>
                      <w:szCs w:val="24"/>
                    </w:rPr>
                  </w:pPr>
                  <w:r>
                    <w:rPr>
                      <w:rFonts w:hint="eastAsia" w:ascii="宋体" w:hAnsi="宋体"/>
                      <w:szCs w:val="24"/>
                    </w:rPr>
                    <w:t>尘肺病</w:t>
                  </w:r>
                </w:p>
              </w:tc>
              <w:tc>
                <w:tcPr>
                  <w:tcW w:w="3317" w:type="dxa"/>
                  <w:shd w:val="clear" w:color="auto" w:fill="auto"/>
                  <w:vAlign w:val="center"/>
                </w:tcPr>
                <w:p>
                  <w:pPr>
                    <w:rPr>
                      <w:rFonts w:ascii="宋体" w:hAnsi="宋体"/>
                      <w:szCs w:val="24"/>
                    </w:rPr>
                  </w:pPr>
                  <w:r>
                    <w:rPr>
                      <w:rFonts w:hint="eastAsia" w:ascii="宋体" w:hAnsi="宋体"/>
                      <w:szCs w:val="24"/>
                    </w:rPr>
                    <w:t>除尘装置、防尘面具</w:t>
                  </w:r>
                </w:p>
              </w:tc>
              <w:tc>
                <w:tcPr>
                  <w:tcW w:w="1309" w:type="dxa"/>
                  <w:shd w:val="clear" w:color="auto" w:fill="auto"/>
                  <w:vAlign w:val="center"/>
                </w:tcPr>
                <w:p>
                  <w:pPr>
                    <w:jc w:val="center"/>
                    <w:rPr>
                      <w:rFonts w:ascii="宋体" w:hAnsi="宋体"/>
                    </w:rPr>
                  </w:pPr>
                  <w:r>
                    <w:rPr>
                      <w:rFonts w:hint="eastAsia" w:ascii="宋体" w:hAnsi="宋体"/>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1631" w:type="dxa"/>
                  <w:vAlign w:val="center"/>
                </w:tcPr>
                <w:p/>
              </w:tc>
              <w:tc>
                <w:tcPr>
                  <w:tcW w:w="2563" w:type="dxa"/>
                </w:tcPr>
                <w:p/>
              </w:tc>
              <w:tc>
                <w:tcPr>
                  <w:tcW w:w="3317" w:type="dxa"/>
                </w:tcPr>
                <w:p/>
              </w:tc>
              <w:tc>
                <w:tcPr>
                  <w:tcW w:w="130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vAlign w:val="center"/>
                </w:tcPr>
                <w:p/>
              </w:tc>
              <w:tc>
                <w:tcPr>
                  <w:tcW w:w="2563" w:type="dxa"/>
                </w:tcPr>
                <w:p/>
              </w:tc>
              <w:tc>
                <w:tcPr>
                  <w:tcW w:w="3317" w:type="dxa"/>
                </w:tcPr>
                <w:p/>
              </w:tc>
              <w:tc>
                <w:tcPr>
                  <w:tcW w:w="1309" w:type="dxa"/>
                </w:tcPr>
                <w:p/>
              </w:tc>
            </w:tr>
          </w:tbl>
          <w:p>
            <w:pPr>
              <w:rPr>
                <w:b/>
                <w:bCs/>
              </w:rPr>
            </w:pPr>
          </w:p>
          <w:p>
            <w:pPr>
              <w:rPr>
                <w:b/>
                <w:bCs/>
              </w:rPr>
            </w:pPr>
            <w:r>
              <w:rPr>
                <w:rFonts w:hint="eastAsia"/>
                <w:b/>
                <w:bCs/>
              </w:rPr>
              <w:t>组织的重要危险源包括：</w:t>
            </w:r>
          </w:p>
          <w:p>
            <w:r>
              <w:rPr>
                <w:rFonts w:hint="eastAsia"/>
              </w:rPr>
              <w:t>机械伤害：</w:t>
            </w:r>
            <w:r>
              <w:rPr>
                <w:color w:val="000000"/>
              </w:rPr>
              <w:sym w:font="Wingdings" w:char="00FE"/>
            </w:r>
            <w:r>
              <w:rPr>
                <w:rFonts w:hint="eastAsia"/>
                <w:color w:val="000000"/>
              </w:rPr>
              <w:t xml:space="preserve">物体打击     </w:t>
            </w:r>
            <w:r>
              <w:rPr>
                <w:color w:val="000000"/>
              </w:rPr>
              <w:sym w:font="Wingdings" w:char="00A8"/>
            </w:r>
            <w:r>
              <w:rPr>
                <w:rFonts w:hint="eastAsia"/>
                <w:color w:val="000000"/>
              </w:rPr>
              <w:t xml:space="preserve">高空落物   </w:t>
            </w:r>
            <w:r>
              <w:rPr>
                <w:color w:val="000000"/>
              </w:rPr>
              <w:sym w:font="Wingdings" w:char="00A8"/>
            </w:r>
            <w:r>
              <w:rPr>
                <w:rFonts w:hint="eastAsia"/>
                <w:color w:val="000000"/>
              </w:rPr>
              <w:t xml:space="preserve">高空坠落   </w:t>
            </w:r>
            <w:r>
              <w:rPr>
                <w:color w:val="000000"/>
              </w:rPr>
              <w:sym w:font="Wingdings" w:char="00A8"/>
            </w:r>
            <w:r>
              <w:rPr>
                <w:rFonts w:hint="eastAsia"/>
                <w:color w:val="000000"/>
              </w:rPr>
              <w:t xml:space="preserve">车辆撞人   </w:t>
            </w:r>
            <w:r>
              <w:rPr>
                <w:color w:val="000000"/>
              </w:rPr>
              <w:sym w:font="Wingdings" w:char="00A8"/>
            </w:r>
            <w:r>
              <w:rPr>
                <w:rFonts w:hint="eastAsia"/>
                <w:color w:val="000000"/>
              </w:rPr>
              <w:t>其他——</w:t>
            </w:r>
          </w:p>
          <w:p>
            <w:pPr>
              <w:rPr>
                <w:color w:val="000000"/>
                <w:szCs w:val="18"/>
              </w:rPr>
            </w:pPr>
            <w:r>
              <w:rPr>
                <w:rFonts w:hint="eastAsia"/>
                <w:color w:val="000000"/>
                <w:szCs w:val="18"/>
              </w:rPr>
              <w:t>化学伤害：</w:t>
            </w:r>
            <w:r>
              <w:rPr>
                <w:color w:val="000000"/>
              </w:rPr>
              <w:sym w:font="Wingdings" w:char="00A8"/>
            </w:r>
            <w:r>
              <w:rPr>
                <w:rFonts w:hint="eastAsia"/>
                <w:color w:val="000000"/>
              </w:rPr>
              <w:t xml:space="preserve">中毒 </w:t>
            </w:r>
            <w:r>
              <w:rPr>
                <w:color w:val="000000"/>
              </w:rPr>
              <w:sym w:font="Wingdings" w:char="00A8"/>
            </w:r>
            <w:r>
              <w:rPr>
                <w:rFonts w:hint="eastAsia"/>
                <w:color w:val="000000"/>
              </w:rPr>
              <w:t xml:space="preserve">灼烧  </w:t>
            </w:r>
            <w:r>
              <w:rPr>
                <w:color w:val="000000"/>
              </w:rPr>
              <w:sym w:font="Wingdings" w:char="00FE"/>
            </w:r>
            <w:r>
              <w:rPr>
                <w:rFonts w:hint="eastAsia"/>
                <w:color w:val="000000"/>
              </w:rPr>
              <w:t xml:space="preserve">粉尘   </w:t>
            </w:r>
            <w:r>
              <w:rPr>
                <w:color w:val="000000"/>
              </w:rPr>
              <w:sym w:font="Wingdings" w:char="00A8"/>
            </w:r>
            <w:r>
              <w:rPr>
                <w:rFonts w:hint="eastAsia"/>
                <w:color w:val="000000"/>
              </w:rPr>
              <w:t>其他——</w:t>
            </w:r>
          </w:p>
          <w:p>
            <w:pPr>
              <w:rPr>
                <w:color w:val="000000"/>
                <w:szCs w:val="18"/>
              </w:rPr>
            </w:pPr>
            <w:r>
              <w:rPr>
                <w:rFonts w:hint="eastAsia"/>
                <w:color w:val="000000"/>
                <w:szCs w:val="18"/>
              </w:rPr>
              <w:t>冷热伤害：</w:t>
            </w:r>
            <w:r>
              <w:rPr>
                <w:color w:val="000000"/>
              </w:rPr>
              <w:sym w:font="Wingdings" w:char="00FE"/>
            </w:r>
            <w:r>
              <w:rPr>
                <w:rFonts w:hint="eastAsia"/>
                <w:color w:val="000000"/>
              </w:rPr>
              <w:t xml:space="preserve">烫伤 </w:t>
            </w:r>
            <w:r>
              <w:rPr>
                <w:color w:val="000000"/>
              </w:rPr>
              <w:sym w:font="Wingdings" w:char="00FE"/>
            </w:r>
            <w:r>
              <w:rPr>
                <w:rFonts w:hint="eastAsia"/>
                <w:color w:val="000000"/>
              </w:rPr>
              <w:t xml:space="preserve">中暑  </w:t>
            </w:r>
            <w:r>
              <w:rPr>
                <w:color w:val="000000"/>
              </w:rPr>
              <w:sym w:font="Wingdings" w:char="00A8"/>
            </w:r>
            <w:r>
              <w:rPr>
                <w:rFonts w:hint="eastAsia"/>
                <w:color w:val="000000"/>
              </w:rPr>
              <w:t>冻伤</w:t>
            </w:r>
          </w:p>
          <w:p>
            <w:pPr>
              <w:rPr>
                <w:color w:val="000000"/>
              </w:rPr>
            </w:pPr>
            <w:r>
              <w:rPr>
                <w:rFonts w:hint="eastAsia"/>
                <w:color w:val="000000"/>
                <w:szCs w:val="18"/>
              </w:rPr>
              <w:t>电的伤害：</w:t>
            </w:r>
            <w:r>
              <w:rPr>
                <w:color w:val="000000"/>
              </w:rPr>
              <w:sym w:font="Wingdings" w:char="00FE"/>
            </w:r>
            <w:r>
              <w:rPr>
                <w:rFonts w:hint="eastAsia"/>
                <w:color w:val="000000"/>
              </w:rPr>
              <w:t xml:space="preserve">触电 </w:t>
            </w:r>
            <w:r>
              <w:rPr>
                <w:color w:val="000000"/>
              </w:rPr>
              <w:sym w:font="Wingdings" w:char="00A8"/>
            </w:r>
            <w:r>
              <w:rPr>
                <w:rFonts w:hint="eastAsia"/>
                <w:color w:val="000000"/>
              </w:rPr>
              <w:t xml:space="preserve">雷击    </w:t>
            </w:r>
            <w:r>
              <w:rPr>
                <w:color w:val="000000"/>
              </w:rPr>
              <w:sym w:font="Wingdings" w:char="00A8"/>
            </w:r>
            <w:r>
              <w:rPr>
                <w:rFonts w:hint="eastAsia"/>
                <w:color w:val="000000"/>
              </w:rPr>
              <w:t>其他——</w:t>
            </w:r>
          </w:p>
          <w:p>
            <w:pPr>
              <w:rPr>
                <w:color w:val="000000"/>
              </w:rPr>
            </w:pPr>
            <w:r>
              <w:rPr>
                <w:rFonts w:hint="eastAsia"/>
              </w:rPr>
              <w:t>火灾伤害：</w:t>
            </w:r>
            <w:r>
              <w:rPr>
                <w:color w:val="000000"/>
              </w:rPr>
              <w:sym w:font="Wingdings" w:char="00A8"/>
            </w:r>
            <w:r>
              <w:rPr>
                <w:rFonts w:hint="eastAsia"/>
                <w:color w:val="000000"/>
              </w:rPr>
              <w:t xml:space="preserve">爆炸 </w:t>
            </w:r>
            <w:r>
              <w:rPr>
                <w:color w:val="000000"/>
              </w:rPr>
              <w:sym w:font="Wingdings" w:char="00FE"/>
            </w:r>
            <w:r>
              <w:rPr>
                <w:rFonts w:hint="eastAsia"/>
                <w:color w:val="000000"/>
              </w:rPr>
              <w:t xml:space="preserve">灼烧  </w:t>
            </w:r>
          </w:p>
          <w:p>
            <w:pPr>
              <w:rPr>
                <w:color w:val="000000"/>
              </w:rPr>
            </w:pPr>
            <w:r>
              <w:rPr>
                <w:rFonts w:hint="eastAsia"/>
                <w:color w:val="000000"/>
              </w:rPr>
              <w:t>声音伤害：</w:t>
            </w:r>
            <w:r>
              <w:rPr>
                <w:color w:val="000000"/>
              </w:rPr>
              <w:sym w:font="Wingdings" w:char="00FE"/>
            </w:r>
            <w:r>
              <w:rPr>
                <w:rFonts w:hint="eastAsia"/>
                <w:color w:val="000000"/>
              </w:rPr>
              <w:t xml:space="preserve">噪声 </w:t>
            </w:r>
          </w:p>
          <w:p>
            <w:r>
              <w:rPr>
                <w:rFonts w:hint="eastAsia"/>
              </w:rPr>
              <w:t xml:space="preserve">   </w:t>
            </w:r>
          </w:p>
          <w:p>
            <w:pPr>
              <w:rPr>
                <w:u w:val="single"/>
              </w:rPr>
            </w:pPr>
            <w:r>
              <w:rPr>
                <w:rFonts w:hint="eastAsia"/>
              </w:rPr>
              <w:t>评价不可接受风险的准则：《</w:t>
            </w:r>
            <w:r>
              <w:rPr>
                <w:rFonts w:hint="eastAsia"/>
                <w:szCs w:val="22"/>
              </w:rPr>
              <w:t>危险源辨识和风险评价控制程序</w:t>
            </w:r>
            <w:r>
              <w:rPr>
                <w:rFonts w:hint="eastAsia"/>
              </w:rPr>
              <w:t>》</w:t>
            </w:r>
            <w:r>
              <w:rPr>
                <w:rFonts w:hint="eastAsia"/>
                <w:u w:val="single"/>
              </w:rPr>
              <w:t xml:space="preserve">LEC法  </w:t>
            </w:r>
          </w:p>
          <w:p>
            <w:pPr>
              <w:rPr>
                <w:b/>
                <w:bCs/>
              </w:rPr>
            </w:pPr>
          </w:p>
          <w:p>
            <w:r>
              <w:rPr>
                <w:rFonts w:hint="eastAsia"/>
                <w:b/>
                <w:bCs/>
              </w:rPr>
              <w:t>重要危险源，及其控制措施是</w:t>
            </w:r>
            <w:r>
              <w:rPr>
                <w:rFonts w:hint="eastAsia"/>
              </w:rPr>
              <w:t>：</w:t>
            </w:r>
          </w:p>
          <w:tbl>
            <w:tblPr>
              <w:tblStyle w:val="8"/>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2084"/>
              <w:gridCol w:w="3327"/>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shd w:val="clear" w:color="auto" w:fill="auto"/>
                </w:tcPr>
                <w:p>
                  <w:pPr>
                    <w:rPr>
                      <w:rFonts w:ascii="宋体" w:hAnsi="宋体"/>
                      <w:szCs w:val="24"/>
                    </w:rPr>
                  </w:pPr>
                  <w:r>
                    <w:rPr>
                      <w:rFonts w:hint="eastAsia"/>
                      <w:b/>
                      <w:bCs/>
                    </w:rPr>
                    <w:t>重要危险源</w:t>
                  </w:r>
                </w:p>
              </w:tc>
              <w:tc>
                <w:tcPr>
                  <w:tcW w:w="2084" w:type="dxa"/>
                  <w:shd w:val="clear" w:color="auto" w:fill="auto"/>
                </w:tcPr>
                <w:p>
                  <w:pPr>
                    <w:rPr>
                      <w:rFonts w:ascii="宋体" w:hAnsi="宋体"/>
                      <w:szCs w:val="24"/>
                    </w:rPr>
                  </w:pPr>
                  <w:r>
                    <w:rPr>
                      <w:rFonts w:hint="eastAsia" w:ascii="宋体" w:hAnsi="宋体"/>
                      <w:szCs w:val="24"/>
                    </w:rPr>
                    <w:t>职业健康安全风险</w:t>
                  </w:r>
                </w:p>
              </w:tc>
              <w:tc>
                <w:tcPr>
                  <w:tcW w:w="3327" w:type="dxa"/>
                  <w:shd w:val="clear" w:color="auto" w:fill="auto"/>
                </w:tcPr>
                <w:p>
                  <w:pPr>
                    <w:rPr>
                      <w:rFonts w:ascii="宋体" w:hAnsi="宋体"/>
                      <w:szCs w:val="24"/>
                    </w:rPr>
                  </w:pPr>
                  <w:r>
                    <w:rPr>
                      <w:rFonts w:hint="eastAsia"/>
                    </w:rPr>
                    <w:t>控制措施</w:t>
                  </w:r>
                </w:p>
              </w:tc>
              <w:tc>
                <w:tcPr>
                  <w:tcW w:w="1778" w:type="dxa"/>
                  <w:shd w:val="clear" w:color="auto" w:fill="auto"/>
                </w:tcPr>
                <w:p>
                  <w:pPr>
                    <w:rPr>
                      <w:rFonts w:ascii="宋体" w:hAnsi="宋体"/>
                      <w:szCs w:val="24"/>
                    </w:rPr>
                  </w:pPr>
                  <w:r>
                    <w:rPr>
                      <w:rFonts w:hint="eastAsia" w:ascii="宋体" w:hAnsi="宋体"/>
                      <w:szCs w:val="24"/>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shd w:val="clear" w:color="auto" w:fill="auto"/>
                </w:tcPr>
                <w:p>
                  <w:r>
                    <w:rPr>
                      <w:rFonts w:hint="eastAsia"/>
                    </w:rPr>
                    <w:t>设备漏电</w:t>
                  </w:r>
                </w:p>
              </w:tc>
              <w:tc>
                <w:tcPr>
                  <w:tcW w:w="2084" w:type="dxa"/>
                  <w:shd w:val="clear" w:color="auto" w:fill="auto"/>
                  <w:vAlign w:val="center"/>
                </w:tcPr>
                <w:p>
                  <w:pPr>
                    <w:rPr>
                      <w:rFonts w:ascii="宋体" w:hAnsi="宋体"/>
                      <w:szCs w:val="24"/>
                      <w:lang w:val="en-GB"/>
                    </w:rPr>
                  </w:pPr>
                  <w:r>
                    <w:rPr>
                      <w:rFonts w:hint="eastAsia"/>
                    </w:rPr>
                    <w:t>触电</w:t>
                  </w:r>
                </w:p>
              </w:tc>
              <w:tc>
                <w:tcPr>
                  <w:tcW w:w="3327" w:type="dxa"/>
                  <w:shd w:val="clear" w:color="auto" w:fill="auto"/>
                  <w:vAlign w:val="center"/>
                </w:tcPr>
                <w:p>
                  <w:pPr>
                    <w:rPr>
                      <w:rFonts w:ascii="宋体" w:hAnsi="宋体"/>
                      <w:szCs w:val="24"/>
                    </w:rPr>
                  </w:pPr>
                  <w:r>
                    <w:rPr>
                      <w:rFonts w:hint="eastAsia" w:ascii="宋体" w:hAnsi="宋体"/>
                    </w:rPr>
                    <w:t>做好接地、接零、漏电、绝缘、防火防爆等措施</w:t>
                  </w:r>
                </w:p>
              </w:tc>
              <w:tc>
                <w:tcPr>
                  <w:tcW w:w="1778" w:type="dxa"/>
                  <w:shd w:val="clear" w:color="auto" w:fill="auto"/>
                  <w:vAlign w:val="center"/>
                </w:tcPr>
                <w:p>
                  <w:pPr>
                    <w:jc w:val="center"/>
                    <w:rPr>
                      <w:rFonts w:ascii="宋体" w:hAnsi="宋体"/>
                    </w:rPr>
                  </w:pPr>
                  <w:r>
                    <w:rPr>
                      <w:rFonts w:hint="eastAsia" w:ascii="宋体" w:hAnsi="宋体"/>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shd w:val="clear" w:color="auto" w:fill="auto"/>
                </w:tcPr>
                <w:p>
                  <w:r>
                    <w:rPr>
                      <w:rFonts w:hint="eastAsia"/>
                    </w:rPr>
                    <w:t>火灾</w:t>
                  </w:r>
                </w:p>
              </w:tc>
              <w:tc>
                <w:tcPr>
                  <w:tcW w:w="2084" w:type="dxa"/>
                  <w:shd w:val="clear" w:color="auto" w:fill="auto"/>
                  <w:vAlign w:val="center"/>
                </w:tcPr>
                <w:p>
                  <w:pPr>
                    <w:rPr>
                      <w:rFonts w:ascii="宋体" w:hAnsi="宋体"/>
                      <w:szCs w:val="24"/>
                    </w:rPr>
                  </w:pPr>
                  <w:r>
                    <w:rPr>
                      <w:rFonts w:hint="eastAsia"/>
                      <w:color w:val="000000"/>
                    </w:rPr>
                    <w:t>烧伤</w:t>
                  </w:r>
                </w:p>
              </w:tc>
              <w:tc>
                <w:tcPr>
                  <w:tcW w:w="3327" w:type="dxa"/>
                  <w:shd w:val="clear" w:color="auto" w:fill="auto"/>
                  <w:vAlign w:val="center"/>
                </w:tcPr>
                <w:p>
                  <w:pPr>
                    <w:rPr>
                      <w:rFonts w:ascii="宋体" w:hAnsi="宋体"/>
                      <w:szCs w:val="24"/>
                    </w:rPr>
                  </w:pPr>
                  <w:r>
                    <w:rPr>
                      <w:rFonts w:hint="eastAsia" w:ascii="宋体" w:hAnsi="宋体"/>
                      <w:szCs w:val="24"/>
                    </w:rPr>
                    <w:t>消防设施、日常检查、定期检测</w:t>
                  </w:r>
                </w:p>
              </w:tc>
              <w:tc>
                <w:tcPr>
                  <w:tcW w:w="1778" w:type="dxa"/>
                  <w:shd w:val="clear" w:color="auto" w:fill="auto"/>
                  <w:vAlign w:val="center"/>
                </w:tcPr>
                <w:p>
                  <w:pPr>
                    <w:jc w:val="center"/>
                    <w:rPr>
                      <w:rFonts w:ascii="宋体" w:hAnsi="宋体"/>
                    </w:rPr>
                  </w:pPr>
                  <w:r>
                    <w:rPr>
                      <w:rFonts w:hint="eastAsia" w:ascii="宋体" w:hAnsi="宋体"/>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shd w:val="clear" w:color="auto" w:fill="auto"/>
                  <w:vAlign w:val="center"/>
                </w:tcPr>
                <w:p>
                  <w:r>
                    <w:rPr>
                      <w:rFonts w:hint="eastAsia"/>
                    </w:rPr>
                    <w:t>机械伤害</w:t>
                  </w:r>
                </w:p>
              </w:tc>
              <w:tc>
                <w:tcPr>
                  <w:tcW w:w="2084" w:type="dxa"/>
                  <w:shd w:val="clear" w:color="auto" w:fill="auto"/>
                  <w:vAlign w:val="center"/>
                </w:tcPr>
                <w:p>
                  <w:pPr>
                    <w:rPr>
                      <w:rFonts w:ascii="宋体" w:hAnsi="宋体"/>
                      <w:szCs w:val="24"/>
                    </w:rPr>
                  </w:pPr>
                  <w:r>
                    <w:rPr>
                      <w:rFonts w:hint="eastAsia" w:ascii="宋体" w:hAnsi="宋体"/>
                      <w:szCs w:val="24"/>
                    </w:rPr>
                    <w:t>人员伤亡</w:t>
                  </w:r>
                </w:p>
              </w:tc>
              <w:tc>
                <w:tcPr>
                  <w:tcW w:w="3327" w:type="dxa"/>
                  <w:shd w:val="clear" w:color="auto" w:fill="auto"/>
                  <w:vAlign w:val="center"/>
                </w:tcPr>
                <w:p>
                  <w:pPr>
                    <w:rPr>
                      <w:rFonts w:ascii="宋体" w:hAnsi="宋体"/>
                      <w:szCs w:val="24"/>
                    </w:rPr>
                  </w:pPr>
                  <w:r>
                    <w:rPr>
                      <w:rFonts w:hint="eastAsia" w:ascii="宋体" w:hAnsi="宋体"/>
                      <w:szCs w:val="24"/>
                    </w:rPr>
                    <w:t>安全标识、急停按钮、日常检查、</w:t>
                  </w:r>
                </w:p>
              </w:tc>
              <w:tc>
                <w:tcPr>
                  <w:tcW w:w="1778" w:type="dxa"/>
                  <w:shd w:val="clear" w:color="auto" w:fill="auto"/>
                  <w:vAlign w:val="center"/>
                </w:tcPr>
                <w:p>
                  <w:pPr>
                    <w:jc w:val="center"/>
                    <w:rPr>
                      <w:rFonts w:ascii="宋体" w:hAnsi="宋体"/>
                    </w:rPr>
                  </w:pPr>
                  <w:r>
                    <w:rPr>
                      <w:rFonts w:hint="eastAsia" w:ascii="宋体" w:hAnsi="宋体"/>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shd w:val="clear" w:color="auto" w:fill="auto"/>
                  <w:vAlign w:val="center"/>
                </w:tcPr>
                <w:p>
                  <w:r>
                    <w:rPr>
                      <w:rFonts w:hint="eastAsia"/>
                    </w:rPr>
                    <w:t>职业病</w:t>
                  </w:r>
                </w:p>
              </w:tc>
              <w:tc>
                <w:tcPr>
                  <w:tcW w:w="2084" w:type="dxa"/>
                  <w:shd w:val="clear" w:color="auto" w:fill="auto"/>
                  <w:vAlign w:val="center"/>
                </w:tcPr>
                <w:p>
                  <w:pPr>
                    <w:rPr>
                      <w:rFonts w:ascii="宋体" w:hAnsi="宋体"/>
                      <w:szCs w:val="24"/>
                    </w:rPr>
                  </w:pPr>
                  <w:r>
                    <w:rPr>
                      <w:rFonts w:hint="eastAsia" w:ascii="宋体" w:hAnsi="宋体"/>
                      <w:szCs w:val="24"/>
                    </w:rPr>
                    <w:t>尘肺病</w:t>
                  </w:r>
                </w:p>
              </w:tc>
              <w:tc>
                <w:tcPr>
                  <w:tcW w:w="3327" w:type="dxa"/>
                  <w:shd w:val="clear" w:color="auto" w:fill="auto"/>
                  <w:vAlign w:val="center"/>
                </w:tcPr>
                <w:p>
                  <w:pPr>
                    <w:rPr>
                      <w:rFonts w:ascii="宋体" w:hAnsi="宋体"/>
                      <w:szCs w:val="24"/>
                    </w:rPr>
                  </w:pPr>
                  <w:r>
                    <w:rPr>
                      <w:rFonts w:hint="eastAsia" w:ascii="宋体" w:hAnsi="宋体"/>
                      <w:szCs w:val="24"/>
                    </w:rPr>
                    <w:t>除尘装置、防尘面具、日常检查、</w:t>
                  </w:r>
                </w:p>
              </w:tc>
              <w:tc>
                <w:tcPr>
                  <w:tcW w:w="1778" w:type="dxa"/>
                  <w:shd w:val="clear" w:color="auto" w:fill="auto"/>
                  <w:vAlign w:val="center"/>
                </w:tcPr>
                <w:p>
                  <w:pPr>
                    <w:jc w:val="center"/>
                    <w:rPr>
                      <w:rFonts w:ascii="宋体" w:hAnsi="宋体"/>
                    </w:rPr>
                  </w:pPr>
                  <w:r>
                    <w:rPr>
                      <w:rFonts w:hint="eastAsia" w:ascii="宋体" w:hAnsi="宋体"/>
                    </w:rPr>
                    <w:t>生产部</w:t>
                  </w:r>
                </w:p>
              </w:tc>
            </w:tr>
          </w:tbl>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 xml:space="preserve">职业健康安全风险和职业健康安全管理体系的其他风险的评价 </w:t>
            </w:r>
          </w:p>
        </w:tc>
        <w:tc>
          <w:tcPr>
            <w:tcW w:w="960" w:type="dxa"/>
            <w:vMerge w:val="restart"/>
          </w:tcPr>
          <w:p>
            <w:r>
              <w:rPr>
                <w:rFonts w:hint="eastAsia"/>
                <w:color w:val="000000"/>
                <w:szCs w:val="21"/>
              </w:rPr>
              <w:t>O6.1.2.2 </w:t>
            </w:r>
          </w:p>
        </w:tc>
        <w:tc>
          <w:tcPr>
            <w:tcW w:w="745" w:type="dxa"/>
          </w:tcPr>
          <w:p>
            <w:r>
              <w:rPr>
                <w:rFonts w:hint="eastAsia"/>
              </w:rPr>
              <w:t>文件名称</w:t>
            </w:r>
          </w:p>
        </w:tc>
        <w:tc>
          <w:tcPr>
            <w:tcW w:w="9259" w:type="dxa"/>
          </w:tcPr>
          <w:p>
            <w:r>
              <w:rPr>
                <w:rFonts w:hint="eastAsia"/>
              </w:rPr>
              <w:t>如：手册第6.1.4条款、《</w:t>
            </w:r>
            <w:r>
              <w:rPr>
                <w:rFonts w:hint="eastAsia"/>
                <w:szCs w:val="22"/>
              </w:rPr>
              <w:t>职业健康安全风险和职业健康安全管理体系的其他风险控制程序</w:t>
            </w:r>
            <w:r>
              <w:rPr>
                <w:rFonts w:hint="eastAsia"/>
              </w:rPr>
              <w:t>》</w:t>
            </w:r>
          </w:p>
        </w:tc>
        <w:tc>
          <w:tcPr>
            <w:tcW w:w="1585"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8"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tbl>
            <w:tblPr>
              <w:tblStyle w:val="8"/>
              <w:tblW w:w="86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4177"/>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tcPr>
                <w:p>
                  <w:pPr>
                    <w:rPr>
                      <w:rFonts w:ascii="宋体" w:hAnsi="宋体"/>
                      <w:szCs w:val="24"/>
                    </w:rPr>
                  </w:pPr>
                  <w:r>
                    <w:rPr>
                      <w:rFonts w:hint="eastAsia"/>
                    </w:rPr>
                    <w:t>职业健康安全风险</w:t>
                  </w:r>
                </w:p>
              </w:tc>
              <w:tc>
                <w:tcPr>
                  <w:tcW w:w="4177" w:type="dxa"/>
                  <w:shd w:val="clear" w:color="auto" w:fill="auto"/>
                </w:tcPr>
                <w:p>
                  <w:pPr>
                    <w:rPr>
                      <w:rFonts w:ascii="宋体" w:hAnsi="宋体"/>
                      <w:szCs w:val="24"/>
                    </w:rPr>
                  </w:pPr>
                  <w:r>
                    <w:rPr>
                      <w:rFonts w:hint="eastAsia" w:ascii="宋体" w:hAnsi="宋体"/>
                      <w:szCs w:val="24"/>
                    </w:rPr>
                    <w:t>控制措施</w:t>
                  </w:r>
                </w:p>
              </w:tc>
              <w:tc>
                <w:tcPr>
                  <w:tcW w:w="1920" w:type="dxa"/>
                  <w:shd w:val="clear" w:color="auto" w:fill="auto"/>
                </w:tcPr>
                <w:p>
                  <w:pPr>
                    <w:rPr>
                      <w:rFonts w:ascii="宋体" w:hAnsi="宋体"/>
                      <w:szCs w:val="24"/>
                    </w:rPr>
                  </w:pPr>
                  <w:r>
                    <w:rPr>
                      <w:rFonts w:hint="eastAsia" w:ascii="宋体" w:hAnsi="宋体"/>
                      <w:szCs w:val="24"/>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tcPr>
                <w:p>
                  <w:r>
                    <w:rPr>
                      <w:rFonts w:hint="eastAsia"/>
                    </w:rPr>
                    <w:t>评价已辨识的危险源职业健康安全风险</w:t>
                  </w:r>
                </w:p>
              </w:tc>
              <w:tc>
                <w:tcPr>
                  <w:tcW w:w="4177" w:type="dxa"/>
                  <w:shd w:val="clear" w:color="auto" w:fill="auto"/>
                  <w:vAlign w:val="center"/>
                </w:tcPr>
                <w:p>
                  <w:pPr>
                    <w:rPr>
                      <w:szCs w:val="24"/>
                    </w:rPr>
                  </w:pPr>
                  <w:r>
                    <w:rPr>
                      <w:rFonts w:hint="eastAsia"/>
                      <w:szCs w:val="24"/>
                    </w:rPr>
                    <w:t>制订和实施控制程序和安全操作规程；定期检查；有问题及时整改</w:t>
                  </w:r>
                </w:p>
              </w:tc>
              <w:tc>
                <w:tcPr>
                  <w:tcW w:w="1920" w:type="dxa"/>
                  <w:shd w:val="clear" w:color="auto" w:fill="auto"/>
                  <w:vAlign w:val="center"/>
                </w:tcPr>
                <w:p>
                  <w:pPr>
                    <w:rPr>
                      <w:szCs w:val="24"/>
                    </w:rPr>
                  </w:pPr>
                  <w:r>
                    <w:rPr>
                      <w:rFonts w:hint="eastAsia"/>
                      <w:szCs w:val="24"/>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tcPr>
                <w:p>
                  <w:r>
                    <w:rPr>
                      <w:rFonts w:hint="eastAsia"/>
                    </w:rPr>
                    <w:t>评价现有控制的有效性</w:t>
                  </w:r>
                </w:p>
              </w:tc>
              <w:tc>
                <w:tcPr>
                  <w:tcW w:w="4177" w:type="dxa"/>
                  <w:shd w:val="clear" w:color="auto" w:fill="auto"/>
                  <w:vAlign w:val="center"/>
                </w:tcPr>
                <w:p>
                  <w:pPr>
                    <w:rPr>
                      <w:rFonts w:ascii="宋体" w:hAnsi="宋体"/>
                      <w:szCs w:val="24"/>
                    </w:rPr>
                  </w:pPr>
                  <w:r>
                    <w:rPr>
                      <w:rFonts w:hint="eastAsia" w:ascii="宋体" w:hAnsi="宋体"/>
                      <w:szCs w:val="24"/>
                    </w:rPr>
                    <w:t>目前控制措施有效</w:t>
                  </w:r>
                </w:p>
              </w:tc>
              <w:tc>
                <w:tcPr>
                  <w:tcW w:w="1920" w:type="dxa"/>
                  <w:shd w:val="clear" w:color="auto" w:fill="auto"/>
                  <w:vAlign w:val="center"/>
                </w:tcPr>
                <w:p>
                  <w:pPr>
                    <w:rPr>
                      <w:rFonts w:ascii="宋体" w:hAnsi="宋体"/>
                      <w:szCs w:val="24"/>
                    </w:rPr>
                  </w:pPr>
                  <w:r>
                    <w:rPr>
                      <w:rFonts w:hint="eastAsia"/>
                      <w:szCs w:val="24"/>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tcPr>
                <w:p>
                  <w:r>
                    <w:rPr>
                      <w:rFonts w:hint="eastAsia"/>
                    </w:rPr>
                    <w:t>其他风险</w:t>
                  </w:r>
                </w:p>
              </w:tc>
              <w:tc>
                <w:tcPr>
                  <w:tcW w:w="4177" w:type="dxa"/>
                  <w:shd w:val="clear" w:color="auto" w:fill="auto"/>
                  <w:vAlign w:val="center"/>
                </w:tcPr>
                <w:p>
                  <w:pPr>
                    <w:rPr>
                      <w:rFonts w:ascii="宋体" w:hAnsi="宋体"/>
                      <w:szCs w:val="24"/>
                    </w:rPr>
                  </w:pPr>
                  <w:r>
                    <w:rPr>
                      <w:rFonts w:hint="eastAsia"/>
                      <w:szCs w:val="24"/>
                    </w:rPr>
                    <w:t>支持部门制订和实施控制程序</w:t>
                  </w:r>
                </w:p>
              </w:tc>
              <w:tc>
                <w:tcPr>
                  <w:tcW w:w="1920" w:type="dxa"/>
                  <w:shd w:val="clear" w:color="auto" w:fill="auto"/>
                  <w:vAlign w:val="center"/>
                </w:tcPr>
                <w:p>
                  <w:pPr>
                    <w:rPr>
                      <w:rFonts w:ascii="宋体" w:hAnsi="宋体"/>
                      <w:szCs w:val="24"/>
                    </w:rPr>
                  </w:pPr>
                  <w:r>
                    <w:rPr>
                      <w:rFonts w:hint="eastAsia"/>
                      <w:szCs w:val="24"/>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tcPr>
                <w:p/>
              </w:tc>
              <w:tc>
                <w:tcPr>
                  <w:tcW w:w="4177" w:type="dxa"/>
                  <w:shd w:val="clear" w:color="auto" w:fill="auto"/>
                  <w:vAlign w:val="center"/>
                </w:tcPr>
                <w:p>
                  <w:pPr>
                    <w:rPr>
                      <w:rFonts w:ascii="宋体" w:hAnsi="宋体"/>
                      <w:szCs w:val="24"/>
                    </w:rPr>
                  </w:pPr>
                </w:p>
              </w:tc>
              <w:tc>
                <w:tcPr>
                  <w:tcW w:w="1920" w:type="dxa"/>
                  <w:shd w:val="clear" w:color="auto" w:fill="auto"/>
                  <w:vAlign w:val="center"/>
                </w:tcPr>
                <w:p>
                  <w:pPr>
                    <w:rPr>
                      <w:rFonts w:ascii="宋体" w:hAnsi="宋体"/>
                      <w:szCs w:val="24"/>
                    </w:rPr>
                  </w:pPr>
                </w:p>
              </w:tc>
            </w:tr>
          </w:tbl>
          <w:p/>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pStyle w:val="17"/>
              <w:numPr>
                <w:ilvl w:val="4"/>
                <w:numId w:val="0"/>
              </w:numPr>
              <w:rPr>
                <w:rFonts w:eastAsia="宋体"/>
                <w:kern w:val="2"/>
                <w:szCs w:val="22"/>
              </w:rPr>
            </w:pPr>
            <w:r>
              <w:rPr>
                <w:rFonts w:hint="eastAsia" w:eastAsia="宋体"/>
                <w:kern w:val="2"/>
                <w:szCs w:val="22"/>
              </w:rPr>
              <w:t>职业健康安全机遇和职业健康安全管理体系的其他机遇的评价</w:t>
            </w:r>
          </w:p>
          <w:p>
            <w:r>
              <w:rPr>
                <w:rFonts w:hint="eastAsia"/>
              </w:rPr>
              <w:t xml:space="preserve"> </w:t>
            </w:r>
          </w:p>
        </w:tc>
        <w:tc>
          <w:tcPr>
            <w:tcW w:w="960" w:type="dxa"/>
            <w:vMerge w:val="restart"/>
          </w:tcPr>
          <w:p>
            <w:r>
              <w:rPr>
                <w:rFonts w:hint="eastAsia"/>
                <w:color w:val="000000"/>
                <w:szCs w:val="21"/>
              </w:rPr>
              <w:t>O6.1.2.3 </w:t>
            </w:r>
          </w:p>
        </w:tc>
        <w:tc>
          <w:tcPr>
            <w:tcW w:w="745" w:type="dxa"/>
          </w:tcPr>
          <w:p>
            <w:r>
              <w:rPr>
                <w:rFonts w:hint="eastAsia"/>
              </w:rPr>
              <w:t>文件名称</w:t>
            </w:r>
          </w:p>
        </w:tc>
        <w:tc>
          <w:tcPr>
            <w:tcW w:w="9259" w:type="dxa"/>
          </w:tcPr>
          <w:p>
            <w:r>
              <w:rPr>
                <w:rFonts w:hint="eastAsia"/>
              </w:rPr>
              <w:t>如：手册第6.1.2条款、《</w:t>
            </w:r>
            <w:r>
              <w:rPr>
                <w:rFonts w:hint="eastAsia"/>
                <w:szCs w:val="22"/>
              </w:rPr>
              <w:t>职业健康安全机遇和职业健康安全管理体系的其他机遇控制程序</w:t>
            </w:r>
            <w:r>
              <w:rPr>
                <w:rFonts w:hint="eastAsia"/>
              </w:rPr>
              <w:t>》</w:t>
            </w:r>
          </w:p>
        </w:tc>
        <w:tc>
          <w:tcPr>
            <w:tcW w:w="1585"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8"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tbl>
            <w:tblPr>
              <w:tblStyle w:val="8"/>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4447"/>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tcPr>
                <w:p>
                  <w:pPr>
                    <w:rPr>
                      <w:rFonts w:ascii="宋体" w:hAnsi="宋体"/>
                      <w:szCs w:val="24"/>
                    </w:rPr>
                  </w:pPr>
                  <w:r>
                    <w:rPr>
                      <w:rFonts w:hint="eastAsia"/>
                    </w:rPr>
                    <w:t>职业健康安全绩效</w:t>
                  </w:r>
                </w:p>
              </w:tc>
              <w:tc>
                <w:tcPr>
                  <w:tcW w:w="4447" w:type="dxa"/>
                  <w:shd w:val="clear" w:color="auto" w:fill="auto"/>
                </w:tcPr>
                <w:p>
                  <w:pPr>
                    <w:rPr>
                      <w:rFonts w:ascii="宋体" w:hAnsi="宋体"/>
                      <w:szCs w:val="24"/>
                    </w:rPr>
                  </w:pPr>
                  <w:r>
                    <w:rPr>
                      <w:rFonts w:hint="eastAsia" w:ascii="宋体" w:hAnsi="宋体"/>
                      <w:szCs w:val="24"/>
                    </w:rPr>
                    <w:t>控制措施</w:t>
                  </w:r>
                </w:p>
              </w:tc>
              <w:tc>
                <w:tcPr>
                  <w:tcW w:w="1640" w:type="dxa"/>
                  <w:shd w:val="clear" w:color="auto" w:fill="auto"/>
                </w:tcPr>
                <w:p>
                  <w:pPr>
                    <w:rPr>
                      <w:rFonts w:ascii="宋体" w:hAnsi="宋体"/>
                      <w:szCs w:val="24"/>
                    </w:rPr>
                  </w:pPr>
                  <w:r>
                    <w:rPr>
                      <w:rFonts w:hint="eastAsia" w:ascii="宋体" w:hAnsi="宋体"/>
                      <w:szCs w:val="24"/>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tcPr>
                <w:p>
                  <w:r>
                    <w:rPr>
                      <w:rFonts w:hint="eastAsia"/>
                    </w:rPr>
                    <w:t>工作、工作组织和工作环境适合</w:t>
                  </w:r>
                  <w:r>
                    <w:t>于</w:t>
                  </w:r>
                  <w:r>
                    <w:rPr>
                      <w:rFonts w:hint="eastAsia"/>
                    </w:rPr>
                    <w:t>工作人员</w:t>
                  </w:r>
                </w:p>
              </w:tc>
              <w:tc>
                <w:tcPr>
                  <w:tcW w:w="4447" w:type="dxa"/>
                  <w:shd w:val="clear" w:color="auto" w:fill="auto"/>
                  <w:vAlign w:val="center"/>
                </w:tcPr>
                <w:p>
                  <w:pPr>
                    <w:rPr>
                      <w:szCs w:val="24"/>
                    </w:rPr>
                  </w:pPr>
                  <w:r>
                    <w:rPr>
                      <w:rFonts w:hint="eastAsia" w:ascii="宋体" w:hAnsi="宋体"/>
                      <w:szCs w:val="24"/>
                    </w:rPr>
                    <w:t>目前控制措施有效且被员工接受</w:t>
                  </w:r>
                </w:p>
              </w:tc>
              <w:tc>
                <w:tcPr>
                  <w:tcW w:w="1640" w:type="dxa"/>
                  <w:shd w:val="clear" w:color="auto" w:fill="auto"/>
                  <w:vAlign w:val="center"/>
                </w:tcPr>
                <w:p>
                  <w:pPr>
                    <w:rPr>
                      <w:szCs w:val="24"/>
                    </w:rPr>
                  </w:pPr>
                  <w:r>
                    <w:rPr>
                      <w:rFonts w:hint="eastAsia"/>
                      <w:szCs w:val="24"/>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tcPr>
                <w:p>
                  <w:r>
                    <w:rPr>
                      <w:rFonts w:hint="eastAsia"/>
                    </w:rPr>
                    <w:t>合规义务</w:t>
                  </w:r>
                </w:p>
              </w:tc>
              <w:tc>
                <w:tcPr>
                  <w:tcW w:w="4447" w:type="dxa"/>
                  <w:shd w:val="clear" w:color="auto" w:fill="auto"/>
                  <w:vAlign w:val="center"/>
                </w:tcPr>
                <w:p>
                  <w:pPr>
                    <w:rPr>
                      <w:rFonts w:ascii="宋体" w:hAnsi="宋体"/>
                      <w:szCs w:val="24"/>
                    </w:rPr>
                  </w:pPr>
                  <w:r>
                    <w:rPr>
                      <w:rFonts w:hint="eastAsia" w:ascii="宋体" w:hAnsi="宋体"/>
                      <w:szCs w:val="24"/>
                    </w:rPr>
                    <w:t>定期收集和评价法律法规和其他要求</w:t>
                  </w:r>
                </w:p>
              </w:tc>
              <w:tc>
                <w:tcPr>
                  <w:tcW w:w="1640" w:type="dxa"/>
                  <w:shd w:val="clear" w:color="auto" w:fill="auto"/>
                  <w:vAlign w:val="center"/>
                </w:tcPr>
                <w:p>
                  <w:pPr>
                    <w:rPr>
                      <w:rFonts w:ascii="宋体" w:hAnsi="宋体"/>
                      <w:szCs w:val="24"/>
                    </w:rPr>
                  </w:pPr>
                  <w:r>
                    <w:rPr>
                      <w:rFonts w:hint="eastAsia"/>
                      <w:szCs w:val="24"/>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tcPr>
                <w:p>
                  <w:r>
                    <w:rPr>
                      <w:rFonts w:hint="eastAsia"/>
                    </w:rPr>
                    <w:t>消除危险源</w:t>
                  </w:r>
                </w:p>
              </w:tc>
              <w:tc>
                <w:tcPr>
                  <w:tcW w:w="4447" w:type="dxa"/>
                  <w:shd w:val="clear" w:color="auto" w:fill="auto"/>
                  <w:vAlign w:val="center"/>
                </w:tcPr>
                <w:p>
                  <w:pPr>
                    <w:rPr>
                      <w:rFonts w:ascii="宋体" w:hAnsi="宋体"/>
                      <w:szCs w:val="24"/>
                    </w:rPr>
                  </w:pPr>
                  <w:r>
                    <w:rPr>
                      <w:rFonts w:hint="eastAsia" w:ascii="宋体" w:hAnsi="宋体"/>
                      <w:szCs w:val="24"/>
                    </w:rPr>
                    <w:t>目前只能对消防措施进行控制</w:t>
                  </w:r>
                </w:p>
              </w:tc>
              <w:tc>
                <w:tcPr>
                  <w:tcW w:w="1640" w:type="dxa"/>
                  <w:shd w:val="clear" w:color="auto" w:fill="auto"/>
                  <w:vAlign w:val="center"/>
                </w:tcPr>
                <w:p>
                  <w:pPr>
                    <w:rPr>
                      <w:rFonts w:ascii="宋体" w:hAnsi="宋体"/>
                      <w:szCs w:val="24"/>
                    </w:rPr>
                  </w:pPr>
                  <w:r>
                    <w:rPr>
                      <w:rFonts w:hint="eastAsia"/>
                      <w:szCs w:val="24"/>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tcPr>
                <w:p>
                  <w:r>
                    <w:rPr>
                      <w:rFonts w:hint="eastAsia"/>
                    </w:rPr>
                    <w:t>降低职业健康安全风险</w:t>
                  </w:r>
                </w:p>
              </w:tc>
              <w:tc>
                <w:tcPr>
                  <w:tcW w:w="4447" w:type="dxa"/>
                  <w:shd w:val="clear" w:color="auto" w:fill="auto"/>
                  <w:vAlign w:val="center"/>
                </w:tcPr>
                <w:p>
                  <w:pPr>
                    <w:rPr>
                      <w:rFonts w:ascii="宋体" w:hAnsi="宋体"/>
                      <w:szCs w:val="24"/>
                    </w:rPr>
                  </w:pPr>
                  <w:r>
                    <w:rPr>
                      <w:rFonts w:hint="eastAsia" w:ascii="宋体" w:hAnsi="宋体"/>
                      <w:szCs w:val="24"/>
                    </w:rPr>
                    <w:t>全部装置的正常运行</w:t>
                  </w:r>
                </w:p>
              </w:tc>
              <w:tc>
                <w:tcPr>
                  <w:tcW w:w="1640" w:type="dxa"/>
                  <w:shd w:val="clear" w:color="auto" w:fill="auto"/>
                  <w:vAlign w:val="center"/>
                </w:tcPr>
                <w:p>
                  <w:pPr>
                    <w:rPr>
                      <w:rFonts w:ascii="宋体" w:hAnsi="宋体"/>
                      <w:szCs w:val="24"/>
                    </w:rPr>
                  </w:pPr>
                  <w:r>
                    <w:rPr>
                      <w:rFonts w:hint="eastAsia"/>
                      <w:szCs w:val="24"/>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tcPr>
                <w:p>
                  <w:r>
                    <w:rPr>
                      <w:rFonts w:hint="eastAsia"/>
                    </w:rPr>
                    <w:t>其他机遇</w:t>
                  </w:r>
                </w:p>
              </w:tc>
              <w:tc>
                <w:tcPr>
                  <w:tcW w:w="4447" w:type="dxa"/>
                  <w:shd w:val="clear" w:color="auto" w:fill="auto"/>
                  <w:vAlign w:val="center"/>
                </w:tcPr>
                <w:p>
                  <w:pPr>
                    <w:rPr>
                      <w:rFonts w:ascii="宋体" w:hAnsi="宋体"/>
                      <w:szCs w:val="24"/>
                    </w:rPr>
                  </w:pPr>
                </w:p>
              </w:tc>
              <w:tc>
                <w:tcPr>
                  <w:tcW w:w="1640" w:type="dxa"/>
                  <w:shd w:val="clear" w:color="auto" w:fill="auto"/>
                  <w:vAlign w:val="center"/>
                </w:tcPr>
                <w:p>
                  <w:pPr>
                    <w:rPr>
                      <w:rFonts w:ascii="宋体" w:hAnsi="宋体"/>
                      <w:szCs w:val="24"/>
                    </w:rPr>
                  </w:pPr>
                </w:p>
              </w:tc>
            </w:tr>
          </w:tbl>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pStyle w:val="18"/>
              <w:numPr>
                <w:ilvl w:val="3"/>
                <w:numId w:val="0"/>
              </w:numPr>
            </w:pPr>
            <w:bookmarkStart w:id="4" w:name="_Toc17985671"/>
            <w:r>
              <w:rPr>
                <w:rFonts w:hint="eastAsia" w:eastAsia="宋体"/>
                <w:kern w:val="2"/>
                <w:szCs w:val="22"/>
              </w:rPr>
              <w:t>法律法要求规和其他要求的</w:t>
            </w:r>
            <w:r>
              <w:rPr>
                <w:rFonts w:hint="eastAsia"/>
              </w:rPr>
              <w:t>确定</w:t>
            </w:r>
            <w:bookmarkEnd w:id="4"/>
          </w:p>
          <w:p/>
        </w:tc>
        <w:tc>
          <w:tcPr>
            <w:tcW w:w="960" w:type="dxa"/>
            <w:vMerge w:val="restart"/>
          </w:tcPr>
          <w:p>
            <w:r>
              <w:rPr>
                <w:rFonts w:hint="eastAsia"/>
                <w:color w:val="000000"/>
                <w:szCs w:val="21"/>
              </w:rPr>
              <w:t>O6.1.3 </w:t>
            </w:r>
          </w:p>
        </w:tc>
        <w:tc>
          <w:tcPr>
            <w:tcW w:w="745" w:type="dxa"/>
          </w:tcPr>
          <w:p>
            <w:r>
              <w:rPr>
                <w:rFonts w:hint="eastAsia"/>
              </w:rPr>
              <w:t>文件名称</w:t>
            </w:r>
          </w:p>
        </w:tc>
        <w:tc>
          <w:tcPr>
            <w:tcW w:w="9259" w:type="dxa"/>
          </w:tcPr>
          <w:p>
            <w:r>
              <w:rPr>
                <w:rFonts w:hint="eastAsia"/>
              </w:rPr>
              <w:t>如：手册第6.1.3条款、《</w:t>
            </w:r>
            <w:r>
              <w:rPr>
                <w:rFonts w:hint="eastAsia"/>
                <w:color w:val="000000"/>
                <w:szCs w:val="21"/>
              </w:rPr>
              <w:t>合规义务控制程序</w:t>
            </w:r>
            <w:r>
              <w:rPr>
                <w:rFonts w:hint="eastAsia"/>
              </w:rPr>
              <w:t>》、《法律法规其他要求清单》</w:t>
            </w:r>
          </w:p>
        </w:tc>
        <w:tc>
          <w:tcPr>
            <w:tcW w:w="1585"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r>
              <w:rPr>
                <w:rFonts w:hint="eastAsia"/>
              </w:rPr>
              <w:t>组织收集法律法规和其他要求的渠道：</w:t>
            </w:r>
          </w:p>
          <w:p>
            <w:r>
              <w:rPr>
                <w:color w:val="000000"/>
              </w:rPr>
              <w:sym w:font="Wingdings" w:char="00FE"/>
            </w:r>
            <w:r>
              <w:rPr>
                <w:rFonts w:hint="eastAsia"/>
                <w:color w:val="000000"/>
              </w:rPr>
              <w:t xml:space="preserve">专业网站  </w:t>
            </w:r>
            <w:r>
              <w:rPr>
                <w:color w:val="000000"/>
              </w:rPr>
              <w:sym w:font="Wingdings" w:char="00FE"/>
            </w:r>
            <w:r>
              <w:rPr>
                <w:rFonts w:hint="eastAsia"/>
                <w:color w:val="000000"/>
              </w:rPr>
              <w:t xml:space="preserve">主管机构    </w:t>
            </w:r>
            <w:r>
              <w:rPr>
                <w:color w:val="000000"/>
              </w:rPr>
              <w:sym w:font="Wingdings" w:char="00FE"/>
            </w:r>
            <w:r>
              <w:rPr>
                <w:rFonts w:hint="eastAsia"/>
                <w:color w:val="000000"/>
              </w:rPr>
              <w:t xml:space="preserve">专业书店   </w:t>
            </w:r>
            <w:r>
              <w:rPr>
                <w:color w:val="000000"/>
              </w:rPr>
              <w:sym w:font="Wingdings" w:char="00A8"/>
            </w:r>
            <w:r>
              <w:rPr>
                <w:rFonts w:hint="eastAsia"/>
                <w:color w:val="000000"/>
              </w:rPr>
              <w:t>其他</w:t>
            </w:r>
          </w:p>
          <w:p/>
          <w:p>
            <w:r>
              <w:rPr>
                <w:rFonts w:hint="eastAsia"/>
              </w:rPr>
              <w:t>列举主要的相关法律法规是：</w:t>
            </w:r>
          </w:p>
          <w:tbl>
            <w:tblPr>
              <w:tblStyle w:val="8"/>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4"/>
              <w:gridCol w:w="2643"/>
              <w:gridCol w:w="1671"/>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4" w:type="dxa"/>
                  <w:shd w:val="clear" w:color="auto" w:fill="auto"/>
                </w:tcPr>
                <w:p>
                  <w:pPr>
                    <w:rPr>
                      <w:rFonts w:ascii="宋体" w:hAnsi="宋体"/>
                      <w:szCs w:val="24"/>
                    </w:rPr>
                  </w:pPr>
                  <w:r>
                    <w:rPr>
                      <w:rFonts w:hint="eastAsia" w:ascii="宋体" w:hAnsi="宋体"/>
                      <w:szCs w:val="24"/>
                    </w:rPr>
                    <w:t>法律法规名称</w:t>
                  </w:r>
                </w:p>
              </w:tc>
              <w:tc>
                <w:tcPr>
                  <w:tcW w:w="2643" w:type="dxa"/>
                  <w:shd w:val="clear" w:color="auto" w:fill="auto"/>
                </w:tcPr>
                <w:p>
                  <w:pPr>
                    <w:rPr>
                      <w:rFonts w:ascii="宋体" w:hAnsi="宋体"/>
                      <w:szCs w:val="24"/>
                    </w:rPr>
                  </w:pPr>
                  <w:r>
                    <w:rPr>
                      <w:rFonts w:hint="eastAsia" w:ascii="宋体" w:hAnsi="宋体"/>
                      <w:szCs w:val="24"/>
                    </w:rPr>
                    <w:t>具体条款</w:t>
                  </w:r>
                </w:p>
              </w:tc>
              <w:tc>
                <w:tcPr>
                  <w:tcW w:w="1671" w:type="dxa"/>
                  <w:shd w:val="clear" w:color="auto" w:fill="auto"/>
                </w:tcPr>
                <w:p>
                  <w:pPr>
                    <w:rPr>
                      <w:rFonts w:ascii="宋体" w:hAnsi="宋体"/>
                      <w:szCs w:val="24"/>
                    </w:rPr>
                  </w:pPr>
                  <w:r>
                    <w:rPr>
                      <w:rFonts w:hint="eastAsia" w:ascii="宋体" w:hAnsi="宋体"/>
                      <w:szCs w:val="24"/>
                    </w:rPr>
                    <w:t>应用过程</w:t>
                  </w:r>
                </w:p>
              </w:tc>
              <w:tc>
                <w:tcPr>
                  <w:tcW w:w="1453" w:type="dxa"/>
                  <w:shd w:val="clear" w:color="auto" w:fill="auto"/>
                </w:tcPr>
                <w:p>
                  <w:pPr>
                    <w:rPr>
                      <w:rFonts w:ascii="宋体" w:hAnsi="宋体"/>
                      <w:szCs w:val="24"/>
                    </w:rPr>
                  </w:pPr>
                  <w:r>
                    <w:rPr>
                      <w:rFonts w:hint="eastAsia" w:ascii="宋体" w:hAnsi="宋体"/>
                      <w:szCs w:val="24"/>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4" w:type="dxa"/>
                  <w:shd w:val="clear" w:color="auto" w:fill="auto"/>
                </w:tcPr>
                <w:p>
                  <w:r>
                    <w:rPr>
                      <w:rFonts w:hint="eastAsia"/>
                    </w:rPr>
                    <w:t>消防法</w:t>
                  </w:r>
                </w:p>
              </w:tc>
              <w:tc>
                <w:tcPr>
                  <w:tcW w:w="2643" w:type="dxa"/>
                  <w:shd w:val="clear" w:color="auto" w:fill="auto"/>
                  <w:vAlign w:val="center"/>
                </w:tcPr>
                <w:p>
                  <w:pPr>
                    <w:rPr>
                      <w:szCs w:val="24"/>
                      <w:lang w:val="en-GB"/>
                    </w:rPr>
                  </w:pPr>
                  <w:r>
                    <w:rPr>
                      <w:rFonts w:hint="eastAsia"/>
                      <w:szCs w:val="24"/>
                    </w:rPr>
                    <w:t>全部</w:t>
                  </w:r>
                </w:p>
              </w:tc>
              <w:tc>
                <w:tcPr>
                  <w:tcW w:w="1671" w:type="dxa"/>
                  <w:shd w:val="clear" w:color="auto" w:fill="auto"/>
                  <w:vAlign w:val="center"/>
                </w:tcPr>
                <w:p>
                  <w:pPr>
                    <w:rPr>
                      <w:szCs w:val="24"/>
                      <w:lang w:val="en-GB"/>
                    </w:rPr>
                  </w:pPr>
                  <w:r>
                    <w:rPr>
                      <w:rFonts w:hint="eastAsia" w:ascii="宋体" w:hAnsi="宋体"/>
                      <w:szCs w:val="24"/>
                    </w:rPr>
                    <w:t>消防管理</w:t>
                  </w:r>
                </w:p>
              </w:tc>
              <w:tc>
                <w:tcPr>
                  <w:tcW w:w="1453" w:type="dxa"/>
                  <w:shd w:val="clear" w:color="auto" w:fill="auto"/>
                  <w:vAlign w:val="center"/>
                </w:tcPr>
                <w:p>
                  <w:pPr>
                    <w:jc w:val="center"/>
                    <w:rPr>
                      <w:rFonts w:ascii="宋体" w:hAnsi="宋体"/>
                      <w:lang w:val="en-GB"/>
                    </w:rPr>
                  </w:pPr>
                  <w:r>
                    <w:rPr>
                      <w:rFonts w:hint="eastAsia" w:ascii="宋体" w:hAnsi="宋体"/>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4" w:type="dxa"/>
                  <w:shd w:val="clear" w:color="auto" w:fill="auto"/>
                </w:tcPr>
                <w:p>
                  <w:pPr>
                    <w:pStyle w:val="21"/>
                  </w:pPr>
                  <w:r>
                    <w:rPr>
                      <w:rFonts w:hint="eastAsia"/>
                    </w:rPr>
                    <w:t>山东省消防条例</w:t>
                  </w:r>
                </w:p>
              </w:tc>
              <w:tc>
                <w:tcPr>
                  <w:tcW w:w="2643" w:type="dxa"/>
                  <w:shd w:val="clear" w:color="auto" w:fill="auto"/>
                  <w:vAlign w:val="center"/>
                </w:tcPr>
                <w:p>
                  <w:pPr>
                    <w:rPr>
                      <w:szCs w:val="24"/>
                    </w:rPr>
                  </w:pPr>
                  <w:r>
                    <w:rPr>
                      <w:rFonts w:hint="eastAsia"/>
                      <w:szCs w:val="24"/>
                    </w:rPr>
                    <w:t>全部</w:t>
                  </w:r>
                </w:p>
              </w:tc>
              <w:tc>
                <w:tcPr>
                  <w:tcW w:w="1671" w:type="dxa"/>
                  <w:shd w:val="clear" w:color="auto" w:fill="auto"/>
                  <w:vAlign w:val="center"/>
                </w:tcPr>
                <w:p>
                  <w:pPr>
                    <w:rPr>
                      <w:rFonts w:ascii="宋体" w:hAnsi="宋体"/>
                      <w:szCs w:val="24"/>
                    </w:rPr>
                  </w:pPr>
                  <w:r>
                    <w:rPr>
                      <w:rFonts w:hint="eastAsia" w:ascii="宋体" w:hAnsi="宋体"/>
                      <w:szCs w:val="24"/>
                    </w:rPr>
                    <w:t>消防管理</w:t>
                  </w:r>
                </w:p>
              </w:tc>
              <w:tc>
                <w:tcPr>
                  <w:tcW w:w="1453" w:type="dxa"/>
                  <w:shd w:val="clear" w:color="auto" w:fill="auto"/>
                  <w:vAlign w:val="center"/>
                </w:tcPr>
                <w:p>
                  <w:pPr>
                    <w:jc w:val="center"/>
                    <w:rPr>
                      <w:rFonts w:ascii="宋体" w:hAnsi="宋体"/>
                    </w:rPr>
                  </w:pPr>
                  <w:r>
                    <w:rPr>
                      <w:rFonts w:hint="eastAsia" w:ascii="宋体" w:hAnsi="宋体"/>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4" w:type="dxa"/>
                  <w:shd w:val="clear" w:color="auto" w:fill="auto"/>
                </w:tcPr>
                <w:p>
                  <w:pPr>
                    <w:pStyle w:val="21"/>
                    <w:rPr>
                      <w:szCs w:val="22"/>
                    </w:rPr>
                  </w:pPr>
                  <w:r>
                    <w:rPr>
                      <w:rFonts w:hint="eastAsia"/>
                    </w:rPr>
                    <w:t>山东省工伤保险条例</w:t>
                  </w:r>
                </w:p>
              </w:tc>
              <w:tc>
                <w:tcPr>
                  <w:tcW w:w="2643" w:type="dxa"/>
                  <w:shd w:val="clear" w:color="auto" w:fill="auto"/>
                  <w:vAlign w:val="center"/>
                </w:tcPr>
                <w:p>
                  <w:pPr>
                    <w:rPr>
                      <w:szCs w:val="24"/>
                    </w:rPr>
                  </w:pPr>
                  <w:r>
                    <w:rPr>
                      <w:rFonts w:hint="eastAsia"/>
                      <w:szCs w:val="24"/>
                    </w:rPr>
                    <w:t>全部</w:t>
                  </w:r>
                </w:p>
              </w:tc>
              <w:tc>
                <w:tcPr>
                  <w:tcW w:w="1671" w:type="dxa"/>
                  <w:shd w:val="clear" w:color="auto" w:fill="auto"/>
                  <w:vAlign w:val="center"/>
                </w:tcPr>
                <w:p>
                  <w:pPr>
                    <w:rPr>
                      <w:rFonts w:ascii="宋体" w:hAnsi="宋体"/>
                      <w:szCs w:val="24"/>
                    </w:rPr>
                  </w:pPr>
                  <w:r>
                    <w:rPr>
                      <w:rFonts w:hint="eastAsia" w:ascii="宋体" w:hAnsi="宋体"/>
                      <w:szCs w:val="24"/>
                    </w:rPr>
                    <w:t>工伤管理</w:t>
                  </w:r>
                </w:p>
              </w:tc>
              <w:tc>
                <w:tcPr>
                  <w:tcW w:w="1453" w:type="dxa"/>
                  <w:shd w:val="clear" w:color="auto" w:fill="auto"/>
                  <w:vAlign w:val="center"/>
                </w:tcPr>
                <w:p>
                  <w:pPr>
                    <w:jc w:val="center"/>
                    <w:rPr>
                      <w:rFonts w:ascii="宋体" w:hAnsi="宋体"/>
                    </w:rPr>
                  </w:pPr>
                  <w:r>
                    <w:rPr>
                      <w:rFonts w:hint="eastAsia" w:ascii="宋体" w:hAnsi="宋体"/>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4" w:type="dxa"/>
                  <w:shd w:val="clear" w:color="auto" w:fill="auto"/>
                </w:tcPr>
                <w:p>
                  <w:pPr>
                    <w:rPr>
                      <w:szCs w:val="24"/>
                    </w:rPr>
                  </w:pPr>
                  <w:r>
                    <w:rPr>
                      <w:rFonts w:hint="eastAsia"/>
                      <w:szCs w:val="24"/>
                    </w:rPr>
                    <w:t>《安全用电导则》</w:t>
                  </w:r>
                </w:p>
              </w:tc>
              <w:tc>
                <w:tcPr>
                  <w:tcW w:w="2643" w:type="dxa"/>
                  <w:shd w:val="clear" w:color="auto" w:fill="auto"/>
                  <w:vAlign w:val="center"/>
                </w:tcPr>
                <w:p>
                  <w:pPr>
                    <w:rPr>
                      <w:szCs w:val="24"/>
                    </w:rPr>
                  </w:pPr>
                  <w:r>
                    <w:rPr>
                      <w:rFonts w:hint="eastAsia"/>
                      <w:szCs w:val="24"/>
                    </w:rPr>
                    <w:t>全部</w:t>
                  </w:r>
                </w:p>
              </w:tc>
              <w:tc>
                <w:tcPr>
                  <w:tcW w:w="1671" w:type="dxa"/>
                  <w:shd w:val="clear" w:color="auto" w:fill="auto"/>
                  <w:vAlign w:val="center"/>
                </w:tcPr>
                <w:p>
                  <w:pPr>
                    <w:rPr>
                      <w:rFonts w:ascii="宋体" w:hAnsi="宋体"/>
                      <w:szCs w:val="24"/>
                    </w:rPr>
                  </w:pPr>
                  <w:r>
                    <w:rPr>
                      <w:rFonts w:hint="eastAsia" w:ascii="宋体" w:hAnsi="宋体"/>
                      <w:szCs w:val="24"/>
                    </w:rPr>
                    <w:t>安全用电管理</w:t>
                  </w:r>
                </w:p>
              </w:tc>
              <w:tc>
                <w:tcPr>
                  <w:tcW w:w="1453" w:type="dxa"/>
                  <w:shd w:val="clear" w:color="auto" w:fill="auto"/>
                  <w:vAlign w:val="center"/>
                </w:tcPr>
                <w:p>
                  <w:pPr>
                    <w:jc w:val="center"/>
                    <w:rPr>
                      <w:rFonts w:ascii="宋体" w:hAnsi="宋体"/>
                    </w:rPr>
                  </w:pPr>
                  <w:r>
                    <w:rPr>
                      <w:rFonts w:hint="eastAsia" w:ascii="宋体" w:hAnsi="宋体"/>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4" w:type="dxa"/>
                  <w:shd w:val="clear" w:color="auto" w:fill="auto"/>
                </w:tcPr>
                <w:p>
                  <w:pPr>
                    <w:pStyle w:val="21"/>
                    <w:jc w:val="left"/>
                  </w:pPr>
                  <w:r>
                    <w:rPr>
                      <w:rFonts w:hint="eastAsia"/>
                    </w:rPr>
                    <w:t>《职业病防治法》</w:t>
                  </w:r>
                </w:p>
              </w:tc>
              <w:tc>
                <w:tcPr>
                  <w:tcW w:w="2643" w:type="dxa"/>
                  <w:shd w:val="clear" w:color="auto" w:fill="auto"/>
                  <w:vAlign w:val="center"/>
                </w:tcPr>
                <w:p>
                  <w:pPr>
                    <w:rPr>
                      <w:szCs w:val="24"/>
                    </w:rPr>
                  </w:pPr>
                  <w:r>
                    <w:rPr>
                      <w:rFonts w:hint="eastAsia"/>
                      <w:szCs w:val="24"/>
                    </w:rPr>
                    <w:t>全部</w:t>
                  </w:r>
                </w:p>
              </w:tc>
              <w:tc>
                <w:tcPr>
                  <w:tcW w:w="1671" w:type="dxa"/>
                  <w:shd w:val="clear" w:color="auto" w:fill="auto"/>
                  <w:vAlign w:val="center"/>
                </w:tcPr>
                <w:p>
                  <w:pPr>
                    <w:rPr>
                      <w:rFonts w:ascii="宋体" w:hAnsi="宋体"/>
                      <w:szCs w:val="24"/>
                    </w:rPr>
                  </w:pPr>
                  <w:r>
                    <w:rPr>
                      <w:rFonts w:hint="eastAsia" w:ascii="宋体" w:hAnsi="宋体"/>
                      <w:szCs w:val="24"/>
                    </w:rPr>
                    <w:t>职业卫生管理</w:t>
                  </w:r>
                </w:p>
              </w:tc>
              <w:tc>
                <w:tcPr>
                  <w:tcW w:w="1453" w:type="dxa"/>
                  <w:shd w:val="clear" w:color="auto" w:fill="auto"/>
                  <w:vAlign w:val="center"/>
                </w:tcPr>
                <w:p>
                  <w:pPr>
                    <w:jc w:val="center"/>
                    <w:rPr>
                      <w:rFonts w:ascii="宋体" w:hAnsi="宋体"/>
                    </w:rPr>
                  </w:pPr>
                  <w:r>
                    <w:rPr>
                      <w:rFonts w:hint="eastAsia" w:ascii="宋体" w:hAnsi="宋体"/>
                    </w:rPr>
                    <w:t>生产部</w:t>
                  </w:r>
                </w:p>
              </w:tc>
            </w:tr>
          </w:tbl>
          <w:p>
            <w:r>
              <w:rPr>
                <w:rFonts w:hint="eastAsia"/>
              </w:rPr>
              <w:t xml:space="preserve"> </w:t>
            </w:r>
          </w:p>
          <w:p>
            <w:pPr>
              <w:rPr>
                <w:color w:val="000000"/>
                <w:szCs w:val="18"/>
                <w:u w:val="single"/>
              </w:rPr>
            </w:pPr>
            <w:r>
              <w:rPr>
                <w:color w:val="000000"/>
                <w:szCs w:val="18"/>
              </w:rPr>
              <w:t>查看《</w:t>
            </w:r>
            <w:r>
              <w:rPr>
                <w:rFonts w:hint="eastAsia"/>
                <w:color w:val="000000"/>
                <w:szCs w:val="18"/>
              </w:rPr>
              <w:t>安全生产</w:t>
            </w:r>
            <w:r>
              <w:rPr>
                <w:color w:val="000000"/>
                <w:szCs w:val="18"/>
              </w:rPr>
              <w:t>许可证》</w:t>
            </w:r>
            <w:r>
              <w:rPr>
                <w:rFonts w:hint="eastAsia"/>
                <w:color w:val="000000"/>
                <w:szCs w:val="18"/>
              </w:rPr>
              <w:t>编号：</w:t>
            </w:r>
            <w:r>
              <w:rPr>
                <w:rFonts w:hint="eastAsia"/>
                <w:color w:val="000000"/>
                <w:szCs w:val="18"/>
                <w:u w:val="single"/>
              </w:rPr>
              <w:t xml:space="preserve">  </w:t>
            </w:r>
            <w:r>
              <w:rPr>
                <w:rFonts w:hint="eastAsia"/>
                <w:b/>
                <w:bCs/>
                <w:color w:val="000000"/>
                <w:szCs w:val="18"/>
                <w:u w:val="single"/>
              </w:rPr>
              <w:t>不适用</w:t>
            </w:r>
            <w:r>
              <w:rPr>
                <w:rFonts w:hint="eastAsia"/>
                <w:color w:val="000000"/>
                <w:szCs w:val="18"/>
                <w:u w:val="single"/>
              </w:rPr>
              <w:t xml:space="preserve">     （适用时）</w:t>
            </w:r>
          </w:p>
          <w:p>
            <w:pPr>
              <w:rPr>
                <w:color w:val="000000"/>
                <w:szCs w:val="18"/>
              </w:rPr>
            </w:pPr>
            <w:r>
              <w:rPr>
                <w:rFonts w:hint="eastAsia"/>
                <w:color w:val="000000"/>
                <w:szCs w:val="18"/>
              </w:rPr>
              <w:t>有效期至：</w:t>
            </w:r>
            <w:r>
              <w:rPr>
                <w:rFonts w:hint="eastAsia"/>
                <w:color w:val="000000"/>
                <w:szCs w:val="18"/>
                <w:u w:val="single"/>
              </w:rPr>
              <w:t xml:space="preserve">  20XX年 XX 月XX 日</w:t>
            </w:r>
          </w:p>
          <w:p>
            <w:pPr>
              <w:rPr>
                <w:color w:val="000000"/>
                <w:szCs w:val="18"/>
              </w:rPr>
            </w:pPr>
            <w:r>
              <w:rPr>
                <w:rFonts w:hint="eastAsia"/>
                <w:color w:val="000000"/>
                <w:szCs w:val="18"/>
              </w:rPr>
              <w:t>范围：</w:t>
            </w:r>
            <w:r>
              <w:rPr>
                <w:rFonts w:hint="eastAsia"/>
                <w:color w:val="000000"/>
              </w:rPr>
              <w:t xml:space="preserve"> </w:t>
            </w:r>
            <w:r>
              <w:rPr>
                <w:rFonts w:hint="eastAsia"/>
                <w:color w:val="000000"/>
                <w:u w:val="single"/>
              </w:rPr>
              <w:t xml:space="preserve">                          </w:t>
            </w:r>
          </w:p>
          <w:p/>
          <w:p>
            <w:pPr>
              <w:rPr>
                <w:color w:val="000000"/>
                <w:szCs w:val="18"/>
              </w:rPr>
            </w:pPr>
            <w:r>
              <w:rPr>
                <w:rFonts w:hint="eastAsia"/>
                <w:color w:val="000000"/>
                <w:szCs w:val="18"/>
              </w:rPr>
              <w:t>根据</w:t>
            </w:r>
            <w:r>
              <w:rPr>
                <w:rFonts w:hint="eastAsia"/>
                <w:color w:val="000000"/>
              </w:rPr>
              <w:t>该企业的产品/服务特性</w:t>
            </w:r>
            <w:r>
              <w:rPr>
                <w:rFonts w:hint="eastAsia"/>
                <w:color w:val="000000"/>
                <w:szCs w:val="18"/>
              </w:rPr>
              <w:t>确认职业健康安全评价的种类：</w:t>
            </w:r>
          </w:p>
          <w:p>
            <w:pPr>
              <w:rPr>
                <w:color w:val="000000"/>
              </w:rPr>
            </w:pPr>
            <w:r>
              <w:rPr>
                <w:color w:val="000000"/>
              </w:rPr>
              <w:sym w:font="Wingdings" w:char="00A8"/>
            </w:r>
            <w:r>
              <w:rPr>
                <w:rFonts w:hint="eastAsia"/>
                <w:color w:val="000000"/>
              </w:rPr>
              <w:t>安全</w:t>
            </w:r>
            <w:r>
              <w:rPr>
                <w:rFonts w:hint="eastAsia"/>
                <w:color w:val="000000"/>
                <w:szCs w:val="18"/>
              </w:rPr>
              <w:t>预评估</w:t>
            </w:r>
            <w:r>
              <w:rPr>
                <w:rFonts w:hint="eastAsia"/>
                <w:color w:val="000000"/>
              </w:rPr>
              <w:t xml:space="preserve">   </w:t>
            </w:r>
            <w:r>
              <w:rPr>
                <w:color w:val="000000"/>
              </w:rPr>
              <w:sym w:font="Wingdings" w:char="00A8"/>
            </w:r>
            <w:r>
              <w:rPr>
                <w:rFonts w:hint="eastAsia"/>
                <w:color w:val="000000"/>
              </w:rPr>
              <w:t>安全</w:t>
            </w:r>
            <w:r>
              <w:rPr>
                <w:rFonts w:hint="eastAsia"/>
                <w:color w:val="000000"/>
                <w:szCs w:val="18"/>
              </w:rPr>
              <w:t>现状评估</w:t>
            </w:r>
            <w:r>
              <w:rPr>
                <w:rFonts w:hint="eastAsia"/>
                <w:color w:val="000000"/>
              </w:rPr>
              <w:t xml:space="preserve">  </w:t>
            </w:r>
            <w:r>
              <w:rPr>
                <w:color w:val="000000"/>
              </w:rPr>
              <w:sym w:font="Wingdings" w:char="00FE"/>
            </w:r>
            <w:r>
              <w:rPr>
                <w:rFonts w:hint="eastAsia"/>
                <w:color w:val="000000"/>
              </w:rPr>
              <w:t>其他——不涉及</w:t>
            </w:r>
          </w:p>
          <w:p>
            <w:pPr>
              <w:rPr>
                <w:color w:val="000000"/>
              </w:rPr>
            </w:pPr>
            <w:r>
              <w:rPr>
                <w:color w:val="000000"/>
              </w:rPr>
              <w:sym w:font="Wingdings" w:char="00A8"/>
            </w:r>
            <w:r>
              <w:rPr>
                <w:rFonts w:hint="eastAsia"/>
                <w:color w:val="000000"/>
                <w:szCs w:val="18"/>
              </w:rPr>
              <w:t>职业健康安全预评估</w:t>
            </w:r>
            <w:r>
              <w:rPr>
                <w:rFonts w:hint="eastAsia"/>
                <w:color w:val="000000"/>
              </w:rPr>
              <w:t xml:space="preserve">  </w:t>
            </w:r>
            <w:r>
              <w:rPr>
                <w:rFonts w:hint="eastAsia"/>
                <w:color w:val="FF0000"/>
              </w:rPr>
              <w:t xml:space="preserve"> </w:t>
            </w:r>
            <w:r>
              <w:rPr>
                <w:color w:val="auto"/>
              </w:rPr>
              <w:sym w:font="Wingdings" w:char="00A8"/>
            </w:r>
            <w:r>
              <w:rPr>
                <w:rFonts w:hint="eastAsia"/>
                <w:color w:val="auto"/>
                <w:szCs w:val="18"/>
              </w:rPr>
              <w:t>职业健康安全现状评估（有作业场所有害物质检测）</w:t>
            </w:r>
            <w:r>
              <w:rPr>
                <w:rFonts w:hint="eastAsia"/>
                <w:color w:val="auto"/>
              </w:rPr>
              <w:t xml:space="preserve"> </w:t>
            </w:r>
            <w:r>
              <w:rPr>
                <w:rFonts w:hint="eastAsia"/>
                <w:color w:val="000000"/>
              </w:rPr>
              <w:t xml:space="preserve"> </w:t>
            </w:r>
            <w:r>
              <w:rPr>
                <w:color w:val="000000"/>
              </w:rPr>
              <w:sym w:font="Wingdings" w:char="00A8"/>
            </w:r>
            <w:r>
              <w:rPr>
                <w:rFonts w:hint="eastAsia"/>
                <w:color w:val="000000"/>
              </w:rPr>
              <w:t>其他——</w:t>
            </w:r>
          </w:p>
          <w:p>
            <w:pPr>
              <w:rPr>
                <w:color w:val="000000"/>
                <w:szCs w:val="18"/>
              </w:rPr>
            </w:pPr>
          </w:p>
          <w:p>
            <w:pPr>
              <w:rPr>
                <w:color w:val="000000"/>
                <w:szCs w:val="18"/>
                <w:u w:val="single"/>
              </w:rPr>
            </w:pPr>
            <w:r>
              <w:rPr>
                <w:rFonts w:hint="eastAsia"/>
                <w:color w:val="000000"/>
                <w:szCs w:val="18"/>
              </w:rPr>
              <w:t>《安全评价报告》编号：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年    月     日</w:t>
            </w:r>
          </w:p>
          <w:p>
            <w:pPr>
              <w:rPr>
                <w:color w:val="000000"/>
                <w:szCs w:val="18"/>
              </w:rPr>
            </w:pPr>
          </w:p>
          <w:p>
            <w:pPr>
              <w:rPr>
                <w:color w:val="000000"/>
                <w:szCs w:val="18"/>
                <w:u w:val="single"/>
              </w:rPr>
            </w:pPr>
            <w:r>
              <w:rPr>
                <w:rFonts w:hint="eastAsia"/>
                <w:color w:val="000000"/>
                <w:szCs w:val="18"/>
              </w:rPr>
              <w:t>《职业病现状评价报告》编号：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年    月     日</w:t>
            </w:r>
          </w:p>
          <w:p>
            <w:pPr>
              <w:rPr>
                <w:color w:val="000000"/>
                <w:szCs w:val="18"/>
                <w:highlight w:val="cyan"/>
              </w:rPr>
            </w:pPr>
          </w:p>
          <w:p>
            <w:pPr>
              <w:rPr>
                <w:color w:val="000000"/>
                <w:szCs w:val="18"/>
                <w:u w:val="single"/>
              </w:rPr>
            </w:pPr>
            <w:r>
              <w:rPr>
                <w:rFonts w:hint="eastAsia"/>
                <w:color w:val="000000"/>
                <w:szCs w:val="18"/>
              </w:rPr>
              <w:t>《消防验收意见书》编号：</w:t>
            </w:r>
            <w:r>
              <w:rPr>
                <w:rFonts w:hint="eastAsia"/>
                <w:color w:val="000000"/>
                <w:szCs w:val="18"/>
                <w:u w:val="single"/>
              </w:rPr>
              <w:t xml:space="preserve">    不涉及      </w:t>
            </w:r>
            <w:r>
              <w:rPr>
                <w:rFonts w:hint="eastAsia"/>
                <w:color w:val="000000"/>
                <w:szCs w:val="18"/>
              </w:rPr>
              <w:t>颁发日期：</w:t>
            </w:r>
            <w:r>
              <w:rPr>
                <w:rFonts w:hint="eastAsia"/>
                <w:color w:val="000000"/>
                <w:szCs w:val="18"/>
                <w:u w:val="single"/>
              </w:rPr>
              <w:t xml:space="preserve">      年   月    日</w:t>
            </w:r>
          </w:p>
          <w:p>
            <w:pPr>
              <w:rPr>
                <w:color w:val="000000"/>
                <w:szCs w:val="18"/>
              </w:rPr>
            </w:pPr>
          </w:p>
          <w:p>
            <w:pPr>
              <w:rPr>
                <w:color w:val="000000"/>
                <w:szCs w:val="18"/>
              </w:rPr>
            </w:pPr>
            <w:r>
              <w:rPr>
                <w:rFonts w:hint="eastAsia"/>
                <w:color w:val="000000"/>
                <w:szCs w:val="18"/>
              </w:rPr>
              <w:t>现有产量与安评、职评的产能的对比</w:t>
            </w:r>
          </w:p>
          <w:p>
            <w:pPr>
              <w:rPr>
                <w:color w:val="000000"/>
                <w:szCs w:val="18"/>
              </w:rPr>
            </w:pPr>
            <w:r>
              <w:rPr>
                <w:rFonts w:hint="eastAsia"/>
                <w:color w:val="000000"/>
                <w:szCs w:val="18"/>
              </w:rPr>
              <w:t>现有产量：</w:t>
            </w:r>
            <w:r>
              <w:rPr>
                <w:rFonts w:hint="eastAsia"/>
                <w:color w:val="000000"/>
                <w:szCs w:val="18"/>
                <w:u w:val="single"/>
              </w:rPr>
              <w:t xml:space="preserve">  3000吨/年   ；</w:t>
            </w:r>
            <w:r>
              <w:rPr>
                <w:rFonts w:hint="eastAsia"/>
                <w:color w:val="000000"/>
                <w:szCs w:val="18"/>
              </w:rPr>
              <w:t xml:space="preserve"> 评估的产能：</w:t>
            </w:r>
            <w:r>
              <w:rPr>
                <w:rFonts w:hint="eastAsia"/>
                <w:color w:val="000000"/>
                <w:szCs w:val="18"/>
                <w:u w:val="single"/>
              </w:rPr>
              <w:t xml:space="preserve">   7500吨/年   </w:t>
            </w:r>
          </w:p>
          <w:p>
            <w:pPr>
              <w:rPr>
                <w:color w:val="000000"/>
              </w:rPr>
            </w:pPr>
            <w:r>
              <w:rPr>
                <w:color w:val="000000"/>
              </w:rPr>
              <w:sym w:font="Wingdings" w:char="00FE"/>
            </w:r>
            <w:r>
              <w:rPr>
                <w:rFonts w:hint="eastAsia"/>
                <w:color w:val="000000"/>
                <w:szCs w:val="18"/>
              </w:rPr>
              <w:t>未超出产能</w:t>
            </w:r>
            <w:r>
              <w:rPr>
                <w:rFonts w:hint="eastAsia"/>
                <w:color w:val="000000"/>
              </w:rPr>
              <w:t xml:space="preserve">   </w:t>
            </w:r>
            <w:r>
              <w:rPr>
                <w:color w:val="000000"/>
              </w:rPr>
              <w:sym w:font="Wingdings" w:char="00A8"/>
            </w:r>
            <w:r>
              <w:rPr>
                <w:rFonts w:hint="eastAsia"/>
                <w:color w:val="000000"/>
              </w:rPr>
              <w:t>已</w:t>
            </w:r>
            <w:r>
              <w:rPr>
                <w:rFonts w:hint="eastAsia"/>
                <w:color w:val="000000"/>
                <w:szCs w:val="18"/>
              </w:rPr>
              <w:t>超出产能</w:t>
            </w:r>
            <w:r>
              <w:rPr>
                <w:rFonts w:hint="eastAsia"/>
                <w:color w:val="000000"/>
              </w:rPr>
              <w:t>，说明：</w:t>
            </w:r>
            <w:r>
              <w:rPr>
                <w:rFonts w:hint="eastAsia"/>
                <w:color w:val="000000"/>
                <w:szCs w:val="18"/>
                <w:u w:val="single"/>
              </w:rPr>
              <w:t xml:space="preserve">                    </w:t>
            </w:r>
          </w:p>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color w:val="000000"/>
                <w:szCs w:val="21"/>
              </w:rPr>
              <w:t>措施的策划</w:t>
            </w:r>
          </w:p>
        </w:tc>
        <w:tc>
          <w:tcPr>
            <w:tcW w:w="960" w:type="dxa"/>
            <w:vMerge w:val="restart"/>
          </w:tcPr>
          <w:p>
            <w:r>
              <w:rPr>
                <w:rFonts w:hint="eastAsia"/>
                <w:color w:val="000000"/>
                <w:szCs w:val="21"/>
              </w:rPr>
              <w:t>O6.1.4 </w:t>
            </w:r>
          </w:p>
        </w:tc>
        <w:tc>
          <w:tcPr>
            <w:tcW w:w="745" w:type="dxa"/>
          </w:tcPr>
          <w:p>
            <w:r>
              <w:rPr>
                <w:rFonts w:hint="eastAsia"/>
              </w:rPr>
              <w:t>文件名称</w:t>
            </w:r>
          </w:p>
        </w:tc>
        <w:tc>
          <w:tcPr>
            <w:tcW w:w="9259" w:type="dxa"/>
          </w:tcPr>
          <w:p>
            <w:r>
              <w:rPr>
                <w:rFonts w:hint="eastAsia"/>
              </w:rPr>
              <w:t>如：手册第6.1.4条款、《管理方案》</w:t>
            </w:r>
          </w:p>
        </w:tc>
        <w:tc>
          <w:tcPr>
            <w:tcW w:w="1585"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8"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pPr>
              <w:ind w:firstLine="420"/>
            </w:pPr>
            <w:r>
              <w:rPr>
                <w:rFonts w:hint="eastAsia"/>
              </w:rPr>
              <w:t>在策划措施时，组织必须考虑控制的层级（见</w:t>
            </w:r>
            <w:r>
              <w:t>8.1.2）</w:t>
            </w:r>
            <w:r>
              <w:rPr>
                <w:rFonts w:hint="eastAsia"/>
              </w:rPr>
              <w:t>和职业健康安全管理体系的输出。</w:t>
            </w:r>
          </w:p>
          <w:p>
            <w:r>
              <w:rPr>
                <w:rFonts w:hint="eastAsia"/>
              </w:rPr>
              <w:t>在策划措施时，组织还应考虑最佳实践、可选技术方案以及财务、运行和经营等要求。</w:t>
            </w:r>
          </w:p>
          <w:tbl>
            <w:tblPr>
              <w:tblStyle w:val="8"/>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3587"/>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shd w:val="clear" w:color="auto" w:fill="auto"/>
                </w:tcPr>
                <w:p>
                  <w:pPr>
                    <w:rPr>
                      <w:rFonts w:ascii="宋体" w:hAnsi="宋体"/>
                      <w:szCs w:val="24"/>
                    </w:rPr>
                  </w:pPr>
                  <w:r>
                    <w:rPr>
                      <w:rFonts w:hint="eastAsia" w:ascii="宋体" w:hAnsi="宋体"/>
                      <w:szCs w:val="24"/>
                    </w:rPr>
                    <w:t>控制内容</w:t>
                  </w:r>
                </w:p>
              </w:tc>
              <w:tc>
                <w:tcPr>
                  <w:tcW w:w="3587" w:type="dxa"/>
                  <w:shd w:val="clear" w:color="auto" w:fill="auto"/>
                </w:tcPr>
                <w:p>
                  <w:pPr>
                    <w:rPr>
                      <w:rFonts w:ascii="宋体" w:hAnsi="宋体"/>
                      <w:szCs w:val="24"/>
                    </w:rPr>
                  </w:pPr>
                  <w:r>
                    <w:rPr>
                      <w:rFonts w:hint="eastAsia" w:ascii="宋体" w:hAnsi="宋体"/>
                      <w:szCs w:val="24"/>
                    </w:rPr>
                    <w:t>控制措施</w:t>
                  </w:r>
                </w:p>
              </w:tc>
              <w:tc>
                <w:tcPr>
                  <w:tcW w:w="1350" w:type="dxa"/>
                  <w:shd w:val="clear" w:color="auto" w:fill="auto"/>
                </w:tcPr>
                <w:p>
                  <w:pPr>
                    <w:rPr>
                      <w:rFonts w:ascii="宋体" w:hAnsi="宋体"/>
                      <w:szCs w:val="24"/>
                    </w:rPr>
                  </w:pPr>
                  <w:r>
                    <w:rPr>
                      <w:rFonts w:hint="eastAsia" w:ascii="宋体" w:hAnsi="宋体"/>
                      <w:szCs w:val="24"/>
                    </w:rPr>
                    <w:t>责任部门</w:t>
                  </w:r>
                </w:p>
              </w:tc>
              <w:tc>
                <w:tcPr>
                  <w:tcW w:w="1774" w:type="dxa"/>
                  <w:shd w:val="clear" w:color="auto" w:fill="auto"/>
                </w:tcPr>
                <w:p>
                  <w:pPr>
                    <w:rPr>
                      <w:rFonts w:ascii="宋体" w:hAnsi="宋体"/>
                      <w:szCs w:val="24"/>
                    </w:rPr>
                  </w:pPr>
                  <w:r>
                    <w:rPr>
                      <w:rFonts w:hint="eastAsia"/>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shd w:val="clear" w:color="auto" w:fill="auto"/>
                </w:tcPr>
                <w:p>
                  <w:r>
                    <w:rPr>
                      <w:rFonts w:hint="eastAsia"/>
                    </w:rPr>
                    <w:t>风险和机遇</w:t>
                  </w:r>
                </w:p>
              </w:tc>
              <w:tc>
                <w:tcPr>
                  <w:tcW w:w="3587" w:type="dxa"/>
                  <w:shd w:val="clear" w:color="auto" w:fill="auto"/>
                </w:tcPr>
                <w:p>
                  <w:r>
                    <w:rPr>
                      <w:rFonts w:hint="eastAsia"/>
                    </w:rPr>
                    <w:t>《风险和机遇控制程序》</w:t>
                  </w:r>
                </w:p>
              </w:tc>
              <w:tc>
                <w:tcPr>
                  <w:tcW w:w="1350" w:type="dxa"/>
                  <w:shd w:val="clear" w:color="auto" w:fill="auto"/>
                  <w:vAlign w:val="center"/>
                </w:tcPr>
                <w:p>
                  <w:pPr>
                    <w:rPr>
                      <w:rFonts w:ascii="宋体" w:hAnsi="宋体"/>
                      <w:szCs w:val="24"/>
                    </w:rPr>
                  </w:pPr>
                  <w:r>
                    <w:rPr>
                      <w:rFonts w:hint="eastAsia" w:ascii="宋体" w:hAnsi="宋体"/>
                      <w:szCs w:val="24"/>
                    </w:rPr>
                    <w:t>办公室</w:t>
                  </w:r>
                </w:p>
              </w:tc>
              <w:tc>
                <w:tcPr>
                  <w:tcW w:w="1774" w:type="dxa"/>
                  <w:shd w:val="clear" w:color="auto" w:fill="auto"/>
                  <w:vAlign w:val="center"/>
                </w:tcPr>
                <w:p>
                  <w:pPr>
                    <w:jc w:val="center"/>
                    <w:rPr>
                      <w:rFonts w:ascii="宋体" w:hAnsi="宋体"/>
                    </w:rPr>
                  </w:pPr>
                  <w:r>
                    <w:rPr>
                      <w:rFonts w:hint="eastAsia" w:ascii="宋体" w:hAnsi="宋体"/>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shd w:val="clear" w:color="auto" w:fill="auto"/>
                </w:tcPr>
                <w:p>
                  <w:r>
                    <w:rPr>
                      <w:rFonts w:hint="eastAsia"/>
                    </w:rPr>
                    <w:t>满足法律法规要求和其他要求</w:t>
                  </w:r>
                </w:p>
              </w:tc>
              <w:tc>
                <w:tcPr>
                  <w:tcW w:w="3587" w:type="dxa"/>
                  <w:shd w:val="clear" w:color="auto" w:fill="auto"/>
                  <w:vAlign w:val="center"/>
                </w:tcPr>
                <w:p>
                  <w:pPr>
                    <w:rPr>
                      <w:rFonts w:ascii="宋体" w:hAnsi="宋体"/>
                      <w:szCs w:val="24"/>
                    </w:rPr>
                  </w:pPr>
                  <w:r>
                    <w:rPr>
                      <w:rFonts w:hint="eastAsia" w:ascii="宋体" w:hAnsi="宋体"/>
                      <w:szCs w:val="24"/>
                    </w:rPr>
                    <w:t>《运行控制程序》</w:t>
                  </w:r>
                </w:p>
              </w:tc>
              <w:tc>
                <w:tcPr>
                  <w:tcW w:w="1350" w:type="dxa"/>
                  <w:shd w:val="clear" w:color="auto" w:fill="auto"/>
                  <w:vAlign w:val="center"/>
                </w:tcPr>
                <w:p>
                  <w:pPr>
                    <w:rPr>
                      <w:rFonts w:ascii="宋体" w:hAnsi="宋体"/>
                      <w:szCs w:val="24"/>
                    </w:rPr>
                  </w:pPr>
                  <w:r>
                    <w:rPr>
                      <w:rFonts w:hint="eastAsia" w:ascii="宋体" w:hAnsi="宋体"/>
                      <w:szCs w:val="24"/>
                    </w:rPr>
                    <w:t>办公室</w:t>
                  </w:r>
                </w:p>
              </w:tc>
              <w:tc>
                <w:tcPr>
                  <w:tcW w:w="1774" w:type="dxa"/>
                  <w:shd w:val="clear" w:color="auto" w:fill="auto"/>
                  <w:vAlign w:val="center"/>
                </w:tcPr>
                <w:p>
                  <w:pPr>
                    <w:jc w:val="center"/>
                    <w:rPr>
                      <w:rFonts w:ascii="宋体" w:hAnsi="宋体"/>
                    </w:rPr>
                  </w:pPr>
                  <w:r>
                    <w:rPr>
                      <w:rFonts w:hint="eastAsia" w:ascii="宋体" w:hAnsi="宋体"/>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shd w:val="clear" w:color="auto" w:fill="auto"/>
                </w:tcPr>
                <w:p>
                  <w:r>
                    <w:rPr>
                      <w:rFonts w:hint="eastAsia"/>
                    </w:rPr>
                    <w:t>对紧急情况做出准备和响应</w:t>
                  </w:r>
                </w:p>
              </w:tc>
              <w:tc>
                <w:tcPr>
                  <w:tcW w:w="3587" w:type="dxa"/>
                  <w:shd w:val="clear" w:color="auto" w:fill="auto"/>
                  <w:vAlign w:val="center"/>
                </w:tcPr>
                <w:p>
                  <w:pPr>
                    <w:rPr>
                      <w:rFonts w:ascii="宋体" w:hAnsi="宋体"/>
                      <w:szCs w:val="24"/>
                    </w:rPr>
                  </w:pPr>
                  <w:r>
                    <w:rPr>
                      <w:rFonts w:hint="eastAsia" w:ascii="宋体" w:hAnsi="宋体"/>
                      <w:szCs w:val="24"/>
                    </w:rPr>
                    <w:t>《应急准备和响应控制程序》</w:t>
                  </w:r>
                </w:p>
              </w:tc>
              <w:tc>
                <w:tcPr>
                  <w:tcW w:w="1350" w:type="dxa"/>
                  <w:shd w:val="clear" w:color="auto" w:fill="auto"/>
                  <w:vAlign w:val="center"/>
                </w:tcPr>
                <w:p>
                  <w:pPr>
                    <w:rPr>
                      <w:rFonts w:ascii="宋体" w:hAnsi="宋体"/>
                      <w:szCs w:val="24"/>
                    </w:rPr>
                  </w:pPr>
                  <w:r>
                    <w:rPr>
                      <w:rFonts w:hint="eastAsia" w:ascii="宋体" w:hAnsi="宋体"/>
                      <w:szCs w:val="24"/>
                    </w:rPr>
                    <w:t>办公室</w:t>
                  </w:r>
                </w:p>
              </w:tc>
              <w:tc>
                <w:tcPr>
                  <w:tcW w:w="1774" w:type="dxa"/>
                  <w:shd w:val="clear" w:color="auto" w:fill="auto"/>
                  <w:vAlign w:val="center"/>
                </w:tcPr>
                <w:p>
                  <w:pPr>
                    <w:jc w:val="center"/>
                    <w:rPr>
                      <w:rFonts w:ascii="宋体" w:hAnsi="宋体"/>
                    </w:rPr>
                  </w:pPr>
                  <w:r>
                    <w:rPr>
                      <w:rFonts w:hint="eastAsia" w:ascii="宋体" w:hAnsi="宋体"/>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40" w:type="dxa"/>
                  <w:shd w:val="clear" w:color="auto" w:fill="auto"/>
                </w:tcPr>
                <w:p/>
              </w:tc>
              <w:tc>
                <w:tcPr>
                  <w:tcW w:w="3587" w:type="dxa"/>
                  <w:shd w:val="clear" w:color="auto" w:fill="auto"/>
                  <w:vAlign w:val="center"/>
                </w:tcPr>
                <w:p>
                  <w:pPr>
                    <w:rPr>
                      <w:rFonts w:ascii="宋体" w:hAnsi="宋体"/>
                      <w:szCs w:val="24"/>
                    </w:rPr>
                  </w:pPr>
                </w:p>
              </w:tc>
              <w:tc>
                <w:tcPr>
                  <w:tcW w:w="1350" w:type="dxa"/>
                  <w:shd w:val="clear" w:color="auto" w:fill="auto"/>
                  <w:vAlign w:val="center"/>
                </w:tcPr>
                <w:p>
                  <w:pPr>
                    <w:rPr>
                      <w:rFonts w:ascii="宋体" w:hAnsi="宋体"/>
                      <w:szCs w:val="24"/>
                    </w:rPr>
                  </w:pPr>
                </w:p>
              </w:tc>
              <w:tc>
                <w:tcPr>
                  <w:tcW w:w="1774" w:type="dxa"/>
                  <w:shd w:val="clear" w:color="auto" w:fill="auto"/>
                  <w:vAlign w:val="center"/>
                </w:tcPr>
                <w:p>
                  <w:pPr>
                    <w:jc w:val="center"/>
                    <w:rPr>
                      <w:rFonts w:ascii="宋体" w:hAnsi="宋体"/>
                    </w:rPr>
                  </w:pPr>
                </w:p>
              </w:tc>
            </w:tr>
          </w:tbl>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160" w:type="dxa"/>
            <w:vMerge w:val="restart"/>
          </w:tcPr>
          <w:p>
            <w:r>
              <w:rPr>
                <w:rFonts w:hint="eastAsia"/>
              </w:rPr>
              <w:t>合规性评价</w:t>
            </w:r>
          </w:p>
        </w:tc>
        <w:tc>
          <w:tcPr>
            <w:tcW w:w="960" w:type="dxa"/>
            <w:vMerge w:val="restart"/>
          </w:tcPr>
          <w:p>
            <w:r>
              <w:rPr>
                <w:rFonts w:hint="eastAsia"/>
              </w:rPr>
              <w:t>O9.1.2</w:t>
            </w:r>
          </w:p>
        </w:tc>
        <w:tc>
          <w:tcPr>
            <w:tcW w:w="745" w:type="dxa"/>
          </w:tcPr>
          <w:p>
            <w:r>
              <w:rPr>
                <w:rFonts w:hint="eastAsia"/>
              </w:rPr>
              <w:t>文件名称</w:t>
            </w:r>
          </w:p>
        </w:tc>
        <w:tc>
          <w:tcPr>
            <w:tcW w:w="9259" w:type="dxa"/>
          </w:tcPr>
          <w:p>
            <w:r>
              <w:rPr>
                <w:rFonts w:hint="eastAsia"/>
              </w:rPr>
              <w:t>如：</w:t>
            </w:r>
            <w:r>
              <w:rPr>
                <w:rFonts w:hint="eastAsia"/>
              </w:rPr>
              <w:sym w:font="Wingdings" w:char="00FE"/>
            </w:r>
            <w:r>
              <w:rPr>
                <w:rFonts w:hint="eastAsia"/>
              </w:rPr>
              <w:t>《合规性评价控制程序》、或</w:t>
            </w:r>
            <w:r>
              <w:rPr>
                <w:rFonts w:hint="eastAsia"/>
              </w:rPr>
              <w:sym w:font="Wingdings" w:char="00A8"/>
            </w:r>
            <w:r>
              <w:rPr>
                <w:rFonts w:hint="eastAsia"/>
              </w:rPr>
              <w:t>《合规义务控制程序》</w:t>
            </w:r>
          </w:p>
        </w:tc>
        <w:tc>
          <w:tcPr>
            <w:tcW w:w="1585"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0"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pPr>
              <w:rPr>
                <w:color w:val="000000"/>
                <w:szCs w:val="18"/>
              </w:rPr>
            </w:pPr>
            <w:r>
              <w:rPr/>
              <w:sym w:font="Wingdings" w:char="00A8"/>
            </w:r>
            <w:r>
              <w:rPr>
                <w:rFonts w:hint="eastAsia"/>
                <w:color w:val="000000"/>
                <w:szCs w:val="18"/>
              </w:rPr>
              <w:t>自管理体系建立后/</w:t>
            </w:r>
            <w:r>
              <w:rPr/>
              <w:sym w:font="Wingdings" w:char="00FE"/>
            </w:r>
            <w:r>
              <w:rPr>
                <w:rFonts w:hint="eastAsia"/>
              </w:rPr>
              <w:t>近一年</w:t>
            </w:r>
            <w:r>
              <w:rPr>
                <w:rFonts w:hint="eastAsia"/>
                <w:color w:val="000000"/>
                <w:szCs w:val="18"/>
              </w:rPr>
              <w:t>，合规义务如下：</w:t>
            </w:r>
          </w:p>
          <w:p>
            <w:pPr>
              <w:rPr>
                <w:color w:val="000000"/>
                <w:szCs w:val="18"/>
              </w:rPr>
            </w:pP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4"/>
              <w:gridCol w:w="1343"/>
              <w:gridCol w:w="2965"/>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4" w:type="dxa"/>
                </w:tcPr>
                <w:p>
                  <w:r>
                    <w:rPr>
                      <w:rFonts w:hint="eastAsia"/>
                    </w:rPr>
                    <w:t>合规义务</w:t>
                  </w:r>
                </w:p>
              </w:tc>
              <w:tc>
                <w:tcPr>
                  <w:tcW w:w="1343" w:type="dxa"/>
                </w:tcPr>
                <w:p>
                  <w:r>
                    <w:rPr>
                      <w:rFonts w:hint="eastAsia"/>
                    </w:rPr>
                    <w:t>评价日期</w:t>
                  </w:r>
                </w:p>
              </w:tc>
              <w:tc>
                <w:tcPr>
                  <w:tcW w:w="2965" w:type="dxa"/>
                </w:tcPr>
                <w:p>
                  <w:r>
                    <w:rPr>
                      <w:rFonts w:hint="eastAsia"/>
                    </w:rPr>
                    <w:t>评价概述或结果</w:t>
                  </w:r>
                </w:p>
              </w:tc>
              <w:tc>
                <w:tcPr>
                  <w:tcW w:w="2261" w:type="dxa"/>
                </w:tcPr>
                <w:p>
                  <w:r>
                    <w:rPr>
                      <w:rFonts w:hint="eastAsia"/>
                    </w:rPr>
                    <w:t>改进措施描述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4" w:type="dxa"/>
                </w:tcPr>
                <w:p>
                  <w:pPr>
                    <w:pStyle w:val="21"/>
                  </w:pPr>
                  <w:r>
                    <w:rPr>
                      <w:rFonts w:hint="eastAsia"/>
                    </w:rPr>
                    <w:t>山东省消防条例</w:t>
                  </w:r>
                </w:p>
              </w:tc>
              <w:tc>
                <w:tcPr>
                  <w:tcW w:w="1343" w:type="dxa"/>
                </w:tcPr>
                <w:p>
                  <w:r>
                    <w:rPr>
                      <w:rFonts w:hint="eastAsia"/>
                    </w:rPr>
                    <w:t>2022-05-07</w:t>
                  </w:r>
                </w:p>
              </w:tc>
              <w:tc>
                <w:tcPr>
                  <w:tcW w:w="2965" w:type="dxa"/>
                </w:tcPr>
                <w:p>
                  <w:r>
                    <w:rPr>
                      <w:rFonts w:hint="eastAsia"/>
                    </w:rPr>
                    <w:sym w:font="Wingdings" w:char="00FE"/>
                  </w:r>
                  <w:r>
                    <w:rPr>
                      <w:rFonts w:hint="eastAsia"/>
                    </w:rPr>
                    <w:t xml:space="preserve">达标 </w:t>
                  </w:r>
                  <w:r>
                    <w:rPr>
                      <w:rFonts w:hint="eastAsia"/>
                    </w:rPr>
                    <w:sym w:font="Wingdings" w:char="00A8"/>
                  </w:r>
                  <w:r>
                    <w:rPr>
                      <w:rFonts w:hint="eastAsia"/>
                    </w:rPr>
                    <w:t>未达标</w:t>
                  </w:r>
                </w:p>
              </w:tc>
              <w:tc>
                <w:tcPr>
                  <w:tcW w:w="2261" w:type="dxa"/>
                </w:tcPr>
                <w:p>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4" w:type="dxa"/>
                </w:tcPr>
                <w:p>
                  <w:pPr>
                    <w:pStyle w:val="21"/>
                    <w:rPr>
                      <w:szCs w:val="22"/>
                    </w:rPr>
                  </w:pPr>
                  <w:r>
                    <w:rPr>
                      <w:rFonts w:hint="eastAsia"/>
                      <w:szCs w:val="22"/>
                    </w:rPr>
                    <w:t>职业病防治法</w:t>
                  </w:r>
                </w:p>
              </w:tc>
              <w:tc>
                <w:tcPr>
                  <w:tcW w:w="1343" w:type="dxa"/>
                </w:tcPr>
                <w:p>
                  <w:r>
                    <w:rPr>
                      <w:rFonts w:hint="eastAsia"/>
                    </w:rPr>
                    <w:t>2022-05-07</w:t>
                  </w:r>
                </w:p>
              </w:tc>
              <w:tc>
                <w:tcPr>
                  <w:tcW w:w="2965" w:type="dxa"/>
                </w:tcPr>
                <w:p>
                  <w:r>
                    <w:rPr>
                      <w:rFonts w:hint="eastAsia"/>
                    </w:rPr>
                    <w:sym w:font="Wingdings" w:char="00FE"/>
                  </w:r>
                  <w:r>
                    <w:rPr>
                      <w:rFonts w:hint="eastAsia"/>
                    </w:rPr>
                    <w:t xml:space="preserve">达标 </w:t>
                  </w:r>
                  <w:r>
                    <w:rPr>
                      <w:rFonts w:hint="eastAsia"/>
                    </w:rPr>
                    <w:sym w:font="Wingdings" w:char="00A8"/>
                  </w:r>
                  <w:r>
                    <w:rPr>
                      <w:rFonts w:hint="eastAsia"/>
                    </w:rPr>
                    <w:t>未达标</w:t>
                  </w:r>
                </w:p>
              </w:tc>
              <w:tc>
                <w:tcPr>
                  <w:tcW w:w="2261" w:type="dxa"/>
                </w:tcPr>
                <w:p>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4" w:type="dxa"/>
                </w:tcPr>
                <w:p>
                  <w:r>
                    <w:rPr>
                      <w:rFonts w:hint="eastAsia"/>
                    </w:rPr>
                    <w:t>山东省工伤保险条例</w:t>
                  </w:r>
                </w:p>
              </w:tc>
              <w:tc>
                <w:tcPr>
                  <w:tcW w:w="1343" w:type="dxa"/>
                </w:tcPr>
                <w:p>
                  <w:r>
                    <w:rPr>
                      <w:rFonts w:hint="eastAsia"/>
                    </w:rPr>
                    <w:t>2022-05-07</w:t>
                  </w:r>
                </w:p>
              </w:tc>
              <w:tc>
                <w:tcPr>
                  <w:tcW w:w="2965" w:type="dxa"/>
                </w:tcPr>
                <w:p>
                  <w:r>
                    <w:rPr>
                      <w:rFonts w:hint="eastAsia"/>
                    </w:rPr>
                    <w:sym w:font="Wingdings" w:char="00FE"/>
                  </w:r>
                  <w:r>
                    <w:rPr>
                      <w:rFonts w:hint="eastAsia"/>
                    </w:rPr>
                    <w:t xml:space="preserve">达标 </w:t>
                  </w:r>
                  <w:r>
                    <w:rPr>
                      <w:rFonts w:hint="eastAsia"/>
                    </w:rPr>
                    <w:sym w:font="Wingdings" w:char="00A8"/>
                  </w:r>
                  <w:r>
                    <w:rPr>
                      <w:rFonts w:hint="eastAsia"/>
                    </w:rPr>
                    <w:t>未达标</w:t>
                  </w:r>
                </w:p>
              </w:tc>
              <w:tc>
                <w:tcPr>
                  <w:tcW w:w="2261" w:type="dxa"/>
                </w:tcPr>
                <w:p>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4" w:type="dxa"/>
                </w:tcPr>
                <w:p/>
              </w:tc>
              <w:tc>
                <w:tcPr>
                  <w:tcW w:w="1343" w:type="dxa"/>
                </w:tcPr>
                <w:p/>
              </w:tc>
              <w:tc>
                <w:tcPr>
                  <w:tcW w:w="2965" w:type="dxa"/>
                </w:tcPr>
                <w:p/>
              </w:tc>
              <w:tc>
                <w:tcPr>
                  <w:tcW w:w="22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4" w:type="dxa"/>
                </w:tcPr>
                <w:p>
                  <w:pPr>
                    <w:pStyle w:val="21"/>
                    <w:jc w:val="left"/>
                  </w:pPr>
                </w:p>
              </w:tc>
              <w:tc>
                <w:tcPr>
                  <w:tcW w:w="1343" w:type="dxa"/>
                </w:tcPr>
                <w:p/>
              </w:tc>
              <w:tc>
                <w:tcPr>
                  <w:tcW w:w="2965" w:type="dxa"/>
                </w:tcPr>
                <w:p/>
              </w:tc>
              <w:tc>
                <w:tcPr>
                  <w:tcW w:w="22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4" w:type="dxa"/>
                </w:tcPr>
                <w:p/>
              </w:tc>
              <w:tc>
                <w:tcPr>
                  <w:tcW w:w="1343" w:type="dxa"/>
                </w:tcPr>
                <w:p/>
              </w:tc>
              <w:tc>
                <w:tcPr>
                  <w:tcW w:w="2965" w:type="dxa"/>
                </w:tcPr>
                <w:p/>
              </w:tc>
              <w:tc>
                <w:tcPr>
                  <w:tcW w:w="2261" w:type="dxa"/>
                </w:tcPr>
                <w:p/>
              </w:tc>
            </w:tr>
          </w:tbl>
          <w:p/>
        </w:tc>
        <w:tc>
          <w:tcPr>
            <w:tcW w:w="1585" w:type="dxa"/>
            <w:vMerge w:val="continue"/>
          </w:tcPr>
          <w:p/>
        </w:tc>
      </w:tr>
    </w:tbl>
    <w:p/>
    <w:p>
      <w:pPr>
        <w:pStyle w:val="6"/>
        <w:rPr>
          <w:rFonts w:hint="eastAsia"/>
        </w:rPr>
      </w:pPr>
      <w:r>
        <w:rPr>
          <w:rFonts w:hint="eastAsia"/>
        </w:rPr>
        <w:t>说明：不符合标注N</w:t>
      </w:r>
    </w:p>
    <w:p>
      <w:pPr>
        <w:rPr>
          <w:rFonts w:hint="eastAsia"/>
        </w:rPr>
      </w:pPr>
      <w:r>
        <w:rPr>
          <w:rFonts w:hint="eastAsia"/>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 xml:space="preserve">受审核部门：办公室 </w:t>
            </w:r>
            <w:r>
              <w:rPr>
                <w:sz w:val="24"/>
                <w:szCs w:val="24"/>
              </w:rPr>
              <w:t xml:space="preserve">  </w:t>
            </w:r>
            <w:r>
              <w:rPr>
                <w:rFonts w:hint="eastAsia"/>
                <w:sz w:val="24"/>
                <w:szCs w:val="24"/>
              </w:rPr>
              <w:t>主管领导：杨秀海</w:t>
            </w:r>
            <w:r>
              <w:rPr>
                <w:sz w:val="24"/>
                <w:szCs w:val="24"/>
              </w:rPr>
              <w:t xml:space="preserve">       </w:t>
            </w:r>
            <w:r>
              <w:rPr>
                <w:rFonts w:hint="eastAsia"/>
                <w:sz w:val="24"/>
                <w:szCs w:val="24"/>
              </w:rPr>
              <w:t>陪同人员：康臻衡</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 xml:space="preserve">审核员：张亮 </w:t>
            </w:r>
            <w:r>
              <w:rPr>
                <w:sz w:val="24"/>
                <w:szCs w:val="24"/>
              </w:rPr>
              <w:t xml:space="preserve">        </w:t>
            </w:r>
            <w:r>
              <w:rPr>
                <w:rFonts w:hint="eastAsia"/>
                <w:sz w:val="24"/>
                <w:szCs w:val="24"/>
              </w:rPr>
              <w:t>审核时间：</w:t>
            </w:r>
            <w:r>
              <w:t>2022年5月20日</w:t>
            </w:r>
            <w:r>
              <w:rPr>
                <w:rFonts w:hint="eastAsia"/>
              </w:rPr>
              <w:t>-</w:t>
            </w:r>
            <w:r>
              <w:t>2022</w:t>
            </w:r>
            <w:r>
              <w:rPr>
                <w:rFonts w:hint="eastAsia"/>
              </w:rPr>
              <w:t>年5月2</w:t>
            </w:r>
            <w:r>
              <w:t>1</w:t>
            </w:r>
            <w:r>
              <w:rPr>
                <w:rFonts w:hint="eastAsia"/>
              </w:rPr>
              <w:t>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rFonts w:hint="eastAsia" w:ascii="宋体" w:hAnsi="宋体" w:cs="Arial"/>
                <w:szCs w:val="21"/>
              </w:rPr>
              <w:t>组织的岗位、职责和权限、目标、能力、意识、</w:t>
            </w:r>
            <w:r>
              <w:rPr>
                <w:rFonts w:hint="eastAsia" w:ascii="宋体" w:hAnsi="宋体" w:cs="Arial"/>
                <w:spacing w:val="-6"/>
                <w:szCs w:val="21"/>
              </w:rPr>
              <w:t>沟通、</w:t>
            </w:r>
            <w:r>
              <w:rPr>
                <w:rFonts w:hint="eastAsia" w:ascii="宋体" w:hAnsi="宋体" w:cs="Arial"/>
                <w:szCs w:val="21"/>
              </w:rPr>
              <w:t>形成文件的信息总则、形成文件的信息的创建和更新</w:t>
            </w:r>
            <w:r>
              <w:rPr>
                <w:rFonts w:hint="eastAsia" w:ascii="宋体" w:hAnsi="宋体" w:cs="Arial"/>
                <w:spacing w:val="-6"/>
                <w:szCs w:val="21"/>
              </w:rPr>
              <w:t>、形成文件的信息的控制、监视、测量、分析和评价总则</w:t>
            </w:r>
            <w:r>
              <w:rPr>
                <w:rFonts w:hint="eastAsia" w:ascii="宋体" w:hAnsi="宋体" w:cs="Arial"/>
                <w:szCs w:val="21"/>
              </w:rPr>
              <w:t>、分析与评价、内审、不合格和纠正措施</w:t>
            </w:r>
            <w:r>
              <w:rPr>
                <w:rFonts w:hint="eastAsia" w:ascii="宋体" w:hAnsi="宋体" w:cs="Arial"/>
                <w:spacing w:val="-6"/>
                <w:szCs w:val="21"/>
              </w:rPr>
              <w:t>、运行控制、应急准备和响应</w:t>
            </w:r>
          </w:p>
          <w:p>
            <w:pPr>
              <w:rPr>
                <w:sz w:val="24"/>
                <w:szCs w:val="24"/>
              </w:rPr>
            </w:pPr>
            <w:r>
              <w:rPr>
                <w:rFonts w:hint="eastAsia" w:asciiTheme="minorEastAsia" w:hAnsiTheme="minorEastAsia" w:eastAsiaTheme="minorEastAsia" w:cstheme="minorEastAsia"/>
                <w:szCs w:val="21"/>
              </w:rPr>
              <w:t>EO：</w:t>
            </w:r>
            <w:r>
              <w:rPr>
                <w:rFonts w:hint="eastAsia" w:ascii="宋体" w:hAnsi="宋体" w:cs="Arial"/>
                <w:szCs w:val="21"/>
              </w:rPr>
              <w:t>5.3、6.2、7.2、7.3、</w:t>
            </w:r>
            <w:r>
              <w:rPr>
                <w:rFonts w:hint="eastAsia" w:ascii="宋体" w:hAnsi="宋体" w:cs="Arial"/>
                <w:spacing w:val="-6"/>
                <w:szCs w:val="21"/>
              </w:rPr>
              <w:t>7.4、</w:t>
            </w:r>
            <w:r>
              <w:rPr>
                <w:rFonts w:hint="eastAsia" w:ascii="宋体" w:hAnsi="宋体" w:cs="Arial"/>
                <w:szCs w:val="21"/>
              </w:rPr>
              <w:t>7.5.1、7.5.2</w:t>
            </w:r>
            <w:r>
              <w:rPr>
                <w:rFonts w:hint="eastAsia" w:ascii="宋体" w:hAnsi="宋体" w:cs="Arial"/>
                <w:spacing w:val="-6"/>
                <w:szCs w:val="21"/>
              </w:rPr>
              <w:t>、7.5.3、</w:t>
            </w:r>
            <w:r>
              <w:rPr>
                <w:rFonts w:hint="eastAsia" w:ascii="宋体" w:hAnsi="宋体" w:cs="Arial"/>
                <w:szCs w:val="21"/>
              </w:rPr>
              <w:t>9.1.1</w:t>
            </w:r>
            <w:r>
              <w:rPr>
                <w:rFonts w:hint="eastAsia" w:ascii="宋体" w:hAnsi="宋体" w:cs="Arial"/>
                <w:spacing w:val="-6"/>
                <w:szCs w:val="21"/>
              </w:rPr>
              <w:t>、</w:t>
            </w:r>
            <w:r>
              <w:rPr>
                <w:rFonts w:hint="eastAsia" w:ascii="宋体" w:hAnsi="宋体" w:cs="Arial"/>
                <w:szCs w:val="21"/>
              </w:rPr>
              <w:t>9.2、10.2</w:t>
            </w:r>
            <w:r>
              <w:rPr>
                <w:rFonts w:ascii="宋体" w:hAnsi="宋体" w:cs="Arial"/>
                <w:szCs w:val="21"/>
              </w:rPr>
              <w:t>/8.1/8.2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r>
              <w:rPr>
                <w:rFonts w:hint="eastAsia" w:ascii="宋体" w:hAnsi="宋体" w:cs="Arial"/>
                <w:szCs w:val="21"/>
              </w:rPr>
              <w:t>组织的岗位、职责和权限</w:t>
            </w:r>
          </w:p>
        </w:tc>
        <w:tc>
          <w:tcPr>
            <w:tcW w:w="960" w:type="dxa"/>
          </w:tcPr>
          <w:p>
            <w:r>
              <w:rPr>
                <w:rFonts w:hint="eastAsia" w:asciiTheme="minorEastAsia" w:hAnsiTheme="minorEastAsia" w:eastAsiaTheme="minorEastAsia" w:cstheme="minorEastAsia"/>
                <w:szCs w:val="21"/>
              </w:rPr>
              <w:t>EO：</w:t>
            </w:r>
            <w:r>
              <w:rPr>
                <w:rFonts w:hint="eastAsia" w:ascii="宋体" w:hAnsi="宋体" w:cs="Arial"/>
                <w:szCs w:val="21"/>
              </w:rPr>
              <w:t>5.3</w:t>
            </w:r>
          </w:p>
        </w:tc>
        <w:tc>
          <w:tcPr>
            <w:tcW w:w="10004" w:type="dxa"/>
          </w:tcPr>
          <w:p>
            <w:r>
              <w:rPr>
                <w:rFonts w:hint="eastAsia"/>
              </w:rPr>
              <w:t>负责人：杨秀海</w:t>
            </w:r>
          </w:p>
          <w:p>
            <w:pPr>
              <w:rPr>
                <w:rFonts w:hAnsi="宋体"/>
                <w:color w:val="0C0C0C"/>
              </w:rPr>
            </w:pPr>
            <w:r>
              <w:rPr>
                <w:rFonts w:hint="eastAsia"/>
              </w:rPr>
              <w:t>据其介绍：</w:t>
            </w:r>
            <w:r>
              <w:rPr>
                <w:rFonts w:hint="eastAsia" w:hAnsi="宋体"/>
                <w:color w:val="0C0C0C"/>
              </w:rPr>
              <w:t>负责管理体系运行资金得支持；参与公司质量环境职业健康安全管理体系运行，编辑相关得体系文件；根据公司《人力资源控制程序》及公司部门的要求，编制管理人员的年度培训计划；负责制订特殊作业人员的安全技术培训计划并组织实施，验证上岗人员操作证；组织公司内部审核工作；检查、考核下属部门质量、环境、职业健康安全管理体系运行的效果；组织安全大检查及专项工作检查，参加重大安全事故的调查、分析、处理，并负责处理工伤事故的统计上报等。</w:t>
            </w:r>
          </w:p>
          <w:p>
            <w:r>
              <w:rPr>
                <w:rFonts w:hint="eastAsia" w:hAnsi="宋体"/>
                <w:color w:val="0C0C0C"/>
              </w:rPr>
              <w:t>查见《管理手册》及“人力资源控制程序”，确认杨经理对部门及其个人的职责权限基本了解，符合要求。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r>
              <w:rPr>
                <w:rFonts w:hint="eastAsia" w:ascii="宋体" w:hAnsi="宋体" w:cs="Arial"/>
                <w:szCs w:val="21"/>
              </w:rPr>
              <w:t>目标</w:t>
            </w:r>
          </w:p>
        </w:tc>
        <w:tc>
          <w:tcPr>
            <w:tcW w:w="960" w:type="dxa"/>
          </w:tcPr>
          <w:p>
            <w:pPr>
              <w:rPr>
                <w:highlight w:val="green"/>
              </w:rPr>
            </w:pPr>
            <w:r>
              <w:rPr>
                <w:rFonts w:hint="eastAsia" w:asciiTheme="minorEastAsia" w:hAnsiTheme="minorEastAsia" w:eastAsiaTheme="minorEastAsia" w:cstheme="minorEastAsia"/>
                <w:szCs w:val="21"/>
              </w:rPr>
              <w:t>EO：</w:t>
            </w:r>
            <w:r>
              <w:rPr>
                <w:rFonts w:ascii="宋体" w:hAnsi="宋体" w:cs="Arial"/>
                <w:szCs w:val="21"/>
              </w:rPr>
              <w:t>6.2</w:t>
            </w:r>
          </w:p>
        </w:tc>
        <w:tc>
          <w:tcPr>
            <w:tcW w:w="10004" w:type="dxa"/>
          </w:tcPr>
          <w:p>
            <w:r>
              <w:rPr>
                <w:rFonts w:hint="eastAsia"/>
              </w:rPr>
              <w:t>查见《管理手册》中对公司的总目标及各部门的分解目标做出了规定：</w:t>
            </w:r>
          </w:p>
          <w:p>
            <w:r>
              <w:rPr>
                <w:rFonts w:hint="eastAsia"/>
              </w:rPr>
              <w:t xml:space="preserve"> </w:t>
            </w:r>
            <w:r>
              <w:t xml:space="preserve">     </w:t>
            </w:r>
            <w:r>
              <w:rPr>
                <w:rFonts w:hint="eastAsia"/>
              </w:rPr>
              <w:t xml:space="preserve">环境安全目标 </w:t>
            </w:r>
            <w:r>
              <w:t xml:space="preserve">                         </w:t>
            </w:r>
            <w:r>
              <w:rPr>
                <w:rFonts w:hint="eastAsia"/>
              </w:rPr>
              <w:t>实际达成情况</w:t>
            </w:r>
          </w:p>
          <w:p>
            <w:pPr>
              <w:ind w:firstLine="420"/>
            </w:pPr>
            <w:r>
              <w:t>1.</w:t>
            </w:r>
            <w:r>
              <w:rPr>
                <w:rFonts w:hint="eastAsia"/>
              </w:rPr>
              <w:t>环境安全资金投入率1</w:t>
            </w:r>
            <w:r>
              <w:t>00%                 100%</w:t>
            </w:r>
          </w:p>
          <w:p>
            <w:pPr>
              <w:ind w:firstLine="420"/>
            </w:pPr>
            <w:r>
              <w:rPr>
                <w:rFonts w:hint="eastAsia"/>
              </w:rPr>
              <w:t>2</w:t>
            </w:r>
            <w:r>
              <w:t>.</w:t>
            </w:r>
            <w:r>
              <w:rPr>
                <w:rFonts w:hint="eastAsia"/>
              </w:rPr>
              <w:t>火灾事故为0</w:t>
            </w:r>
            <w:r>
              <w:t xml:space="preserve">                             0</w:t>
            </w:r>
          </w:p>
          <w:p>
            <w:pPr>
              <w:ind w:firstLine="420"/>
            </w:pPr>
            <w:r>
              <w:rPr>
                <w:rFonts w:hint="eastAsia"/>
              </w:rPr>
              <w:t>3</w:t>
            </w:r>
            <w:r>
              <w:t>.</w:t>
            </w:r>
            <w:r>
              <w:rPr>
                <w:rFonts w:hint="eastAsia"/>
              </w:rPr>
              <w:t>关键岗位持证率1</w:t>
            </w:r>
            <w:r>
              <w:t>00%                     100%</w:t>
            </w:r>
          </w:p>
          <w:p>
            <w:pPr>
              <w:ind w:firstLine="420"/>
            </w:pPr>
            <w:r>
              <w:rPr>
                <w:rFonts w:hint="eastAsia"/>
              </w:rPr>
              <w:t>4</w:t>
            </w:r>
            <w:r>
              <w:t>.</w:t>
            </w:r>
            <w:r>
              <w:rPr>
                <w:rFonts w:hint="eastAsia"/>
              </w:rPr>
              <w:t>重伤轻伤事故发生概率为</w:t>
            </w:r>
            <w:r>
              <w:t>0                 0</w:t>
            </w:r>
          </w:p>
          <w:p>
            <w:pPr>
              <w:ind w:firstLine="420"/>
            </w:pPr>
            <w:r>
              <w:rPr>
                <w:rFonts w:hint="eastAsia"/>
              </w:rPr>
              <w:t>5</w:t>
            </w:r>
            <w:r>
              <w:t>.</w:t>
            </w:r>
            <w:r>
              <w:rPr>
                <w:rFonts w:hint="eastAsia"/>
              </w:rPr>
              <w:t>火灾事故发生概率为0</w:t>
            </w:r>
            <w:r>
              <w:t xml:space="preserve">                     0</w:t>
            </w:r>
          </w:p>
          <w:p>
            <w:r>
              <w:rPr>
                <w:rFonts w:hint="eastAsia"/>
              </w:rPr>
              <w:t>提供2</w:t>
            </w:r>
            <w:r>
              <w:t>022</w:t>
            </w:r>
            <w:r>
              <w:rPr>
                <w:rFonts w:hint="eastAsia"/>
              </w:rPr>
              <w:t>年管理目标分解及考核表。</w:t>
            </w:r>
          </w:p>
          <w:p>
            <w:r>
              <w:rPr>
                <w:rFonts w:hint="eastAsia"/>
              </w:rPr>
              <w:t>查见目标全部完成，编制：杨秀海，时间2</w:t>
            </w:r>
            <w:r>
              <w:t>022</w:t>
            </w:r>
            <w:r>
              <w:rPr>
                <w:rFonts w:hint="eastAsia"/>
              </w:rPr>
              <w:t>年4月3</w:t>
            </w:r>
            <w:r>
              <w:t>0</w:t>
            </w:r>
            <w:r>
              <w:rPr>
                <w:rFonts w:hint="eastAsia"/>
              </w:rPr>
              <w:t>日。考核表如下：</w:t>
            </w:r>
          </w:p>
          <w:p>
            <w:r>
              <w:drawing>
                <wp:inline distT="0" distB="0" distL="0" distR="0">
                  <wp:extent cx="4495165" cy="720090"/>
                  <wp:effectExtent l="0" t="0" r="635" b="1143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514923" cy="723448"/>
                          </a:xfrm>
                          <a:prstGeom prst="rect">
                            <a:avLst/>
                          </a:prstGeom>
                          <a:noFill/>
                          <a:ln>
                            <a:noFill/>
                          </a:ln>
                        </pic:spPr>
                      </pic:pic>
                    </a:graphicData>
                  </a:graphic>
                </wp:inline>
              </w:drawing>
            </w:r>
          </w:p>
          <w:p>
            <w:r>
              <w:rPr>
                <w:rFonts w:hint="eastAsia"/>
              </w:rPr>
              <w:t>抽查目标实现管理方案：</w:t>
            </w:r>
          </w:p>
          <w:p>
            <w:r>
              <w:rPr>
                <w:rFonts w:hint="eastAsia"/>
              </w:rPr>
              <w:t>1</w:t>
            </w:r>
            <w:r>
              <w:t>.</w:t>
            </w:r>
            <w:r>
              <w:rPr>
                <w:rFonts w:hint="eastAsia"/>
              </w:rPr>
              <w:t>目标-火灾概率发生为0</w:t>
            </w:r>
          </w:p>
          <w:p>
            <w:pPr>
              <w:spacing w:line="276" w:lineRule="auto"/>
              <w:rPr>
                <w:rFonts w:ascii="宋体" w:hAnsi="宋体"/>
                <w:szCs w:val="21"/>
              </w:rPr>
            </w:pPr>
            <w:r>
              <w:rPr>
                <w:rFonts w:hint="eastAsia" w:ascii="宋体" w:hAnsi="宋体"/>
                <w:szCs w:val="21"/>
              </w:rPr>
              <w:t>管理措施：</w:t>
            </w:r>
          </w:p>
          <w:p>
            <w:pPr>
              <w:spacing w:line="276" w:lineRule="auto"/>
              <w:rPr>
                <w:rFonts w:ascii="宋体" w:hAnsi="宋体"/>
                <w:szCs w:val="21"/>
              </w:rPr>
            </w:pPr>
            <w:r>
              <w:rPr>
                <w:rFonts w:hint="eastAsia" w:ascii="宋体" w:hAnsi="宋体"/>
                <w:szCs w:val="21"/>
              </w:rPr>
              <w:t>1）识别火灾方面的危险源，列出防火灾安全应整改问题清单；</w:t>
            </w:r>
          </w:p>
          <w:p>
            <w:pPr>
              <w:spacing w:line="276" w:lineRule="auto"/>
              <w:rPr>
                <w:rFonts w:ascii="宋体" w:hAnsi="宋体"/>
                <w:szCs w:val="21"/>
              </w:rPr>
            </w:pPr>
            <w:r>
              <w:rPr>
                <w:rFonts w:hint="eastAsia" w:ascii="宋体" w:hAnsi="宋体"/>
                <w:szCs w:val="21"/>
              </w:rPr>
              <w:t>2）就增添漏电保护器、保护接地和更换部分开关、线路措施的安全技术方案；</w:t>
            </w:r>
          </w:p>
          <w:p>
            <w:pPr>
              <w:spacing w:line="276" w:lineRule="auto"/>
              <w:rPr>
                <w:rFonts w:ascii="宋体" w:hAnsi="宋体"/>
                <w:szCs w:val="21"/>
              </w:rPr>
            </w:pPr>
            <w:r>
              <w:rPr>
                <w:rFonts w:hint="eastAsia" w:ascii="宋体" w:hAnsi="宋体"/>
                <w:szCs w:val="21"/>
              </w:rPr>
              <w:t>3）购置灭火、消防器材、组织施工，实施上述已评审、批准的方案；</w:t>
            </w:r>
          </w:p>
          <w:p>
            <w:pPr>
              <w:spacing w:line="276" w:lineRule="auto"/>
              <w:rPr>
                <w:rFonts w:ascii="宋体" w:hAnsi="宋体"/>
                <w:szCs w:val="21"/>
              </w:rPr>
            </w:pPr>
            <w:r>
              <w:rPr>
                <w:rFonts w:hint="eastAsia" w:ascii="宋体" w:hAnsi="宋体"/>
                <w:szCs w:val="21"/>
              </w:rPr>
              <w:t>4）对员工进行防火安全的培训教育；</w:t>
            </w:r>
          </w:p>
          <w:p>
            <w:pPr>
              <w:spacing w:line="276" w:lineRule="auto"/>
              <w:rPr>
                <w:rFonts w:ascii="宋体" w:hAnsi="宋体"/>
                <w:szCs w:val="21"/>
              </w:rPr>
            </w:pPr>
            <w:r>
              <w:rPr>
                <w:rFonts w:hint="eastAsia" w:ascii="宋体" w:hAnsi="宋体"/>
                <w:szCs w:val="21"/>
              </w:rPr>
              <w:t>5）纳入日常安全管理制度，进行检查。</w:t>
            </w:r>
          </w:p>
          <w:p>
            <w:pPr>
              <w:spacing w:line="276" w:lineRule="auto"/>
              <w:rPr>
                <w:rFonts w:ascii="宋体" w:hAnsi="宋体"/>
                <w:szCs w:val="21"/>
              </w:rPr>
            </w:pPr>
            <w:r>
              <w:rPr>
                <w:rFonts w:hint="eastAsia" w:ascii="宋体" w:hAnsi="宋体"/>
                <w:szCs w:val="21"/>
              </w:rPr>
              <w:t>责任部门：办公室和生产部；完成时间：第1</w:t>
            </w:r>
            <w:r>
              <w:rPr>
                <w:rFonts w:ascii="宋体" w:hAnsi="宋体"/>
                <w:szCs w:val="21"/>
              </w:rPr>
              <w:t>-4</w:t>
            </w:r>
            <w:r>
              <w:rPr>
                <w:rFonts w:hint="eastAsia" w:ascii="宋体" w:hAnsi="宋体"/>
                <w:szCs w:val="21"/>
              </w:rPr>
              <w:t>条2</w:t>
            </w:r>
            <w:r>
              <w:rPr>
                <w:rFonts w:ascii="宋体" w:hAnsi="宋体"/>
                <w:szCs w:val="21"/>
              </w:rPr>
              <w:t>022</w:t>
            </w:r>
            <w:r>
              <w:rPr>
                <w:rFonts w:hint="eastAsia" w:ascii="宋体" w:hAnsi="宋体"/>
                <w:szCs w:val="21"/>
              </w:rPr>
              <w:t>年7月前，第5条长期执行。预算资金：1</w:t>
            </w:r>
            <w:r>
              <w:rPr>
                <w:rFonts w:ascii="宋体" w:hAnsi="宋体"/>
                <w:szCs w:val="21"/>
              </w:rPr>
              <w:t>0000</w:t>
            </w:r>
            <w:r>
              <w:rPr>
                <w:rFonts w:hint="eastAsia" w:ascii="宋体" w:hAnsi="宋体"/>
                <w:szCs w:val="21"/>
              </w:rPr>
              <w:t>元。</w:t>
            </w:r>
          </w:p>
          <w:p>
            <w:pPr>
              <w:spacing w:line="276" w:lineRule="auto"/>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目标-不发生重伤害事故</w:t>
            </w:r>
          </w:p>
          <w:p>
            <w:pPr>
              <w:rPr>
                <w:rFonts w:ascii="宋体" w:hAnsi="宋体"/>
                <w:szCs w:val="21"/>
              </w:rPr>
            </w:pPr>
            <w:r>
              <w:rPr>
                <w:rFonts w:hint="eastAsia" w:ascii="宋体" w:hAnsi="宋体"/>
                <w:szCs w:val="21"/>
              </w:rPr>
              <w:t>管理措施：</w:t>
            </w:r>
          </w:p>
          <w:p>
            <w:pPr>
              <w:spacing w:line="276" w:lineRule="auto"/>
              <w:rPr>
                <w:rFonts w:ascii="宋体" w:hAnsi="宋体"/>
                <w:bCs/>
                <w:szCs w:val="21"/>
              </w:rPr>
            </w:pPr>
            <w:r>
              <w:rPr>
                <w:rFonts w:hint="eastAsia" w:ascii="宋体" w:hAnsi="宋体"/>
                <w:bCs/>
                <w:szCs w:val="21"/>
              </w:rPr>
              <w:t>1）识别用电安全方面的危险源，列出用电安全应整改问题清单；</w:t>
            </w:r>
          </w:p>
          <w:p>
            <w:pPr>
              <w:spacing w:line="276" w:lineRule="auto"/>
              <w:rPr>
                <w:rFonts w:ascii="宋体" w:hAnsi="宋体"/>
                <w:bCs/>
                <w:szCs w:val="21"/>
              </w:rPr>
            </w:pPr>
            <w:r>
              <w:rPr>
                <w:rFonts w:hint="eastAsia" w:ascii="宋体" w:hAnsi="宋体"/>
                <w:bCs/>
                <w:szCs w:val="21"/>
              </w:rPr>
              <w:t>2）就增添漏电保护器、保护接地和更换部分开关、线路措施的安全技术方案；</w:t>
            </w:r>
          </w:p>
          <w:p>
            <w:pPr>
              <w:spacing w:line="276" w:lineRule="auto"/>
              <w:rPr>
                <w:rFonts w:ascii="宋体" w:hAnsi="宋体"/>
                <w:bCs/>
                <w:szCs w:val="21"/>
              </w:rPr>
            </w:pPr>
            <w:r>
              <w:rPr>
                <w:rFonts w:hint="eastAsia" w:ascii="宋体" w:hAnsi="宋体"/>
                <w:bCs/>
                <w:szCs w:val="21"/>
              </w:rPr>
              <w:t>3）购置器材、组织施工，实施上述已评审、批准的方案；</w:t>
            </w:r>
          </w:p>
          <w:p>
            <w:pPr>
              <w:spacing w:line="276" w:lineRule="auto"/>
              <w:rPr>
                <w:rFonts w:ascii="宋体" w:hAnsi="宋体"/>
                <w:bCs/>
                <w:szCs w:val="21"/>
              </w:rPr>
            </w:pPr>
            <w:r>
              <w:rPr>
                <w:rFonts w:hint="eastAsia" w:ascii="宋体" w:hAnsi="宋体"/>
                <w:bCs/>
                <w:szCs w:val="21"/>
              </w:rPr>
              <w:t>4</w:t>
            </w:r>
            <w:r>
              <w:rPr>
                <w:rFonts w:ascii="宋体" w:hAnsi="宋体"/>
                <w:bCs/>
                <w:szCs w:val="21"/>
              </w:rPr>
              <w:t>)</w:t>
            </w:r>
            <w:r>
              <w:rPr>
                <w:rFonts w:hint="eastAsia" w:ascii="宋体" w:hAnsi="宋体"/>
                <w:bCs/>
                <w:szCs w:val="21"/>
              </w:rPr>
              <w:t>对员工进行安全用电的培训教育；</w:t>
            </w:r>
          </w:p>
          <w:p>
            <w:pPr>
              <w:spacing w:line="276" w:lineRule="auto"/>
              <w:rPr>
                <w:rFonts w:ascii="宋体" w:hAnsi="宋体"/>
                <w:bCs/>
                <w:szCs w:val="21"/>
              </w:rPr>
            </w:pPr>
            <w:r>
              <w:rPr>
                <w:rFonts w:hint="eastAsia" w:ascii="宋体" w:hAnsi="宋体"/>
                <w:bCs/>
                <w:szCs w:val="21"/>
              </w:rPr>
              <w:t>5)纳入日常安全管理制度，进行检查。</w:t>
            </w:r>
          </w:p>
          <w:p>
            <w:pPr>
              <w:spacing w:line="276" w:lineRule="auto"/>
              <w:rPr>
                <w:rFonts w:ascii="宋体" w:hAnsi="宋体"/>
                <w:szCs w:val="21"/>
              </w:rPr>
            </w:pPr>
            <w:r>
              <w:rPr>
                <w:rFonts w:hint="eastAsia" w:ascii="宋体" w:hAnsi="宋体"/>
                <w:szCs w:val="21"/>
              </w:rPr>
              <w:t>责任部门：办公室和生产部；完成时间：第1</w:t>
            </w:r>
            <w:r>
              <w:rPr>
                <w:rFonts w:ascii="宋体" w:hAnsi="宋体"/>
                <w:szCs w:val="21"/>
              </w:rPr>
              <w:t>-4</w:t>
            </w:r>
            <w:r>
              <w:rPr>
                <w:rFonts w:hint="eastAsia" w:ascii="宋体" w:hAnsi="宋体"/>
                <w:szCs w:val="21"/>
              </w:rPr>
              <w:t>条2</w:t>
            </w:r>
            <w:r>
              <w:rPr>
                <w:rFonts w:ascii="宋体" w:hAnsi="宋体"/>
                <w:szCs w:val="21"/>
              </w:rPr>
              <w:t>022</w:t>
            </w:r>
            <w:r>
              <w:rPr>
                <w:rFonts w:hint="eastAsia" w:ascii="宋体" w:hAnsi="宋体"/>
                <w:szCs w:val="21"/>
              </w:rPr>
              <w:t>年7月前，第5条长期执行。预算资金：1</w:t>
            </w:r>
            <w:r>
              <w:rPr>
                <w:rFonts w:ascii="宋体" w:hAnsi="宋体"/>
                <w:szCs w:val="21"/>
              </w:rPr>
              <w:t>0000</w:t>
            </w:r>
            <w:r>
              <w:rPr>
                <w:rFonts w:hint="eastAsia" w:ascii="宋体" w:hAnsi="宋体"/>
                <w:szCs w:val="21"/>
              </w:rPr>
              <w:t>元。</w:t>
            </w:r>
          </w:p>
          <w:p>
            <w:pPr>
              <w:spacing w:line="276" w:lineRule="auto"/>
              <w:rPr>
                <w:rFonts w:ascii="宋体" w:hAnsi="宋体"/>
                <w:bCs/>
                <w:szCs w:val="21"/>
              </w:rPr>
            </w:pPr>
            <w:r>
              <w:rPr>
                <w:rFonts w:hint="eastAsia" w:ascii="宋体" w:hAnsi="宋体"/>
                <w:szCs w:val="21"/>
              </w:rPr>
              <w:t>3</w:t>
            </w:r>
            <w:r>
              <w:rPr>
                <w:rFonts w:ascii="宋体" w:hAnsi="宋体"/>
                <w:szCs w:val="21"/>
              </w:rPr>
              <w:t>.</w:t>
            </w:r>
            <w:r>
              <w:rPr>
                <w:rFonts w:hint="eastAsia" w:ascii="宋体" w:hAnsi="宋体"/>
                <w:szCs w:val="21"/>
              </w:rPr>
              <w:t>另查见固体废弃物处置方案，亦同上类似可行。</w:t>
            </w:r>
          </w:p>
          <w:p>
            <w:pPr>
              <w:spacing w:line="276" w:lineRule="auto"/>
              <w:rPr>
                <w:rFonts w:ascii="宋体" w:hAnsi="宋体"/>
                <w:bCs/>
                <w:szCs w:val="21"/>
              </w:rPr>
            </w:pPr>
            <w:r>
              <w:rPr>
                <w:rFonts w:hint="eastAsia" w:ascii="宋体" w:hAnsi="宋体"/>
                <w:bCs/>
                <w:szCs w:val="21"/>
              </w:rPr>
              <w:t>组织对方案的实施前，进行了评审，充分的考虑了部门职责情况、人员素质、公司规模及资金情况等。评审结果：方案事宜。</w:t>
            </w:r>
          </w:p>
          <w:p>
            <w:pPr>
              <w:spacing w:line="276" w:lineRule="auto"/>
            </w:pPr>
            <w:r>
              <w:rPr>
                <w:rFonts w:hint="eastAsia" w:ascii="宋体" w:hAnsi="宋体"/>
                <w:bCs/>
                <w:szCs w:val="21"/>
              </w:rPr>
              <w:t>组织对目标实现的策划措施基本有效，符合要求。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ascii="宋体" w:hAnsi="宋体" w:cs="Arial"/>
                <w:szCs w:val="21"/>
              </w:rPr>
              <w:t>能力</w:t>
            </w:r>
          </w:p>
        </w:tc>
        <w:tc>
          <w:tcPr>
            <w:tcW w:w="960" w:type="dxa"/>
          </w:tcPr>
          <w:p>
            <w:r>
              <w:rPr>
                <w:rFonts w:hint="eastAsia" w:asciiTheme="minorEastAsia" w:hAnsiTheme="minorEastAsia" w:eastAsiaTheme="minorEastAsia" w:cstheme="minorEastAsia"/>
                <w:szCs w:val="21"/>
              </w:rPr>
              <w:t>EO：</w:t>
            </w:r>
            <w:r>
              <w:rPr>
                <w:rFonts w:ascii="宋体" w:hAnsi="宋体" w:cs="Arial"/>
                <w:szCs w:val="21"/>
              </w:rPr>
              <w:t>7.2</w:t>
            </w:r>
          </w:p>
        </w:tc>
        <w:tc>
          <w:tcPr>
            <w:tcW w:w="10004" w:type="dxa"/>
          </w:tcPr>
          <w:p>
            <w:pPr>
              <w:widowControl/>
              <w:rPr>
                <w:rFonts w:ascii="宋体" w:hAnsi="宋体"/>
                <w:szCs w:val="21"/>
              </w:rPr>
            </w:pPr>
            <w:r>
              <w:rPr>
                <w:rFonts w:hint="eastAsia" w:ascii="宋体" w:hAnsi="宋体"/>
                <w:szCs w:val="21"/>
              </w:rPr>
              <w:t>编制了《人员能力意识控制程序》。</w:t>
            </w:r>
          </w:p>
          <w:p>
            <w:pPr>
              <w:widowControl/>
              <w:rPr>
                <w:rFonts w:ascii="宋体" w:hAnsi="宋体"/>
                <w:szCs w:val="21"/>
              </w:rPr>
            </w:pPr>
            <w:r>
              <w:rPr>
                <w:rFonts w:hint="eastAsia" w:ascii="宋体" w:hAnsi="宋体"/>
                <w:szCs w:val="21"/>
              </w:rPr>
              <w:t>提供《安全生产责任制考核记录》，对李振忠/康臻衡/张国年的安全绩效进行考核，如下：</w:t>
            </w:r>
          </w:p>
          <w:p>
            <w:pPr>
              <w:widowControl/>
              <w:ind w:firstLine="420" w:firstLineChars="200"/>
              <w:rPr>
                <w:rFonts w:ascii="宋体" w:hAnsi="宋体"/>
                <w:szCs w:val="21"/>
              </w:rPr>
            </w:pPr>
            <w:r>
              <w:rPr>
                <w:rFonts w:ascii="宋体" w:hAnsi="宋体"/>
                <w:szCs w:val="21"/>
              </w:rPr>
              <w:drawing>
                <wp:inline distT="0" distB="0" distL="0" distR="0">
                  <wp:extent cx="4913630" cy="1154430"/>
                  <wp:effectExtent l="0" t="0" r="8890" b="381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935211" cy="1159351"/>
                          </a:xfrm>
                          <a:prstGeom prst="rect">
                            <a:avLst/>
                          </a:prstGeom>
                          <a:noFill/>
                          <a:ln>
                            <a:noFill/>
                          </a:ln>
                        </pic:spPr>
                      </pic:pic>
                    </a:graphicData>
                  </a:graphic>
                </wp:inline>
              </w:drawing>
            </w:r>
          </w:p>
          <w:p>
            <w:pPr>
              <w:widowControl/>
              <w:spacing w:line="276" w:lineRule="auto"/>
              <w:rPr>
                <w:rFonts w:ascii="宋体" w:hAnsi="宋体"/>
                <w:szCs w:val="21"/>
              </w:rPr>
            </w:pPr>
            <w:r>
              <w:rPr>
                <w:rFonts w:hint="eastAsia" w:ascii="宋体" w:hAnsi="宋体"/>
                <w:bCs/>
                <w:spacing w:val="10"/>
                <w:szCs w:val="21"/>
              </w:rPr>
              <w:t>抽查李振忠</w:t>
            </w:r>
            <w:r>
              <w:rPr>
                <w:rFonts w:hint="eastAsia" w:ascii="宋体" w:hAnsi="宋体" w:cs="宋体"/>
                <w:color w:val="000000"/>
                <w:kern w:val="0"/>
                <w:szCs w:val="21"/>
              </w:rPr>
              <w:t>、</w:t>
            </w:r>
            <w:r>
              <w:rPr>
                <w:rFonts w:hint="eastAsia" w:ascii="宋体" w:hAnsi="宋体"/>
                <w:bCs/>
                <w:spacing w:val="10"/>
                <w:szCs w:val="21"/>
              </w:rPr>
              <w:t>康臻衡等人绩效考核表，考核结果符合要求。</w:t>
            </w:r>
          </w:p>
          <w:p>
            <w:pPr>
              <w:spacing w:line="276" w:lineRule="auto"/>
              <w:rPr>
                <w:rFonts w:ascii="宋体" w:hAnsi="宋体" w:cs="宋体"/>
                <w:color w:val="000000"/>
                <w:kern w:val="0"/>
                <w:szCs w:val="21"/>
              </w:rPr>
            </w:pPr>
            <w:r>
              <w:rPr>
                <w:rFonts w:hint="eastAsia" w:ascii="宋体" w:hAnsi="宋体"/>
                <w:szCs w:val="21"/>
              </w:rPr>
              <w:t>查见《202</w:t>
            </w:r>
            <w:r>
              <w:rPr>
                <w:rFonts w:ascii="宋体" w:hAnsi="宋体"/>
                <w:szCs w:val="21"/>
              </w:rPr>
              <w:t>2</w:t>
            </w:r>
            <w:r>
              <w:rPr>
                <w:rFonts w:hint="eastAsia" w:ascii="宋体" w:hAnsi="宋体"/>
                <w:szCs w:val="21"/>
              </w:rPr>
              <w:t>年培训计划》，</w:t>
            </w:r>
            <w:r>
              <w:rPr>
                <w:rFonts w:hint="eastAsia" w:ascii="宋体" w:hAnsi="宋体" w:cs="宋体"/>
                <w:color w:val="000000"/>
                <w:kern w:val="0"/>
                <w:szCs w:val="21"/>
              </w:rPr>
              <w:t>内容包括管理方针、GB/T24001-2016、GB/T19001-2016、GB/T45001-2020标准、管理手册、程序文件学习、环境、职业健康安全管理方案学习、应急准备与响应措施学习培训、内审控制程序、运行控制程序等。</w:t>
            </w:r>
            <w:r>
              <w:rPr>
                <w:rFonts w:hint="eastAsia" w:ascii="宋体" w:hAnsi="宋体"/>
                <w:szCs w:val="21"/>
              </w:rPr>
              <w:t>编制：办公室，批准：</w:t>
            </w:r>
            <w:r>
              <w:rPr>
                <w:rFonts w:hint="eastAsia" w:ascii="宋体" w:hAnsi="宋体" w:cs="Arial"/>
                <w:kern w:val="0"/>
                <w:szCs w:val="21"/>
              </w:rPr>
              <w:t>杨键</w:t>
            </w:r>
            <w:r>
              <w:rPr>
                <w:rFonts w:hint="eastAsia" w:ascii="宋体" w:hAnsi="宋体"/>
                <w:szCs w:val="21"/>
              </w:rPr>
              <w:t>，日期：202</w:t>
            </w:r>
            <w:r>
              <w:rPr>
                <w:rFonts w:ascii="宋体" w:hAnsi="宋体"/>
                <w:szCs w:val="21"/>
              </w:rPr>
              <w:t>1</w:t>
            </w:r>
            <w:r>
              <w:rPr>
                <w:rFonts w:hint="eastAsia" w:ascii="宋体" w:hAnsi="宋体"/>
                <w:szCs w:val="21"/>
              </w:rPr>
              <w:t>.</w:t>
            </w:r>
            <w:r>
              <w:rPr>
                <w:rFonts w:ascii="宋体" w:hAnsi="宋体"/>
                <w:szCs w:val="21"/>
              </w:rPr>
              <w:t>12.28</w:t>
            </w:r>
            <w:r>
              <w:rPr>
                <w:rFonts w:hint="eastAsia" w:ascii="宋体" w:hAnsi="宋体"/>
                <w:szCs w:val="21"/>
              </w:rPr>
              <w:t>。</w:t>
            </w:r>
          </w:p>
          <w:p>
            <w:pPr>
              <w:spacing w:line="276" w:lineRule="auto"/>
              <w:rPr>
                <w:rFonts w:ascii="宋体" w:hAnsi="宋体" w:cs="宋体"/>
                <w:color w:val="000000"/>
                <w:kern w:val="0"/>
                <w:szCs w:val="21"/>
              </w:rPr>
            </w:pPr>
            <w:r>
              <w:rPr>
                <w:rFonts w:hint="eastAsia" w:ascii="宋体" w:hAnsi="宋体" w:cs="宋体"/>
                <w:color w:val="000000"/>
                <w:kern w:val="0"/>
                <w:szCs w:val="21"/>
              </w:rPr>
              <w:t>抽查《培训记录表》：</w:t>
            </w:r>
          </w:p>
          <w:p>
            <w:pPr>
              <w:widowControl/>
              <w:spacing w:line="276" w:lineRule="auto"/>
              <w:rPr>
                <w:rFonts w:ascii="宋体" w:hAnsi="宋体"/>
                <w:szCs w:val="21"/>
              </w:rPr>
            </w:pPr>
            <w:r>
              <w:rPr>
                <w:rFonts w:hint="eastAsia" w:ascii="宋体" w:hAnsi="宋体"/>
                <w:szCs w:val="21"/>
              </w:rPr>
              <w:t>抽1：培训时间：202</w:t>
            </w:r>
            <w:r>
              <w:rPr>
                <w:rFonts w:ascii="宋体" w:hAnsi="宋体"/>
                <w:szCs w:val="21"/>
              </w:rPr>
              <w:t>2</w:t>
            </w:r>
            <w:r>
              <w:rPr>
                <w:rFonts w:hint="eastAsia" w:ascii="宋体" w:hAnsi="宋体"/>
                <w:szCs w:val="21"/>
              </w:rPr>
              <w:t>年</w:t>
            </w:r>
            <w:r>
              <w:rPr>
                <w:rFonts w:ascii="宋体" w:hAnsi="宋体"/>
                <w:szCs w:val="21"/>
              </w:rPr>
              <w:t>1</w:t>
            </w:r>
            <w:r>
              <w:rPr>
                <w:rFonts w:hint="eastAsia" w:ascii="宋体" w:hAnsi="宋体"/>
                <w:szCs w:val="21"/>
              </w:rPr>
              <w:t>月</w:t>
            </w:r>
            <w:r>
              <w:rPr>
                <w:rFonts w:ascii="宋体" w:hAnsi="宋体"/>
                <w:szCs w:val="21"/>
              </w:rPr>
              <w:t>15</w:t>
            </w:r>
            <w:r>
              <w:rPr>
                <w:rFonts w:hint="eastAsia" w:ascii="宋体" w:hAnsi="宋体"/>
                <w:szCs w:val="21"/>
              </w:rPr>
              <w:t>日，培训人员：</w:t>
            </w:r>
            <w:r>
              <w:rPr>
                <w:rFonts w:hint="eastAsia"/>
                <w:szCs w:val="21"/>
              </w:rPr>
              <w:t>杨键、 杨秀清、杨秀海、李振忠、张荣忠 、李瑞孝、张丹丹、翟培中、翟旭厚</w:t>
            </w:r>
            <w:r>
              <w:rPr>
                <w:rFonts w:hint="eastAsia" w:ascii="宋体" w:hAnsi="宋体"/>
                <w:szCs w:val="21"/>
              </w:rPr>
              <w:t>等人。培训内容：</w:t>
            </w:r>
            <w:r>
              <w:rPr>
                <w:rFonts w:hint="eastAsia" w:ascii="宋体" w:hAnsi="宋体" w:cs="宋体"/>
                <w:szCs w:val="21"/>
              </w:rPr>
              <w:t>GB/T19001-2016；</w:t>
            </w:r>
            <w:r>
              <w:rPr>
                <w:rFonts w:hint="eastAsia" w:ascii="宋体" w:hAnsi="宋体"/>
                <w:szCs w:val="21"/>
              </w:rPr>
              <w:t xml:space="preserve">GB/T24001-2016；ISO45001：2018标准的产生、发展、及在中国采用的现状；ISO标准对公司管理的重要意义。培训有效性评价：培训取得预期效果。评价人：咨询老师。 </w:t>
            </w:r>
          </w:p>
          <w:p>
            <w:pPr>
              <w:widowControl/>
              <w:spacing w:line="276" w:lineRule="auto"/>
              <w:rPr>
                <w:rFonts w:ascii="宋体" w:hAnsi="宋体"/>
                <w:szCs w:val="21"/>
              </w:rPr>
            </w:pPr>
            <w:r>
              <w:rPr>
                <w:rFonts w:hint="eastAsia" w:ascii="宋体" w:hAnsi="宋体"/>
                <w:szCs w:val="21"/>
              </w:rPr>
              <w:t>抽2：202</w:t>
            </w:r>
            <w:r>
              <w:rPr>
                <w:rFonts w:ascii="宋体" w:hAnsi="宋体"/>
                <w:szCs w:val="21"/>
              </w:rPr>
              <w:t>2</w:t>
            </w:r>
            <w:r>
              <w:rPr>
                <w:rFonts w:hint="eastAsia" w:ascii="宋体" w:hAnsi="宋体"/>
                <w:szCs w:val="21"/>
              </w:rPr>
              <w:t>.</w:t>
            </w:r>
            <w:r>
              <w:rPr>
                <w:rFonts w:ascii="宋体" w:hAnsi="宋体"/>
                <w:szCs w:val="21"/>
              </w:rPr>
              <w:t>3.10</w:t>
            </w:r>
            <w:r>
              <w:rPr>
                <w:rFonts w:hint="eastAsia" w:ascii="宋体" w:hAnsi="宋体"/>
                <w:szCs w:val="21"/>
              </w:rPr>
              <w:t>培训记录：内审员培训。参加人员：</w:t>
            </w:r>
            <w:r>
              <w:rPr>
                <w:rFonts w:hint="eastAsia" w:ascii="宋体" w:hAnsi="宋体"/>
                <w:kern w:val="0"/>
                <w:szCs w:val="21"/>
              </w:rPr>
              <w:t>杨秀清、</w:t>
            </w:r>
            <w:r>
              <w:rPr>
                <w:rFonts w:hint="eastAsia" w:ascii="宋体" w:hAnsi="宋体" w:cs="Arial"/>
                <w:kern w:val="0"/>
                <w:szCs w:val="21"/>
              </w:rPr>
              <w:t>杨秀海</w:t>
            </w:r>
            <w:r>
              <w:rPr>
                <w:rFonts w:hint="eastAsia" w:ascii="宋体" w:hAnsi="宋体"/>
                <w:szCs w:val="21"/>
              </w:rPr>
              <w:t>。训有效性评价：培训取得预期效果。评价人：</w:t>
            </w:r>
            <w:r>
              <w:rPr>
                <w:rFonts w:hint="eastAsia" w:ascii="宋体" w:hAnsi="宋体" w:cs="Arial"/>
                <w:kern w:val="0"/>
                <w:szCs w:val="21"/>
              </w:rPr>
              <w:t>咨询老师</w:t>
            </w:r>
            <w:r>
              <w:rPr>
                <w:rFonts w:hint="eastAsia" w:ascii="宋体" w:hAnsi="宋体"/>
                <w:szCs w:val="21"/>
              </w:rPr>
              <w:t>。</w:t>
            </w:r>
          </w:p>
          <w:p>
            <w:pPr>
              <w:spacing w:line="440" w:lineRule="exact"/>
              <w:rPr>
                <w:rFonts w:ascii="宋体" w:hAnsi="宋体"/>
                <w:szCs w:val="21"/>
              </w:rPr>
            </w:pPr>
            <w:r>
              <w:rPr>
                <w:rFonts w:hint="eastAsia" w:ascii="宋体" w:hAnsi="宋体"/>
                <w:szCs w:val="21"/>
              </w:rPr>
              <w:t>抽查3：2</w:t>
            </w:r>
            <w:r>
              <w:rPr>
                <w:rFonts w:ascii="宋体" w:hAnsi="宋体"/>
                <w:szCs w:val="21"/>
              </w:rPr>
              <w:t>022.4.19</w:t>
            </w:r>
            <w:r>
              <w:rPr>
                <w:rFonts w:hint="eastAsia" w:ascii="宋体" w:hAnsi="宋体"/>
                <w:szCs w:val="21"/>
              </w:rPr>
              <w:t>培训记录：管理制度。参加人员：</w:t>
            </w:r>
            <w:r>
              <w:rPr>
                <w:rFonts w:hint="eastAsia"/>
                <w:szCs w:val="21"/>
              </w:rPr>
              <w:t>杨键、 杨秀清、杨秀海、李振忠、张荣忠 、李瑞孝、张丹丹、翟培中、翟旭厚</w:t>
            </w:r>
            <w:r>
              <w:rPr>
                <w:rFonts w:hint="eastAsia" w:ascii="宋体" w:hAnsi="宋体"/>
                <w:szCs w:val="21"/>
              </w:rPr>
              <w:t>。培训效果评价：达到预期效果。评价人：</w:t>
            </w:r>
            <w:r>
              <w:rPr>
                <w:rFonts w:hint="eastAsia" w:ascii="宋体" w:hAnsi="宋体" w:cs="Arial"/>
                <w:kern w:val="0"/>
                <w:szCs w:val="21"/>
              </w:rPr>
              <w:t>杨键</w:t>
            </w:r>
            <w:r>
              <w:rPr>
                <w:rFonts w:hint="eastAsia" w:ascii="宋体" w:hAnsi="宋体"/>
                <w:szCs w:val="21"/>
              </w:rPr>
              <w:t>。</w:t>
            </w:r>
          </w:p>
          <w:p>
            <w:pPr>
              <w:spacing w:before="25" w:after="25"/>
              <w:rPr>
                <w:rFonts w:ascii="宋体" w:hAnsi="宋体"/>
                <w:bCs/>
                <w:spacing w:val="10"/>
                <w:szCs w:val="21"/>
              </w:rPr>
            </w:pPr>
            <w:r>
              <w:rPr>
                <w:rFonts w:hint="eastAsia" w:ascii="宋体" w:hAnsi="宋体"/>
                <w:bCs/>
                <w:spacing w:val="10"/>
                <w:szCs w:val="21"/>
              </w:rPr>
              <w:t>提供安全管理人员资格证：</w:t>
            </w:r>
            <w:r>
              <w:rPr>
                <w:rFonts w:ascii="宋体" w:hAnsi="宋体"/>
                <w:bCs/>
                <w:spacing w:val="10"/>
                <w:szCs w:val="21"/>
              </w:rPr>
              <w:drawing>
                <wp:inline distT="0" distB="0" distL="0" distR="0">
                  <wp:extent cx="1496060" cy="1864360"/>
                  <wp:effectExtent l="0" t="0" r="12700" b="1016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518159" cy="1891478"/>
                          </a:xfrm>
                          <a:prstGeom prst="rect">
                            <a:avLst/>
                          </a:prstGeom>
                          <a:noFill/>
                          <a:ln>
                            <a:noFill/>
                          </a:ln>
                        </pic:spPr>
                      </pic:pic>
                    </a:graphicData>
                  </a:graphic>
                </wp:inline>
              </w:drawing>
            </w:r>
            <w:r>
              <w:rPr>
                <w:rFonts w:hint="eastAsia" w:ascii="宋体" w:hAnsi="宋体"/>
                <w:bCs/>
                <w:spacing w:val="10"/>
                <w:szCs w:val="21"/>
              </w:rPr>
              <w:t xml:space="preserve"> </w:t>
            </w:r>
            <w:r>
              <w:rPr>
                <w:rFonts w:ascii="宋体" w:hAnsi="宋体"/>
                <w:bCs/>
                <w:spacing w:val="10"/>
                <w:szCs w:val="21"/>
              </w:rPr>
              <w:t xml:space="preserve"> </w:t>
            </w:r>
            <w:r>
              <w:rPr>
                <w:rFonts w:ascii="宋体" w:hAnsi="宋体"/>
                <w:bCs/>
                <w:spacing w:val="10"/>
                <w:szCs w:val="21"/>
              </w:rPr>
              <w:drawing>
                <wp:inline distT="0" distB="0" distL="0" distR="0">
                  <wp:extent cx="1915160" cy="1884045"/>
                  <wp:effectExtent l="0" t="0" r="5080" b="57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23882" cy="1892817"/>
                          </a:xfrm>
                          <a:prstGeom prst="rect">
                            <a:avLst/>
                          </a:prstGeom>
                          <a:noFill/>
                          <a:ln>
                            <a:noFill/>
                          </a:ln>
                        </pic:spPr>
                      </pic:pic>
                    </a:graphicData>
                  </a:graphic>
                </wp:inline>
              </w:drawing>
            </w:r>
          </w:p>
          <w:p>
            <w:r>
              <w:rPr>
                <w:rFonts w:hint="eastAsia" w:ascii="宋体" w:hAnsi="宋体"/>
                <w:color w:val="0C0C0C"/>
                <w:szCs w:val="21"/>
              </w:rPr>
              <w:t>人力资源控制基本满足要求。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2160" w:type="dxa"/>
          </w:tcPr>
          <w:p>
            <w:r>
              <w:rPr>
                <w:rFonts w:hint="eastAsia" w:ascii="宋体" w:hAnsi="宋体" w:cs="Arial"/>
                <w:szCs w:val="21"/>
              </w:rPr>
              <w:t>意识</w:t>
            </w:r>
          </w:p>
          <w:p/>
          <w:p/>
          <w:p/>
        </w:tc>
        <w:tc>
          <w:tcPr>
            <w:tcW w:w="960" w:type="dxa"/>
          </w:tcPr>
          <w:p>
            <w:r>
              <w:rPr>
                <w:rFonts w:hint="eastAsia" w:asciiTheme="minorEastAsia" w:hAnsiTheme="minorEastAsia" w:eastAsiaTheme="minorEastAsia" w:cstheme="minorEastAsia"/>
                <w:szCs w:val="21"/>
              </w:rPr>
              <w:t>EO：</w:t>
            </w:r>
            <w:r>
              <w:rPr>
                <w:rFonts w:ascii="宋体" w:hAnsi="宋体" w:cs="Arial"/>
                <w:szCs w:val="21"/>
              </w:rPr>
              <w:t>7.3</w:t>
            </w:r>
          </w:p>
        </w:tc>
        <w:tc>
          <w:tcPr>
            <w:tcW w:w="10004" w:type="dxa"/>
          </w:tcPr>
          <w:p>
            <w:pPr>
              <w:rPr>
                <w:rFonts w:ascii="宋体" w:hAnsi="宋体"/>
                <w:szCs w:val="21"/>
              </w:rPr>
            </w:pPr>
            <w:r>
              <w:rPr>
                <w:rFonts w:hint="eastAsia" w:ascii="宋体" w:hAnsi="宋体"/>
                <w:szCs w:val="21"/>
              </w:rPr>
              <w:t>公司通过培训提高岗位作业水平及质量和环境、安全意识，明确各岗位要求，生产、销售及办公人员自身工作对环境、安全目标的影响，以及如何通过培训和互相交流提高环境绩效，不符合质量管理体系要求的后果等。</w:t>
            </w:r>
          </w:p>
          <w:p>
            <w:r>
              <w:rPr>
                <w:rFonts w:hint="eastAsia" w:ascii="宋体" w:hAnsi="宋体"/>
                <w:szCs w:val="21"/>
              </w:rPr>
              <w:t>通过沟通，办公室人员清楚与其相关的重要环境因素及职业健康安全风险。</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160" w:type="dxa"/>
          </w:tcPr>
          <w:p>
            <w:r>
              <w:rPr>
                <w:rFonts w:hint="eastAsia" w:ascii="宋体" w:hAnsi="宋体" w:cs="Arial"/>
                <w:spacing w:val="-6"/>
                <w:szCs w:val="21"/>
              </w:rPr>
              <w:t>沟通</w:t>
            </w:r>
          </w:p>
        </w:tc>
        <w:tc>
          <w:tcPr>
            <w:tcW w:w="960" w:type="dxa"/>
          </w:tcPr>
          <w:p>
            <w:r>
              <w:rPr>
                <w:rFonts w:hint="eastAsia" w:asciiTheme="minorEastAsia" w:hAnsiTheme="minorEastAsia" w:eastAsiaTheme="minorEastAsia" w:cstheme="minorEastAsia"/>
                <w:szCs w:val="21"/>
              </w:rPr>
              <w:t>EO：</w:t>
            </w:r>
            <w:r>
              <w:rPr>
                <w:rFonts w:ascii="宋体" w:hAnsi="宋体" w:cs="Arial"/>
                <w:szCs w:val="21"/>
              </w:rPr>
              <w:t>7.4</w:t>
            </w:r>
          </w:p>
        </w:tc>
        <w:tc>
          <w:tcPr>
            <w:tcW w:w="10004" w:type="dxa"/>
          </w:tcPr>
          <w:p>
            <w:pPr>
              <w:rPr>
                <w:rFonts w:ascii="宋体" w:hAnsi="宋体"/>
                <w:szCs w:val="21"/>
              </w:rPr>
            </w:pPr>
            <w:r>
              <w:rPr>
                <w:rFonts w:hint="eastAsia" w:ascii="宋体" w:hAnsi="宋体"/>
                <w:szCs w:val="21"/>
              </w:rPr>
              <w:t>编制了</w:t>
            </w:r>
            <w:r>
              <w:rPr>
                <w:rFonts w:ascii="宋体" w:hAnsi="宋体"/>
                <w:szCs w:val="21"/>
              </w:rPr>
              <w:t>《</w:t>
            </w:r>
            <w:r>
              <w:rPr>
                <w:rFonts w:hint="eastAsia" w:ascii="宋体" w:hAnsi="宋体"/>
                <w:szCs w:val="21"/>
              </w:rPr>
              <w:t>信息交流控制程序</w:t>
            </w:r>
            <w:r>
              <w:rPr>
                <w:rFonts w:ascii="宋体" w:hAnsi="宋体"/>
                <w:szCs w:val="21"/>
              </w:rPr>
              <w:t>》</w:t>
            </w:r>
            <w:r>
              <w:rPr>
                <w:rFonts w:hint="eastAsia" w:ascii="宋体" w:hAnsi="宋体"/>
                <w:szCs w:val="21"/>
              </w:rPr>
              <w:t>及《管理手册》，规定了企业内、外部沟通和员工就职业健康安全事务参与、协商的要求，经查阅和交谈符合标准要求。</w:t>
            </w:r>
          </w:p>
          <w:p>
            <w:pPr>
              <w:rPr>
                <w:rFonts w:ascii="宋体" w:hAnsi="宋体"/>
                <w:szCs w:val="21"/>
              </w:rPr>
            </w:pPr>
            <w:r>
              <w:rPr>
                <w:rFonts w:hint="eastAsia" w:ascii="宋体" w:hAnsi="宋体"/>
                <w:szCs w:val="21"/>
              </w:rPr>
              <w:t>查见《信息交流控制程序》，规定了：</w:t>
            </w:r>
          </w:p>
          <w:p>
            <w:pPr>
              <w:rPr>
                <w:rFonts w:ascii="宋体" w:hAnsi="宋体"/>
                <w:szCs w:val="21"/>
              </w:rPr>
            </w:pPr>
            <w:r>
              <w:rPr>
                <w:rFonts w:hint="eastAsia" w:ascii="宋体" w:hAnsi="宋体"/>
                <w:szCs w:val="21"/>
              </w:rPr>
              <w:t>1）总经理负责在公司建立畅通的沟通渠道；</w:t>
            </w:r>
          </w:p>
          <w:p>
            <w:pPr>
              <w:rPr>
                <w:rFonts w:ascii="宋体" w:hAnsi="宋体"/>
                <w:szCs w:val="21"/>
              </w:rPr>
            </w:pPr>
            <w:r>
              <w:rPr>
                <w:rFonts w:ascii="宋体" w:hAnsi="宋体"/>
                <w:szCs w:val="21"/>
              </w:rPr>
              <w:t>2</w:t>
            </w:r>
            <w:r>
              <w:rPr>
                <w:rFonts w:hint="eastAsia" w:ascii="宋体" w:hAnsi="宋体"/>
                <w:szCs w:val="21"/>
              </w:rPr>
              <w:t>）管理者代表是公司内部和外部信息交流和沟通的负责人；</w:t>
            </w:r>
          </w:p>
          <w:p>
            <w:pPr>
              <w:rPr>
                <w:rFonts w:ascii="宋体" w:hAnsi="宋体"/>
                <w:szCs w:val="21"/>
              </w:rPr>
            </w:pPr>
            <w:r>
              <w:rPr>
                <w:rFonts w:ascii="宋体" w:hAnsi="宋体"/>
                <w:szCs w:val="21"/>
              </w:rPr>
              <w:t>3</w:t>
            </w:r>
            <w:r>
              <w:rPr>
                <w:rFonts w:hint="eastAsia" w:ascii="宋体" w:hAnsi="宋体"/>
                <w:szCs w:val="21"/>
              </w:rPr>
              <w:t>）综合部是公司内部和外部信息交流和协商的归口综合部，负责与上级主管部门及周边单位的信息交流；4）负责与管理体系、法律法规等有关的内部和外部信息交流；负责与采购供方、客户等相关方之间的沟通。</w:t>
            </w:r>
          </w:p>
          <w:p>
            <w:pPr>
              <w:spacing w:line="276" w:lineRule="auto"/>
              <w:rPr>
                <w:rFonts w:ascii="宋体" w:hAnsi="宋体"/>
                <w:szCs w:val="21"/>
              </w:rPr>
            </w:pPr>
            <w:r>
              <w:rPr>
                <w:rFonts w:hint="eastAsia" w:ascii="宋体" w:hAnsi="宋体"/>
                <w:szCs w:val="21"/>
              </w:rPr>
              <w:t>各部门收集到有关职业健康安全方面的信息，包括法律法规等，及时向综合部反馈。</w:t>
            </w:r>
          </w:p>
          <w:p>
            <w:pPr>
              <w:spacing w:line="276" w:lineRule="auto"/>
              <w:jc w:val="left"/>
              <w:rPr>
                <w:rFonts w:ascii="宋体" w:hAnsi="宋体"/>
                <w:color w:val="000000"/>
                <w:szCs w:val="21"/>
              </w:rPr>
            </w:pPr>
            <w:r>
              <w:rPr>
                <w:rFonts w:hint="eastAsia" w:ascii="宋体" w:hAnsi="宋体"/>
                <w:szCs w:val="21"/>
              </w:rPr>
              <w:t>内部交流渠道：</w:t>
            </w:r>
            <w:r>
              <w:rPr>
                <w:rFonts w:hint="eastAsia" w:ascii="宋体" w:hAnsi="宋体"/>
                <w:color w:val="000000"/>
                <w:szCs w:val="21"/>
              </w:rPr>
              <w:t>各种会议，如公司领导办公会、工作会等；口头传达、汇报和协商；印发文件、报表或通知等；宣传栏等内部宣传设施；员工合理化建议等。</w:t>
            </w:r>
          </w:p>
          <w:p>
            <w:pPr>
              <w:spacing w:line="276" w:lineRule="auto"/>
              <w:rPr>
                <w:rFonts w:ascii="宋体" w:hAnsi="宋体"/>
                <w:szCs w:val="21"/>
              </w:rPr>
            </w:pPr>
            <w:r>
              <w:rPr>
                <w:rFonts w:hint="eastAsia" w:ascii="宋体" w:hAnsi="宋体"/>
                <w:szCs w:val="21"/>
              </w:rPr>
              <w:t>外部交流渠道：</w:t>
            </w:r>
            <w:r>
              <w:rPr>
                <w:rFonts w:hint="eastAsia" w:ascii="宋体" w:hAnsi="宋体"/>
                <w:color w:val="000000"/>
                <w:szCs w:val="21"/>
              </w:rPr>
              <w:t>电话、电子邮件或信函、网络等；走访或邀请来公司；招投标文件、公司对外宣传资料等。</w:t>
            </w:r>
          </w:p>
          <w:p>
            <w:pPr>
              <w:spacing w:line="276" w:lineRule="auto"/>
              <w:rPr>
                <w:rFonts w:ascii="宋体" w:hAnsi="宋体"/>
                <w:szCs w:val="21"/>
              </w:rPr>
            </w:pPr>
            <w:r>
              <w:rPr>
                <w:rFonts w:hint="eastAsia" w:ascii="宋体" w:hAnsi="宋体"/>
                <w:szCs w:val="21"/>
              </w:rPr>
              <w:t>目前各项沟通都较为及时、顺畅、效果较好。</w:t>
            </w:r>
          </w:p>
          <w:p>
            <w:pPr>
              <w:rPr>
                <w:rFonts w:ascii="宋体" w:hAnsi="宋体"/>
                <w:szCs w:val="21"/>
              </w:rPr>
            </w:pPr>
            <w:r>
              <w:rPr>
                <w:rFonts w:hint="eastAsia" w:ascii="宋体" w:hAnsi="宋体"/>
                <w:szCs w:val="21"/>
              </w:rPr>
              <w:t>另查见任命公司李振忠同志为公司安全事务代表。通过安全事务代表的积极争取，员工的劳保用品得到合理配备并及时发放；员工保险得到按时交纳等。</w:t>
            </w:r>
          </w:p>
          <w:p>
            <w:r>
              <w:rPr>
                <w:rFonts w:hint="eastAsia" w:ascii="宋体" w:hAnsi="宋体"/>
                <w:szCs w:val="21"/>
              </w:rPr>
              <w:t>公司对沟通的策划措施基本有效，符合要求。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r>
              <w:rPr>
                <w:rFonts w:hint="eastAsia"/>
              </w:rPr>
              <w:t>成文信息</w:t>
            </w:r>
          </w:p>
        </w:tc>
        <w:tc>
          <w:tcPr>
            <w:tcW w:w="960" w:type="dxa"/>
          </w:tcPr>
          <w:p>
            <w:pPr>
              <w:ind w:left="210" w:hanging="210" w:hanging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EO：</w:t>
            </w:r>
          </w:p>
          <w:p>
            <w:pPr>
              <w:ind w:left="210" w:hanging="210" w:hangingChars="100"/>
              <w:rPr>
                <w:rFonts w:ascii="宋体" w:hAnsi="宋体" w:cs="Arial"/>
                <w:szCs w:val="21"/>
              </w:rPr>
            </w:pPr>
            <w:r>
              <w:rPr>
                <w:rFonts w:ascii="宋体" w:hAnsi="宋体" w:cs="Arial"/>
                <w:szCs w:val="21"/>
              </w:rPr>
              <w:t>7.5.1</w:t>
            </w:r>
          </w:p>
          <w:p>
            <w:pPr>
              <w:rPr>
                <w:rFonts w:ascii="宋体" w:hAnsi="宋体" w:cs="Arial"/>
                <w:szCs w:val="21"/>
              </w:rPr>
            </w:pPr>
          </w:p>
          <w:p>
            <w:pPr>
              <w:rPr>
                <w:rFonts w:ascii="宋体" w:hAnsi="宋体" w:cs="Arial"/>
                <w:szCs w:val="21"/>
              </w:rPr>
            </w:pPr>
            <w:r>
              <w:rPr>
                <w:rFonts w:ascii="宋体" w:hAnsi="宋体" w:cs="Arial"/>
                <w:szCs w:val="21"/>
              </w:rPr>
              <w:t>7.5.2</w:t>
            </w:r>
          </w:p>
          <w:p>
            <w:pPr>
              <w:rPr>
                <w:rFonts w:ascii="宋体" w:hAnsi="宋体" w:cs="Arial"/>
                <w:szCs w:val="21"/>
              </w:rPr>
            </w:pPr>
          </w:p>
          <w:p>
            <w:r>
              <w:rPr>
                <w:rFonts w:hint="eastAsia" w:ascii="宋体" w:hAnsi="宋体" w:cs="Arial"/>
                <w:szCs w:val="21"/>
              </w:rPr>
              <w:t>7</w:t>
            </w:r>
            <w:r>
              <w:rPr>
                <w:rFonts w:ascii="宋体" w:hAnsi="宋体" w:cs="Arial"/>
                <w:szCs w:val="21"/>
              </w:rPr>
              <w:t>.5.3</w:t>
            </w:r>
          </w:p>
        </w:tc>
        <w:tc>
          <w:tcPr>
            <w:tcW w:w="10004" w:type="dxa"/>
          </w:tcPr>
          <w:p>
            <w:pPr>
              <w:spacing w:line="276" w:lineRule="auto"/>
              <w:rPr>
                <w:rFonts w:ascii="宋体" w:hAnsi="宋体"/>
                <w:szCs w:val="21"/>
              </w:rPr>
            </w:pPr>
            <w:r>
              <w:rPr>
                <w:rFonts w:hint="eastAsia" w:ascii="宋体" w:hAnsi="宋体"/>
                <w:szCs w:val="21"/>
              </w:rPr>
              <w:t>编制了《成文信息控制程序》，公司形成了文件化的管理手册、程序文件、管理制度以及所要求的记录。公司编制的程序文件基本符合标准要求的所有程序文件，对体系及其相互关系在手册中做了描述，记录表单满足公司目前的管理体系运行的需要。</w:t>
            </w:r>
          </w:p>
          <w:p>
            <w:pPr>
              <w:spacing w:line="276" w:lineRule="auto"/>
              <w:rPr>
                <w:rFonts w:ascii="宋体" w:hAnsi="宋体"/>
                <w:szCs w:val="21"/>
              </w:rPr>
            </w:pPr>
            <w:r>
              <w:rPr>
                <w:rFonts w:hint="eastAsia" w:ascii="宋体" w:hAnsi="宋体"/>
                <w:szCs w:val="21"/>
              </w:rPr>
              <w:t>公司文件分类：</w:t>
            </w:r>
          </w:p>
          <w:p>
            <w:pPr>
              <w:spacing w:line="276" w:lineRule="auto"/>
              <w:rPr>
                <w:rFonts w:ascii="宋体" w:hAnsi="宋体"/>
                <w:szCs w:val="21"/>
              </w:rPr>
            </w:pPr>
            <w:r>
              <w:rPr>
                <w:rFonts w:hint="eastAsia" w:ascii="宋体" w:hAnsi="宋体"/>
                <w:szCs w:val="21"/>
              </w:rPr>
              <w:t>一级文件：管理手册。</w:t>
            </w:r>
          </w:p>
          <w:p>
            <w:pPr>
              <w:spacing w:line="276" w:lineRule="auto"/>
              <w:rPr>
                <w:rFonts w:ascii="宋体" w:hAnsi="宋体"/>
                <w:szCs w:val="21"/>
              </w:rPr>
            </w:pPr>
            <w:r>
              <w:rPr>
                <w:rFonts w:hint="eastAsia" w:ascii="宋体" w:hAnsi="宋体"/>
                <w:szCs w:val="21"/>
              </w:rPr>
              <w:t>二级文件：公司编制了程序文件，包括质量、环境、职业健康安全标准要求的所有程序。</w:t>
            </w:r>
          </w:p>
          <w:p>
            <w:pPr>
              <w:spacing w:line="276" w:lineRule="auto"/>
              <w:rPr>
                <w:rFonts w:ascii="宋体" w:hAnsi="宋体"/>
                <w:szCs w:val="21"/>
              </w:rPr>
            </w:pPr>
            <w:r>
              <w:rPr>
                <w:rFonts w:hint="eastAsia" w:ascii="宋体" w:hAnsi="宋体"/>
                <w:szCs w:val="21"/>
              </w:rPr>
              <w:t>三层次文件：管理制度，环境、职业健康安全及运行记录等，满足公司目前的管理体系运行的需要。体系文件基本能保证有效性和效率的要求。</w:t>
            </w:r>
          </w:p>
          <w:p>
            <w:pPr>
              <w:spacing w:line="276" w:lineRule="auto"/>
              <w:rPr>
                <w:rFonts w:ascii="宋体" w:hAnsi="宋体"/>
                <w:szCs w:val="21"/>
              </w:rPr>
            </w:pPr>
            <w:r>
              <w:rPr>
                <w:rFonts w:hint="eastAsia" w:ascii="宋体" w:hAnsi="宋体"/>
                <w:szCs w:val="21"/>
              </w:rPr>
              <w:t>公司编制并实施了《成文信息控制程序》，文件包括：管理手册、程序文件、各种管理制度等。</w:t>
            </w:r>
          </w:p>
          <w:p>
            <w:pPr>
              <w:spacing w:line="276" w:lineRule="auto"/>
              <w:rPr>
                <w:rFonts w:ascii="宋体" w:hAnsi="宋体"/>
                <w:szCs w:val="21"/>
              </w:rPr>
            </w:pPr>
            <w:r>
              <w:rPr>
                <w:rFonts w:hint="eastAsia" w:ascii="宋体" w:hAnsi="宋体"/>
                <w:szCs w:val="21"/>
              </w:rPr>
              <w:t>无企业标准。</w:t>
            </w:r>
          </w:p>
          <w:p>
            <w:pPr>
              <w:spacing w:line="276" w:lineRule="auto"/>
              <w:rPr>
                <w:rFonts w:ascii="宋体" w:hAnsi="宋体"/>
                <w:szCs w:val="21"/>
              </w:rPr>
            </w:pPr>
            <w:r>
              <w:rPr>
                <w:rFonts w:hint="eastAsia" w:ascii="宋体" w:hAnsi="宋体"/>
                <w:szCs w:val="21"/>
              </w:rPr>
              <w:t>查管理手册、程序文件等文件，编制：办公室，审核：杨秀海，批准：杨键，202</w:t>
            </w:r>
            <w:r>
              <w:rPr>
                <w:rFonts w:ascii="宋体" w:hAnsi="宋体"/>
                <w:szCs w:val="21"/>
              </w:rPr>
              <w:t>1</w:t>
            </w:r>
            <w:r>
              <w:rPr>
                <w:rFonts w:hint="eastAsia" w:ascii="宋体" w:hAnsi="宋体"/>
                <w:szCs w:val="21"/>
              </w:rPr>
              <w:t>年</w:t>
            </w:r>
            <w:r>
              <w:rPr>
                <w:rFonts w:ascii="宋体" w:hAnsi="宋体"/>
                <w:szCs w:val="21"/>
              </w:rPr>
              <w:t>12</w:t>
            </w:r>
            <w:r>
              <w:rPr>
                <w:rFonts w:hint="eastAsia" w:ascii="宋体" w:hAnsi="宋体"/>
                <w:szCs w:val="21"/>
              </w:rPr>
              <w:t>月</w:t>
            </w:r>
            <w:r>
              <w:rPr>
                <w:rFonts w:ascii="宋体" w:hAnsi="宋体"/>
                <w:szCs w:val="21"/>
              </w:rPr>
              <w:t>25</w:t>
            </w:r>
            <w:r>
              <w:rPr>
                <w:rFonts w:hint="eastAsia" w:ascii="宋体" w:hAnsi="宋体"/>
                <w:szCs w:val="21"/>
              </w:rPr>
              <w:t>日发布，2</w:t>
            </w:r>
            <w:r>
              <w:rPr>
                <w:rFonts w:ascii="宋体" w:hAnsi="宋体"/>
                <w:szCs w:val="21"/>
              </w:rPr>
              <w:t>021</w:t>
            </w:r>
            <w:r>
              <w:rPr>
                <w:rFonts w:hint="eastAsia" w:ascii="宋体" w:hAnsi="宋体"/>
                <w:szCs w:val="21"/>
              </w:rPr>
              <w:t>年1</w:t>
            </w:r>
            <w:r>
              <w:rPr>
                <w:rFonts w:ascii="宋体" w:hAnsi="宋体"/>
                <w:szCs w:val="21"/>
              </w:rPr>
              <w:t>2</w:t>
            </w:r>
            <w:r>
              <w:rPr>
                <w:rFonts w:hint="eastAsia" w:ascii="宋体" w:hAnsi="宋体"/>
                <w:szCs w:val="21"/>
              </w:rPr>
              <w:t>月2</w:t>
            </w:r>
            <w:r>
              <w:rPr>
                <w:rFonts w:ascii="宋体" w:hAnsi="宋体"/>
                <w:szCs w:val="21"/>
              </w:rPr>
              <w:t>6</w:t>
            </w:r>
            <w:r>
              <w:rPr>
                <w:rFonts w:hint="eastAsia" w:ascii="宋体" w:hAnsi="宋体"/>
                <w:szCs w:val="21"/>
              </w:rPr>
              <w:t>日实施。</w:t>
            </w:r>
          </w:p>
          <w:p>
            <w:pPr>
              <w:spacing w:line="276" w:lineRule="auto"/>
              <w:rPr>
                <w:rFonts w:ascii="宋体" w:hAnsi="宋体"/>
                <w:szCs w:val="21"/>
              </w:rPr>
            </w:pPr>
            <w:r>
              <w:rPr>
                <w:rFonts w:hint="eastAsia" w:ascii="宋体" w:hAnsi="宋体"/>
                <w:szCs w:val="21"/>
              </w:rPr>
              <w:t>查文件编审批手续齐全、文件清晰、编号符合文件控制程序要求。</w:t>
            </w:r>
          </w:p>
          <w:p>
            <w:pPr>
              <w:spacing w:line="276" w:lineRule="auto"/>
              <w:rPr>
                <w:rFonts w:ascii="宋体" w:hAnsi="宋体"/>
                <w:szCs w:val="21"/>
              </w:rPr>
            </w:pPr>
            <w:r>
              <w:rPr>
                <w:rFonts w:hint="eastAsia" w:ascii="宋体" w:hAnsi="宋体"/>
                <w:szCs w:val="21"/>
              </w:rPr>
              <w:t>综合部文件，都有受控标识，有效版本。</w:t>
            </w:r>
          </w:p>
          <w:p>
            <w:pPr>
              <w:spacing w:line="276" w:lineRule="auto"/>
              <w:rPr>
                <w:rFonts w:ascii="宋体" w:hAnsi="宋体"/>
                <w:szCs w:val="21"/>
              </w:rPr>
            </w:pPr>
            <w:r>
              <w:rPr>
                <w:rFonts w:hint="eastAsia" w:ascii="宋体" w:hAnsi="宋体"/>
                <w:szCs w:val="21"/>
              </w:rPr>
              <w:t>查外来文件：与产品要求和环境、职业健康安全管理体系运行有关的国家法律法规、标准等；行业、地方颁布的条例、标准、规范、规程、办法等。</w:t>
            </w:r>
          </w:p>
          <w:p>
            <w:pPr>
              <w:spacing w:line="276" w:lineRule="auto"/>
              <w:rPr>
                <w:rFonts w:ascii="宋体" w:hAnsi="宋体"/>
                <w:szCs w:val="21"/>
              </w:rPr>
            </w:pPr>
            <w:r>
              <w:rPr>
                <w:rFonts w:hint="eastAsia" w:ascii="宋体" w:hAnsi="宋体"/>
                <w:szCs w:val="21"/>
              </w:rPr>
              <w:t>提供“外来文件清单”，包括</w:t>
            </w:r>
            <w:r>
              <w:rPr>
                <w:rFonts w:hint="eastAsia" w:ascii="宋体" w:hAnsi="宋体" w:cs="宋体"/>
                <w:kern w:val="0"/>
                <w:szCs w:val="21"/>
              </w:rPr>
              <w:t>物权法</w:t>
            </w:r>
            <w:r>
              <w:rPr>
                <w:rFonts w:hint="eastAsia" w:ascii="宋体" w:hAnsi="宋体"/>
                <w:szCs w:val="21"/>
              </w:rPr>
              <w:t>、</w:t>
            </w:r>
            <w:r>
              <w:rPr>
                <w:rFonts w:hint="eastAsia" w:ascii="宋体" w:hAnsi="宋体" w:cs="宋体"/>
                <w:kern w:val="0"/>
                <w:szCs w:val="21"/>
              </w:rPr>
              <w:t>合同法</w:t>
            </w:r>
            <w:r>
              <w:rPr>
                <w:rFonts w:hint="eastAsia" w:ascii="宋体" w:hAnsi="宋体"/>
                <w:szCs w:val="21"/>
              </w:rPr>
              <w:t>、</w:t>
            </w:r>
            <w:r>
              <w:rPr>
                <w:rFonts w:hint="eastAsia" w:ascii="宋体" w:hAnsi="宋体" w:cs="宋体"/>
                <w:kern w:val="0"/>
                <w:szCs w:val="21"/>
              </w:rPr>
              <w:t>消费者权益保护法</w:t>
            </w:r>
            <w:r>
              <w:rPr>
                <w:rFonts w:hint="eastAsia" w:ascii="宋体" w:hAnsi="宋体"/>
                <w:szCs w:val="21"/>
              </w:rPr>
              <w:t>、</w:t>
            </w:r>
            <w:r>
              <w:rPr>
                <w:rFonts w:hint="eastAsia" w:ascii="宋体" w:hAnsi="宋体" w:cs="宋体"/>
                <w:kern w:val="0"/>
                <w:szCs w:val="21"/>
              </w:rPr>
              <w:t>中华人民共和国标准化法实施条例</w:t>
            </w:r>
            <w:r>
              <w:rPr>
                <w:rFonts w:hint="eastAsia" w:ascii="宋体" w:hAnsi="宋体"/>
                <w:szCs w:val="21"/>
              </w:rPr>
              <w:t>、</w:t>
            </w:r>
            <w:r>
              <w:rPr>
                <w:rFonts w:hint="eastAsia" w:ascii="宋体" w:hAnsi="宋体" w:cs="宋体"/>
                <w:kern w:val="0"/>
                <w:szCs w:val="21"/>
              </w:rPr>
              <w:t>中华人民共和国招投标法（2017年修正本）</w:t>
            </w:r>
            <w:r>
              <w:rPr>
                <w:rFonts w:hint="eastAsia" w:ascii="宋体" w:hAnsi="宋体"/>
                <w:szCs w:val="21"/>
              </w:rPr>
              <w:t>、</w:t>
            </w:r>
            <w:r>
              <w:rPr>
                <w:rFonts w:hint="eastAsia" w:ascii="宋体" w:hAnsi="宋体" w:cs="宋体"/>
                <w:kern w:val="0"/>
                <w:szCs w:val="21"/>
              </w:rPr>
              <w:t>中华人民共和国行政处罚法（2017年修正本）</w:t>
            </w:r>
            <w:r>
              <w:rPr>
                <w:rFonts w:hint="eastAsia" w:ascii="宋体" w:hAnsi="宋体"/>
                <w:szCs w:val="21"/>
              </w:rPr>
              <w:t>、</w:t>
            </w:r>
            <w:r>
              <w:rPr>
                <w:rFonts w:hint="eastAsia" w:ascii="宋体" w:hAnsi="宋体" w:cs="宋体"/>
                <w:kern w:val="0"/>
                <w:szCs w:val="21"/>
              </w:rPr>
              <w:t>质量管理体系 要求的等。</w:t>
            </w:r>
          </w:p>
          <w:p>
            <w:pPr>
              <w:spacing w:line="276" w:lineRule="auto"/>
              <w:rPr>
                <w:rFonts w:ascii="宋体" w:hAnsi="宋体"/>
                <w:szCs w:val="21"/>
              </w:rPr>
            </w:pPr>
            <w:r>
              <w:rPr>
                <w:rFonts w:hint="eastAsia" w:ascii="宋体" w:hAnsi="宋体"/>
                <w:szCs w:val="21"/>
              </w:rPr>
              <w:t>查外来文件具体有质量管理体系标准、产品国家标准、环境管理体系标准、职业健康安全管理体系标准等。</w:t>
            </w:r>
          </w:p>
          <w:p>
            <w:pPr>
              <w:spacing w:line="276" w:lineRule="auto"/>
              <w:rPr>
                <w:rFonts w:ascii="宋体" w:hAnsi="宋体"/>
                <w:b/>
                <w:bCs/>
                <w:color w:val="FF0000"/>
                <w:szCs w:val="21"/>
              </w:rPr>
            </w:pPr>
            <w:r>
              <w:rPr>
                <w:rFonts w:hint="eastAsia" w:ascii="宋体" w:hAnsi="宋体"/>
                <w:szCs w:val="21"/>
              </w:rPr>
              <w:t>提供相关标准文件，包括G</w:t>
            </w:r>
            <w:r>
              <w:rPr>
                <w:rFonts w:ascii="宋体" w:hAnsi="宋体"/>
                <w:szCs w:val="21"/>
              </w:rPr>
              <w:t>B/T 19001-2016</w:t>
            </w:r>
            <w:r>
              <w:rPr>
                <w:rFonts w:hint="eastAsia" w:ascii="宋体" w:hAnsi="宋体"/>
                <w:szCs w:val="21"/>
              </w:rPr>
              <w:t>、G</w:t>
            </w:r>
            <w:r>
              <w:rPr>
                <w:rFonts w:ascii="宋体" w:hAnsi="宋体"/>
                <w:szCs w:val="21"/>
              </w:rPr>
              <w:t>B/T 24001-2016</w:t>
            </w:r>
            <w:r>
              <w:rPr>
                <w:rFonts w:hint="eastAsia" w:ascii="宋体" w:hAnsi="宋体"/>
                <w:szCs w:val="21"/>
              </w:rPr>
              <w:t>、G</w:t>
            </w:r>
            <w:r>
              <w:rPr>
                <w:rFonts w:ascii="宋体" w:hAnsi="宋体"/>
                <w:szCs w:val="21"/>
              </w:rPr>
              <w:t>B/T45001-2020</w:t>
            </w:r>
            <w:r>
              <w:rPr>
                <w:rFonts w:hint="eastAsia" w:ascii="宋体" w:hAnsi="宋体"/>
                <w:szCs w:val="21"/>
              </w:rPr>
              <w:t>、G</w:t>
            </w:r>
            <w:r>
              <w:rPr>
                <w:rFonts w:ascii="宋体" w:hAnsi="宋体"/>
                <w:szCs w:val="21"/>
              </w:rPr>
              <w:t>B/T 3003-2017</w:t>
            </w:r>
            <w:r>
              <w:rPr>
                <w:rFonts w:hint="eastAsia" w:ascii="宋体" w:hAnsi="宋体"/>
                <w:szCs w:val="21"/>
              </w:rPr>
              <w:t>耐火纤维及制品、</w:t>
            </w:r>
            <w:r>
              <w:rPr>
                <w:rFonts w:ascii="宋体" w:hAnsi="宋体"/>
                <w:szCs w:val="21"/>
              </w:rPr>
              <w:t>GB/T 16400-2015</w:t>
            </w:r>
            <w:r>
              <w:rPr>
                <w:rFonts w:hint="eastAsia" w:ascii="宋体" w:hAnsi="宋体"/>
                <w:szCs w:val="21"/>
              </w:rPr>
              <w:t>绝热用硅酸铝棉及其制品，标准为最新有效版本，符合要求。</w:t>
            </w:r>
          </w:p>
          <w:p>
            <w:pPr>
              <w:spacing w:line="276" w:lineRule="auto"/>
              <w:rPr>
                <w:rFonts w:ascii="宋体" w:hAnsi="宋体"/>
                <w:szCs w:val="21"/>
              </w:rPr>
            </w:pPr>
            <w:r>
              <w:rPr>
                <w:rFonts w:hint="eastAsia" w:ascii="宋体" w:hAnsi="宋体"/>
                <w:szCs w:val="21"/>
              </w:rPr>
              <w:t>查文件发放：办公室202</w:t>
            </w:r>
            <w:r>
              <w:rPr>
                <w:rFonts w:ascii="宋体" w:hAnsi="宋体"/>
                <w:szCs w:val="21"/>
              </w:rPr>
              <w:t>1</w:t>
            </w:r>
            <w:r>
              <w:rPr>
                <w:rFonts w:hint="eastAsia" w:ascii="宋体" w:hAnsi="宋体"/>
                <w:szCs w:val="21"/>
              </w:rPr>
              <w:t>年</w:t>
            </w:r>
            <w:r>
              <w:rPr>
                <w:rFonts w:ascii="宋体" w:hAnsi="宋体"/>
                <w:szCs w:val="21"/>
              </w:rPr>
              <w:t>12</w:t>
            </w:r>
            <w:r>
              <w:rPr>
                <w:rFonts w:hint="eastAsia" w:ascii="宋体" w:hAnsi="宋体"/>
                <w:szCs w:val="21"/>
              </w:rPr>
              <w:t>月</w:t>
            </w:r>
            <w:r>
              <w:rPr>
                <w:rFonts w:ascii="宋体" w:hAnsi="宋体"/>
                <w:szCs w:val="21"/>
              </w:rPr>
              <w:t>26</w:t>
            </w:r>
            <w:r>
              <w:rPr>
                <w:rFonts w:hint="eastAsia" w:ascii="宋体" w:hAnsi="宋体"/>
                <w:szCs w:val="21"/>
              </w:rPr>
              <w:t>日下发了管理手册、程序文件、管理制度汇编等文件。</w:t>
            </w:r>
          </w:p>
          <w:p>
            <w:pPr>
              <w:spacing w:line="276" w:lineRule="auto"/>
              <w:rPr>
                <w:rFonts w:ascii="宋体" w:hAnsi="宋体"/>
                <w:szCs w:val="21"/>
              </w:rPr>
            </w:pPr>
            <w:r>
              <w:rPr>
                <w:rFonts w:hint="eastAsia" w:ascii="宋体" w:hAnsi="宋体"/>
                <w:szCs w:val="21"/>
              </w:rPr>
              <w:t>查办公室文件有标识，检索方便，文件夹存放于文件柜内，防护符合要求。</w:t>
            </w:r>
          </w:p>
          <w:p>
            <w:pPr>
              <w:spacing w:line="276" w:lineRule="auto"/>
              <w:rPr>
                <w:rFonts w:ascii="宋体" w:hAnsi="宋体"/>
                <w:szCs w:val="21"/>
              </w:rPr>
            </w:pPr>
            <w:r>
              <w:rPr>
                <w:rFonts w:hint="eastAsia" w:ascii="宋体" w:hAnsi="宋体"/>
                <w:szCs w:val="21"/>
              </w:rPr>
              <w:t>公司编制并实施了《成文信息控制程序》对管理体系记录的标识、贮存、保护、检索、保存期限和处置等作了明确规定，符合要求。</w:t>
            </w:r>
          </w:p>
          <w:p>
            <w:pPr>
              <w:spacing w:line="276" w:lineRule="auto"/>
              <w:rPr>
                <w:rFonts w:ascii="宋体" w:hAnsi="宋体"/>
                <w:szCs w:val="21"/>
              </w:rPr>
            </w:pPr>
            <w:r>
              <w:rPr>
                <w:rFonts w:hint="eastAsia" w:ascii="宋体" w:hAnsi="宋体"/>
                <w:szCs w:val="21"/>
              </w:rPr>
              <w:t>公司提供“记录清单”—有培训记录表、安全检查记录、基础设施台帐、目标和方案完成情况统计表、重要环境因素清单、等记录。明确了记录名称、编号、使用保存部门、保存期限等，并经审核后使用。公司各种记录由各使用部门保存。</w:t>
            </w:r>
          </w:p>
          <w:p>
            <w:pPr>
              <w:spacing w:line="276" w:lineRule="auto"/>
              <w:rPr>
                <w:rFonts w:ascii="宋体" w:hAnsi="宋体"/>
                <w:szCs w:val="21"/>
              </w:rPr>
            </w:pPr>
            <w:r>
              <w:rPr>
                <w:rFonts w:hint="eastAsia" w:ascii="宋体" w:hAnsi="宋体"/>
                <w:szCs w:val="21"/>
              </w:rPr>
              <w:t>查阅办公室保存的记录环境情况，归档文件、记录存放于通风、干燥、防蛀的文件柜内，环境干燥、通风，符合文件归档的要求。</w:t>
            </w:r>
          </w:p>
          <w:p>
            <w:pPr>
              <w:spacing w:line="276" w:lineRule="auto"/>
              <w:rPr>
                <w:rFonts w:ascii="宋体" w:hAnsi="宋体"/>
                <w:szCs w:val="21"/>
              </w:rPr>
            </w:pPr>
            <w:r>
              <w:rPr>
                <w:rFonts w:hint="eastAsia" w:ascii="宋体" w:hAnsi="宋体"/>
                <w:szCs w:val="21"/>
              </w:rPr>
              <w:t>抽查归档文件整理情况，办公室已将文件进行了分类，按文件的名称、编号及时间装文件袋进行归档，文件较清洁，字迹清晰，检索方便，抽查有内部审核资料、管理评审资料等，均已装订成册。</w:t>
            </w:r>
          </w:p>
          <w:p>
            <w:pPr>
              <w:spacing w:line="276" w:lineRule="auto"/>
              <w:rPr>
                <w:rFonts w:ascii="宋体" w:hAnsi="宋体"/>
                <w:szCs w:val="21"/>
              </w:rPr>
            </w:pPr>
            <w:r>
              <w:rPr>
                <w:rFonts w:hint="eastAsia" w:ascii="宋体" w:hAnsi="宋体"/>
                <w:szCs w:val="21"/>
              </w:rPr>
              <w:t>外来记录（如顾客投诉记录等）由相关部门负责保管、归档。</w:t>
            </w:r>
          </w:p>
          <w:p>
            <w:pPr>
              <w:spacing w:line="276" w:lineRule="auto"/>
              <w:rPr>
                <w:rFonts w:ascii="宋体" w:hAnsi="宋体"/>
                <w:szCs w:val="21"/>
              </w:rPr>
            </w:pPr>
            <w:r>
              <w:rPr>
                <w:rFonts w:hint="eastAsia" w:ascii="宋体" w:hAnsi="宋体"/>
                <w:szCs w:val="21"/>
              </w:rPr>
              <w:t>原件记录原则上不外借，其它记录查阅时须有关部门同意后，方可查阅。</w:t>
            </w:r>
          </w:p>
          <w:p>
            <w:pPr>
              <w:spacing w:line="276" w:lineRule="auto"/>
            </w:pPr>
            <w:r>
              <w:rPr>
                <w:rFonts w:hint="eastAsia" w:ascii="宋体" w:hAnsi="宋体"/>
                <w:szCs w:val="21"/>
              </w:rPr>
              <w:t>记录控制基本有效。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2160" w:type="dxa"/>
          </w:tcPr>
          <w:p>
            <w:r>
              <w:rPr>
                <w:rFonts w:hint="eastAsia" w:ascii="宋体" w:hAnsi="宋体" w:cs="Arial"/>
                <w:spacing w:val="-6"/>
                <w:szCs w:val="21"/>
              </w:rPr>
              <w:t>监视、测量、分析和评价总则</w:t>
            </w:r>
          </w:p>
        </w:tc>
        <w:tc>
          <w:tcPr>
            <w:tcW w:w="9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EO：</w:t>
            </w:r>
          </w:p>
          <w:p>
            <w:r>
              <w:rPr>
                <w:rFonts w:ascii="宋体" w:hAnsi="宋体" w:cs="Arial"/>
                <w:szCs w:val="21"/>
              </w:rPr>
              <w:t>9.1.1</w:t>
            </w:r>
          </w:p>
        </w:tc>
        <w:tc>
          <w:tcPr>
            <w:tcW w:w="10004" w:type="dxa"/>
          </w:tcPr>
          <w:p>
            <w:r>
              <w:rPr>
                <w:rFonts w:hint="eastAsia"/>
              </w:rPr>
              <w:t>组织策划了对绩效的监视和测量，对绩效的分析和评价，对事项进行汇报的程序等。保留了必要的记录文件。</w:t>
            </w:r>
          </w:p>
          <w:p>
            <w:pPr>
              <w:spacing w:line="276" w:lineRule="auto"/>
              <w:rPr>
                <w:rFonts w:ascii="宋体" w:hAnsi="宋体" w:cs="宋体"/>
                <w:szCs w:val="21"/>
              </w:rPr>
            </w:pPr>
            <w:r>
              <w:rPr>
                <w:rFonts w:hint="eastAsia"/>
              </w:rPr>
              <w:t>公司通过管理评审和内部审核，以及定期的目标考核，对发现的问题采取纠正和必要的纠正措施，确保管理体系绩效和有效性。</w:t>
            </w:r>
          </w:p>
          <w:p>
            <w:pPr>
              <w:spacing w:line="276" w:lineRule="auto"/>
              <w:rPr>
                <w:rFonts w:ascii="宋体" w:hAnsi="宋体" w:cs="宋体"/>
                <w:szCs w:val="21"/>
              </w:rPr>
            </w:pPr>
            <w:r>
              <w:rPr>
                <w:rFonts w:hint="eastAsia" w:ascii="宋体" w:hAnsi="宋体" w:cs="宋体"/>
                <w:szCs w:val="21"/>
              </w:rPr>
              <w:t>查202</w:t>
            </w:r>
            <w:r>
              <w:rPr>
                <w:rFonts w:ascii="宋体" w:hAnsi="宋体" w:cs="宋体"/>
                <w:szCs w:val="21"/>
              </w:rPr>
              <w:t>2</w:t>
            </w:r>
            <w:r>
              <w:rPr>
                <w:rFonts w:hint="eastAsia" w:ascii="宋体" w:hAnsi="宋体" w:cs="宋体"/>
                <w:szCs w:val="21"/>
              </w:rPr>
              <w:t>.</w:t>
            </w:r>
            <w:r>
              <w:rPr>
                <w:rFonts w:ascii="宋体" w:hAnsi="宋体" w:cs="宋体"/>
                <w:szCs w:val="21"/>
              </w:rPr>
              <w:t>4.30</w:t>
            </w:r>
            <w:r>
              <w:rPr>
                <w:rFonts w:hint="eastAsia" w:ascii="宋体" w:hAnsi="宋体" w:cs="宋体"/>
                <w:szCs w:val="21"/>
              </w:rPr>
              <w:t>日对公司和各部门目标完成情况进行了检查，全部达标。</w:t>
            </w:r>
          </w:p>
          <w:p>
            <w:pPr>
              <w:spacing w:line="276" w:lineRule="auto"/>
              <w:rPr>
                <w:rFonts w:ascii="宋体" w:hAnsi="宋体" w:cs="宋体"/>
                <w:szCs w:val="21"/>
              </w:rPr>
            </w:pPr>
            <w:r>
              <w:rPr>
                <w:rFonts w:hint="eastAsia" w:ascii="宋体" w:hAnsi="宋体" w:cs="宋体"/>
                <w:szCs w:val="21"/>
              </w:rPr>
              <w:t>查公司环境安全运行检查记录表：</w:t>
            </w:r>
          </w:p>
          <w:p>
            <w:pPr>
              <w:spacing w:line="276" w:lineRule="auto"/>
              <w:rPr>
                <w:rFonts w:ascii="宋体" w:hAnsi="宋体" w:cs="宋体"/>
                <w:szCs w:val="21"/>
              </w:rPr>
            </w:pPr>
            <w:r>
              <w:rPr>
                <w:rFonts w:hint="eastAsia" w:ascii="宋体" w:hAnsi="宋体" w:cs="宋体"/>
                <w:szCs w:val="21"/>
              </w:rPr>
              <w:t>“程序文件”规定公司每月由综合部组织人员对公司办公场所和服务场所的环境方面、安全消防方面的工程作业固体废弃物处理、生活垃圾处理、灭火器检查等进行检查等。</w:t>
            </w:r>
          </w:p>
          <w:p>
            <w:pPr>
              <w:spacing w:line="276" w:lineRule="auto"/>
              <w:rPr>
                <w:rFonts w:ascii="宋体" w:hAnsi="宋体" w:cs="宋体"/>
                <w:szCs w:val="21"/>
              </w:rPr>
            </w:pPr>
            <w:r>
              <w:rPr>
                <w:rFonts w:hint="eastAsia" w:ascii="宋体" w:hAnsi="宋体" w:cs="宋体"/>
                <w:szCs w:val="21"/>
              </w:rPr>
              <w:t>提供有202</w:t>
            </w:r>
            <w:r>
              <w:rPr>
                <w:rFonts w:ascii="宋体" w:hAnsi="宋体" w:cs="宋体"/>
                <w:szCs w:val="21"/>
              </w:rPr>
              <w:t>2</w:t>
            </w:r>
            <w:r>
              <w:rPr>
                <w:rFonts w:hint="eastAsia" w:ascii="宋体" w:hAnsi="宋体" w:cs="宋体"/>
                <w:szCs w:val="21"/>
              </w:rPr>
              <w:t>年1月至202</w:t>
            </w:r>
            <w:r>
              <w:rPr>
                <w:rFonts w:ascii="宋体" w:hAnsi="宋体" w:cs="宋体"/>
                <w:szCs w:val="21"/>
              </w:rPr>
              <w:t>2</w:t>
            </w:r>
            <w:r>
              <w:rPr>
                <w:rFonts w:hint="eastAsia" w:ascii="宋体" w:hAnsi="宋体" w:cs="宋体"/>
                <w:szCs w:val="21"/>
              </w:rPr>
              <w:t>年</w:t>
            </w:r>
            <w:r>
              <w:rPr>
                <w:rFonts w:ascii="宋体" w:hAnsi="宋体" w:cs="宋体"/>
                <w:szCs w:val="21"/>
              </w:rPr>
              <w:t>4</w:t>
            </w:r>
            <w:r>
              <w:rPr>
                <w:rFonts w:hint="eastAsia" w:ascii="宋体" w:hAnsi="宋体" w:cs="宋体"/>
                <w:szCs w:val="21"/>
              </w:rPr>
              <w:t>月份的“应急救援/消防/防护/救护器材的检查维护保养台账”</w:t>
            </w:r>
            <w:r>
              <w:rPr>
                <w:rFonts w:hint="eastAsia" w:ascii="宋体" w:hAnsi="宋体" w:cs="宋体"/>
                <w:szCs w:val="21"/>
                <w:u w:val="single"/>
              </w:rPr>
              <w:t>月报记录</w:t>
            </w:r>
            <w:r>
              <w:rPr>
                <w:rFonts w:hint="eastAsia" w:ascii="宋体" w:hAnsi="宋体" w:cs="宋体"/>
                <w:szCs w:val="21"/>
              </w:rPr>
              <w:t>。检测项目包括：手提式干粉灭火器/急救药箱/应急照明灯/可燃气体报警仪/应急处置工具箱等。检查人康臻衡，检测结果：正常。</w:t>
            </w:r>
          </w:p>
          <w:p>
            <w:pPr>
              <w:rPr>
                <w:szCs w:val="21"/>
              </w:rPr>
            </w:pPr>
            <w:r>
              <w:rPr>
                <w:rFonts w:hint="eastAsia" w:ascii="宋体" w:hAnsi="宋体"/>
                <w:szCs w:val="21"/>
              </w:rPr>
              <w:t>提供“环境绩效评价报告”和“安全绩效评价报告”，20</w:t>
            </w:r>
            <w:r>
              <w:rPr>
                <w:rFonts w:ascii="宋体" w:hAnsi="宋体"/>
                <w:szCs w:val="21"/>
              </w:rPr>
              <w:t>2</w:t>
            </w:r>
            <w:r>
              <w:rPr>
                <w:rFonts w:hint="eastAsia" w:ascii="宋体" w:hAnsi="宋体"/>
                <w:szCs w:val="21"/>
              </w:rPr>
              <w:t>2.</w:t>
            </w:r>
            <w:r>
              <w:rPr>
                <w:rFonts w:ascii="宋体" w:hAnsi="宋体"/>
                <w:szCs w:val="21"/>
              </w:rPr>
              <w:t>1.20/2022.3.20/2022.4.20</w:t>
            </w:r>
            <w:r>
              <w:rPr>
                <w:rFonts w:hint="eastAsia" w:ascii="宋体" w:hAnsi="宋体"/>
                <w:szCs w:val="21"/>
              </w:rPr>
              <w:t>日对各部门环境安全体系运行情况进行评价，评价结论：</w:t>
            </w:r>
            <w:r>
              <w:rPr>
                <w:rFonts w:hint="eastAsia"/>
                <w:szCs w:val="21"/>
              </w:rPr>
              <w:t>员工的环境安全保护意识明显加强，公司的环境安全管理水平有了较大的提高，公司的办公区域及所管辖的公司场地范围内的环境安全得到了有效的保护。</w:t>
            </w:r>
          </w:p>
          <w:p>
            <w:pPr>
              <w:spacing w:line="276" w:lineRule="auto"/>
              <w:rPr>
                <w:rFonts w:ascii="宋体" w:hAnsi="宋体"/>
                <w:bCs/>
                <w:spacing w:val="10"/>
                <w:szCs w:val="21"/>
              </w:rPr>
            </w:pPr>
            <w:r>
              <w:rPr>
                <w:rFonts w:hint="eastAsia" w:ascii="宋体" w:hAnsi="宋体"/>
                <w:bCs/>
                <w:spacing w:val="10"/>
                <w:szCs w:val="21"/>
              </w:rPr>
              <w:t>无用于环保及职业健康安全检测的设备。</w:t>
            </w:r>
          </w:p>
          <w:p>
            <w:r>
              <w:rPr>
                <w:rFonts w:hint="eastAsia" w:ascii="宋体" w:hAnsi="宋体"/>
                <w:bCs/>
                <w:spacing w:val="10"/>
                <w:szCs w:val="21"/>
              </w:rPr>
              <w:t>暂无被动监测的情况。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r>
              <w:rPr>
                <w:rFonts w:hint="eastAsia" w:ascii="宋体" w:hAnsi="宋体" w:cs="Arial"/>
                <w:szCs w:val="21"/>
              </w:rPr>
              <w:t>内审</w:t>
            </w:r>
          </w:p>
        </w:tc>
        <w:tc>
          <w:tcPr>
            <w:tcW w:w="960" w:type="dxa"/>
          </w:tcPr>
          <w:p>
            <w:r>
              <w:rPr>
                <w:rFonts w:hint="eastAsia" w:asciiTheme="minorEastAsia" w:hAnsiTheme="minorEastAsia" w:eastAsiaTheme="minorEastAsia" w:cstheme="minorEastAsia"/>
                <w:szCs w:val="21"/>
              </w:rPr>
              <w:t>EO：</w:t>
            </w:r>
            <w:r>
              <w:rPr>
                <w:rFonts w:ascii="宋体" w:hAnsi="宋体" w:cs="Arial"/>
                <w:szCs w:val="21"/>
              </w:rPr>
              <w:t>9.2</w:t>
            </w:r>
          </w:p>
        </w:tc>
        <w:tc>
          <w:tcPr>
            <w:tcW w:w="10004" w:type="dxa"/>
          </w:tcPr>
          <w:p>
            <w:pPr>
              <w:rPr>
                <w:rFonts w:ascii="宋体" w:hAnsi="宋体" w:cs="宋体"/>
                <w:szCs w:val="21"/>
              </w:rPr>
            </w:pPr>
            <w:r>
              <w:rPr>
                <w:rFonts w:hint="eastAsia" w:ascii="宋体" w:hAnsi="宋体" w:cs="宋体"/>
                <w:szCs w:val="21"/>
              </w:rPr>
              <w:t>公司制定《内部审核控制程序》，对内部审核方案策划规定：</w:t>
            </w:r>
          </w:p>
          <w:p>
            <w:pPr>
              <w:rPr>
                <w:rFonts w:ascii="宋体" w:hAnsi="宋体" w:cs="宋体"/>
                <w:szCs w:val="21"/>
              </w:rPr>
            </w:pPr>
            <w:r>
              <w:rPr>
                <w:rFonts w:hint="eastAsia" w:ascii="宋体" w:hAnsi="宋体" w:cs="宋体"/>
                <w:szCs w:val="21"/>
              </w:rPr>
              <w:t>1.频次：内审每年进行一次，两次内部审核的时间间隔不超过12个月。</w:t>
            </w:r>
          </w:p>
          <w:p>
            <w:pPr>
              <w:rPr>
                <w:rFonts w:ascii="宋体" w:hAnsi="宋体" w:cs="宋体"/>
                <w:szCs w:val="21"/>
              </w:rPr>
            </w:pPr>
            <w:r>
              <w:rPr>
                <w:rFonts w:hint="eastAsia" w:ascii="宋体" w:hAnsi="宋体" w:cs="宋体"/>
                <w:szCs w:val="21"/>
              </w:rPr>
              <w:t>2.方法：按部门/过程审核。</w:t>
            </w:r>
          </w:p>
          <w:p>
            <w:pPr>
              <w:rPr>
                <w:rFonts w:ascii="宋体" w:hAnsi="宋体" w:cs="宋体"/>
                <w:szCs w:val="21"/>
              </w:rPr>
            </w:pPr>
            <w:r>
              <w:rPr>
                <w:rFonts w:hint="eastAsia" w:ascii="宋体" w:hAnsi="宋体" w:cs="宋体"/>
                <w:szCs w:val="21"/>
              </w:rPr>
              <w:t>3.职责：体系负责人组织内部审核活动。</w:t>
            </w:r>
          </w:p>
          <w:p>
            <w:pPr>
              <w:rPr>
                <w:rFonts w:ascii="宋体" w:hAnsi="宋体" w:cs="宋体"/>
                <w:szCs w:val="21"/>
              </w:rPr>
            </w:pPr>
            <w:r>
              <w:rPr>
                <w:rFonts w:hint="eastAsia" w:ascii="宋体" w:hAnsi="宋体" w:cs="宋体"/>
                <w:szCs w:val="21"/>
              </w:rPr>
              <w:t>4.策划要求：范围、准则、工作分配等。</w:t>
            </w:r>
          </w:p>
          <w:p>
            <w:pPr>
              <w:rPr>
                <w:rFonts w:ascii="宋体" w:hAnsi="宋体" w:cs="宋体"/>
                <w:szCs w:val="21"/>
              </w:rPr>
            </w:pPr>
            <w:r>
              <w:rPr>
                <w:rFonts w:hint="eastAsia" w:ascii="宋体" w:hAnsi="宋体" w:cs="宋体"/>
                <w:szCs w:val="21"/>
              </w:rPr>
              <w:t>5.报告：体系负责人在内部审核结束及纠正措施完成后应向总经理报告审核结果。</w:t>
            </w:r>
          </w:p>
          <w:p>
            <w:pPr>
              <w:rPr>
                <w:rFonts w:ascii="宋体" w:hAnsi="宋体" w:cs="宋体"/>
                <w:szCs w:val="21"/>
              </w:rPr>
            </w:pPr>
            <w:r>
              <w:rPr>
                <w:rFonts w:hint="eastAsia" w:ascii="宋体" w:hAnsi="宋体" w:cs="宋体"/>
                <w:szCs w:val="21"/>
              </w:rPr>
              <w:t>查阅202</w:t>
            </w:r>
            <w:r>
              <w:rPr>
                <w:rFonts w:ascii="宋体" w:hAnsi="宋体" w:cs="宋体"/>
                <w:szCs w:val="21"/>
              </w:rPr>
              <w:t>1</w:t>
            </w:r>
            <w:r>
              <w:rPr>
                <w:rFonts w:hint="eastAsia" w:ascii="宋体" w:hAnsi="宋体" w:cs="宋体"/>
                <w:szCs w:val="21"/>
              </w:rPr>
              <w:t>年度内部审核有关记录</w:t>
            </w:r>
          </w:p>
          <w:p>
            <w:pPr>
              <w:rPr>
                <w:rFonts w:ascii="宋体" w:hAnsi="宋体" w:cs="宋体"/>
                <w:szCs w:val="21"/>
              </w:rPr>
            </w:pPr>
            <w:r>
              <w:rPr>
                <w:rFonts w:hint="eastAsia" w:ascii="宋体" w:hAnsi="宋体" w:cs="宋体"/>
                <w:szCs w:val="21"/>
              </w:rPr>
              <w:t>提供了《202</w:t>
            </w:r>
            <w:r>
              <w:rPr>
                <w:rFonts w:ascii="宋体" w:hAnsi="宋体" w:cs="宋体"/>
                <w:szCs w:val="21"/>
              </w:rPr>
              <w:t>2</w:t>
            </w:r>
            <w:r>
              <w:rPr>
                <w:rFonts w:hint="eastAsia" w:ascii="宋体" w:hAnsi="宋体" w:cs="宋体"/>
                <w:szCs w:val="21"/>
              </w:rPr>
              <w:t>年内部审核实施计划》，计划内容有：目的、范围、审核准则、审核时间</w:t>
            </w:r>
            <w:r>
              <w:rPr>
                <w:rFonts w:hint="eastAsia" w:ascii="宋体" w:hAnsi="宋体"/>
                <w:szCs w:val="21"/>
              </w:rPr>
              <w:t>202</w:t>
            </w:r>
            <w:r>
              <w:rPr>
                <w:rFonts w:ascii="宋体" w:hAnsi="宋体"/>
                <w:szCs w:val="21"/>
              </w:rPr>
              <w:t>2年4月1日</w:t>
            </w:r>
            <w:r>
              <w:rPr>
                <w:rFonts w:hint="eastAsia" w:ascii="宋体" w:hAnsi="宋体" w:cs="宋体"/>
                <w:szCs w:val="21"/>
              </w:rPr>
              <w:t>。</w:t>
            </w:r>
          </w:p>
          <w:p>
            <w:pPr>
              <w:rPr>
                <w:rFonts w:ascii="宋体" w:hAnsi="宋体" w:cs="宋体"/>
                <w:szCs w:val="21"/>
              </w:rPr>
            </w:pPr>
            <w:r>
              <w:rPr>
                <w:rFonts w:hint="eastAsia" w:ascii="宋体" w:hAnsi="宋体" w:cs="宋体"/>
                <w:szCs w:val="21"/>
              </w:rPr>
              <w:t>提供内审员任命书，审批杨键，时间2</w:t>
            </w:r>
            <w:r>
              <w:rPr>
                <w:rFonts w:ascii="宋体" w:hAnsi="宋体" w:cs="宋体"/>
                <w:szCs w:val="21"/>
              </w:rPr>
              <w:t>021</w:t>
            </w:r>
            <w:r>
              <w:rPr>
                <w:rFonts w:hint="eastAsia" w:ascii="宋体" w:hAnsi="宋体" w:cs="宋体"/>
                <w:szCs w:val="21"/>
              </w:rPr>
              <w:t>年1</w:t>
            </w:r>
            <w:r>
              <w:rPr>
                <w:rFonts w:ascii="宋体" w:hAnsi="宋体" w:cs="宋体"/>
                <w:szCs w:val="21"/>
              </w:rPr>
              <w:t>2</w:t>
            </w:r>
            <w:r>
              <w:rPr>
                <w:rFonts w:hint="eastAsia" w:ascii="宋体" w:hAnsi="宋体" w:cs="宋体"/>
                <w:szCs w:val="21"/>
              </w:rPr>
              <w:t>月2</w:t>
            </w:r>
            <w:r>
              <w:rPr>
                <w:rFonts w:ascii="宋体" w:hAnsi="宋体" w:cs="宋体"/>
                <w:szCs w:val="21"/>
              </w:rPr>
              <w:t>5</w:t>
            </w:r>
            <w:r>
              <w:rPr>
                <w:rFonts w:hint="eastAsia" w:ascii="宋体" w:hAnsi="宋体" w:cs="宋体"/>
                <w:szCs w:val="21"/>
              </w:rPr>
              <w:t>日。</w:t>
            </w:r>
          </w:p>
          <w:p>
            <w:pPr>
              <w:tabs>
                <w:tab w:val="left" w:pos="312"/>
              </w:tabs>
              <w:rPr>
                <w:rFonts w:ascii="宋体" w:hAnsi="宋体" w:cs="宋体"/>
                <w:szCs w:val="21"/>
              </w:rPr>
            </w:pPr>
            <w:r>
              <w:rPr>
                <w:rFonts w:hint="eastAsia" w:ascii="宋体" w:hAnsi="宋体" w:cs="宋体"/>
                <w:szCs w:val="21"/>
              </w:rPr>
              <w:t>提供了审核组名单：组长</w:t>
            </w:r>
            <w:r>
              <w:rPr>
                <w:rFonts w:hint="eastAsia" w:ascii="宋体" w:hAnsi="宋体"/>
                <w:szCs w:val="21"/>
              </w:rPr>
              <w:t>杨秀清，组员杨秀海。</w:t>
            </w:r>
          </w:p>
          <w:p>
            <w:pPr>
              <w:spacing w:line="360" w:lineRule="exact"/>
              <w:rPr>
                <w:rFonts w:ascii="宋体" w:hAnsi="宋体" w:cs="宋体"/>
                <w:szCs w:val="21"/>
              </w:rPr>
            </w:pPr>
            <w:r>
              <w:rPr>
                <w:rFonts w:hint="eastAsia" w:ascii="宋体" w:hAnsi="宋体" w:cs="宋体"/>
                <w:szCs w:val="21"/>
              </w:rPr>
              <w:t>审核范围：公司领导层、各部门</w:t>
            </w:r>
          </w:p>
          <w:p>
            <w:pPr>
              <w:rPr>
                <w:rFonts w:ascii="宋体" w:hAnsi="宋体" w:cs="宋体"/>
                <w:szCs w:val="21"/>
              </w:rPr>
            </w:pPr>
            <w:r>
              <w:rPr>
                <w:rFonts w:hint="eastAsia" w:ascii="宋体" w:hAnsi="宋体" w:cs="宋体"/>
                <w:szCs w:val="21"/>
              </w:rPr>
              <w:t>审核准则：ISO9001:2015《质量管理体系 要求》、ISO14001：2015《环境管理体系 要求及使用指南》、GB/T</w:t>
            </w:r>
            <w:r>
              <w:rPr>
                <w:rFonts w:ascii="宋体" w:hAnsi="宋体" w:cs="宋体"/>
                <w:szCs w:val="21"/>
              </w:rPr>
              <w:t>45</w:t>
            </w:r>
            <w:r>
              <w:rPr>
                <w:rFonts w:hint="eastAsia" w:ascii="宋体" w:hAnsi="宋体" w:cs="宋体"/>
                <w:szCs w:val="21"/>
              </w:rPr>
              <w:t>001-20</w:t>
            </w:r>
            <w:r>
              <w:rPr>
                <w:rFonts w:ascii="宋体" w:hAnsi="宋体" w:cs="宋体"/>
                <w:szCs w:val="21"/>
              </w:rPr>
              <w:t>20</w:t>
            </w:r>
            <w:r>
              <w:rPr>
                <w:rFonts w:hint="eastAsia" w:ascii="宋体" w:hAnsi="宋体" w:cs="宋体"/>
                <w:szCs w:val="21"/>
              </w:rPr>
              <w:t>《职业健康安全管理体系 要求》、公司管理体系文件、适用的法律法规、产品标准等。</w:t>
            </w:r>
          </w:p>
          <w:p>
            <w:pPr>
              <w:rPr>
                <w:rFonts w:ascii="宋体" w:hAnsi="宋体" w:cs="宋体"/>
                <w:szCs w:val="21"/>
              </w:rPr>
            </w:pPr>
            <w:r>
              <w:rPr>
                <w:rFonts w:hint="eastAsia" w:ascii="宋体" w:hAnsi="宋体" w:cs="宋体"/>
                <w:szCs w:val="21"/>
              </w:rPr>
              <w:t>提供了《内审首末次会议签到表》，参加人有各部门负责人：</w:t>
            </w:r>
          </w:p>
          <w:p>
            <w:pPr>
              <w:rPr>
                <w:rFonts w:ascii="宋体" w:hAnsi="宋体" w:cs="宋体"/>
                <w:szCs w:val="21"/>
              </w:rPr>
            </w:pPr>
            <w:r>
              <w:rPr>
                <w:rFonts w:ascii="宋体" w:hAnsi="宋体" w:cs="宋体"/>
                <w:szCs w:val="21"/>
              </w:rPr>
              <w:drawing>
                <wp:inline distT="0" distB="0" distL="0" distR="0">
                  <wp:extent cx="4812030" cy="1174750"/>
                  <wp:effectExtent l="0" t="0" r="3810" b="1397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841943" cy="1182037"/>
                          </a:xfrm>
                          <a:prstGeom prst="rect">
                            <a:avLst/>
                          </a:prstGeom>
                          <a:noFill/>
                          <a:ln>
                            <a:noFill/>
                          </a:ln>
                        </pic:spPr>
                      </pic:pic>
                    </a:graphicData>
                  </a:graphic>
                </wp:inline>
              </w:drawing>
            </w:r>
          </w:p>
          <w:p>
            <w:pPr>
              <w:rPr>
                <w:rFonts w:ascii="宋体" w:hAnsi="宋体" w:cs="宋体"/>
                <w:szCs w:val="21"/>
              </w:rPr>
            </w:pPr>
            <w:r>
              <w:rPr>
                <w:rFonts w:hint="eastAsia" w:ascii="宋体" w:hAnsi="宋体" w:cs="宋体"/>
                <w:szCs w:val="21"/>
              </w:rPr>
              <w:t>提供了《内审检查表》，经查阅对照，受审核部门涉及条款与公司管理体系职责分配相一致。</w:t>
            </w:r>
          </w:p>
          <w:p>
            <w:pPr>
              <w:pStyle w:val="2"/>
              <w:jc w:val="left"/>
              <w:rPr>
                <w:rFonts w:ascii="宋体" w:hAnsi="宋体" w:cs="宋体"/>
                <w:bCs w:val="0"/>
                <w:spacing w:val="0"/>
                <w:szCs w:val="21"/>
              </w:rPr>
            </w:pPr>
            <w:r>
              <w:rPr>
                <w:rFonts w:hint="eastAsia" w:ascii="宋体" w:hAnsi="宋体" w:cs="宋体"/>
                <w:bCs w:val="0"/>
                <w:spacing w:val="0"/>
                <w:szCs w:val="21"/>
              </w:rPr>
              <w:t>审核计划安排合理，审核记录基本满足要求。</w:t>
            </w:r>
          </w:p>
          <w:p>
            <w:pPr>
              <w:tabs>
                <w:tab w:val="left" w:pos="312"/>
              </w:tabs>
              <w:spacing w:line="360" w:lineRule="exact"/>
              <w:jc w:val="left"/>
              <w:rPr>
                <w:rFonts w:ascii="宋体" w:hAnsi="宋体" w:cs="宋体"/>
                <w:szCs w:val="21"/>
              </w:rPr>
            </w:pPr>
            <w:r>
              <w:rPr>
                <w:rFonts w:hint="eastAsia" w:ascii="宋体" w:hAnsi="宋体" w:cs="宋体"/>
                <w:szCs w:val="21"/>
              </w:rPr>
              <w:t>提供了《内审不合格报告》，共开出1个不符合，为一般不符合，不符合发生部门办公室，不符合描述：未对顾客满意度调查表进行分析，不符合条款：GB/T</w:t>
            </w:r>
            <w:r>
              <w:rPr>
                <w:rFonts w:ascii="宋体" w:hAnsi="宋体" w:cs="宋体"/>
                <w:szCs w:val="21"/>
              </w:rPr>
              <w:t>24</w:t>
            </w:r>
            <w:r>
              <w:rPr>
                <w:rFonts w:hint="eastAsia" w:ascii="宋体" w:hAnsi="宋体" w:cs="宋体"/>
                <w:szCs w:val="21"/>
              </w:rPr>
              <w:t>001</w:t>
            </w:r>
            <w:r>
              <w:rPr>
                <w:rFonts w:ascii="宋体" w:hAnsi="宋体" w:cs="宋体"/>
                <w:szCs w:val="21"/>
              </w:rPr>
              <w:t>-2016</w:t>
            </w:r>
            <w:r>
              <w:rPr>
                <w:rFonts w:hint="eastAsia" w:ascii="宋体" w:hAnsi="宋体" w:cs="宋体"/>
                <w:szCs w:val="21"/>
              </w:rPr>
              <w:t xml:space="preserve"> 、GB/T</w:t>
            </w:r>
            <w:r>
              <w:rPr>
                <w:rFonts w:ascii="宋体" w:hAnsi="宋体" w:cs="宋体"/>
                <w:szCs w:val="21"/>
              </w:rPr>
              <w:t>45</w:t>
            </w:r>
            <w:r>
              <w:rPr>
                <w:rFonts w:hint="eastAsia" w:ascii="宋体" w:hAnsi="宋体" w:cs="宋体"/>
                <w:szCs w:val="21"/>
              </w:rPr>
              <w:t>001</w:t>
            </w:r>
            <w:r>
              <w:rPr>
                <w:rFonts w:ascii="宋体" w:hAnsi="宋体" w:cs="宋体"/>
                <w:szCs w:val="21"/>
              </w:rPr>
              <w:t>-2020</w:t>
            </w:r>
            <w:r>
              <w:rPr>
                <w:rFonts w:hint="eastAsia" w:ascii="宋体" w:hAnsi="宋体" w:cs="宋体"/>
                <w:szCs w:val="21"/>
              </w:rPr>
              <w:t>中9</w:t>
            </w:r>
            <w:r>
              <w:rPr>
                <w:rFonts w:ascii="宋体" w:hAnsi="宋体" w:cs="宋体"/>
                <w:szCs w:val="21"/>
              </w:rPr>
              <w:t>.1.2</w:t>
            </w:r>
            <w:r>
              <w:rPr>
                <w:rFonts w:hint="eastAsia" w:ascii="宋体" w:hAnsi="宋体" w:cs="宋体"/>
                <w:szCs w:val="21"/>
              </w:rPr>
              <w:t>条款 。</w:t>
            </w:r>
          </w:p>
          <w:p>
            <w:pPr>
              <w:spacing w:line="360" w:lineRule="exact"/>
              <w:jc w:val="left"/>
              <w:rPr>
                <w:rFonts w:ascii="宋体" w:hAnsi="宋体" w:cs="宋体"/>
                <w:szCs w:val="21"/>
              </w:rPr>
            </w:pPr>
            <w:r>
              <w:rPr>
                <w:rFonts w:hint="eastAsia" w:ascii="宋体" w:hAnsi="宋体" w:cs="宋体"/>
                <w:szCs w:val="21"/>
              </w:rPr>
              <w:t>提供《审核报告》审核报告中包括审核目的、审核范围、审核依据、审核内容摘要、审核结论等内容，对审核过程进行了综述，对公司管理体系的符合性进行了评价，针对不足部门提出了建议改进即：对于审核中发现的不合格，部门应分析不合格原因，提出纠正和纠正措施计划，组织相关部门人员进行管理体系标准条款学习，进行不符合项整改，组织相关内审员对整改后的情况进行跟踪验证，确认纠正及纠正措施有效，体系的建立、运行符合质量管理体系要求。</w:t>
            </w:r>
          </w:p>
          <w:p>
            <w:pPr>
              <w:tabs>
                <w:tab w:val="left" w:pos="312"/>
              </w:tabs>
              <w:spacing w:line="276" w:lineRule="auto"/>
              <w:rPr>
                <w:rFonts w:ascii="宋体" w:hAnsi="宋体"/>
                <w:szCs w:val="21"/>
              </w:rPr>
            </w:pPr>
            <w:r>
              <w:rPr>
                <w:rFonts w:hint="eastAsia" w:ascii="宋体" w:hAnsi="宋体" w:cs="宋体"/>
                <w:szCs w:val="21"/>
              </w:rPr>
              <w:t>提供了“内审不合格培训记录”，培训内容：</w:t>
            </w:r>
            <w:r>
              <w:rPr>
                <w:rFonts w:hint="eastAsia" w:ascii="宋体" w:hAnsi="宋体"/>
                <w:szCs w:val="21"/>
              </w:rPr>
              <w:t>出现内审的不合格项说明、分析；对GB/T19001-2016中9.1.2条款进行讲解；现场口头考核。验证人：杨秀清，时间2</w:t>
            </w:r>
            <w:r>
              <w:rPr>
                <w:rFonts w:ascii="宋体" w:hAnsi="宋体"/>
                <w:szCs w:val="21"/>
              </w:rPr>
              <w:t>022</w:t>
            </w:r>
            <w:r>
              <w:rPr>
                <w:rFonts w:hint="eastAsia" w:ascii="宋体" w:hAnsi="宋体"/>
                <w:szCs w:val="21"/>
              </w:rPr>
              <w:t>年4月2号。</w:t>
            </w:r>
          </w:p>
          <w:p>
            <w:pPr>
              <w:spacing w:line="276" w:lineRule="auto"/>
              <w:rPr>
                <w:rFonts w:ascii="宋体" w:hAnsi="宋体"/>
                <w:szCs w:val="21"/>
              </w:rPr>
            </w:pPr>
            <w:r>
              <w:rPr>
                <w:rFonts w:hint="eastAsia" w:ascii="宋体" w:hAnsi="宋体" w:cs="宋体"/>
                <w:szCs w:val="21"/>
              </w:rPr>
              <w:t>审核结论：</w:t>
            </w:r>
            <w:r>
              <w:rPr>
                <w:rFonts w:hint="eastAsia" w:ascii="宋体" w:hAnsi="宋体"/>
                <w:szCs w:val="21"/>
              </w:rPr>
              <w:t>管理体系运行初步具有了符合性、有效性，目前，体系的有效运行对提高内部管理水平，满足顾客要求，减少环境污染，保证员工身心健康安全，强化满足顾客要求的意识起到了积极的指导作用。</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160" w:type="dxa"/>
          </w:tcPr>
          <w:p>
            <w:pPr>
              <w:rPr>
                <w:sz w:val="24"/>
                <w:szCs w:val="24"/>
              </w:rPr>
            </w:pPr>
            <w:r>
              <w:rPr>
                <w:rFonts w:hint="eastAsia" w:ascii="宋体" w:hAnsi="宋体" w:cs="Arial"/>
                <w:szCs w:val="21"/>
              </w:rPr>
              <w:t>不合格和纠正措施</w:t>
            </w:r>
          </w:p>
          <w:p/>
          <w:p/>
        </w:tc>
        <w:tc>
          <w:tcPr>
            <w:tcW w:w="960" w:type="dxa"/>
          </w:tcPr>
          <w:p>
            <w:r>
              <w:rPr>
                <w:rFonts w:hint="eastAsia" w:asciiTheme="minorEastAsia" w:hAnsiTheme="minorEastAsia" w:eastAsiaTheme="minorEastAsia" w:cstheme="minorEastAsia"/>
                <w:szCs w:val="21"/>
              </w:rPr>
              <w:t>EO：</w:t>
            </w:r>
            <w:r>
              <w:rPr>
                <w:rFonts w:ascii="宋体" w:hAnsi="宋体" w:cs="Arial"/>
                <w:szCs w:val="21"/>
              </w:rPr>
              <w:t>10.2</w:t>
            </w:r>
          </w:p>
        </w:tc>
        <w:tc>
          <w:tcPr>
            <w:tcW w:w="10004" w:type="dxa"/>
          </w:tcPr>
          <w:p>
            <w:pPr>
              <w:rPr>
                <w:rFonts w:ascii="宋体" w:hAnsi="宋体"/>
                <w:szCs w:val="21"/>
              </w:rPr>
            </w:pPr>
            <w:r>
              <w:rPr>
                <w:rFonts w:hint="eastAsia" w:ascii="宋体" w:hAnsi="宋体"/>
                <w:szCs w:val="21"/>
              </w:rPr>
              <w:t>企业通过过程的监视和测量、绩效考核、内审、管理评审等方式和机制，确保质量管理制度有效执行。</w:t>
            </w:r>
          </w:p>
          <w:p>
            <w:pPr>
              <w:rPr>
                <w:rFonts w:ascii="宋体" w:hAnsi="宋体"/>
                <w:szCs w:val="21"/>
              </w:rPr>
            </w:pPr>
            <w:r>
              <w:rPr>
                <w:rFonts w:hint="eastAsia" w:ascii="宋体" w:hAnsi="宋体"/>
                <w:szCs w:val="21"/>
              </w:rPr>
              <w:t>企业经过策划，采用对产品的监视和测量，对不合格品控制等来证实产品的符合性。</w:t>
            </w:r>
          </w:p>
          <w:p>
            <w:pPr>
              <w:jc w:val="left"/>
              <w:rPr>
                <w:rFonts w:ascii="宋体" w:hAnsi="宋体"/>
                <w:szCs w:val="21"/>
              </w:rPr>
            </w:pPr>
            <w:r>
              <w:rPr>
                <w:rFonts w:hint="eastAsia" w:ascii="宋体" w:hAnsi="宋体"/>
                <w:szCs w:val="21"/>
              </w:rPr>
              <w:t>企业制定《</w:t>
            </w:r>
            <w:r>
              <w:rPr>
                <w:rFonts w:hint="eastAsia" w:ascii="宋体" w:hAnsi="宋体"/>
                <w:bCs/>
                <w:szCs w:val="21"/>
              </w:rPr>
              <w:t>不合格输出控制程序</w:t>
            </w:r>
            <w:r>
              <w:rPr>
                <w:rFonts w:hint="eastAsia" w:ascii="宋体" w:hAnsi="宋体"/>
                <w:szCs w:val="21"/>
              </w:rPr>
              <w:t>》、《事故事件不符合程序》、《不符合与纠正措施控制程序》等，通过分析实际存在的或潜在的不符合的原因，制定纠正和预防措施，并验证其效果，以防止不符合的发生／再发生，实现持续改进绩效的目的。</w:t>
            </w:r>
          </w:p>
          <w:p>
            <w:pPr>
              <w:rPr>
                <w:rFonts w:ascii="宋体" w:hAnsi="宋体"/>
                <w:szCs w:val="21"/>
              </w:rPr>
            </w:pPr>
            <w:r>
              <w:rPr>
                <w:rFonts w:hint="eastAsia" w:ascii="宋体" w:hAnsi="宋体"/>
                <w:szCs w:val="21"/>
              </w:rPr>
              <w:t>对内审中的不符合，采取了纠正措施，并验证；提供“内审不符合培训记录” 。</w:t>
            </w:r>
          </w:p>
          <w:p>
            <w:pPr>
              <w:rPr>
                <w:rFonts w:ascii="宋体" w:hAnsi="宋体"/>
                <w:szCs w:val="21"/>
              </w:rPr>
            </w:pPr>
            <w:r>
              <w:rPr>
                <w:rFonts w:hint="eastAsia" w:ascii="宋体" w:hAnsi="宋体"/>
                <w:szCs w:val="21"/>
              </w:rPr>
              <w:t>为保证公司职业健康安全管理体系的有效运行，通过对安全事件的调查处理，以确保管理体系运行的有效性。</w:t>
            </w:r>
          </w:p>
          <w:p>
            <w:pPr>
              <w:rPr>
                <w:rFonts w:ascii="宋体" w:hAnsi="宋体"/>
                <w:szCs w:val="21"/>
              </w:rPr>
            </w:pPr>
            <w:r>
              <w:rPr>
                <w:rFonts w:hint="eastAsia" w:ascii="宋体" w:hAnsi="宋体"/>
                <w:szCs w:val="21"/>
              </w:rPr>
              <w:t>经查在公司正常经营活动中，出现了轻微不符合，部门已经采取纠正和纠正措施，经验证纠正措施有效。</w:t>
            </w:r>
          </w:p>
          <w:p>
            <w:r>
              <w:rPr>
                <w:rFonts w:hint="eastAsia" w:ascii="宋体" w:hAnsi="宋体"/>
                <w:szCs w:val="21"/>
              </w:rPr>
              <w:t>管理评审提出改进措施正在实施过程中。</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160" w:type="dxa"/>
          </w:tcPr>
          <w:p>
            <w:pPr>
              <w:rPr>
                <w:rFonts w:hint="eastAsia" w:ascii="宋体" w:hAnsi="宋体" w:cs="Arial"/>
                <w:szCs w:val="21"/>
              </w:rPr>
            </w:pPr>
            <w:r>
              <w:rPr>
                <w:rFonts w:hint="eastAsia" w:ascii="宋体" w:hAnsi="宋体" w:cs="Arial"/>
                <w:szCs w:val="21"/>
              </w:rPr>
              <w:t>运行控制</w:t>
            </w:r>
          </w:p>
        </w:tc>
        <w:tc>
          <w:tcPr>
            <w:tcW w:w="960"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E</w:t>
            </w:r>
            <w:r>
              <w:rPr>
                <w:rFonts w:asciiTheme="minorEastAsia" w:hAnsiTheme="minorEastAsia" w:eastAsiaTheme="minorEastAsia" w:cstheme="minorEastAsia"/>
                <w:szCs w:val="21"/>
              </w:rPr>
              <w:t>O8.1</w:t>
            </w:r>
          </w:p>
        </w:tc>
        <w:tc>
          <w:tcPr>
            <w:tcW w:w="10004" w:type="dxa"/>
          </w:tcPr>
          <w:p>
            <w:pPr>
              <w:rPr>
                <w:rFonts w:ascii="宋体" w:hAnsi="宋体" w:cs="宋体"/>
                <w:szCs w:val="21"/>
              </w:rPr>
            </w:pPr>
            <w:r>
              <w:rPr>
                <w:rFonts w:hint="eastAsia" w:ascii="宋体" w:hAnsi="宋体" w:cs="宋体"/>
                <w:szCs w:val="21"/>
              </w:rPr>
              <w:t>本部门应执行的运行控制文件包括：环境因素识别控制程序、环境、职业健康安全运行控制程序、内部审核控制程序等。</w:t>
            </w:r>
          </w:p>
          <w:p>
            <w:pPr>
              <w:rPr>
                <w:rFonts w:ascii="宋体" w:hAnsi="宋体" w:cs="宋体"/>
                <w:szCs w:val="21"/>
              </w:rPr>
            </w:pPr>
            <w:r>
              <w:rPr>
                <w:rFonts w:hint="eastAsia" w:ascii="宋体" w:hAnsi="宋体" w:cs="宋体"/>
                <w:szCs w:val="21"/>
              </w:rPr>
              <w:t>查运行控制情况：</w:t>
            </w:r>
          </w:p>
          <w:p>
            <w:pPr>
              <w:rPr>
                <w:rFonts w:ascii="宋体" w:hAnsi="宋体" w:cs="宋体"/>
                <w:szCs w:val="21"/>
              </w:rPr>
            </w:pPr>
            <w:r>
              <w:rPr>
                <w:rFonts w:hint="eastAsia" w:ascii="宋体" w:hAnsi="宋体" w:cs="宋体"/>
                <w:szCs w:val="21"/>
              </w:rPr>
              <w:t>办公过程注意节约用电，办公室做到人走灯灭，电脑长时间不用时关机，下班前要关闭电源；</w:t>
            </w:r>
          </w:p>
          <w:p>
            <w:pPr>
              <w:rPr>
                <w:rFonts w:ascii="宋体" w:hAnsi="宋体" w:cs="宋体"/>
                <w:szCs w:val="21"/>
              </w:rPr>
            </w:pPr>
            <w:r>
              <w:rPr>
                <w:rFonts w:hint="eastAsia" w:ascii="宋体" w:hAnsi="宋体" w:cs="宋体"/>
                <w:szCs w:val="21"/>
              </w:rPr>
              <w:t>办公过程产生的固废按办公室要求放到指定地点，一般生活垃圾直接集中处置，交由环卫工人，有害固废如墨盒/硒鼓/色带等交由供应商回收，现场查看无混放现象；</w:t>
            </w:r>
          </w:p>
          <w:p>
            <w:pPr>
              <w:rPr>
                <w:rFonts w:hint="eastAsia" w:ascii="宋体" w:hAnsi="宋体" w:cs="宋体"/>
                <w:szCs w:val="21"/>
              </w:rPr>
            </w:pPr>
            <w:r>
              <w:rPr>
                <w:rFonts w:hint="eastAsia" w:ascii="宋体" w:hAnsi="宋体" w:cs="宋体"/>
                <w:szCs w:val="21"/>
              </w:rPr>
              <w:t>办公过程只产生生活污水，直接排入园区污水管网；</w:t>
            </w:r>
          </w:p>
          <w:p>
            <w:pPr>
              <w:rPr>
                <w:rFonts w:hint="eastAsia" w:ascii="宋体" w:hAnsi="宋体" w:cs="宋体"/>
                <w:szCs w:val="21"/>
              </w:rPr>
            </w:pPr>
            <w:r>
              <w:rPr>
                <w:rFonts w:hint="eastAsia" w:ascii="宋体" w:hAnsi="宋体" w:cs="宋体"/>
                <w:szCs w:val="21"/>
              </w:rPr>
              <w:t>办公过程只有打印机工作时产生轻微噪声，无需特殊应对。办公区域禁止大声喧哗；</w:t>
            </w:r>
          </w:p>
          <w:p>
            <w:pPr>
              <w:rPr>
                <w:rFonts w:ascii="宋体" w:hAnsi="宋体" w:cs="宋体"/>
                <w:szCs w:val="21"/>
              </w:rPr>
            </w:pPr>
            <w:r>
              <w:rPr>
                <w:rFonts w:hint="eastAsia" w:ascii="宋体" w:hAnsi="宋体" w:cs="宋体"/>
                <w:szCs w:val="21"/>
              </w:rPr>
              <w:t xml:space="preserve">办公用品按要求由办公室负责发放，作好记录； </w:t>
            </w:r>
          </w:p>
          <w:p>
            <w:pPr>
              <w:rPr>
                <w:rFonts w:hint="eastAsia" w:ascii="宋体" w:hAnsi="宋体" w:cs="宋体"/>
                <w:szCs w:val="21"/>
              </w:rPr>
            </w:pPr>
            <w:r>
              <w:rPr>
                <w:rFonts w:hint="eastAsia" w:ascii="宋体" w:hAnsi="宋体" w:cs="宋体"/>
                <w:szCs w:val="21"/>
              </w:rPr>
              <w:t>工作时间平均每天不超过8小时，公司为员工缴纳社保及意外伤害等保险，保险凭证见附件；</w:t>
            </w:r>
          </w:p>
          <w:p>
            <w:pPr>
              <w:rPr>
                <w:rFonts w:ascii="宋体" w:hAnsi="宋体"/>
                <w:szCs w:val="21"/>
              </w:rPr>
            </w:pPr>
            <w:r>
              <w:rPr>
                <w:rFonts w:hint="eastAsia" w:ascii="宋体" w:hAnsi="宋体"/>
                <w:szCs w:val="21"/>
              </w:rPr>
              <w:t>定期对办公室人员发放劳保用品：手套、口罩等；</w:t>
            </w:r>
          </w:p>
          <w:p>
            <w:pPr>
              <w:rPr>
                <w:rFonts w:hint="eastAsia" w:ascii="宋体" w:hAnsi="宋体"/>
                <w:szCs w:val="21"/>
              </w:rPr>
            </w:pPr>
            <w:r>
              <w:rPr>
                <w:rFonts w:hint="eastAsia" w:ascii="宋体" w:hAnsi="宋体"/>
                <w:szCs w:val="21"/>
              </w:rPr>
              <w:t>提供灭火器台账及检查记录，现场查看灭火去都在有效期内，符合要求。</w:t>
            </w:r>
          </w:p>
          <w:p>
            <w:pPr>
              <w:rPr>
                <w:rFonts w:ascii="宋体" w:hAnsi="宋体" w:cs="宋体"/>
                <w:szCs w:val="21"/>
              </w:rPr>
            </w:pPr>
            <w:r>
              <w:rPr>
                <w:rFonts w:hint="eastAsia" w:ascii="宋体" w:hAnsi="宋体" w:cs="宋体"/>
                <w:szCs w:val="21"/>
              </w:rPr>
              <w:t>外出办公要求遵守道路交通安全法，不违章行驶，驾驶证和车辆定期年审，确保出行安全；</w:t>
            </w:r>
          </w:p>
          <w:p>
            <w:pPr>
              <w:rPr>
                <w:rFonts w:ascii="宋体" w:hAnsi="宋体" w:cs="宋体"/>
                <w:szCs w:val="21"/>
              </w:rPr>
            </w:pPr>
            <w:r>
              <w:rPr>
                <w:rFonts w:hint="eastAsia" w:ascii="宋体" w:hAnsi="宋体" w:cs="宋体"/>
                <w:szCs w:val="21"/>
              </w:rPr>
              <w:t>对动火/动土/登高等危险作业过程进行控制，作业需审批监管，提供登高作业证：</w:t>
            </w:r>
          </w:p>
          <w:p>
            <w:pPr>
              <w:rPr>
                <w:rFonts w:hint="eastAsia" w:ascii="宋体" w:hAnsi="宋体" w:cs="宋体"/>
                <w:szCs w:val="21"/>
              </w:rPr>
            </w:pPr>
            <w:r>
              <w:rPr>
                <w:rFonts w:ascii="宋体" w:hAnsi="宋体" w:cs="宋体"/>
                <w:szCs w:val="21"/>
              </w:rPr>
              <w:drawing>
                <wp:inline distT="0" distB="0" distL="0" distR="0">
                  <wp:extent cx="5138420" cy="2052320"/>
                  <wp:effectExtent l="0" t="0" r="12700" b="508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151480" cy="2057409"/>
                          </a:xfrm>
                          <a:prstGeom prst="rect">
                            <a:avLst/>
                          </a:prstGeom>
                          <a:noFill/>
                          <a:ln>
                            <a:noFill/>
                          </a:ln>
                        </pic:spPr>
                      </pic:pic>
                    </a:graphicData>
                  </a:graphic>
                </wp:inline>
              </w:drawing>
            </w:r>
          </w:p>
          <w:p>
            <w:pPr>
              <w:rPr>
                <w:rFonts w:ascii="宋体" w:hAnsi="宋体" w:cs="宋体"/>
                <w:szCs w:val="21"/>
              </w:rPr>
            </w:pPr>
            <w:r>
              <w:rPr>
                <w:rFonts w:hint="eastAsia" w:ascii="宋体" w:hAnsi="宋体" w:cs="宋体"/>
                <w:szCs w:val="21"/>
              </w:rPr>
              <w:t>提供了《致相关方的告知书》，针对公司内部一系列环境因素和危险源，给出关于节能降耗及健康安全的建议，通过建议书告知各位来访人员公司有关安全方面应注意的事项及相关规定。告知时间2</w:t>
            </w:r>
            <w:r>
              <w:rPr>
                <w:rFonts w:ascii="宋体" w:hAnsi="宋体" w:cs="宋体"/>
                <w:szCs w:val="21"/>
              </w:rPr>
              <w:t>022</w:t>
            </w:r>
            <w:r>
              <w:rPr>
                <w:rFonts w:hint="eastAsia" w:ascii="宋体" w:hAnsi="宋体" w:cs="宋体"/>
                <w:szCs w:val="21"/>
              </w:rPr>
              <w:t>年</w:t>
            </w:r>
            <w:r>
              <w:rPr>
                <w:rFonts w:ascii="宋体" w:hAnsi="宋体" w:cs="宋体"/>
                <w:szCs w:val="21"/>
              </w:rPr>
              <w:t>1</w:t>
            </w:r>
            <w:r>
              <w:rPr>
                <w:rFonts w:hint="eastAsia" w:ascii="宋体" w:hAnsi="宋体" w:cs="宋体"/>
                <w:szCs w:val="21"/>
              </w:rPr>
              <w:t>月</w:t>
            </w:r>
            <w:r>
              <w:rPr>
                <w:rFonts w:ascii="宋体" w:hAnsi="宋体" w:cs="宋体"/>
                <w:szCs w:val="21"/>
              </w:rPr>
              <w:t>1</w:t>
            </w:r>
            <w:r>
              <w:rPr>
                <w:rFonts w:hint="eastAsia" w:ascii="宋体" w:hAnsi="宋体" w:cs="宋体"/>
                <w:szCs w:val="21"/>
              </w:rPr>
              <w:t>日。</w:t>
            </w:r>
          </w:p>
          <w:p>
            <w:pPr>
              <w:rPr>
                <w:rFonts w:hint="eastAsia" w:ascii="宋体" w:hAnsi="宋体"/>
                <w:szCs w:val="21"/>
              </w:rPr>
            </w:pPr>
            <w:r>
              <w:rPr>
                <w:rFonts w:hint="eastAsia" w:ascii="宋体" w:hAnsi="宋体" w:cs="宋体"/>
                <w:szCs w:val="21"/>
              </w:rPr>
              <w:t>现场查看办公室设备、电器状态良好，配置了灭火器，无火灾、触电隐患，废弃物无混放现象。</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160" w:type="dxa"/>
          </w:tcPr>
          <w:p>
            <w:pPr>
              <w:rPr>
                <w:rFonts w:hint="eastAsia" w:ascii="宋体" w:hAnsi="宋体" w:cs="Arial"/>
                <w:szCs w:val="21"/>
              </w:rPr>
            </w:pPr>
            <w:r>
              <w:rPr>
                <w:rFonts w:hint="eastAsia" w:ascii="宋体" w:hAnsi="宋体" w:cs="Arial"/>
                <w:szCs w:val="21"/>
              </w:rPr>
              <w:t>应急准备和响应</w:t>
            </w:r>
          </w:p>
        </w:tc>
        <w:tc>
          <w:tcPr>
            <w:tcW w:w="960"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E</w:t>
            </w:r>
            <w:r>
              <w:rPr>
                <w:rFonts w:asciiTheme="minorEastAsia" w:hAnsiTheme="minorEastAsia" w:eastAsiaTheme="minorEastAsia" w:cstheme="minorEastAsia"/>
                <w:szCs w:val="21"/>
              </w:rPr>
              <w:t>O8.2</w:t>
            </w:r>
          </w:p>
        </w:tc>
        <w:tc>
          <w:tcPr>
            <w:tcW w:w="10004" w:type="dxa"/>
          </w:tcPr>
          <w:p>
            <w:pPr>
              <w:rPr>
                <w:rFonts w:ascii="宋体" w:hAnsi="宋体"/>
                <w:szCs w:val="21"/>
              </w:rPr>
            </w:pPr>
            <w:r>
              <w:rPr>
                <w:rFonts w:hint="eastAsia" w:ascii="宋体" w:hAnsi="宋体"/>
                <w:szCs w:val="21"/>
              </w:rPr>
              <w:t>编制《应急准备和响应控制程序》及《安全预案》等控制文件。</w:t>
            </w:r>
          </w:p>
          <w:p>
            <w:pPr>
              <w:rPr>
                <w:rFonts w:hint="eastAsia" w:ascii="宋体" w:hAnsi="宋体"/>
                <w:szCs w:val="21"/>
              </w:rPr>
            </w:pPr>
            <w:r>
              <w:rPr>
                <w:rFonts w:hint="eastAsia" w:ascii="宋体" w:hAnsi="宋体"/>
                <w:szCs w:val="21"/>
              </w:rPr>
              <w:t>应急演练记录见生产部E</w:t>
            </w:r>
            <w:r>
              <w:rPr>
                <w:rFonts w:ascii="宋体" w:hAnsi="宋体"/>
                <w:szCs w:val="21"/>
              </w:rPr>
              <w:t>O8.2</w:t>
            </w:r>
            <w:r>
              <w:rPr>
                <w:rFonts w:hint="eastAsia" w:ascii="宋体" w:hAnsi="宋体"/>
                <w:szCs w:val="21"/>
              </w:rPr>
              <w:t>条款审核记录。</w:t>
            </w:r>
          </w:p>
        </w:tc>
        <w:tc>
          <w:tcPr>
            <w:tcW w:w="1585" w:type="dxa"/>
          </w:tcPr>
          <w:p/>
        </w:tc>
      </w:tr>
    </w:tbl>
    <w:p>
      <w:r>
        <w:ptab w:relativeTo="margin" w:alignment="center" w:leader="none"/>
      </w:r>
    </w:p>
    <w:p/>
    <w:p/>
    <w:p>
      <w:pPr>
        <w:pStyle w:val="6"/>
      </w:pPr>
      <w:r>
        <w:rPr>
          <w:rFonts w:hint="eastAsia"/>
        </w:rPr>
        <w:t>说明：不符合标注N</w:t>
      </w:r>
    </w:p>
    <w:p>
      <w:pPr>
        <w:rPr>
          <w:rFonts w:hint="eastAsia"/>
        </w:rPr>
      </w:pPr>
      <w:r>
        <w:rPr>
          <w:rFonts w:hint="eastAsia"/>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745"/>
        <w:gridCol w:w="9259"/>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gridSpan w:val="2"/>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办公室（财务）</w:t>
            </w:r>
            <w:r>
              <w:rPr>
                <w:sz w:val="24"/>
                <w:szCs w:val="24"/>
              </w:rPr>
              <w:t xml:space="preserve"> </w:t>
            </w:r>
            <w:r>
              <w:rPr>
                <w:rFonts w:hint="eastAsia"/>
                <w:sz w:val="24"/>
                <w:szCs w:val="24"/>
                <w:lang w:val="en-US" w:eastAsia="zh-CN"/>
              </w:rPr>
              <w:t>杨键</w:t>
            </w:r>
            <w:r>
              <w:rPr>
                <w:sz w:val="24"/>
                <w:szCs w:val="24"/>
              </w:rPr>
              <w:t xml:space="preserve">   </w:t>
            </w:r>
            <w:r>
              <w:rPr>
                <w:rFonts w:hint="eastAsia"/>
                <w:sz w:val="24"/>
                <w:szCs w:val="24"/>
              </w:rPr>
              <w:t>陪同人员：</w:t>
            </w:r>
            <w:r>
              <w:rPr>
                <w:rFonts w:hint="eastAsia"/>
                <w:sz w:val="24"/>
                <w:szCs w:val="24"/>
                <w:highlight w:val="none"/>
                <w:lang w:val="en-US" w:eastAsia="zh-CN"/>
              </w:rPr>
              <w:t>康臻恒</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gridSpan w:val="2"/>
            <w:vAlign w:val="center"/>
          </w:tcPr>
          <w:p>
            <w:pPr>
              <w:spacing w:before="120"/>
            </w:pPr>
            <w:r>
              <w:rPr>
                <w:rFonts w:hint="eastAsia"/>
                <w:sz w:val="24"/>
                <w:szCs w:val="24"/>
              </w:rPr>
              <w:t>审核员：</w:t>
            </w:r>
            <w:r>
              <w:rPr>
                <w:rFonts w:hint="eastAsia"/>
                <w:sz w:val="24"/>
                <w:szCs w:val="24"/>
                <w:lang w:val="en-US" w:eastAsia="zh-CN"/>
              </w:rPr>
              <w:t xml:space="preserve">张静 </w:t>
            </w:r>
            <w:r>
              <w:rPr>
                <w:sz w:val="24"/>
                <w:szCs w:val="24"/>
              </w:rPr>
              <w:t xml:space="preserve">   </w:t>
            </w:r>
            <w:r>
              <w:rPr>
                <w:rFonts w:hint="eastAsia"/>
                <w:sz w:val="24"/>
                <w:szCs w:val="24"/>
              </w:rPr>
              <w:t>审核</w:t>
            </w:r>
            <w:r>
              <w:rPr>
                <w:rFonts w:hint="eastAsia"/>
                <w:sz w:val="24"/>
                <w:szCs w:val="24"/>
                <w:lang w:val="en-US" w:eastAsia="zh-CN"/>
              </w:rPr>
              <w:t>日期</w:t>
            </w:r>
            <w:r>
              <w:rPr>
                <w:rFonts w:hint="eastAsia"/>
                <w:sz w:val="24"/>
                <w:szCs w:val="24"/>
              </w:rPr>
              <w:t>：</w:t>
            </w:r>
            <w:r>
              <w:rPr>
                <w:rFonts w:hint="eastAsia"/>
                <w:sz w:val="24"/>
                <w:szCs w:val="24"/>
                <w:highlight w:val="none"/>
                <w:lang w:val="en-US" w:eastAsia="zh-CN"/>
              </w:rPr>
              <w:t>2022-05-20</w:t>
            </w:r>
            <w:r>
              <w:rPr>
                <w:sz w:val="24"/>
                <w:szCs w:val="24"/>
                <w:highlight w:val="none"/>
              </w:rPr>
              <w:t xml:space="preserve">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gridSpan w:val="2"/>
            <w:vAlign w:val="center"/>
          </w:tcPr>
          <w:p>
            <w:pPr>
              <w:rPr>
                <w:sz w:val="24"/>
                <w:szCs w:val="24"/>
              </w:rPr>
            </w:pPr>
            <w:r>
              <w:rPr>
                <w:rFonts w:hint="eastAsia"/>
                <w:sz w:val="24"/>
                <w:szCs w:val="24"/>
              </w:rPr>
              <w:t>审核条款：</w:t>
            </w:r>
            <w:r>
              <w:rPr>
                <w:rFonts w:hint="eastAsia"/>
                <w:sz w:val="21"/>
                <w:szCs w:val="21"/>
                <w:lang w:val="en-US" w:eastAsia="zh-CN"/>
              </w:rPr>
              <w:t>7</w:t>
            </w:r>
            <w:r>
              <w:rPr>
                <w:rFonts w:hint="eastAsia"/>
                <w:sz w:val="21"/>
                <w:szCs w:val="21"/>
                <w:lang w:eastAsia="zh-CN"/>
              </w:rPr>
              <w:t>.</w:t>
            </w:r>
            <w:r>
              <w:rPr>
                <w:rFonts w:hint="eastAsia"/>
                <w:sz w:val="21"/>
                <w:szCs w:val="21"/>
                <w:lang w:val="en-US" w:eastAsia="zh-CN"/>
              </w:rPr>
              <w:t>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rFonts w:hint="default" w:eastAsia="宋体"/>
                <w:lang w:val="en-US" w:eastAsia="zh-CN"/>
              </w:rPr>
            </w:pPr>
            <w:r>
              <w:rPr>
                <w:rFonts w:hint="eastAsia"/>
                <w:lang w:val="en-US" w:eastAsia="zh-CN"/>
              </w:rPr>
              <w:t>资源提供</w:t>
            </w:r>
          </w:p>
        </w:tc>
        <w:tc>
          <w:tcPr>
            <w:tcW w:w="960" w:type="dxa"/>
            <w:vMerge w:val="restart"/>
          </w:tcPr>
          <w:p>
            <w:pPr>
              <w:rPr>
                <w:rFonts w:hint="eastAsia" w:eastAsia="宋体"/>
                <w:lang w:eastAsia="zh-CN"/>
              </w:rPr>
            </w:pPr>
            <w:r>
              <w:rPr>
                <w:rFonts w:hint="eastAsia"/>
                <w:lang w:val="en-US" w:eastAsia="zh-CN"/>
              </w:rPr>
              <w:t>E</w:t>
            </w:r>
            <w:r>
              <w:rPr>
                <w:rFonts w:hint="eastAsia"/>
              </w:rPr>
              <w:t>7.</w:t>
            </w:r>
            <w:r>
              <w:rPr>
                <w:rFonts w:hint="eastAsia"/>
                <w:lang w:val="en-US" w:eastAsia="zh-CN"/>
              </w:rPr>
              <w:t>1</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如：</w:t>
            </w:r>
            <w:r>
              <w:rPr>
                <w:rFonts w:hint="eastAsia"/>
                <w:lang w:val="en-US" w:eastAsia="zh-CN"/>
              </w:rPr>
              <w:sym w:font="Wingdings" w:char="00FE"/>
            </w:r>
            <w:r>
              <w:rPr>
                <w:rFonts w:hint="eastAsia"/>
                <w:lang w:val="en-US" w:eastAsia="zh-CN"/>
              </w:rPr>
              <w:t>手册第7.1章</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6"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rPr>
                <w:rFonts w:hint="eastAsia"/>
                <w:lang w:val="en-US" w:eastAsia="zh-CN"/>
              </w:rPr>
            </w:pPr>
            <w:r>
              <w:rPr>
                <w:rFonts w:hint="eastAsia"/>
                <w:color w:val="000000"/>
                <w:szCs w:val="21"/>
                <w:lang w:val="en-US" w:eastAsia="zh-CN"/>
              </w:rPr>
              <w:t>查看</w:t>
            </w:r>
            <w:r>
              <w:rPr>
                <w:rFonts w:hint="eastAsia"/>
                <w:lang w:val="en-US" w:eastAsia="zh-CN"/>
              </w:rPr>
              <w:t>对环境有关的费用包括：</w:t>
            </w:r>
          </w:p>
          <w:p>
            <w:pPr>
              <w:rPr>
                <w:rFonts w:hint="eastAsia"/>
                <w:lang w:val="en-US" w:eastAsia="zh-CN"/>
              </w:rPr>
            </w:pPr>
            <w:r>
              <w:rPr>
                <w:rFonts w:hint="eastAsia"/>
                <w:lang w:val="en-US" w:eastAsia="zh-CN"/>
              </w:rPr>
              <w:t>能源和资源消耗：</w:t>
            </w:r>
            <w:r>
              <w:rPr>
                <w:rFonts w:hint="eastAsia"/>
                <w:lang w:val="en-US" w:eastAsia="zh-CN"/>
              </w:rPr>
              <w:sym w:font="Wingdings" w:char="00FE"/>
            </w:r>
            <w:r>
              <w:rPr>
                <w:rFonts w:hint="eastAsia"/>
                <w:lang w:val="en-US" w:eastAsia="zh-CN"/>
              </w:rPr>
              <w:t xml:space="preserve">能源消耗费 </w:t>
            </w:r>
            <w:r>
              <w:rPr>
                <w:rFonts w:hint="eastAsia"/>
                <w:lang w:val="en-US" w:eastAsia="zh-CN"/>
              </w:rPr>
              <w:sym w:font="Wingdings" w:char="00FE"/>
            </w:r>
            <w:r>
              <w:rPr>
                <w:rFonts w:hint="eastAsia"/>
                <w:lang w:val="en-US" w:eastAsia="zh-CN"/>
              </w:rPr>
              <w:t xml:space="preserve">资源消耗费 </w:t>
            </w:r>
            <w:r>
              <w:rPr>
                <w:rFonts w:hint="eastAsia"/>
                <w:lang w:val="en-US" w:eastAsia="zh-CN"/>
              </w:rPr>
              <w:sym w:font="Wingdings" w:char="00FE"/>
            </w:r>
          </w:p>
          <w:p>
            <w:pPr>
              <w:rPr>
                <w:rFonts w:hint="eastAsia"/>
                <w:lang w:val="en-US" w:eastAsia="zh-CN"/>
              </w:rPr>
            </w:pPr>
            <w:r>
              <w:rPr>
                <w:rFonts w:hint="eastAsia"/>
                <w:lang w:val="en-US" w:eastAsia="zh-CN"/>
              </w:rPr>
              <w:t xml:space="preserve">废弃物排放：   </w:t>
            </w:r>
            <w:r>
              <w:rPr>
                <w:rFonts w:hint="eastAsia"/>
                <w:lang w:val="en-US" w:eastAsia="zh-CN"/>
              </w:rPr>
              <w:sym w:font="Wingdings" w:char="00FE"/>
            </w:r>
            <w:r>
              <w:rPr>
                <w:rFonts w:hint="eastAsia"/>
                <w:lang w:val="en-US" w:eastAsia="zh-CN"/>
              </w:rPr>
              <w:t xml:space="preserve">危废处理费 </w:t>
            </w:r>
            <w:r>
              <w:rPr>
                <w:rFonts w:hint="eastAsia"/>
                <w:lang w:val="en-US" w:eastAsia="zh-CN"/>
              </w:rPr>
              <w:sym w:font="Wingdings" w:char="00FE"/>
            </w:r>
            <w:r>
              <w:rPr>
                <w:rFonts w:hint="eastAsia"/>
                <w:lang w:val="en-US" w:eastAsia="zh-CN"/>
              </w:rPr>
              <w:t xml:space="preserve">环境监测费用 </w:t>
            </w:r>
          </w:p>
          <w:p>
            <w:pPr>
              <w:rPr>
                <w:rFonts w:hint="eastAsia"/>
                <w:lang w:val="en-US" w:eastAsia="zh-CN"/>
              </w:rPr>
            </w:pPr>
            <w:r>
              <w:rPr>
                <w:rFonts w:hint="eastAsia"/>
                <w:lang w:val="en-US" w:eastAsia="zh-CN"/>
              </w:rPr>
              <w:t xml:space="preserve">其他：  </w:t>
            </w:r>
            <w:r>
              <w:rPr>
                <w:rFonts w:hint="eastAsia"/>
                <w:lang w:val="en-US" w:eastAsia="zh-CN"/>
              </w:rPr>
              <w:sym w:font="Wingdings" w:char="00FE"/>
            </w:r>
            <w:r>
              <w:rPr>
                <w:rFonts w:hint="eastAsia"/>
                <w:lang w:val="en-US" w:eastAsia="zh-CN"/>
              </w:rPr>
              <w:t xml:space="preserve">特种设备检测费用  </w:t>
            </w:r>
            <w:r>
              <w:rPr>
                <w:rFonts w:hint="eastAsia"/>
                <w:lang w:val="en-US" w:eastAsia="zh-CN"/>
              </w:rPr>
              <w:sym w:font="Wingdings" w:char="00FE"/>
            </w:r>
            <w:r>
              <w:rPr>
                <w:rFonts w:hint="eastAsia"/>
                <w:lang w:val="en-US" w:eastAsia="zh-CN"/>
              </w:rPr>
              <w:t xml:space="preserve">人员资质培训和考试费 </w:t>
            </w:r>
            <w:r>
              <w:rPr>
                <w:rFonts w:hint="eastAsia"/>
                <w:lang w:val="en-US" w:eastAsia="zh-CN"/>
              </w:rPr>
              <w:sym w:font="Wingdings" w:char="00FE"/>
            </w:r>
            <w:r>
              <w:rPr>
                <w:rFonts w:hint="eastAsia"/>
                <w:lang w:val="en-US" w:eastAsia="zh-CN"/>
              </w:rPr>
              <w:t xml:space="preserve">消防检测费用 </w:t>
            </w:r>
            <w:r>
              <w:rPr>
                <w:rFonts w:hint="eastAsia"/>
                <w:lang w:val="en-US" w:eastAsia="zh-CN"/>
              </w:rPr>
              <w:sym w:font="Wingdings" w:char="00FE"/>
            </w:r>
            <w:r>
              <w:rPr>
                <w:rFonts w:hint="eastAsia"/>
                <w:lang w:val="en-US" w:eastAsia="zh-CN"/>
              </w:rPr>
              <w:t xml:space="preserve">消防维保费用 </w:t>
            </w:r>
          </w:p>
          <w:p>
            <w:pPr>
              <w:ind w:firstLine="840" w:firstLineChars="400"/>
              <w:rPr>
                <w:rFonts w:hint="eastAsia"/>
                <w:lang w:val="en-US" w:eastAsia="zh-CN"/>
              </w:rPr>
            </w:pPr>
            <w:r>
              <w:rPr>
                <w:rFonts w:hint="eastAsia"/>
                <w:lang w:val="en-US" w:eastAsia="zh-CN"/>
              </w:rPr>
              <w:sym w:font="Wingdings" w:char="00FE"/>
            </w:r>
            <w:r>
              <w:rPr>
                <w:rFonts w:hint="eastAsia"/>
                <w:lang w:val="en-US" w:eastAsia="zh-CN"/>
              </w:rPr>
              <w:t xml:space="preserve">监视和测量设备检定费用  </w:t>
            </w:r>
            <w:r>
              <w:rPr>
                <w:rFonts w:hint="eastAsia"/>
                <w:lang w:val="en-US" w:eastAsia="zh-CN"/>
              </w:rPr>
              <w:sym w:font="Wingdings" w:char="00FE"/>
            </w:r>
            <w:r>
              <w:rPr>
                <w:rFonts w:hint="eastAsia"/>
                <w:lang w:val="en-US" w:eastAsia="zh-CN"/>
              </w:rPr>
              <w:t xml:space="preserve">环境影响评价费用 </w:t>
            </w:r>
            <w:r>
              <w:rPr>
                <w:rFonts w:hint="eastAsia"/>
                <w:lang w:val="en-US" w:eastAsia="zh-CN"/>
              </w:rPr>
              <w:sym w:font="Wingdings" w:char="00A8"/>
            </w:r>
            <w:r>
              <w:rPr>
                <w:rFonts w:hint="eastAsia"/>
                <w:lang w:val="en-US" w:eastAsia="zh-CN"/>
              </w:rPr>
              <w:t xml:space="preserve">环保设备运行费用 </w:t>
            </w:r>
          </w:p>
          <w:p>
            <w:pPr>
              <w:ind w:firstLine="840" w:firstLineChars="400"/>
              <w:rPr>
                <w:rFonts w:hint="default"/>
                <w:lang w:val="en-US" w:eastAsia="zh-CN"/>
              </w:rPr>
            </w:pPr>
            <w:r>
              <w:rPr>
                <w:rFonts w:hint="eastAsia"/>
                <w:lang w:val="en-US" w:eastAsia="zh-CN"/>
              </w:rPr>
              <w:sym w:font="Wingdings" w:char="00A8"/>
            </w:r>
            <w:r>
              <w:rPr>
                <w:rFonts w:hint="eastAsia"/>
                <w:lang w:val="en-US" w:eastAsia="zh-CN"/>
              </w:rPr>
              <w:t xml:space="preserve">消防设施运行费用 </w:t>
            </w:r>
            <w:r>
              <w:rPr>
                <w:rFonts w:hint="eastAsia"/>
                <w:lang w:val="en-US" w:eastAsia="zh-CN"/>
              </w:rPr>
              <w:sym w:font="Wingdings" w:char="00A8"/>
            </w:r>
            <w:r>
              <w:rPr>
                <w:rFonts w:hint="eastAsia"/>
                <w:lang w:val="en-US" w:eastAsia="zh-CN"/>
              </w:rPr>
              <w:t xml:space="preserve">应急费用  </w:t>
            </w:r>
            <w:r>
              <w:rPr>
                <w:rFonts w:hint="eastAsia"/>
                <w:lang w:val="en-US" w:eastAsia="zh-CN"/>
              </w:rPr>
              <w:sym w:font="Wingdings" w:char="00A8"/>
            </w:r>
            <w:r>
              <w:rPr>
                <w:rFonts w:hint="eastAsia"/>
                <w:lang w:val="en-US" w:eastAsia="zh-CN"/>
              </w:rPr>
              <w:t xml:space="preserve">罚款  </w:t>
            </w:r>
            <w:r>
              <w:rPr>
                <w:rFonts w:hint="eastAsia"/>
                <w:lang w:val="en-US" w:eastAsia="zh-CN"/>
              </w:rPr>
              <w:sym w:font="Wingdings" w:char="00FE"/>
            </w:r>
            <w:r>
              <w:rPr>
                <w:rFonts w:hint="eastAsia"/>
                <w:lang w:val="en-US" w:eastAsia="zh-CN"/>
              </w:rPr>
              <w:t>其他</w:t>
            </w:r>
          </w:p>
          <w:p>
            <w:pPr>
              <w:ind w:firstLine="840" w:firstLineChars="400"/>
              <w:rPr>
                <w:rFonts w:hint="eastAsia"/>
                <w:lang w:val="en-US" w:eastAsia="zh-CN"/>
              </w:rPr>
            </w:pPr>
          </w:p>
          <w:p>
            <w:pPr>
              <w:rPr>
                <w:rFonts w:hint="default"/>
                <w:lang w:val="en-US" w:eastAsia="zh-CN"/>
              </w:rPr>
            </w:pPr>
            <w:r>
              <w:rPr>
                <w:rFonts w:hint="eastAsia"/>
                <w:lang w:val="en-US" w:eastAsia="zh-CN"/>
              </w:rPr>
              <w:t>本年度上述内容的预算大约人民币</w:t>
            </w:r>
            <w:r>
              <w:rPr>
                <w:rFonts w:hint="eastAsia" w:ascii="Calibri" w:hAnsi="Calibri"/>
                <w:u w:val="single"/>
                <w:lang w:val="en-US" w:eastAsia="zh-CN"/>
              </w:rPr>
              <w:t xml:space="preserve">  130 元</w:t>
            </w:r>
          </w:p>
          <w:p>
            <w:pPr>
              <w:rPr>
                <w:rFonts w:hint="default"/>
                <w:lang w:val="en-US" w:eastAsia="zh-CN"/>
              </w:rPr>
            </w:pPr>
            <w:r>
              <w:rPr>
                <w:rFonts w:hint="eastAsia"/>
                <w:lang w:val="en-US" w:eastAsia="zh-CN"/>
              </w:rPr>
              <w:t>本年度至今的支出大约人民币</w:t>
            </w:r>
            <w:r>
              <w:rPr>
                <w:rFonts w:hint="eastAsia" w:ascii="Calibri" w:hAnsi="Calibri"/>
                <w:u w:val="single"/>
                <w:lang w:val="en-US" w:eastAsia="zh-CN"/>
              </w:rPr>
              <w:t xml:space="preserve">    127.5  元</w:t>
            </w:r>
          </w:p>
          <w:p/>
          <w:p>
            <w:pPr>
              <w:rPr>
                <w:rFonts w:hint="eastAsia"/>
                <w:lang w:val="en-US" w:eastAsia="zh-CN"/>
              </w:rPr>
            </w:pPr>
            <w:r>
              <w:rPr>
                <w:rFonts w:hint="eastAsia"/>
                <w:lang w:val="en-US" w:eastAsia="zh-CN"/>
              </w:rPr>
              <w:t>资源能耗情况统计：</w:t>
            </w:r>
          </w:p>
          <w:p>
            <w:pPr>
              <w:rPr>
                <w:rFonts w:hint="eastAsia" w:ascii="Calibri" w:hAnsi="Calibri"/>
                <w:u w:val="single"/>
                <w:lang w:val="en-US" w:eastAsia="zh-CN"/>
              </w:rPr>
            </w:pPr>
            <w:r>
              <w:rPr>
                <w:rFonts w:hint="eastAsia"/>
                <w:lang w:val="en-US" w:eastAsia="zh-CN"/>
              </w:rPr>
              <w:t>上一年度单位产品/产值能耗人民币</w:t>
            </w:r>
            <w:r>
              <w:rPr>
                <w:rFonts w:hint="eastAsia" w:ascii="Calibri" w:hAnsi="Calibri"/>
                <w:u w:val="single"/>
                <w:lang w:val="en-US" w:eastAsia="zh-CN"/>
              </w:rPr>
              <w:t xml:space="preserve">   0.40%    ；</w:t>
            </w:r>
          </w:p>
          <w:p>
            <w:pPr>
              <w:rPr>
                <w:rFonts w:hint="eastAsia" w:ascii="Calibri" w:hAnsi="Calibri"/>
                <w:u w:val="single"/>
                <w:lang w:val="en-US" w:eastAsia="zh-CN"/>
              </w:rPr>
            </w:pPr>
            <w:r>
              <w:rPr>
                <w:rFonts w:hint="eastAsia"/>
                <w:lang w:val="en-US" w:eastAsia="zh-CN"/>
              </w:rPr>
              <w:t>本年度单位产品/产值能耗人民币</w:t>
            </w:r>
            <w:r>
              <w:rPr>
                <w:rFonts w:hint="eastAsia" w:ascii="Calibri" w:hAnsi="Calibri"/>
                <w:u w:val="single"/>
                <w:lang w:val="en-US" w:eastAsia="zh-CN"/>
              </w:rPr>
              <w:t xml:space="preserve">     0.25%     ；</w:t>
            </w:r>
          </w:p>
          <w:p>
            <w:pPr>
              <w:rPr>
                <w:rFonts w:hint="default"/>
                <w:lang w:val="en-US" w:eastAsia="zh-CN"/>
              </w:rPr>
            </w:pPr>
            <w:r>
              <w:rPr>
                <w:rFonts w:hint="eastAsia" w:ascii="Calibri" w:hAnsi="Calibri"/>
                <w:u w:val="none"/>
                <w:lang w:val="en-US" w:eastAsia="zh-CN"/>
              </w:rPr>
              <w:t>能耗有所好转的原因：节能管理、采用设备更新和错峰用电等措施</w:t>
            </w:r>
          </w:p>
        </w:tc>
        <w:tc>
          <w:tcPr>
            <w:tcW w:w="1585" w:type="dxa"/>
          </w:tcPr>
          <w:p>
            <w:pPr>
              <w:rPr>
                <w:rFonts w:hint="eastAsia"/>
                <w:color w:val="auto"/>
                <w:highlight w:val="none"/>
                <w:lang w:val="en-US" w:eastAsia="zh-CN"/>
              </w:rPr>
            </w:pPr>
            <w:r>
              <w:rPr>
                <w:color w:val="auto"/>
                <w:highlight w:val="none"/>
              </w:rPr>
              <w:sym w:font="Wingdings" w:char="00FE"/>
            </w:r>
            <w:r>
              <w:rPr>
                <w:rFonts w:hint="eastAsia"/>
                <w:color w:val="auto"/>
                <w:highlight w:val="none"/>
                <w:lang w:val="en-US" w:eastAsia="zh-CN"/>
              </w:rPr>
              <w:t>符合</w:t>
            </w:r>
          </w:p>
          <w:p>
            <w:r>
              <w:rPr>
                <w:color w:val="auto"/>
                <w:highlight w:val="none"/>
              </w:rPr>
              <w:sym w:font="Wingdings" w:char="00A8"/>
            </w:r>
            <w:r>
              <w:rPr>
                <w:rFonts w:hint="eastAsia"/>
                <w:color w:val="auto"/>
                <w:highlight w:val="none"/>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vMerge w:val="restart"/>
          </w:tcPr>
          <w:p>
            <w:pPr>
              <w:rPr>
                <w:rFonts w:hint="default" w:eastAsia="宋体"/>
                <w:lang w:val="en-US" w:eastAsia="zh-CN"/>
              </w:rPr>
            </w:pPr>
            <w:r>
              <w:rPr>
                <w:rFonts w:hint="eastAsia"/>
                <w:lang w:val="en-US" w:eastAsia="zh-CN"/>
              </w:rPr>
              <w:t>应急准备和响应</w:t>
            </w:r>
          </w:p>
        </w:tc>
        <w:tc>
          <w:tcPr>
            <w:tcW w:w="960" w:type="dxa"/>
            <w:vMerge w:val="restart"/>
          </w:tcPr>
          <w:p>
            <w:r>
              <w:rPr>
                <w:rFonts w:hint="eastAsia"/>
                <w:lang w:val="en-US" w:eastAsia="zh-CN"/>
              </w:rPr>
              <w:t>E</w:t>
            </w:r>
            <w:r>
              <w:rPr>
                <w:rFonts w:hint="eastAsia"/>
              </w:rPr>
              <w:t>8.2</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r>
              <w:rPr>
                <w:rFonts w:hint="eastAsia"/>
                <w:lang w:val="en-US" w:eastAsia="zh-CN"/>
              </w:rPr>
              <w:t>如：《应急准备和响应控制程序》、《应急预案》</w:t>
            </w:r>
          </w:p>
        </w:tc>
        <w:tc>
          <w:tcPr>
            <w:tcW w:w="1585" w:type="dxa"/>
            <w:vMerge w:val="restart"/>
          </w:tcPr>
          <w:p>
            <w:pPr>
              <w:rPr>
                <w:rFonts w:hint="eastAsia"/>
                <w:color w:val="auto"/>
                <w:highlight w:val="none"/>
                <w:lang w:val="en-US" w:eastAsia="zh-CN"/>
              </w:rPr>
            </w:pPr>
            <w:r>
              <w:rPr>
                <w:color w:val="auto"/>
                <w:highlight w:val="none"/>
              </w:rPr>
              <w:sym w:font="Wingdings" w:char="00FE"/>
            </w:r>
            <w:r>
              <w:rPr>
                <w:rFonts w:hint="eastAsia"/>
                <w:color w:val="auto"/>
                <w:highlight w:val="none"/>
                <w:lang w:val="en-US" w:eastAsia="zh-CN"/>
              </w:rPr>
              <w:t>符合</w:t>
            </w:r>
          </w:p>
          <w:p>
            <w:r>
              <w:rPr>
                <w:color w:val="auto"/>
                <w:highlight w:val="none"/>
              </w:rPr>
              <w:sym w:font="Wingdings" w:char="00A8"/>
            </w:r>
            <w:r>
              <w:rPr>
                <w:rFonts w:hint="eastAsia"/>
                <w:color w:val="auto"/>
                <w:highlight w:val="none"/>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rPr>
                <w:rFonts w:hint="eastAsia"/>
              </w:rPr>
            </w:pPr>
            <w:r>
              <w:rPr>
                <w:rFonts w:hint="eastAsia"/>
                <w:lang w:val="en-US" w:eastAsia="zh-CN"/>
              </w:rPr>
              <w:t>本部门是否发生环境方面的应急的情况</w:t>
            </w:r>
            <w:r>
              <w:rPr>
                <w:rFonts w:hint="eastAsia"/>
              </w:rPr>
              <w:t>：</w:t>
            </w:r>
          </w:p>
          <w:p>
            <w:pPr>
              <w:rPr>
                <w:rFonts w:hint="eastAsia" w:cs="Times New Roman"/>
                <w:kern w:val="2"/>
                <w:sz w:val="21"/>
                <w:u w:val="single"/>
                <w:lang w:val="en-US" w:eastAsia="zh-CN" w:bidi="ar-SA"/>
              </w:rPr>
            </w:pPr>
            <w:r>
              <w:rPr>
                <w:rFonts w:hint="eastAsia" w:ascii="Times New Roman" w:hAnsi="Times New Roman" w:eastAsia="宋体" w:cs="Times New Roman"/>
                <w:kern w:val="2"/>
                <w:sz w:val="21"/>
                <w:lang w:val="en-US" w:eastAsia="zh-CN" w:bidi="ar-SA"/>
              </w:rPr>
              <w:sym w:font="Wingdings" w:char="00FE"/>
            </w:r>
            <w:r>
              <w:rPr>
                <w:rFonts w:hint="eastAsia" w:cs="Times New Roman"/>
                <w:kern w:val="2"/>
                <w:sz w:val="21"/>
                <w:lang w:val="en-US" w:eastAsia="zh-CN" w:bidi="ar-SA"/>
              </w:rPr>
              <w:t>未</w:t>
            </w:r>
            <w:r>
              <w:rPr>
                <w:rFonts w:hint="eastAsia" w:ascii="Times New Roman" w:hAnsi="Times New Roman" w:cs="Times New Roman"/>
                <w:kern w:val="2"/>
                <w:sz w:val="21"/>
                <w:lang w:val="en-US" w:eastAsia="zh-CN" w:bidi="ar-SA"/>
              </w:rPr>
              <w:t>发生</w:t>
            </w:r>
            <w:r>
              <w:rPr>
                <w:rFonts w:hint="eastAsia" w:cs="Times New Roman"/>
                <w:kern w:val="2"/>
                <w:sz w:val="21"/>
                <w:lang w:val="en-US" w:eastAsia="zh-CN" w:bidi="ar-SA"/>
              </w:rPr>
              <w:t xml:space="preserve"> </w:t>
            </w:r>
            <w:r>
              <w:rPr>
                <w:rFonts w:hint="eastAsia" w:ascii="Times New Roman" w:hAnsi="Times New Roman" w:eastAsia="宋体" w:cs="Times New Roman"/>
                <w:kern w:val="2"/>
                <w:sz w:val="21"/>
                <w:lang w:val="en-US" w:eastAsia="zh-CN" w:bidi="ar-SA"/>
              </w:rPr>
              <w:sym w:font="Wingdings" w:char="00A8"/>
            </w:r>
            <w:r>
              <w:rPr>
                <w:rFonts w:hint="eastAsia" w:cs="Times New Roman"/>
                <w:kern w:val="2"/>
                <w:sz w:val="21"/>
                <w:lang w:val="en-US" w:eastAsia="zh-CN" w:bidi="ar-SA"/>
              </w:rPr>
              <w:t>已</w:t>
            </w:r>
            <w:r>
              <w:rPr>
                <w:rFonts w:hint="eastAsia" w:ascii="Times New Roman" w:hAnsi="Times New Roman" w:cs="Times New Roman"/>
                <w:kern w:val="2"/>
                <w:sz w:val="21"/>
                <w:lang w:val="en-US" w:eastAsia="zh-CN" w:bidi="ar-SA"/>
              </w:rPr>
              <w:t>发生</w:t>
            </w:r>
            <w:r>
              <w:rPr>
                <w:rFonts w:hint="eastAsia" w:cs="Times New Roman"/>
                <w:kern w:val="2"/>
                <w:sz w:val="21"/>
                <w:lang w:val="en-US" w:eastAsia="zh-CN" w:bidi="ar-SA"/>
              </w:rPr>
              <w:t>，说明</w:t>
            </w:r>
            <w:r>
              <w:rPr>
                <w:rFonts w:hint="eastAsia" w:cs="Times New Roman"/>
                <w:kern w:val="2"/>
                <w:sz w:val="21"/>
                <w:u w:val="single"/>
                <w:lang w:val="en-US" w:eastAsia="zh-CN" w:bidi="ar-SA"/>
              </w:rPr>
              <w:t xml:space="preserve">                      </w:t>
            </w:r>
          </w:p>
          <w:p>
            <w:pPr>
              <w:rPr>
                <w:rFonts w:hint="eastAsia"/>
                <w:lang w:val="en-US" w:eastAsia="zh-CN"/>
              </w:rPr>
            </w:pPr>
          </w:p>
          <w:p>
            <w:pPr>
              <w:rPr>
                <w:rFonts w:hint="eastAsia"/>
              </w:rPr>
            </w:pPr>
            <w:r>
              <w:rPr>
                <w:rFonts w:hint="eastAsia"/>
                <w:lang w:val="en-US" w:eastAsia="zh-CN"/>
              </w:rPr>
              <w:t>本部门是否发生环境方面的应急演练</w:t>
            </w:r>
            <w:r>
              <w:rPr>
                <w:rFonts w:hint="eastAsia"/>
              </w:rPr>
              <w:t>：</w:t>
            </w:r>
          </w:p>
          <w:p>
            <w:pPr>
              <w:rPr>
                <w:rFonts w:hint="default"/>
                <w:lang w:val="en-US"/>
              </w:rPr>
            </w:pPr>
            <w:r>
              <w:rPr>
                <w:rFonts w:hint="eastAsia" w:ascii="Times New Roman" w:hAnsi="Times New Roman" w:eastAsia="宋体" w:cs="Times New Roman"/>
                <w:kern w:val="2"/>
                <w:sz w:val="21"/>
                <w:lang w:val="en-US" w:eastAsia="zh-CN" w:bidi="ar-SA"/>
              </w:rPr>
              <w:sym w:font="Wingdings" w:char="00FE"/>
            </w:r>
            <w:r>
              <w:rPr>
                <w:rFonts w:hint="eastAsia" w:cs="Times New Roman"/>
                <w:kern w:val="2"/>
                <w:sz w:val="21"/>
                <w:lang w:val="en-US" w:eastAsia="zh-CN" w:bidi="ar-SA"/>
              </w:rPr>
              <w:t>参加公司组织的应急</w:t>
            </w:r>
            <w:r>
              <w:rPr>
                <w:rFonts w:hint="eastAsia" w:ascii="Times New Roman" w:hAnsi="Times New Roman" w:cs="Times New Roman"/>
                <w:kern w:val="2"/>
                <w:sz w:val="21"/>
                <w:lang w:val="en-US" w:eastAsia="zh-CN" w:bidi="ar-SA"/>
              </w:rPr>
              <w:t>演练</w:t>
            </w:r>
            <w:r>
              <w:rPr>
                <w:rFonts w:hint="eastAsia" w:cs="Times New Roman"/>
                <w:kern w:val="2"/>
                <w:sz w:val="21"/>
                <w:lang w:val="en-US" w:eastAsia="zh-CN" w:bidi="ar-SA"/>
              </w:rPr>
              <w:t xml:space="preserve">  </w:t>
            </w:r>
          </w:p>
          <w:p>
            <w:pPr>
              <w:rPr>
                <w:rFonts w:hint="eastAsia"/>
              </w:rPr>
            </w:pPr>
            <w:r>
              <w:rPr>
                <w:rFonts w:hint="eastAsia" w:ascii="Times New Roman" w:hAnsi="Times New Roman" w:eastAsia="宋体" w:cs="Times New Roman"/>
                <w:kern w:val="2"/>
                <w:sz w:val="21"/>
                <w:lang w:val="en-US" w:eastAsia="zh-CN" w:bidi="ar-SA"/>
              </w:rPr>
              <w:sym w:font="Wingdings" w:char="00A8"/>
            </w:r>
            <w:r>
              <w:rPr>
                <w:rFonts w:hint="eastAsia" w:cs="Times New Roman"/>
                <w:kern w:val="2"/>
                <w:sz w:val="21"/>
                <w:lang w:val="en-US" w:eastAsia="zh-CN" w:bidi="ar-SA"/>
              </w:rPr>
              <w:t>本部门组织的专项应急</w:t>
            </w:r>
            <w:r>
              <w:rPr>
                <w:rFonts w:hint="eastAsia" w:ascii="Times New Roman" w:hAnsi="Times New Roman" w:cs="Times New Roman"/>
                <w:kern w:val="2"/>
                <w:sz w:val="21"/>
                <w:lang w:val="en-US" w:eastAsia="zh-CN" w:bidi="ar-SA"/>
              </w:rPr>
              <w:t>演练</w:t>
            </w:r>
            <w:r>
              <w:rPr>
                <w:rFonts w:hint="eastAsia" w:cs="Times New Roman"/>
                <w:kern w:val="2"/>
                <w:sz w:val="21"/>
                <w:lang w:val="en-US" w:eastAsia="zh-CN" w:bidi="ar-SA"/>
              </w:rPr>
              <w:t xml:space="preserve"> ，说明</w:t>
            </w:r>
            <w:r>
              <w:rPr>
                <w:rFonts w:hint="eastAsia" w:cs="Times New Roman"/>
                <w:kern w:val="2"/>
                <w:sz w:val="21"/>
                <w:u w:val="single"/>
                <w:lang w:val="en-US" w:eastAsia="zh-CN" w:bidi="ar-SA"/>
              </w:rPr>
              <w:t xml:space="preserve">                      </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2084"/>
              <w:gridCol w:w="2913"/>
              <w:gridCol w:w="2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36" w:type="dxa"/>
                </w:tcPr>
                <w:p>
                  <w:pPr>
                    <w:rPr>
                      <w:rFonts w:hint="default" w:eastAsia="宋体"/>
                      <w:vertAlign w:val="baseline"/>
                      <w:lang w:val="en-US" w:eastAsia="zh-CN"/>
                    </w:rPr>
                  </w:pPr>
                  <w:r>
                    <w:rPr>
                      <w:rFonts w:hint="eastAsia"/>
                      <w:vertAlign w:val="baseline"/>
                      <w:lang w:val="en-US" w:eastAsia="zh-CN"/>
                    </w:rPr>
                    <w:t>紧急情况简述</w:t>
                  </w:r>
                </w:p>
              </w:tc>
              <w:tc>
                <w:tcPr>
                  <w:tcW w:w="2084" w:type="dxa"/>
                </w:tcPr>
                <w:p>
                  <w:pPr>
                    <w:rPr>
                      <w:rFonts w:hint="default" w:eastAsia="宋体"/>
                      <w:vertAlign w:val="baseline"/>
                      <w:lang w:val="en-US" w:eastAsia="zh-CN"/>
                    </w:rPr>
                  </w:pPr>
                  <w:r>
                    <w:rPr>
                      <w:rFonts w:hint="eastAsia"/>
                      <w:vertAlign w:val="baseline"/>
                      <w:lang w:val="en-US" w:eastAsia="zh-CN"/>
                    </w:rPr>
                    <w:t>性质</w:t>
                  </w:r>
                </w:p>
              </w:tc>
              <w:tc>
                <w:tcPr>
                  <w:tcW w:w="2913" w:type="dxa"/>
                </w:tcPr>
                <w:p>
                  <w:pPr>
                    <w:rPr>
                      <w:rFonts w:hint="default" w:eastAsia="宋体"/>
                      <w:vertAlign w:val="baseline"/>
                      <w:lang w:val="en-US" w:eastAsia="zh-CN"/>
                    </w:rPr>
                  </w:pPr>
                  <w:r>
                    <w:rPr>
                      <w:rFonts w:hint="eastAsia"/>
                      <w:vertAlign w:val="baseline"/>
                      <w:lang w:val="en-US" w:eastAsia="zh-CN"/>
                    </w:rPr>
                    <w:t>相应预案名称</w:t>
                  </w:r>
                </w:p>
              </w:tc>
              <w:tc>
                <w:tcPr>
                  <w:tcW w:w="2110" w:type="dxa"/>
                </w:tcPr>
                <w:p>
                  <w:pPr>
                    <w:rPr>
                      <w:rFonts w:hint="default"/>
                      <w:vertAlign w:val="baseline"/>
                      <w:lang w:val="en-US" w:eastAsia="zh-CN"/>
                    </w:rPr>
                  </w:pPr>
                  <w:r>
                    <w:rPr>
                      <w:rFonts w:hint="eastAsia"/>
                      <w:vertAlign w:val="baseline"/>
                      <w:lang w:val="en-US" w:eastAsia="zh-CN"/>
                    </w:rPr>
                    <w:t>效果评价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pPr>
                    <w:rPr>
                      <w:rFonts w:hint="eastAsia" w:eastAsia="宋体"/>
                      <w:vertAlign w:val="baseline"/>
                      <w:lang w:val="en-US" w:eastAsia="zh-CN"/>
                    </w:rPr>
                  </w:pPr>
                </w:p>
              </w:tc>
              <w:tc>
                <w:tcPr>
                  <w:tcW w:w="2084" w:type="dxa"/>
                </w:tcPr>
                <w:p>
                  <w:pPr>
                    <w:rPr>
                      <w:rFonts w:hint="eastAsia" w:eastAsia="宋体"/>
                      <w:lang w:val="en-US" w:eastAsia="zh-CN"/>
                    </w:rPr>
                  </w:pPr>
                  <w:r>
                    <w:rPr>
                      <w:rFonts w:hint="eastAsia" w:ascii="Times New Roman" w:hAnsi="Times New Roman" w:eastAsia="宋体" w:cs="Times New Roman"/>
                      <w:kern w:val="2"/>
                      <w:sz w:val="21"/>
                      <w:lang w:val="en-US" w:eastAsia="zh-CN" w:bidi="ar-SA"/>
                    </w:rPr>
                    <w:sym w:font="Wingdings" w:char="00A8"/>
                  </w:r>
                  <w:r>
                    <w:rPr>
                      <w:rFonts w:hint="eastAsia" w:ascii="Times New Roman" w:hAnsi="Times New Roman" w:cs="Times New Roman"/>
                      <w:kern w:val="2"/>
                      <w:sz w:val="21"/>
                      <w:lang w:val="en-US" w:eastAsia="zh-CN" w:bidi="ar-SA"/>
                    </w:rPr>
                    <w:t>实际发生</w:t>
                  </w:r>
                  <w:r>
                    <w:rPr>
                      <w:rFonts w:hint="eastAsia" w:cs="Times New Roman"/>
                      <w:kern w:val="2"/>
                      <w:sz w:val="21"/>
                      <w:lang w:val="en-US" w:eastAsia="zh-CN" w:bidi="ar-SA"/>
                    </w:rPr>
                    <w:t xml:space="preserve"> </w:t>
                  </w:r>
                  <w:r>
                    <w:rPr>
                      <w:rFonts w:hint="eastAsia" w:ascii="Times New Roman" w:hAnsi="Times New Roman" w:eastAsia="宋体" w:cs="Times New Roman"/>
                      <w:kern w:val="2"/>
                      <w:sz w:val="21"/>
                      <w:lang w:val="en-US" w:eastAsia="zh-CN" w:bidi="ar-SA"/>
                    </w:rPr>
                    <w:sym w:font="Wingdings" w:char="00A8"/>
                  </w:r>
                  <w:r>
                    <w:rPr>
                      <w:rFonts w:hint="eastAsia" w:ascii="Times New Roman" w:hAnsi="Times New Roman" w:cs="Times New Roman"/>
                      <w:kern w:val="2"/>
                      <w:sz w:val="21"/>
                      <w:lang w:val="en-US" w:eastAsia="zh-CN" w:bidi="ar-SA"/>
                    </w:rPr>
                    <w:t>演练</w:t>
                  </w:r>
                </w:p>
              </w:tc>
              <w:tc>
                <w:tcPr>
                  <w:tcW w:w="2913" w:type="dxa"/>
                </w:tcPr>
                <w:p>
                  <w:pPr>
                    <w:rPr>
                      <w:rFonts w:hint="eastAsia"/>
                      <w:vertAlign w:val="baseline"/>
                    </w:rPr>
                  </w:pPr>
                </w:p>
              </w:tc>
              <w:tc>
                <w:tcPr>
                  <w:tcW w:w="2110" w:type="dxa"/>
                </w:tcPr>
                <w:p>
                  <w:pP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pPr>
                    <w:rPr>
                      <w:rFonts w:hint="eastAsia" w:eastAsia="宋体"/>
                      <w:vertAlign w:val="baseline"/>
                      <w:lang w:val="en-US" w:eastAsia="zh-CN"/>
                    </w:rPr>
                  </w:pPr>
                </w:p>
              </w:tc>
              <w:tc>
                <w:tcPr>
                  <w:tcW w:w="2084" w:type="dxa"/>
                  <w:vAlign w:val="top"/>
                </w:tcPr>
                <w:p>
                  <w:pPr>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sym w:font="Wingdings" w:char="00A8"/>
                  </w:r>
                  <w:r>
                    <w:rPr>
                      <w:rFonts w:hint="eastAsia" w:ascii="Times New Roman" w:hAnsi="Times New Roman" w:cs="Times New Roman"/>
                      <w:kern w:val="2"/>
                      <w:sz w:val="21"/>
                      <w:lang w:val="en-US" w:eastAsia="zh-CN" w:bidi="ar-SA"/>
                    </w:rPr>
                    <w:t>实际发生</w:t>
                  </w:r>
                  <w:r>
                    <w:rPr>
                      <w:rFonts w:hint="eastAsia" w:cs="Times New Roman"/>
                      <w:kern w:val="2"/>
                      <w:sz w:val="21"/>
                      <w:lang w:val="en-US" w:eastAsia="zh-CN" w:bidi="ar-SA"/>
                    </w:rPr>
                    <w:t xml:space="preserve"> </w:t>
                  </w:r>
                  <w:r>
                    <w:rPr>
                      <w:rFonts w:hint="eastAsia" w:ascii="Times New Roman" w:hAnsi="Times New Roman" w:eastAsia="宋体" w:cs="Times New Roman"/>
                      <w:kern w:val="2"/>
                      <w:sz w:val="21"/>
                      <w:lang w:val="en-US" w:eastAsia="zh-CN" w:bidi="ar-SA"/>
                    </w:rPr>
                    <w:sym w:font="Wingdings" w:char="00A8"/>
                  </w:r>
                  <w:r>
                    <w:rPr>
                      <w:rFonts w:hint="eastAsia" w:ascii="Times New Roman" w:hAnsi="Times New Roman" w:cs="Times New Roman"/>
                      <w:kern w:val="2"/>
                      <w:sz w:val="21"/>
                      <w:lang w:val="en-US" w:eastAsia="zh-CN" w:bidi="ar-SA"/>
                    </w:rPr>
                    <w:t>演练</w:t>
                  </w:r>
                </w:p>
              </w:tc>
              <w:tc>
                <w:tcPr>
                  <w:tcW w:w="2913" w:type="dxa"/>
                </w:tcPr>
                <w:p>
                  <w:pPr>
                    <w:rPr>
                      <w:rFonts w:hint="eastAsia"/>
                      <w:vertAlign w:val="baseline"/>
                    </w:rPr>
                  </w:pPr>
                </w:p>
              </w:tc>
              <w:tc>
                <w:tcPr>
                  <w:tcW w:w="2110" w:type="dxa"/>
                </w:tcPr>
                <w:p>
                  <w:pP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pPr>
                    <w:rPr>
                      <w:rFonts w:hint="eastAsia" w:eastAsia="宋体"/>
                      <w:vertAlign w:val="baseline"/>
                      <w:lang w:val="en-US" w:eastAsia="zh-CN"/>
                    </w:rPr>
                  </w:pPr>
                </w:p>
              </w:tc>
              <w:tc>
                <w:tcPr>
                  <w:tcW w:w="2084" w:type="dxa"/>
                  <w:vAlign w:val="top"/>
                </w:tcPr>
                <w:p>
                  <w:pPr>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sym w:font="Wingdings" w:char="00A8"/>
                  </w:r>
                  <w:r>
                    <w:rPr>
                      <w:rFonts w:hint="eastAsia" w:ascii="Times New Roman" w:hAnsi="Times New Roman" w:cs="Times New Roman"/>
                      <w:kern w:val="2"/>
                      <w:sz w:val="21"/>
                      <w:lang w:val="en-US" w:eastAsia="zh-CN" w:bidi="ar-SA"/>
                    </w:rPr>
                    <w:t>实际发生</w:t>
                  </w:r>
                  <w:r>
                    <w:rPr>
                      <w:rFonts w:hint="eastAsia" w:cs="Times New Roman"/>
                      <w:kern w:val="2"/>
                      <w:sz w:val="21"/>
                      <w:lang w:val="en-US" w:eastAsia="zh-CN" w:bidi="ar-SA"/>
                    </w:rPr>
                    <w:t xml:space="preserve"> </w:t>
                  </w:r>
                  <w:r>
                    <w:rPr>
                      <w:rFonts w:hint="eastAsia" w:ascii="Times New Roman" w:hAnsi="Times New Roman" w:eastAsia="宋体" w:cs="Times New Roman"/>
                      <w:kern w:val="2"/>
                      <w:sz w:val="21"/>
                      <w:lang w:val="en-US" w:eastAsia="zh-CN" w:bidi="ar-SA"/>
                    </w:rPr>
                    <w:sym w:font="Wingdings" w:char="00A8"/>
                  </w:r>
                  <w:r>
                    <w:rPr>
                      <w:rFonts w:hint="eastAsia" w:ascii="Times New Roman" w:hAnsi="Times New Roman" w:cs="Times New Roman"/>
                      <w:kern w:val="2"/>
                      <w:sz w:val="21"/>
                      <w:lang w:val="en-US" w:eastAsia="zh-CN" w:bidi="ar-SA"/>
                    </w:rPr>
                    <w:t>演练</w:t>
                  </w:r>
                </w:p>
              </w:tc>
              <w:tc>
                <w:tcPr>
                  <w:tcW w:w="2913" w:type="dxa"/>
                </w:tcPr>
                <w:p>
                  <w:pPr>
                    <w:rPr>
                      <w:rFonts w:hint="eastAsia"/>
                      <w:vertAlign w:val="baseline"/>
                    </w:rPr>
                  </w:pPr>
                </w:p>
              </w:tc>
              <w:tc>
                <w:tcPr>
                  <w:tcW w:w="2110" w:type="dxa"/>
                </w:tcPr>
                <w:p>
                  <w:pP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pPr>
                    <w:rPr>
                      <w:rFonts w:hint="default" w:eastAsia="宋体"/>
                      <w:vertAlign w:val="baseline"/>
                      <w:lang w:val="en-US" w:eastAsia="zh-CN"/>
                    </w:rPr>
                  </w:pPr>
                </w:p>
              </w:tc>
              <w:tc>
                <w:tcPr>
                  <w:tcW w:w="2084" w:type="dxa"/>
                  <w:vAlign w:val="top"/>
                </w:tcPr>
                <w:p>
                  <w:pPr>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sym w:font="Wingdings" w:char="00A8"/>
                  </w:r>
                  <w:r>
                    <w:rPr>
                      <w:rFonts w:hint="eastAsia" w:ascii="Times New Roman" w:hAnsi="Times New Roman" w:cs="Times New Roman"/>
                      <w:kern w:val="2"/>
                      <w:sz w:val="21"/>
                      <w:lang w:val="en-US" w:eastAsia="zh-CN" w:bidi="ar-SA"/>
                    </w:rPr>
                    <w:t>实际发生</w:t>
                  </w:r>
                  <w:r>
                    <w:rPr>
                      <w:rFonts w:hint="eastAsia" w:cs="Times New Roman"/>
                      <w:kern w:val="2"/>
                      <w:sz w:val="21"/>
                      <w:lang w:val="en-US" w:eastAsia="zh-CN" w:bidi="ar-SA"/>
                    </w:rPr>
                    <w:t xml:space="preserve"> </w:t>
                  </w:r>
                  <w:r>
                    <w:rPr>
                      <w:rFonts w:hint="eastAsia" w:ascii="Times New Roman" w:hAnsi="Times New Roman" w:eastAsia="宋体" w:cs="Times New Roman"/>
                      <w:kern w:val="2"/>
                      <w:sz w:val="21"/>
                      <w:lang w:val="en-US" w:eastAsia="zh-CN" w:bidi="ar-SA"/>
                    </w:rPr>
                    <w:sym w:font="Wingdings" w:char="00A8"/>
                  </w:r>
                  <w:r>
                    <w:rPr>
                      <w:rFonts w:hint="eastAsia" w:ascii="Times New Roman" w:hAnsi="Times New Roman" w:cs="Times New Roman"/>
                      <w:kern w:val="2"/>
                      <w:sz w:val="21"/>
                      <w:lang w:val="en-US" w:eastAsia="zh-CN" w:bidi="ar-SA"/>
                    </w:rPr>
                    <w:t>演练</w:t>
                  </w:r>
                </w:p>
              </w:tc>
              <w:tc>
                <w:tcPr>
                  <w:tcW w:w="2913" w:type="dxa"/>
                </w:tcPr>
                <w:p>
                  <w:pPr>
                    <w:rPr>
                      <w:rFonts w:hint="eastAsia"/>
                      <w:vertAlign w:val="baseline"/>
                    </w:rPr>
                  </w:pPr>
                </w:p>
              </w:tc>
              <w:tc>
                <w:tcPr>
                  <w:tcW w:w="2110" w:type="dxa"/>
                </w:tcPr>
                <w:p>
                  <w:pPr>
                    <w:rPr>
                      <w:rFonts w:hint="eastAsia"/>
                      <w:vertAlign w:val="baseline"/>
                    </w:rPr>
                  </w:pPr>
                </w:p>
              </w:tc>
            </w:tr>
          </w:tbl>
          <w:p>
            <w:pPr>
              <w:rPr>
                <w:rFonts w:hint="eastAsia" w:ascii="Times New Roman" w:hAnsi="Times New Roman" w:cs="Times New Roman"/>
                <w:kern w:val="2"/>
                <w:sz w:val="21"/>
                <w:lang w:val="en-US" w:eastAsia="zh-CN" w:bidi="ar-SA"/>
              </w:rPr>
            </w:pPr>
          </w:p>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rFonts w:hint="default" w:eastAsia="宋体"/>
                <w:color w:val="auto"/>
                <w:lang w:val="en-US" w:eastAsia="zh-CN"/>
              </w:rPr>
            </w:pPr>
            <w:r>
              <w:rPr>
                <w:rFonts w:hint="eastAsia"/>
                <w:color w:val="auto"/>
                <w:lang w:val="en-US" w:eastAsia="zh-CN"/>
              </w:rPr>
              <w:t>资源提供</w:t>
            </w:r>
          </w:p>
        </w:tc>
        <w:tc>
          <w:tcPr>
            <w:tcW w:w="960" w:type="dxa"/>
            <w:vMerge w:val="restart"/>
          </w:tcPr>
          <w:p>
            <w:pPr>
              <w:rPr>
                <w:rFonts w:hint="eastAsia" w:eastAsia="宋体"/>
                <w:color w:val="auto"/>
                <w:lang w:eastAsia="zh-CN"/>
              </w:rPr>
            </w:pPr>
            <w:r>
              <w:rPr>
                <w:rFonts w:hint="eastAsia"/>
                <w:color w:val="auto"/>
                <w:lang w:val="en-US" w:eastAsia="zh-CN"/>
              </w:rPr>
              <w:t>O</w:t>
            </w:r>
            <w:r>
              <w:rPr>
                <w:rFonts w:hint="eastAsia"/>
                <w:color w:val="auto"/>
              </w:rPr>
              <w:t>7.</w:t>
            </w:r>
            <w:r>
              <w:rPr>
                <w:rFonts w:hint="eastAsia"/>
                <w:color w:val="auto"/>
                <w:lang w:val="en-US" w:eastAsia="zh-CN"/>
              </w:rPr>
              <w:t>1</w:t>
            </w:r>
          </w:p>
        </w:tc>
        <w:tc>
          <w:tcPr>
            <w:tcW w:w="745" w:type="dxa"/>
            <w:vAlign w:val="top"/>
          </w:tcPr>
          <w:p>
            <w:pPr>
              <w:rPr>
                <w:rFonts w:hint="default" w:ascii="Times New Roman" w:hAnsi="Times New Roman" w:eastAsia="宋体" w:cs="Times New Roman"/>
                <w:color w:val="auto"/>
                <w:kern w:val="2"/>
                <w:sz w:val="21"/>
                <w:lang w:val="en-US" w:eastAsia="zh-CN" w:bidi="ar-SA"/>
              </w:rPr>
            </w:pPr>
            <w:r>
              <w:rPr>
                <w:rFonts w:hint="eastAsia"/>
                <w:color w:val="auto"/>
                <w:lang w:val="en-US" w:eastAsia="zh-CN"/>
              </w:rPr>
              <w:t>文件名称</w:t>
            </w:r>
          </w:p>
        </w:tc>
        <w:tc>
          <w:tcPr>
            <w:tcW w:w="9259" w:type="dxa"/>
            <w:vAlign w:val="top"/>
          </w:tcPr>
          <w:p>
            <w:pPr>
              <w:rPr>
                <w:rFonts w:hint="default" w:ascii="Times New Roman" w:hAnsi="Times New Roman" w:eastAsia="宋体" w:cs="Times New Roman"/>
                <w:color w:val="auto"/>
                <w:kern w:val="2"/>
                <w:sz w:val="21"/>
                <w:lang w:val="en-US" w:eastAsia="zh-CN" w:bidi="ar-SA"/>
              </w:rPr>
            </w:pPr>
            <w:r>
              <w:rPr>
                <w:rFonts w:hint="eastAsia"/>
                <w:color w:val="auto"/>
                <w:lang w:val="en-US" w:eastAsia="zh-CN"/>
              </w:rPr>
              <w:t>如：</w:t>
            </w:r>
            <w:r>
              <w:rPr>
                <w:rFonts w:hint="eastAsia"/>
                <w:color w:val="auto"/>
                <w:lang w:val="en-US" w:eastAsia="zh-CN"/>
              </w:rPr>
              <w:sym w:font="Wingdings" w:char="00FE"/>
            </w:r>
            <w:r>
              <w:rPr>
                <w:rFonts w:hint="eastAsia"/>
                <w:color w:val="auto"/>
                <w:lang w:val="en-US" w:eastAsia="zh-CN"/>
              </w:rPr>
              <w:t>手册第7.1章</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trPr>
        <w:tc>
          <w:tcPr>
            <w:tcW w:w="2160" w:type="dxa"/>
            <w:vMerge w:val="continue"/>
          </w:tcPr>
          <w:p>
            <w:pPr>
              <w:rPr>
                <w:color w:val="auto"/>
              </w:rPr>
            </w:pPr>
          </w:p>
        </w:tc>
        <w:tc>
          <w:tcPr>
            <w:tcW w:w="960" w:type="dxa"/>
            <w:vMerge w:val="continue"/>
          </w:tcPr>
          <w:p>
            <w:pPr>
              <w:rPr>
                <w:color w:val="auto"/>
              </w:rPr>
            </w:pPr>
          </w:p>
        </w:tc>
        <w:tc>
          <w:tcPr>
            <w:tcW w:w="745"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运行证据</w:t>
            </w:r>
          </w:p>
        </w:tc>
        <w:tc>
          <w:tcPr>
            <w:tcW w:w="9259" w:type="dxa"/>
          </w:tcPr>
          <w:p>
            <w:pPr>
              <w:rPr>
                <w:rFonts w:hint="eastAsia"/>
                <w:color w:val="auto"/>
                <w:lang w:val="en-US" w:eastAsia="zh-CN"/>
              </w:rPr>
            </w:pPr>
            <w:r>
              <w:rPr>
                <w:rFonts w:hint="eastAsia"/>
                <w:color w:val="auto"/>
                <w:szCs w:val="21"/>
                <w:lang w:val="en-US" w:eastAsia="zh-CN"/>
              </w:rPr>
              <w:t>查看</w:t>
            </w:r>
            <w:r>
              <w:rPr>
                <w:rFonts w:hint="eastAsia"/>
                <w:color w:val="auto"/>
                <w:lang w:val="en-US" w:eastAsia="zh-CN"/>
              </w:rPr>
              <w:t xml:space="preserve">对职业健康安全有关的费用包括： </w:t>
            </w:r>
          </w:p>
          <w:p>
            <w:pPr>
              <w:rPr>
                <w:rFonts w:hint="eastAsia"/>
                <w:color w:val="auto"/>
                <w:lang w:val="en-US" w:eastAsia="zh-CN"/>
              </w:rPr>
            </w:pPr>
            <w:r>
              <w:rPr>
                <w:rFonts w:hint="eastAsia"/>
                <w:color w:val="auto"/>
                <w:lang w:val="en-US" w:eastAsia="zh-CN"/>
              </w:rPr>
              <w:t>三同时：</w:t>
            </w:r>
            <w:r>
              <w:rPr>
                <w:rFonts w:hint="eastAsia"/>
                <w:color w:val="auto"/>
                <w:lang w:val="en-US" w:eastAsia="zh-CN"/>
              </w:rPr>
              <w:sym w:font="Wingdings" w:char="00FE"/>
            </w:r>
            <w:r>
              <w:rPr>
                <w:rFonts w:hint="eastAsia"/>
                <w:color w:val="auto"/>
                <w:lang w:val="en-US" w:eastAsia="zh-CN"/>
              </w:rPr>
              <w:t xml:space="preserve">安全评价费用 </w:t>
            </w:r>
            <w:r>
              <w:rPr>
                <w:rFonts w:hint="eastAsia"/>
                <w:color w:val="auto"/>
                <w:lang w:val="en-US" w:eastAsia="zh-CN"/>
              </w:rPr>
              <w:sym w:font="Wingdings" w:char="00A8"/>
            </w:r>
            <w:r>
              <w:rPr>
                <w:rFonts w:hint="eastAsia"/>
                <w:color w:val="auto"/>
                <w:lang w:val="en-US" w:eastAsia="zh-CN"/>
              </w:rPr>
              <w:t>职业病危害评价费用</w:t>
            </w:r>
          </w:p>
          <w:p>
            <w:pPr>
              <w:rPr>
                <w:rFonts w:hint="eastAsia"/>
                <w:color w:val="auto"/>
                <w:lang w:val="en-US" w:eastAsia="zh-CN"/>
              </w:rPr>
            </w:pPr>
            <w:r>
              <w:rPr>
                <w:rFonts w:hint="eastAsia"/>
                <w:color w:val="auto"/>
                <w:lang w:val="en-US" w:eastAsia="zh-CN"/>
              </w:rPr>
              <w:t xml:space="preserve">其他：  </w:t>
            </w:r>
            <w:r>
              <w:rPr>
                <w:rFonts w:hint="eastAsia"/>
                <w:color w:val="auto"/>
                <w:lang w:val="en-US" w:eastAsia="zh-CN"/>
              </w:rPr>
              <w:sym w:font="Wingdings" w:char="00FE"/>
            </w:r>
            <w:r>
              <w:rPr>
                <w:rFonts w:hint="eastAsia"/>
                <w:color w:val="auto"/>
                <w:lang w:val="en-US" w:eastAsia="zh-CN"/>
              </w:rPr>
              <w:t xml:space="preserve">职业病体检费 </w:t>
            </w:r>
            <w:r>
              <w:rPr>
                <w:rFonts w:hint="eastAsia"/>
                <w:color w:val="auto"/>
                <w:lang w:val="en-US" w:eastAsia="zh-CN"/>
              </w:rPr>
              <w:sym w:font="Wingdings" w:char="00FE"/>
            </w:r>
            <w:r>
              <w:rPr>
                <w:rFonts w:hint="eastAsia"/>
                <w:color w:val="auto"/>
                <w:lang w:val="en-US" w:eastAsia="zh-CN"/>
              </w:rPr>
              <w:t>安全监测费用</w:t>
            </w:r>
            <w:r>
              <w:rPr>
                <w:rFonts w:hint="eastAsia"/>
                <w:color w:val="auto"/>
                <w:lang w:val="en-US" w:eastAsia="zh-CN"/>
              </w:rPr>
              <w:sym w:font="Wingdings" w:char="00FE"/>
            </w:r>
            <w:r>
              <w:rPr>
                <w:rFonts w:hint="eastAsia"/>
                <w:color w:val="auto"/>
                <w:lang w:val="en-US" w:eastAsia="zh-CN"/>
              </w:rPr>
              <w:t xml:space="preserve">特种设备检测费用  </w:t>
            </w:r>
            <w:r>
              <w:rPr>
                <w:rFonts w:hint="eastAsia"/>
                <w:color w:val="auto"/>
                <w:lang w:val="en-US" w:eastAsia="zh-CN"/>
              </w:rPr>
              <w:sym w:font="Wingdings" w:char="00FE"/>
            </w:r>
            <w:r>
              <w:rPr>
                <w:rFonts w:hint="eastAsia"/>
                <w:color w:val="auto"/>
                <w:lang w:val="en-US" w:eastAsia="zh-CN"/>
              </w:rPr>
              <w:t xml:space="preserve">人员资质培训和考试费 </w:t>
            </w:r>
          </w:p>
          <w:p>
            <w:pPr>
              <w:ind w:firstLine="840" w:firstLineChars="400"/>
              <w:rPr>
                <w:rFonts w:hint="eastAsia"/>
                <w:color w:val="auto"/>
                <w:lang w:val="en-US" w:eastAsia="zh-CN"/>
              </w:rPr>
            </w:pPr>
            <w:r>
              <w:rPr>
                <w:rFonts w:hint="eastAsia"/>
                <w:color w:val="auto"/>
                <w:lang w:val="en-US" w:eastAsia="zh-CN"/>
              </w:rPr>
              <w:sym w:font="Wingdings" w:char="00FE"/>
            </w:r>
            <w:r>
              <w:rPr>
                <w:rFonts w:hint="eastAsia"/>
                <w:color w:val="auto"/>
                <w:lang w:val="en-US" w:eastAsia="zh-CN"/>
              </w:rPr>
              <w:t xml:space="preserve">消防检测费用 </w:t>
            </w:r>
            <w:r>
              <w:rPr>
                <w:rFonts w:hint="eastAsia"/>
                <w:color w:val="auto"/>
                <w:lang w:val="en-US" w:eastAsia="zh-CN"/>
              </w:rPr>
              <w:sym w:font="Wingdings" w:char="00FE"/>
            </w:r>
            <w:r>
              <w:rPr>
                <w:rFonts w:hint="eastAsia"/>
                <w:color w:val="auto"/>
                <w:lang w:val="en-US" w:eastAsia="zh-CN"/>
              </w:rPr>
              <w:t xml:space="preserve">消防维保费用 </w:t>
            </w:r>
            <w:r>
              <w:rPr>
                <w:rFonts w:hint="eastAsia"/>
                <w:color w:val="auto"/>
                <w:lang w:val="en-US" w:eastAsia="zh-CN"/>
              </w:rPr>
              <w:sym w:font="Wingdings" w:char="00FE"/>
            </w:r>
            <w:r>
              <w:rPr>
                <w:rFonts w:hint="eastAsia"/>
                <w:color w:val="auto"/>
                <w:lang w:val="en-US" w:eastAsia="zh-CN"/>
              </w:rPr>
              <w:t xml:space="preserve">监视和测量设备检定费用  </w:t>
            </w:r>
          </w:p>
          <w:p>
            <w:pPr>
              <w:ind w:firstLine="840" w:firstLineChars="400"/>
              <w:rPr>
                <w:rFonts w:hint="default"/>
                <w:color w:val="auto"/>
                <w:lang w:val="en-US" w:eastAsia="zh-CN"/>
              </w:rPr>
            </w:pPr>
            <w:r>
              <w:rPr>
                <w:rFonts w:hint="eastAsia"/>
                <w:color w:val="auto"/>
                <w:lang w:val="en-US" w:eastAsia="zh-CN"/>
              </w:rPr>
              <w:sym w:font="Wingdings" w:char="00A8"/>
            </w:r>
            <w:r>
              <w:rPr>
                <w:rFonts w:hint="eastAsia"/>
                <w:color w:val="auto"/>
                <w:lang w:val="en-US" w:eastAsia="zh-CN"/>
              </w:rPr>
              <w:t xml:space="preserve">消防设施运行费用 </w:t>
            </w:r>
            <w:r>
              <w:rPr>
                <w:rFonts w:hint="eastAsia"/>
                <w:color w:val="auto"/>
                <w:lang w:val="en-US" w:eastAsia="zh-CN"/>
              </w:rPr>
              <w:sym w:font="Wingdings" w:char="00A8"/>
            </w:r>
            <w:r>
              <w:rPr>
                <w:rFonts w:hint="eastAsia"/>
                <w:color w:val="auto"/>
                <w:lang w:val="en-US" w:eastAsia="zh-CN"/>
              </w:rPr>
              <w:t xml:space="preserve">应急费用  </w:t>
            </w:r>
            <w:r>
              <w:rPr>
                <w:rFonts w:hint="eastAsia" w:ascii="Times New Roman" w:hAnsi="Times New Roman" w:eastAsia="宋体" w:cs="Times New Roman"/>
                <w:color w:val="auto"/>
                <w:kern w:val="2"/>
                <w:sz w:val="21"/>
                <w:lang w:val="en-US" w:eastAsia="zh-CN" w:bidi="ar-SA"/>
              </w:rPr>
              <w:sym w:font="Wingdings" w:char="00A8"/>
            </w:r>
            <w:r>
              <w:rPr>
                <w:rFonts w:hint="eastAsia" w:cs="Times New Roman"/>
                <w:color w:val="auto"/>
                <w:kern w:val="2"/>
                <w:sz w:val="21"/>
                <w:lang w:val="en-US" w:eastAsia="zh-CN" w:bidi="ar-SA"/>
              </w:rPr>
              <w:t>工伤赔偿费用</w:t>
            </w:r>
            <w:r>
              <w:rPr>
                <w:rFonts w:hint="eastAsia"/>
                <w:color w:val="auto"/>
                <w:lang w:val="en-US" w:eastAsia="zh-CN"/>
              </w:rPr>
              <w:t xml:space="preserve">  </w:t>
            </w:r>
            <w:r>
              <w:rPr>
                <w:rFonts w:hint="eastAsia" w:ascii="Times New Roman" w:hAnsi="Times New Roman" w:eastAsia="宋体" w:cs="Times New Roman"/>
                <w:color w:val="auto"/>
                <w:kern w:val="2"/>
                <w:sz w:val="21"/>
                <w:lang w:val="en-US" w:eastAsia="zh-CN" w:bidi="ar-SA"/>
              </w:rPr>
              <w:sym w:font="Wingdings" w:char="00A8"/>
            </w:r>
            <w:r>
              <w:rPr>
                <w:rFonts w:hint="eastAsia" w:cs="Times New Roman"/>
                <w:color w:val="auto"/>
                <w:kern w:val="2"/>
                <w:sz w:val="21"/>
                <w:lang w:val="en-US" w:eastAsia="zh-CN" w:bidi="ar-SA"/>
              </w:rPr>
              <w:t xml:space="preserve">其他  </w:t>
            </w:r>
            <w:r>
              <w:rPr>
                <w:rFonts w:hint="eastAsia"/>
                <w:color w:val="auto"/>
                <w:lang w:val="en-US" w:eastAsia="zh-CN"/>
              </w:rPr>
              <w:sym w:font="Wingdings" w:char="00FE"/>
            </w:r>
            <w:r>
              <w:rPr>
                <w:rFonts w:hint="eastAsia"/>
                <w:color w:val="auto"/>
                <w:lang w:val="en-US" w:eastAsia="zh-CN"/>
              </w:rPr>
              <w:t>其他</w:t>
            </w:r>
          </w:p>
          <w:p>
            <w:pPr>
              <w:ind w:firstLine="840" w:firstLineChars="400"/>
              <w:rPr>
                <w:rFonts w:hint="eastAsia"/>
                <w:color w:val="auto"/>
                <w:lang w:val="en-US" w:eastAsia="zh-CN"/>
              </w:rPr>
            </w:pPr>
          </w:p>
          <w:p>
            <w:pPr>
              <w:rPr>
                <w:rFonts w:hint="default"/>
                <w:color w:val="auto"/>
                <w:lang w:val="en-US" w:eastAsia="zh-CN"/>
              </w:rPr>
            </w:pPr>
            <w:r>
              <w:rPr>
                <w:rFonts w:hint="eastAsia"/>
                <w:color w:val="auto"/>
                <w:lang w:val="en-US" w:eastAsia="zh-CN"/>
              </w:rPr>
              <w:t>本年度上述内容的预算大约人民币</w:t>
            </w:r>
            <w:r>
              <w:rPr>
                <w:rFonts w:hint="eastAsia" w:ascii="Calibri" w:hAnsi="Calibri"/>
                <w:color w:val="auto"/>
                <w:u w:val="single"/>
                <w:lang w:val="en-US" w:eastAsia="zh-CN"/>
              </w:rPr>
              <w:t xml:space="preserve">   </w:t>
            </w:r>
            <w:r>
              <w:rPr>
                <w:rFonts w:hint="eastAsia" w:ascii="Calibri" w:hAnsi="Calibri"/>
                <w:u w:val="single"/>
                <w:lang w:val="en-US" w:eastAsia="zh-CN"/>
              </w:rPr>
              <w:t xml:space="preserve">120 </w:t>
            </w:r>
            <w:r>
              <w:rPr>
                <w:rFonts w:hint="eastAsia" w:ascii="Calibri" w:hAnsi="Calibri"/>
                <w:color w:val="auto"/>
                <w:u w:val="single"/>
                <w:lang w:val="en-US" w:eastAsia="zh-CN"/>
              </w:rPr>
              <w:t>万 元</w:t>
            </w:r>
          </w:p>
          <w:p>
            <w:pPr>
              <w:rPr>
                <w:rFonts w:hint="default"/>
                <w:color w:val="auto"/>
                <w:lang w:val="en-US" w:eastAsia="zh-CN"/>
              </w:rPr>
            </w:pPr>
            <w:r>
              <w:rPr>
                <w:rFonts w:hint="eastAsia"/>
                <w:color w:val="auto"/>
                <w:lang w:val="en-US" w:eastAsia="zh-CN"/>
              </w:rPr>
              <w:t>本年度至今的支出大约人民币</w:t>
            </w:r>
            <w:r>
              <w:rPr>
                <w:rFonts w:hint="eastAsia" w:ascii="Calibri" w:hAnsi="Calibri"/>
                <w:color w:val="auto"/>
                <w:u w:val="single"/>
                <w:lang w:val="en-US" w:eastAsia="zh-CN"/>
              </w:rPr>
              <w:t xml:space="preserve">  </w:t>
            </w:r>
            <w:r>
              <w:rPr>
                <w:rFonts w:hint="eastAsia" w:ascii="Calibri" w:hAnsi="Calibri"/>
                <w:u w:val="single"/>
                <w:lang w:val="en-US" w:eastAsia="zh-CN"/>
              </w:rPr>
              <w:t>118.3</w:t>
            </w:r>
            <w:r>
              <w:rPr>
                <w:rFonts w:hint="eastAsia" w:ascii="Calibri" w:hAnsi="Calibri"/>
                <w:color w:val="auto"/>
                <w:u w:val="single"/>
                <w:lang w:val="en-US" w:eastAsia="zh-CN"/>
              </w:rPr>
              <w:t>万元</w:t>
            </w:r>
          </w:p>
        </w:tc>
        <w:tc>
          <w:tcPr>
            <w:tcW w:w="1585" w:type="dxa"/>
          </w:tcPr>
          <w:p>
            <w:pPr>
              <w:rPr>
                <w:rFonts w:hint="eastAsia"/>
                <w:color w:val="auto"/>
                <w:highlight w:val="none"/>
                <w:lang w:val="en-US" w:eastAsia="zh-CN"/>
              </w:rPr>
            </w:pPr>
            <w:r>
              <w:rPr>
                <w:color w:val="auto"/>
                <w:highlight w:val="none"/>
              </w:rPr>
              <w:sym w:font="Wingdings" w:char="00FE"/>
            </w:r>
            <w:r>
              <w:rPr>
                <w:rFonts w:hint="eastAsia"/>
                <w:color w:val="auto"/>
                <w:highlight w:val="none"/>
                <w:lang w:val="en-US" w:eastAsia="zh-CN"/>
              </w:rPr>
              <w:t>符合</w:t>
            </w:r>
          </w:p>
          <w:p>
            <w:pPr>
              <w:rPr>
                <w:color w:val="auto"/>
              </w:rPr>
            </w:pPr>
            <w:r>
              <w:rPr>
                <w:color w:val="auto"/>
                <w:highlight w:val="none"/>
              </w:rPr>
              <w:sym w:font="Wingdings" w:char="00A8"/>
            </w:r>
            <w:r>
              <w:rPr>
                <w:rFonts w:hint="eastAsia"/>
                <w:color w:val="auto"/>
                <w:highlight w:val="none"/>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vMerge w:val="restart"/>
          </w:tcPr>
          <w:p>
            <w:pPr>
              <w:rPr>
                <w:rFonts w:hint="default" w:eastAsia="宋体"/>
                <w:color w:val="auto"/>
                <w:lang w:val="en-US" w:eastAsia="zh-CN"/>
              </w:rPr>
            </w:pPr>
            <w:r>
              <w:rPr>
                <w:rFonts w:hint="eastAsia"/>
                <w:color w:val="auto"/>
                <w:lang w:val="en-US" w:eastAsia="zh-CN"/>
              </w:rPr>
              <w:t>应急准备和响应</w:t>
            </w:r>
          </w:p>
        </w:tc>
        <w:tc>
          <w:tcPr>
            <w:tcW w:w="960" w:type="dxa"/>
            <w:vMerge w:val="restart"/>
          </w:tcPr>
          <w:p>
            <w:pPr>
              <w:rPr>
                <w:color w:val="auto"/>
              </w:rPr>
            </w:pPr>
            <w:r>
              <w:rPr>
                <w:rFonts w:hint="eastAsia"/>
                <w:color w:val="auto"/>
                <w:lang w:val="en-US" w:eastAsia="zh-CN"/>
              </w:rPr>
              <w:t>O</w:t>
            </w:r>
            <w:r>
              <w:rPr>
                <w:rFonts w:hint="eastAsia"/>
                <w:color w:val="auto"/>
              </w:rPr>
              <w:t>8.2</w:t>
            </w:r>
          </w:p>
        </w:tc>
        <w:tc>
          <w:tcPr>
            <w:tcW w:w="745" w:type="dxa"/>
            <w:vAlign w:val="top"/>
          </w:tcPr>
          <w:p>
            <w:pPr>
              <w:rPr>
                <w:rFonts w:hint="default" w:ascii="Times New Roman" w:hAnsi="Times New Roman" w:eastAsia="宋体" w:cs="Times New Roman"/>
                <w:color w:val="auto"/>
                <w:kern w:val="2"/>
                <w:sz w:val="21"/>
                <w:lang w:val="en-US" w:eastAsia="zh-CN" w:bidi="ar-SA"/>
              </w:rPr>
            </w:pPr>
            <w:r>
              <w:rPr>
                <w:rFonts w:hint="eastAsia"/>
                <w:color w:val="auto"/>
                <w:lang w:val="en-US" w:eastAsia="zh-CN"/>
              </w:rPr>
              <w:t>文件名称</w:t>
            </w:r>
          </w:p>
        </w:tc>
        <w:tc>
          <w:tcPr>
            <w:tcW w:w="9259" w:type="dxa"/>
          </w:tcPr>
          <w:p>
            <w:pPr>
              <w:rPr>
                <w:color w:val="auto"/>
              </w:rPr>
            </w:pPr>
            <w:r>
              <w:rPr>
                <w:rFonts w:hint="eastAsia"/>
                <w:color w:val="auto"/>
                <w:lang w:val="en-US" w:eastAsia="zh-CN"/>
              </w:rPr>
              <w:t>如：《应急准备和响应控制程序》、《应急预案》</w:t>
            </w:r>
          </w:p>
        </w:tc>
        <w:tc>
          <w:tcPr>
            <w:tcW w:w="1585" w:type="dxa"/>
            <w:vMerge w:val="restart"/>
          </w:tcPr>
          <w:p>
            <w:pPr>
              <w:rPr>
                <w:rFonts w:hint="eastAsia"/>
                <w:color w:val="auto"/>
                <w:highlight w:val="none"/>
                <w:lang w:val="en-US" w:eastAsia="zh-CN"/>
              </w:rPr>
            </w:pPr>
            <w:r>
              <w:rPr>
                <w:color w:val="auto"/>
                <w:highlight w:val="none"/>
              </w:rPr>
              <w:sym w:font="Wingdings" w:char="00FE"/>
            </w:r>
            <w:r>
              <w:rPr>
                <w:rFonts w:hint="eastAsia"/>
                <w:color w:val="auto"/>
                <w:highlight w:val="none"/>
                <w:lang w:val="en-US" w:eastAsia="zh-CN"/>
              </w:rPr>
              <w:t>符合</w:t>
            </w:r>
          </w:p>
          <w:p>
            <w:pPr>
              <w:rPr>
                <w:color w:val="auto"/>
              </w:rPr>
            </w:pPr>
            <w:r>
              <w:rPr>
                <w:color w:val="auto"/>
                <w:highlight w:val="none"/>
              </w:rPr>
              <w:sym w:font="Wingdings" w:char="00A8"/>
            </w:r>
            <w:r>
              <w:rPr>
                <w:rFonts w:hint="eastAsia"/>
                <w:color w:val="auto"/>
                <w:highlight w:val="none"/>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160" w:type="dxa"/>
            <w:vMerge w:val="continue"/>
          </w:tcPr>
          <w:p>
            <w:pPr>
              <w:rPr>
                <w:color w:val="auto"/>
              </w:rPr>
            </w:pPr>
          </w:p>
        </w:tc>
        <w:tc>
          <w:tcPr>
            <w:tcW w:w="960" w:type="dxa"/>
            <w:vMerge w:val="continue"/>
          </w:tcPr>
          <w:p>
            <w:pPr>
              <w:rPr>
                <w:color w:val="auto"/>
              </w:rPr>
            </w:pPr>
          </w:p>
        </w:tc>
        <w:tc>
          <w:tcPr>
            <w:tcW w:w="745"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运行证据</w:t>
            </w:r>
          </w:p>
        </w:tc>
        <w:tc>
          <w:tcPr>
            <w:tcW w:w="9259" w:type="dxa"/>
          </w:tcPr>
          <w:p>
            <w:pPr>
              <w:rPr>
                <w:rFonts w:hint="eastAsia"/>
                <w:color w:val="auto"/>
              </w:rPr>
            </w:pPr>
            <w:r>
              <w:rPr>
                <w:rFonts w:hint="eastAsia"/>
                <w:color w:val="auto"/>
                <w:lang w:val="en-US" w:eastAsia="zh-CN"/>
              </w:rPr>
              <w:t>本部门是否发生职业健康安全方面的应急的情况</w:t>
            </w:r>
            <w:r>
              <w:rPr>
                <w:rFonts w:hint="eastAsia"/>
                <w:color w:val="auto"/>
              </w:rPr>
              <w:t>：</w:t>
            </w:r>
          </w:p>
          <w:p>
            <w:pPr>
              <w:rPr>
                <w:rFonts w:hint="eastAsia" w:cs="Times New Roman"/>
                <w:color w:val="auto"/>
                <w:kern w:val="2"/>
                <w:sz w:val="21"/>
                <w:u w:val="single"/>
                <w:lang w:val="en-US" w:eastAsia="zh-CN" w:bidi="ar-SA"/>
              </w:rPr>
            </w:pPr>
            <w:r>
              <w:rPr>
                <w:rFonts w:hint="eastAsia" w:ascii="Times New Roman" w:hAnsi="Times New Roman" w:eastAsia="宋体" w:cs="Times New Roman"/>
                <w:color w:val="auto"/>
                <w:kern w:val="2"/>
                <w:sz w:val="21"/>
                <w:lang w:val="en-US" w:eastAsia="zh-CN" w:bidi="ar-SA"/>
              </w:rPr>
              <w:sym w:font="Wingdings" w:char="00FE"/>
            </w:r>
            <w:r>
              <w:rPr>
                <w:rFonts w:hint="eastAsia" w:cs="Times New Roman"/>
                <w:color w:val="auto"/>
                <w:kern w:val="2"/>
                <w:sz w:val="21"/>
                <w:lang w:val="en-US" w:eastAsia="zh-CN" w:bidi="ar-SA"/>
              </w:rPr>
              <w:t>未</w:t>
            </w:r>
            <w:r>
              <w:rPr>
                <w:rFonts w:hint="eastAsia" w:ascii="Times New Roman" w:hAnsi="Times New Roman" w:cs="Times New Roman"/>
                <w:color w:val="auto"/>
                <w:kern w:val="2"/>
                <w:sz w:val="21"/>
                <w:lang w:val="en-US" w:eastAsia="zh-CN" w:bidi="ar-SA"/>
              </w:rPr>
              <w:t>发生</w:t>
            </w:r>
            <w:r>
              <w:rPr>
                <w:rFonts w:hint="eastAsia" w:cs="Times New Roman"/>
                <w:color w:val="auto"/>
                <w:kern w:val="2"/>
                <w:sz w:val="21"/>
                <w:lang w:val="en-US" w:eastAsia="zh-CN" w:bidi="ar-SA"/>
              </w:rPr>
              <w:t xml:space="preserve"> </w:t>
            </w:r>
            <w:r>
              <w:rPr>
                <w:rFonts w:hint="eastAsia" w:ascii="Times New Roman" w:hAnsi="Times New Roman" w:eastAsia="宋体" w:cs="Times New Roman"/>
                <w:color w:val="auto"/>
                <w:kern w:val="2"/>
                <w:sz w:val="21"/>
                <w:lang w:val="en-US" w:eastAsia="zh-CN" w:bidi="ar-SA"/>
              </w:rPr>
              <w:sym w:font="Wingdings" w:char="00A8"/>
            </w:r>
            <w:r>
              <w:rPr>
                <w:rFonts w:hint="eastAsia" w:cs="Times New Roman"/>
                <w:color w:val="auto"/>
                <w:kern w:val="2"/>
                <w:sz w:val="21"/>
                <w:lang w:val="en-US" w:eastAsia="zh-CN" w:bidi="ar-SA"/>
              </w:rPr>
              <w:t>已</w:t>
            </w:r>
            <w:r>
              <w:rPr>
                <w:rFonts w:hint="eastAsia" w:ascii="Times New Roman" w:hAnsi="Times New Roman" w:cs="Times New Roman"/>
                <w:color w:val="auto"/>
                <w:kern w:val="2"/>
                <w:sz w:val="21"/>
                <w:lang w:val="en-US" w:eastAsia="zh-CN" w:bidi="ar-SA"/>
              </w:rPr>
              <w:t>发生</w:t>
            </w:r>
            <w:r>
              <w:rPr>
                <w:rFonts w:hint="eastAsia" w:cs="Times New Roman"/>
                <w:color w:val="auto"/>
                <w:kern w:val="2"/>
                <w:sz w:val="21"/>
                <w:lang w:val="en-US" w:eastAsia="zh-CN" w:bidi="ar-SA"/>
              </w:rPr>
              <w:t>，说明</w:t>
            </w:r>
            <w:r>
              <w:rPr>
                <w:rFonts w:hint="eastAsia" w:cs="Times New Roman"/>
                <w:color w:val="auto"/>
                <w:kern w:val="2"/>
                <w:sz w:val="21"/>
                <w:u w:val="single"/>
                <w:lang w:val="en-US" w:eastAsia="zh-CN" w:bidi="ar-SA"/>
              </w:rPr>
              <w:t xml:space="preserve">                      </w:t>
            </w:r>
          </w:p>
          <w:p>
            <w:pPr>
              <w:rPr>
                <w:rFonts w:hint="eastAsia"/>
                <w:color w:val="auto"/>
                <w:lang w:val="en-US" w:eastAsia="zh-CN"/>
              </w:rPr>
            </w:pPr>
          </w:p>
          <w:p>
            <w:pPr>
              <w:rPr>
                <w:rFonts w:hint="default" w:eastAsia="宋体"/>
                <w:lang w:val="en-US" w:eastAsia="zh-CN"/>
              </w:rPr>
            </w:pPr>
            <w:r>
              <w:rPr>
                <w:rFonts w:hint="eastAsia"/>
                <w:color w:val="auto"/>
                <w:lang w:val="en-US" w:eastAsia="zh-CN"/>
              </w:rPr>
              <w:t>本部门是否发生职业健康安全方面的应急演练</w:t>
            </w:r>
            <w:r>
              <w:rPr>
                <w:rFonts w:hint="eastAsia"/>
                <w:color w:val="auto"/>
              </w:rPr>
              <w:t>：</w:t>
            </w:r>
          </w:p>
          <w:p>
            <w:pPr>
              <w:rPr>
                <w:rFonts w:hint="default" w:eastAsia="宋体"/>
                <w:color w:val="auto"/>
                <w:lang w:val="en-US" w:eastAsia="zh-CN"/>
              </w:rPr>
            </w:pPr>
          </w:p>
          <w:p>
            <w:pPr>
              <w:rPr>
                <w:rFonts w:hint="default"/>
                <w:color w:val="auto"/>
                <w:lang w:val="en-US"/>
              </w:rPr>
            </w:pPr>
            <w:r>
              <w:rPr>
                <w:rFonts w:hint="eastAsia" w:ascii="Times New Roman" w:hAnsi="Times New Roman" w:eastAsia="宋体" w:cs="Times New Roman"/>
                <w:color w:val="auto"/>
                <w:kern w:val="2"/>
                <w:sz w:val="21"/>
                <w:lang w:val="en-US" w:eastAsia="zh-CN" w:bidi="ar-SA"/>
              </w:rPr>
              <w:sym w:font="Wingdings" w:char="00FE"/>
            </w:r>
            <w:r>
              <w:rPr>
                <w:rFonts w:hint="eastAsia" w:cs="Times New Roman"/>
                <w:color w:val="auto"/>
                <w:kern w:val="2"/>
                <w:sz w:val="21"/>
                <w:lang w:val="en-US" w:eastAsia="zh-CN" w:bidi="ar-SA"/>
              </w:rPr>
              <w:t>参加公司组织的应急</w:t>
            </w:r>
            <w:r>
              <w:rPr>
                <w:rFonts w:hint="eastAsia" w:ascii="Times New Roman" w:hAnsi="Times New Roman" w:cs="Times New Roman"/>
                <w:color w:val="auto"/>
                <w:kern w:val="2"/>
                <w:sz w:val="21"/>
                <w:lang w:val="en-US" w:eastAsia="zh-CN" w:bidi="ar-SA"/>
              </w:rPr>
              <w:t>演练</w:t>
            </w:r>
            <w:r>
              <w:rPr>
                <w:rFonts w:hint="eastAsia" w:cs="Times New Roman"/>
                <w:color w:val="auto"/>
                <w:kern w:val="2"/>
                <w:sz w:val="21"/>
                <w:lang w:val="en-US" w:eastAsia="zh-CN" w:bidi="ar-SA"/>
              </w:rPr>
              <w:t xml:space="preserve">  </w:t>
            </w:r>
          </w:p>
          <w:p>
            <w:pPr>
              <w:rPr>
                <w:rFonts w:hint="eastAsia"/>
                <w:color w:val="auto"/>
              </w:rPr>
            </w:pPr>
            <w:r>
              <w:rPr>
                <w:rFonts w:hint="eastAsia" w:ascii="Times New Roman" w:hAnsi="Times New Roman" w:eastAsia="宋体" w:cs="Times New Roman"/>
                <w:color w:val="auto"/>
                <w:kern w:val="2"/>
                <w:sz w:val="21"/>
                <w:lang w:val="en-US" w:eastAsia="zh-CN" w:bidi="ar-SA"/>
              </w:rPr>
              <w:sym w:font="Wingdings" w:char="00A8"/>
            </w:r>
            <w:r>
              <w:rPr>
                <w:rFonts w:hint="eastAsia" w:cs="Times New Roman"/>
                <w:color w:val="auto"/>
                <w:kern w:val="2"/>
                <w:sz w:val="21"/>
                <w:lang w:val="en-US" w:eastAsia="zh-CN" w:bidi="ar-SA"/>
              </w:rPr>
              <w:t>本部门组织的专项应急</w:t>
            </w:r>
            <w:r>
              <w:rPr>
                <w:rFonts w:hint="eastAsia" w:ascii="Times New Roman" w:hAnsi="Times New Roman" w:cs="Times New Roman"/>
                <w:color w:val="auto"/>
                <w:kern w:val="2"/>
                <w:sz w:val="21"/>
                <w:lang w:val="en-US" w:eastAsia="zh-CN" w:bidi="ar-SA"/>
              </w:rPr>
              <w:t>演练</w:t>
            </w:r>
            <w:r>
              <w:rPr>
                <w:rFonts w:hint="eastAsia" w:cs="Times New Roman"/>
                <w:color w:val="auto"/>
                <w:kern w:val="2"/>
                <w:sz w:val="21"/>
                <w:lang w:val="en-US" w:eastAsia="zh-CN" w:bidi="ar-SA"/>
              </w:rPr>
              <w:t xml:space="preserve"> ，说明</w:t>
            </w:r>
            <w:r>
              <w:rPr>
                <w:rFonts w:hint="eastAsia" w:cs="Times New Roman"/>
                <w:color w:val="auto"/>
                <w:kern w:val="2"/>
                <w:sz w:val="21"/>
                <w:u w:val="single"/>
                <w:lang w:val="en-US" w:eastAsia="zh-CN" w:bidi="ar-SA"/>
              </w:rPr>
              <w:t xml:space="preserve">                      </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2084"/>
              <w:gridCol w:w="2913"/>
              <w:gridCol w:w="2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36" w:type="dxa"/>
                </w:tcPr>
                <w:p>
                  <w:pPr>
                    <w:rPr>
                      <w:rFonts w:hint="default" w:eastAsia="宋体"/>
                      <w:color w:val="auto"/>
                      <w:vertAlign w:val="baseline"/>
                      <w:lang w:val="en-US" w:eastAsia="zh-CN"/>
                    </w:rPr>
                  </w:pPr>
                  <w:r>
                    <w:rPr>
                      <w:rFonts w:hint="eastAsia"/>
                      <w:color w:val="auto"/>
                      <w:vertAlign w:val="baseline"/>
                      <w:lang w:val="en-US" w:eastAsia="zh-CN"/>
                    </w:rPr>
                    <w:t>紧急情况简述</w:t>
                  </w:r>
                </w:p>
              </w:tc>
              <w:tc>
                <w:tcPr>
                  <w:tcW w:w="2084" w:type="dxa"/>
                </w:tcPr>
                <w:p>
                  <w:pPr>
                    <w:rPr>
                      <w:rFonts w:hint="default" w:eastAsia="宋体"/>
                      <w:color w:val="auto"/>
                      <w:vertAlign w:val="baseline"/>
                      <w:lang w:val="en-US" w:eastAsia="zh-CN"/>
                    </w:rPr>
                  </w:pPr>
                  <w:r>
                    <w:rPr>
                      <w:rFonts w:hint="eastAsia"/>
                      <w:color w:val="auto"/>
                      <w:vertAlign w:val="baseline"/>
                      <w:lang w:val="en-US" w:eastAsia="zh-CN"/>
                    </w:rPr>
                    <w:t>性质</w:t>
                  </w:r>
                </w:p>
              </w:tc>
              <w:tc>
                <w:tcPr>
                  <w:tcW w:w="2913" w:type="dxa"/>
                </w:tcPr>
                <w:p>
                  <w:pPr>
                    <w:rPr>
                      <w:rFonts w:hint="default" w:eastAsia="宋体"/>
                      <w:color w:val="auto"/>
                      <w:vertAlign w:val="baseline"/>
                      <w:lang w:val="en-US" w:eastAsia="zh-CN"/>
                    </w:rPr>
                  </w:pPr>
                  <w:r>
                    <w:rPr>
                      <w:rFonts w:hint="eastAsia"/>
                      <w:color w:val="auto"/>
                      <w:vertAlign w:val="baseline"/>
                      <w:lang w:val="en-US" w:eastAsia="zh-CN"/>
                    </w:rPr>
                    <w:t>相应预案名称</w:t>
                  </w:r>
                </w:p>
              </w:tc>
              <w:tc>
                <w:tcPr>
                  <w:tcW w:w="2110" w:type="dxa"/>
                </w:tcPr>
                <w:p>
                  <w:pPr>
                    <w:rPr>
                      <w:rFonts w:hint="default"/>
                      <w:color w:val="auto"/>
                      <w:vertAlign w:val="baseline"/>
                      <w:lang w:val="en-US" w:eastAsia="zh-CN"/>
                    </w:rPr>
                  </w:pPr>
                  <w:r>
                    <w:rPr>
                      <w:rFonts w:hint="eastAsia"/>
                      <w:color w:val="auto"/>
                      <w:vertAlign w:val="baseline"/>
                      <w:lang w:val="en-US" w:eastAsia="zh-CN"/>
                    </w:rPr>
                    <w:t>效果评价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pPr>
                    <w:rPr>
                      <w:rFonts w:hint="eastAsia" w:eastAsia="宋体"/>
                      <w:color w:val="auto"/>
                      <w:vertAlign w:val="baseline"/>
                      <w:lang w:val="en-US" w:eastAsia="zh-CN"/>
                    </w:rPr>
                  </w:pPr>
                </w:p>
              </w:tc>
              <w:tc>
                <w:tcPr>
                  <w:tcW w:w="2084" w:type="dxa"/>
                </w:tcPr>
                <w:p>
                  <w:pPr>
                    <w:rPr>
                      <w:rFonts w:hint="eastAsia" w:eastAsia="宋体"/>
                      <w:color w:val="auto"/>
                      <w:lang w:val="en-US" w:eastAsia="zh-CN"/>
                    </w:rPr>
                  </w:pPr>
                  <w:r>
                    <w:rPr>
                      <w:rFonts w:hint="eastAsia" w:ascii="Times New Roman" w:hAnsi="Times New Roman" w:eastAsia="宋体" w:cs="Times New Roman"/>
                      <w:color w:val="auto"/>
                      <w:kern w:val="2"/>
                      <w:sz w:val="21"/>
                      <w:lang w:val="en-US" w:eastAsia="zh-CN" w:bidi="ar-SA"/>
                    </w:rPr>
                    <w:sym w:font="Wingdings" w:char="00A8"/>
                  </w:r>
                  <w:r>
                    <w:rPr>
                      <w:rFonts w:hint="eastAsia" w:ascii="Times New Roman" w:hAnsi="Times New Roman" w:cs="Times New Roman"/>
                      <w:color w:val="auto"/>
                      <w:kern w:val="2"/>
                      <w:sz w:val="21"/>
                      <w:lang w:val="en-US" w:eastAsia="zh-CN" w:bidi="ar-SA"/>
                    </w:rPr>
                    <w:t>实际发生</w:t>
                  </w:r>
                  <w:r>
                    <w:rPr>
                      <w:rFonts w:hint="eastAsia" w:cs="Times New Roman"/>
                      <w:color w:val="auto"/>
                      <w:kern w:val="2"/>
                      <w:sz w:val="21"/>
                      <w:lang w:val="en-US" w:eastAsia="zh-CN" w:bidi="ar-SA"/>
                    </w:rPr>
                    <w:t xml:space="preserve"> </w:t>
                  </w:r>
                  <w:r>
                    <w:rPr>
                      <w:rFonts w:hint="eastAsia" w:ascii="Times New Roman" w:hAnsi="Times New Roman" w:eastAsia="宋体" w:cs="Times New Roman"/>
                      <w:color w:val="auto"/>
                      <w:kern w:val="2"/>
                      <w:sz w:val="21"/>
                      <w:lang w:val="en-US" w:eastAsia="zh-CN" w:bidi="ar-SA"/>
                    </w:rPr>
                    <w:sym w:font="Wingdings" w:char="00A8"/>
                  </w:r>
                  <w:r>
                    <w:rPr>
                      <w:rFonts w:hint="eastAsia" w:ascii="Times New Roman" w:hAnsi="Times New Roman" w:cs="Times New Roman"/>
                      <w:color w:val="auto"/>
                      <w:kern w:val="2"/>
                      <w:sz w:val="21"/>
                      <w:lang w:val="en-US" w:eastAsia="zh-CN" w:bidi="ar-SA"/>
                    </w:rPr>
                    <w:t>演练</w:t>
                  </w:r>
                </w:p>
              </w:tc>
              <w:tc>
                <w:tcPr>
                  <w:tcW w:w="2913" w:type="dxa"/>
                </w:tcPr>
                <w:p>
                  <w:pPr>
                    <w:rPr>
                      <w:rFonts w:hint="eastAsia"/>
                      <w:color w:val="auto"/>
                      <w:vertAlign w:val="baseline"/>
                    </w:rPr>
                  </w:pPr>
                </w:p>
              </w:tc>
              <w:tc>
                <w:tcPr>
                  <w:tcW w:w="2110" w:type="dxa"/>
                </w:tcPr>
                <w:p>
                  <w:pPr>
                    <w:rPr>
                      <w:rFonts w:hint="eastAsia"/>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pPr>
                    <w:rPr>
                      <w:rFonts w:hint="eastAsia" w:eastAsia="宋体"/>
                      <w:color w:val="auto"/>
                      <w:vertAlign w:val="baseline"/>
                      <w:lang w:val="en-US" w:eastAsia="zh-CN"/>
                    </w:rPr>
                  </w:pPr>
                </w:p>
              </w:tc>
              <w:tc>
                <w:tcPr>
                  <w:tcW w:w="2084" w:type="dxa"/>
                  <w:vAlign w:val="top"/>
                </w:tcPr>
                <w:p>
                  <w:pPr>
                    <w:rPr>
                      <w:rFonts w:hint="eastAsia" w:ascii="Times New Roman" w:hAnsi="Times New Roman" w:eastAsia="宋体" w:cs="Times New Roman"/>
                      <w:color w:val="auto"/>
                      <w:kern w:val="2"/>
                      <w:sz w:val="21"/>
                      <w:lang w:val="en-US" w:eastAsia="zh-CN" w:bidi="ar-SA"/>
                    </w:rPr>
                  </w:pPr>
                  <w:r>
                    <w:rPr>
                      <w:rFonts w:hint="eastAsia" w:ascii="Times New Roman" w:hAnsi="Times New Roman" w:eastAsia="宋体" w:cs="Times New Roman"/>
                      <w:color w:val="auto"/>
                      <w:kern w:val="2"/>
                      <w:sz w:val="21"/>
                      <w:lang w:val="en-US" w:eastAsia="zh-CN" w:bidi="ar-SA"/>
                    </w:rPr>
                    <w:sym w:font="Wingdings" w:char="00A8"/>
                  </w:r>
                  <w:r>
                    <w:rPr>
                      <w:rFonts w:hint="eastAsia" w:ascii="Times New Roman" w:hAnsi="Times New Roman" w:cs="Times New Roman"/>
                      <w:color w:val="auto"/>
                      <w:kern w:val="2"/>
                      <w:sz w:val="21"/>
                      <w:lang w:val="en-US" w:eastAsia="zh-CN" w:bidi="ar-SA"/>
                    </w:rPr>
                    <w:t>实际发生</w:t>
                  </w:r>
                  <w:r>
                    <w:rPr>
                      <w:rFonts w:hint="eastAsia" w:cs="Times New Roman"/>
                      <w:color w:val="auto"/>
                      <w:kern w:val="2"/>
                      <w:sz w:val="21"/>
                      <w:lang w:val="en-US" w:eastAsia="zh-CN" w:bidi="ar-SA"/>
                    </w:rPr>
                    <w:t xml:space="preserve"> </w:t>
                  </w:r>
                  <w:r>
                    <w:rPr>
                      <w:rFonts w:hint="eastAsia" w:ascii="Times New Roman" w:hAnsi="Times New Roman" w:eastAsia="宋体" w:cs="Times New Roman"/>
                      <w:color w:val="auto"/>
                      <w:kern w:val="2"/>
                      <w:sz w:val="21"/>
                      <w:lang w:val="en-US" w:eastAsia="zh-CN" w:bidi="ar-SA"/>
                    </w:rPr>
                    <w:sym w:font="Wingdings" w:char="00A8"/>
                  </w:r>
                  <w:r>
                    <w:rPr>
                      <w:rFonts w:hint="eastAsia" w:ascii="Times New Roman" w:hAnsi="Times New Roman" w:cs="Times New Roman"/>
                      <w:color w:val="auto"/>
                      <w:kern w:val="2"/>
                      <w:sz w:val="21"/>
                      <w:lang w:val="en-US" w:eastAsia="zh-CN" w:bidi="ar-SA"/>
                    </w:rPr>
                    <w:t>演练</w:t>
                  </w:r>
                </w:p>
              </w:tc>
              <w:tc>
                <w:tcPr>
                  <w:tcW w:w="2913" w:type="dxa"/>
                </w:tcPr>
                <w:p>
                  <w:pPr>
                    <w:rPr>
                      <w:rFonts w:hint="eastAsia"/>
                      <w:color w:val="auto"/>
                      <w:vertAlign w:val="baseline"/>
                    </w:rPr>
                  </w:pPr>
                </w:p>
              </w:tc>
              <w:tc>
                <w:tcPr>
                  <w:tcW w:w="2110" w:type="dxa"/>
                </w:tcPr>
                <w:p>
                  <w:pPr>
                    <w:rPr>
                      <w:rFonts w:hint="eastAsia"/>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pPr>
                    <w:rPr>
                      <w:rFonts w:hint="eastAsia" w:eastAsia="宋体"/>
                      <w:color w:val="auto"/>
                      <w:vertAlign w:val="baseline"/>
                      <w:lang w:val="en-US" w:eastAsia="zh-CN"/>
                    </w:rPr>
                  </w:pPr>
                </w:p>
              </w:tc>
              <w:tc>
                <w:tcPr>
                  <w:tcW w:w="2084" w:type="dxa"/>
                  <w:vAlign w:val="top"/>
                </w:tcPr>
                <w:p>
                  <w:pPr>
                    <w:rPr>
                      <w:rFonts w:hint="eastAsia" w:ascii="Times New Roman" w:hAnsi="Times New Roman" w:eastAsia="宋体" w:cs="Times New Roman"/>
                      <w:color w:val="auto"/>
                      <w:kern w:val="2"/>
                      <w:sz w:val="21"/>
                      <w:lang w:val="en-US" w:eastAsia="zh-CN" w:bidi="ar-SA"/>
                    </w:rPr>
                  </w:pPr>
                  <w:r>
                    <w:rPr>
                      <w:rFonts w:hint="eastAsia" w:ascii="Times New Roman" w:hAnsi="Times New Roman" w:eastAsia="宋体" w:cs="Times New Roman"/>
                      <w:color w:val="auto"/>
                      <w:kern w:val="2"/>
                      <w:sz w:val="21"/>
                      <w:lang w:val="en-US" w:eastAsia="zh-CN" w:bidi="ar-SA"/>
                    </w:rPr>
                    <w:sym w:font="Wingdings" w:char="00A8"/>
                  </w:r>
                  <w:r>
                    <w:rPr>
                      <w:rFonts w:hint="eastAsia" w:ascii="Times New Roman" w:hAnsi="Times New Roman" w:cs="Times New Roman"/>
                      <w:color w:val="auto"/>
                      <w:kern w:val="2"/>
                      <w:sz w:val="21"/>
                      <w:lang w:val="en-US" w:eastAsia="zh-CN" w:bidi="ar-SA"/>
                    </w:rPr>
                    <w:t>实际发生</w:t>
                  </w:r>
                  <w:r>
                    <w:rPr>
                      <w:rFonts w:hint="eastAsia" w:cs="Times New Roman"/>
                      <w:color w:val="auto"/>
                      <w:kern w:val="2"/>
                      <w:sz w:val="21"/>
                      <w:lang w:val="en-US" w:eastAsia="zh-CN" w:bidi="ar-SA"/>
                    </w:rPr>
                    <w:t xml:space="preserve"> </w:t>
                  </w:r>
                  <w:r>
                    <w:rPr>
                      <w:rFonts w:hint="eastAsia" w:ascii="Times New Roman" w:hAnsi="Times New Roman" w:eastAsia="宋体" w:cs="Times New Roman"/>
                      <w:color w:val="auto"/>
                      <w:kern w:val="2"/>
                      <w:sz w:val="21"/>
                      <w:lang w:val="en-US" w:eastAsia="zh-CN" w:bidi="ar-SA"/>
                    </w:rPr>
                    <w:sym w:font="Wingdings" w:char="00A8"/>
                  </w:r>
                  <w:r>
                    <w:rPr>
                      <w:rFonts w:hint="eastAsia" w:ascii="Times New Roman" w:hAnsi="Times New Roman" w:cs="Times New Roman"/>
                      <w:color w:val="auto"/>
                      <w:kern w:val="2"/>
                      <w:sz w:val="21"/>
                      <w:lang w:val="en-US" w:eastAsia="zh-CN" w:bidi="ar-SA"/>
                    </w:rPr>
                    <w:t>演练</w:t>
                  </w:r>
                </w:p>
              </w:tc>
              <w:tc>
                <w:tcPr>
                  <w:tcW w:w="2913" w:type="dxa"/>
                </w:tcPr>
                <w:p>
                  <w:pPr>
                    <w:rPr>
                      <w:rFonts w:hint="eastAsia"/>
                      <w:color w:val="auto"/>
                      <w:vertAlign w:val="baseline"/>
                    </w:rPr>
                  </w:pPr>
                </w:p>
              </w:tc>
              <w:tc>
                <w:tcPr>
                  <w:tcW w:w="2110" w:type="dxa"/>
                </w:tcPr>
                <w:p>
                  <w:pPr>
                    <w:rPr>
                      <w:rFonts w:hint="eastAsia"/>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pPr>
                    <w:rPr>
                      <w:rFonts w:hint="default" w:eastAsia="宋体"/>
                      <w:color w:val="auto"/>
                      <w:vertAlign w:val="baseline"/>
                      <w:lang w:val="en-US" w:eastAsia="zh-CN"/>
                    </w:rPr>
                  </w:pPr>
                </w:p>
              </w:tc>
              <w:tc>
                <w:tcPr>
                  <w:tcW w:w="2084" w:type="dxa"/>
                  <w:vAlign w:val="top"/>
                </w:tcPr>
                <w:p>
                  <w:pPr>
                    <w:rPr>
                      <w:rFonts w:hint="eastAsia" w:ascii="Times New Roman" w:hAnsi="Times New Roman" w:eastAsia="宋体" w:cs="Times New Roman"/>
                      <w:color w:val="auto"/>
                      <w:kern w:val="2"/>
                      <w:sz w:val="21"/>
                      <w:lang w:val="en-US" w:eastAsia="zh-CN" w:bidi="ar-SA"/>
                    </w:rPr>
                  </w:pPr>
                  <w:r>
                    <w:rPr>
                      <w:rFonts w:hint="eastAsia" w:ascii="Times New Roman" w:hAnsi="Times New Roman" w:eastAsia="宋体" w:cs="Times New Roman"/>
                      <w:color w:val="auto"/>
                      <w:kern w:val="2"/>
                      <w:sz w:val="21"/>
                      <w:lang w:val="en-US" w:eastAsia="zh-CN" w:bidi="ar-SA"/>
                    </w:rPr>
                    <w:sym w:font="Wingdings" w:char="00A8"/>
                  </w:r>
                  <w:r>
                    <w:rPr>
                      <w:rFonts w:hint="eastAsia" w:ascii="Times New Roman" w:hAnsi="Times New Roman" w:cs="Times New Roman"/>
                      <w:color w:val="auto"/>
                      <w:kern w:val="2"/>
                      <w:sz w:val="21"/>
                      <w:lang w:val="en-US" w:eastAsia="zh-CN" w:bidi="ar-SA"/>
                    </w:rPr>
                    <w:t>实际发生</w:t>
                  </w:r>
                  <w:r>
                    <w:rPr>
                      <w:rFonts w:hint="eastAsia" w:cs="Times New Roman"/>
                      <w:color w:val="auto"/>
                      <w:kern w:val="2"/>
                      <w:sz w:val="21"/>
                      <w:lang w:val="en-US" w:eastAsia="zh-CN" w:bidi="ar-SA"/>
                    </w:rPr>
                    <w:t xml:space="preserve"> </w:t>
                  </w:r>
                  <w:r>
                    <w:rPr>
                      <w:rFonts w:hint="eastAsia" w:ascii="Times New Roman" w:hAnsi="Times New Roman" w:eastAsia="宋体" w:cs="Times New Roman"/>
                      <w:color w:val="auto"/>
                      <w:kern w:val="2"/>
                      <w:sz w:val="21"/>
                      <w:lang w:val="en-US" w:eastAsia="zh-CN" w:bidi="ar-SA"/>
                    </w:rPr>
                    <w:sym w:font="Wingdings" w:char="00A8"/>
                  </w:r>
                  <w:r>
                    <w:rPr>
                      <w:rFonts w:hint="eastAsia" w:ascii="Times New Roman" w:hAnsi="Times New Roman" w:cs="Times New Roman"/>
                      <w:color w:val="auto"/>
                      <w:kern w:val="2"/>
                      <w:sz w:val="21"/>
                      <w:lang w:val="en-US" w:eastAsia="zh-CN" w:bidi="ar-SA"/>
                    </w:rPr>
                    <w:t>演练</w:t>
                  </w:r>
                </w:p>
              </w:tc>
              <w:tc>
                <w:tcPr>
                  <w:tcW w:w="2913" w:type="dxa"/>
                </w:tcPr>
                <w:p>
                  <w:pPr>
                    <w:rPr>
                      <w:rFonts w:hint="eastAsia"/>
                      <w:color w:val="auto"/>
                      <w:vertAlign w:val="baseline"/>
                    </w:rPr>
                  </w:pPr>
                </w:p>
              </w:tc>
              <w:tc>
                <w:tcPr>
                  <w:tcW w:w="2110" w:type="dxa"/>
                </w:tcPr>
                <w:p>
                  <w:pPr>
                    <w:rPr>
                      <w:rFonts w:hint="eastAsia"/>
                      <w:color w:val="auto"/>
                      <w:vertAlign w:val="baseline"/>
                    </w:rPr>
                  </w:pPr>
                </w:p>
              </w:tc>
            </w:tr>
          </w:tbl>
          <w:p>
            <w:pPr>
              <w:rPr>
                <w:color w:val="auto"/>
              </w:rPr>
            </w:pPr>
          </w:p>
          <w:p>
            <w:pPr>
              <w:rPr>
                <w:color w:val="auto"/>
              </w:rPr>
            </w:pPr>
          </w:p>
        </w:tc>
        <w:tc>
          <w:tcPr>
            <w:tcW w:w="1585" w:type="dxa"/>
            <w:vMerge w:val="continue"/>
          </w:tcPr>
          <w:p>
            <w:pPr>
              <w:rPr>
                <w:color w:val="auto"/>
              </w:rPr>
            </w:pPr>
          </w:p>
        </w:tc>
      </w:tr>
    </w:tbl>
    <w:p/>
    <w:p/>
    <w:p>
      <w:pPr>
        <w:pStyle w:val="6"/>
      </w:pPr>
      <w:r>
        <w:rPr>
          <w:rFonts w:hint="eastAsia"/>
        </w:rPr>
        <w:t>说明：不符合标注N</w:t>
      </w:r>
    </w:p>
    <w:p>
      <w:pPr>
        <w:pStyle w:val="6"/>
        <w:rPr>
          <w:rFonts w:hint="eastAsia"/>
        </w:rPr>
      </w:pPr>
    </w:p>
    <w:p/>
    <w:p/>
    <w:p>
      <w:pPr>
        <w:pStyle w:val="6"/>
      </w:pPr>
    </w:p>
    <w:p>
      <w:pPr>
        <w:spacing w:line="320" w:lineRule="exact"/>
        <w:jc w:val="center"/>
        <w:rPr>
          <w:rFonts w:ascii="宋体" w:hAnsi="宋体"/>
          <w:b/>
          <w:color w:val="000000"/>
          <w:sz w:val="32"/>
          <w:szCs w:val="32"/>
        </w:rPr>
      </w:pPr>
      <w:r>
        <w:rPr>
          <w:rFonts w:hint="eastAsia" w:ascii="宋体" w:hAnsi="宋体"/>
          <w:b/>
          <w:color w:val="000000"/>
          <w:sz w:val="32"/>
          <w:szCs w:val="32"/>
        </w:rPr>
        <w:br w:type="page"/>
      </w:r>
      <w:r>
        <w:rPr>
          <w:rFonts w:hint="eastAsia" w:ascii="宋体" w:hAnsi="宋体"/>
          <w:b/>
          <w:color w:val="000000"/>
          <w:sz w:val="32"/>
          <w:szCs w:val="32"/>
        </w:rPr>
        <w:t>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885"/>
        <w:gridCol w:w="11653"/>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320" w:type="dxa"/>
            <w:vMerge w:val="restart"/>
            <w:noWrap w:val="0"/>
            <w:vAlign w:val="center"/>
          </w:tcPr>
          <w:p>
            <w:pPr>
              <w:jc w:val="center"/>
              <w:rPr>
                <w:rFonts w:ascii="宋体" w:hAnsi="宋体"/>
                <w:szCs w:val="21"/>
              </w:rPr>
            </w:pPr>
            <w:r>
              <w:rPr>
                <w:rFonts w:hint="eastAsia" w:ascii="宋体" w:hAnsi="宋体"/>
                <w:szCs w:val="21"/>
              </w:rPr>
              <w:t>过程与活动、</w:t>
            </w:r>
          </w:p>
          <w:p>
            <w:pPr>
              <w:jc w:val="center"/>
              <w:rPr>
                <w:rFonts w:ascii="宋体" w:hAnsi="宋体"/>
                <w:szCs w:val="21"/>
              </w:rPr>
            </w:pPr>
            <w:r>
              <w:rPr>
                <w:rFonts w:hint="eastAsia" w:ascii="宋体" w:hAnsi="宋体"/>
                <w:szCs w:val="21"/>
              </w:rPr>
              <w:t>抽样计划</w:t>
            </w:r>
          </w:p>
        </w:tc>
        <w:tc>
          <w:tcPr>
            <w:tcW w:w="885" w:type="dxa"/>
            <w:vMerge w:val="restart"/>
            <w:noWrap w:val="0"/>
            <w:vAlign w:val="center"/>
          </w:tcPr>
          <w:p>
            <w:pPr>
              <w:rPr>
                <w:rFonts w:ascii="宋体" w:hAnsi="宋体"/>
                <w:szCs w:val="21"/>
              </w:rPr>
            </w:pPr>
            <w:r>
              <w:rPr>
                <w:rFonts w:hint="eastAsia" w:ascii="宋体" w:hAnsi="宋体"/>
                <w:szCs w:val="21"/>
              </w:rPr>
              <w:t>涉及</w:t>
            </w:r>
          </w:p>
          <w:p>
            <w:pPr>
              <w:rPr>
                <w:rFonts w:ascii="宋体" w:hAnsi="宋体"/>
                <w:szCs w:val="21"/>
              </w:rPr>
            </w:pPr>
            <w:r>
              <w:rPr>
                <w:rFonts w:hint="eastAsia" w:ascii="宋体" w:hAnsi="宋体"/>
                <w:szCs w:val="21"/>
              </w:rPr>
              <w:t>条款</w:t>
            </w:r>
          </w:p>
        </w:tc>
        <w:tc>
          <w:tcPr>
            <w:tcW w:w="11653" w:type="dxa"/>
            <w:noWrap w:val="0"/>
            <w:vAlign w:val="center"/>
          </w:tcPr>
          <w:p>
            <w:pPr>
              <w:rPr>
                <w:rFonts w:hint="eastAsia" w:ascii="宋体" w:hAnsi="宋体"/>
                <w:szCs w:val="21"/>
              </w:rPr>
            </w:pPr>
            <w:r>
              <w:rPr>
                <w:rFonts w:hint="eastAsia" w:ascii="宋体" w:hAnsi="宋体"/>
                <w:szCs w:val="21"/>
              </w:rPr>
              <w:t>受审核部门：办公室           主管领导： 杨秀海          陪同人员：</w:t>
            </w:r>
            <w:r>
              <w:rPr>
                <w:rFonts w:hint="eastAsia"/>
                <w:szCs w:val="21"/>
              </w:rPr>
              <w:t>李振忠</w:t>
            </w:r>
          </w:p>
        </w:tc>
        <w:tc>
          <w:tcPr>
            <w:tcW w:w="851" w:type="dxa"/>
            <w:vMerge w:val="restart"/>
            <w:noWrap w:val="0"/>
            <w:vAlign w:val="center"/>
          </w:tcPr>
          <w:p>
            <w:pPr>
              <w:rPr>
                <w:rFonts w:ascii="宋体" w:hAnsi="宋体"/>
                <w:szCs w:val="21"/>
              </w:rPr>
            </w:pPr>
            <w:r>
              <w:rPr>
                <w:rFonts w:hint="eastAsia" w:ascii="宋体" w:hAnsi="宋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320" w:type="dxa"/>
            <w:vMerge w:val="continue"/>
            <w:noWrap w:val="0"/>
            <w:vAlign w:val="center"/>
          </w:tcPr>
          <w:p>
            <w:pPr>
              <w:rPr>
                <w:rFonts w:ascii="宋体" w:hAnsi="宋体"/>
                <w:szCs w:val="21"/>
              </w:rPr>
            </w:pPr>
          </w:p>
        </w:tc>
        <w:tc>
          <w:tcPr>
            <w:tcW w:w="885" w:type="dxa"/>
            <w:vMerge w:val="continue"/>
            <w:noWrap w:val="0"/>
            <w:vAlign w:val="center"/>
          </w:tcPr>
          <w:p>
            <w:pPr>
              <w:rPr>
                <w:rFonts w:ascii="宋体" w:hAnsi="宋体"/>
                <w:szCs w:val="21"/>
              </w:rPr>
            </w:pPr>
          </w:p>
        </w:tc>
        <w:tc>
          <w:tcPr>
            <w:tcW w:w="11653" w:type="dxa"/>
            <w:noWrap w:val="0"/>
            <w:vAlign w:val="center"/>
          </w:tcPr>
          <w:p>
            <w:pPr>
              <w:rPr>
                <w:rFonts w:ascii="宋体" w:hAnsi="宋体"/>
                <w:szCs w:val="21"/>
              </w:rPr>
            </w:pPr>
            <w:r>
              <w:rPr>
                <w:rFonts w:hint="eastAsia" w:ascii="宋体" w:hAnsi="宋体"/>
                <w:szCs w:val="21"/>
              </w:rPr>
              <w:t>审核员：余家龙                    审核时间：</w:t>
            </w:r>
            <w:r>
              <w:rPr>
                <w:rFonts w:hint="eastAsia"/>
                <w:szCs w:val="21"/>
              </w:rPr>
              <w:t>2022.5.20</w:t>
            </w:r>
          </w:p>
        </w:tc>
        <w:tc>
          <w:tcPr>
            <w:tcW w:w="851" w:type="dxa"/>
            <w:vMerge w:val="continue"/>
            <w:noWrap w:val="0"/>
            <w:vAlign w:val="to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20" w:type="dxa"/>
            <w:vMerge w:val="continue"/>
            <w:noWrap w:val="0"/>
            <w:vAlign w:val="center"/>
          </w:tcPr>
          <w:p>
            <w:pPr>
              <w:rPr>
                <w:rFonts w:ascii="宋体" w:hAnsi="宋体"/>
                <w:szCs w:val="21"/>
              </w:rPr>
            </w:pPr>
          </w:p>
        </w:tc>
        <w:tc>
          <w:tcPr>
            <w:tcW w:w="885" w:type="dxa"/>
            <w:vMerge w:val="continue"/>
            <w:noWrap w:val="0"/>
            <w:vAlign w:val="center"/>
          </w:tcPr>
          <w:p>
            <w:pPr>
              <w:rPr>
                <w:rFonts w:ascii="宋体" w:hAnsi="宋体"/>
                <w:szCs w:val="21"/>
              </w:rPr>
            </w:pPr>
          </w:p>
        </w:tc>
        <w:tc>
          <w:tcPr>
            <w:tcW w:w="11653" w:type="dxa"/>
            <w:noWrap w:val="0"/>
            <w:vAlign w:val="center"/>
          </w:tcPr>
          <w:p>
            <w:pPr>
              <w:jc w:val="left"/>
              <w:rPr>
                <w:rFonts w:hint="eastAsia" w:ascii="宋体" w:hAnsi="宋体" w:cs="Arial"/>
                <w:szCs w:val="21"/>
              </w:rPr>
            </w:pPr>
            <w:r>
              <w:rPr>
                <w:rFonts w:hint="eastAsia" w:ascii="宋体" w:hAnsi="宋体"/>
                <w:szCs w:val="21"/>
              </w:rPr>
              <w:t>审核条款：</w:t>
            </w:r>
            <w:r>
              <w:rPr>
                <w:rFonts w:hint="eastAsia" w:ascii="宋体" w:hAnsi="宋体" w:cs="新宋体"/>
                <w:szCs w:val="21"/>
              </w:rPr>
              <w:t>QMS :</w:t>
            </w:r>
            <w:r>
              <w:rPr>
                <w:rFonts w:hint="eastAsia" w:ascii="宋体" w:hAnsi="宋体" w:cs="Arial"/>
                <w:szCs w:val="21"/>
              </w:rPr>
              <w:t>Q：5.3、6.2、7.1.2、7.1.3、7.1.4、7.1.6、7.2、7.3、</w:t>
            </w:r>
            <w:r>
              <w:rPr>
                <w:rFonts w:hint="eastAsia" w:ascii="宋体" w:hAnsi="宋体" w:cs="Arial"/>
                <w:spacing w:val="-6"/>
                <w:szCs w:val="21"/>
              </w:rPr>
              <w:t>7.4、</w:t>
            </w:r>
            <w:r>
              <w:rPr>
                <w:rFonts w:hint="eastAsia" w:ascii="宋体" w:hAnsi="宋体" w:cs="Arial"/>
                <w:szCs w:val="21"/>
              </w:rPr>
              <w:t>7.5.1、7.5.2</w:t>
            </w:r>
            <w:r>
              <w:rPr>
                <w:rFonts w:hint="eastAsia" w:ascii="宋体" w:hAnsi="宋体" w:cs="Arial"/>
                <w:spacing w:val="-6"/>
                <w:szCs w:val="21"/>
              </w:rPr>
              <w:t>、7.5.3、</w:t>
            </w:r>
            <w:r>
              <w:rPr>
                <w:rFonts w:hint="eastAsia" w:ascii="宋体" w:hAnsi="宋体" w:cs="Arial"/>
                <w:szCs w:val="21"/>
              </w:rPr>
              <w:t>9.1.1、</w:t>
            </w:r>
            <w:r>
              <w:rPr>
                <w:rFonts w:hint="eastAsia" w:ascii="宋体" w:hAnsi="宋体" w:cs="Arial"/>
                <w:spacing w:val="-6"/>
                <w:szCs w:val="21"/>
              </w:rPr>
              <w:t>9.1.3、</w:t>
            </w:r>
            <w:r>
              <w:rPr>
                <w:rFonts w:hint="eastAsia" w:ascii="宋体" w:hAnsi="宋体" w:cs="Arial"/>
                <w:szCs w:val="21"/>
              </w:rPr>
              <w:t>9.2、10.2</w:t>
            </w:r>
          </w:p>
        </w:tc>
        <w:tc>
          <w:tcPr>
            <w:tcW w:w="851" w:type="dxa"/>
            <w:vMerge w:val="continue"/>
            <w:noWrap w:val="0"/>
            <w:vAlign w:val="to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320" w:type="dxa"/>
            <w:noWrap w:val="0"/>
            <w:vAlign w:val="top"/>
          </w:tcPr>
          <w:p>
            <w:pPr>
              <w:rPr>
                <w:rFonts w:ascii="宋体" w:hAnsi="宋体" w:cs="宋体"/>
                <w:szCs w:val="21"/>
              </w:rPr>
            </w:pPr>
            <w:r>
              <w:rPr>
                <w:rFonts w:hint="eastAsia" w:ascii="宋体" w:hAnsi="宋体" w:cs="宋体"/>
                <w:szCs w:val="21"/>
              </w:rPr>
              <w:t>组织的岗位、职责和权限</w:t>
            </w:r>
          </w:p>
          <w:p>
            <w:pPr>
              <w:rPr>
                <w:rFonts w:ascii="宋体" w:hAnsi="宋体" w:cs="宋体"/>
                <w:szCs w:val="21"/>
              </w:rPr>
            </w:pPr>
          </w:p>
        </w:tc>
        <w:tc>
          <w:tcPr>
            <w:tcW w:w="885" w:type="dxa"/>
            <w:noWrap w:val="0"/>
            <w:vAlign w:val="top"/>
          </w:tcPr>
          <w:p>
            <w:pPr>
              <w:rPr>
                <w:rFonts w:ascii="宋体" w:hAnsi="宋体" w:cs="宋体"/>
                <w:szCs w:val="21"/>
              </w:rPr>
            </w:pPr>
            <w:r>
              <w:rPr>
                <w:rFonts w:hint="eastAsia" w:ascii="宋体" w:hAnsi="宋体" w:cs="宋体"/>
                <w:szCs w:val="21"/>
              </w:rPr>
              <w:t>Q</w:t>
            </w:r>
            <w:r>
              <w:rPr>
                <w:rFonts w:ascii="宋体" w:hAnsi="宋体" w:cs="宋体"/>
                <w:szCs w:val="21"/>
              </w:rPr>
              <w:t>5.3</w:t>
            </w:r>
          </w:p>
          <w:p>
            <w:pPr>
              <w:rPr>
                <w:rFonts w:ascii="宋体" w:hAnsi="宋体" w:cs="宋体"/>
                <w:szCs w:val="21"/>
              </w:rPr>
            </w:pPr>
          </w:p>
        </w:tc>
        <w:tc>
          <w:tcPr>
            <w:tcW w:w="11653" w:type="dxa"/>
            <w:noWrap w:val="0"/>
            <w:vAlign w:val="center"/>
          </w:tcPr>
          <w:p>
            <w:pPr>
              <w:ind w:firstLine="420" w:firstLineChars="200"/>
              <w:rPr>
                <w:rFonts w:hint="eastAsia" w:ascii="宋体" w:hAnsi="宋体"/>
                <w:szCs w:val="21"/>
              </w:rPr>
            </w:pPr>
            <w:r>
              <w:rPr>
                <w:rFonts w:hint="eastAsia" w:ascii="宋体" w:hAnsi="宋体"/>
                <w:szCs w:val="21"/>
              </w:rPr>
              <w:t>该部门主要负责公司管理体系文件、资料、记录及外来文件的归档管理；制定公司人力发展规划，确保公司人力资源；制定公司员工有关培训计划并落实；公司人员业绩考评工作；进行运行控制检查。</w:t>
            </w:r>
          </w:p>
          <w:p>
            <w:pPr>
              <w:ind w:firstLine="420" w:firstLineChars="200"/>
              <w:rPr>
                <w:rFonts w:hint="eastAsia" w:ascii="宋体" w:hAnsi="宋体"/>
                <w:szCs w:val="21"/>
              </w:rPr>
            </w:pPr>
            <w:r>
              <w:rPr>
                <w:rFonts w:hint="eastAsia" w:ascii="宋体" w:hAnsi="宋体"/>
                <w:szCs w:val="21"/>
              </w:rPr>
              <w:t xml:space="preserve">办公室主要职责： </w:t>
            </w:r>
          </w:p>
          <w:p>
            <w:pPr>
              <w:ind w:firstLine="420" w:firstLineChars="200"/>
              <w:rPr>
                <w:rFonts w:hint="eastAsia" w:ascii="宋体" w:hAnsi="宋体"/>
                <w:szCs w:val="21"/>
              </w:rPr>
            </w:pPr>
            <w:r>
              <w:rPr>
                <w:rFonts w:hint="eastAsia" w:ascii="宋体" w:hAnsi="宋体"/>
                <w:szCs w:val="21"/>
              </w:rPr>
              <w:t>a）负责管理体系文件及工艺文件的管理控制，对本企业文件的统一发放、分发、回收、销毁工作，对外来文件有效性进行识别；</w:t>
            </w:r>
          </w:p>
          <w:p>
            <w:pPr>
              <w:ind w:firstLine="420" w:firstLineChars="200"/>
              <w:rPr>
                <w:rFonts w:hint="eastAsia" w:ascii="宋体" w:hAnsi="宋体"/>
                <w:szCs w:val="21"/>
              </w:rPr>
            </w:pPr>
            <w:r>
              <w:rPr>
                <w:rFonts w:hint="eastAsia" w:ascii="宋体" w:hAnsi="宋体"/>
                <w:szCs w:val="21"/>
              </w:rPr>
              <w:t>b) 负责记录的归口管理、建档工作；</w:t>
            </w:r>
          </w:p>
          <w:p>
            <w:pPr>
              <w:ind w:firstLine="420" w:firstLineChars="200"/>
              <w:rPr>
                <w:rFonts w:hint="eastAsia" w:ascii="宋体" w:hAnsi="宋体"/>
                <w:szCs w:val="21"/>
              </w:rPr>
            </w:pPr>
            <w:r>
              <w:rPr>
                <w:rFonts w:hint="eastAsia" w:ascii="宋体" w:hAnsi="宋体"/>
                <w:szCs w:val="21"/>
              </w:rPr>
              <w:t>c) 协助总经理落实管理职责，并协助实施管理评审；</w:t>
            </w:r>
          </w:p>
          <w:p>
            <w:pPr>
              <w:ind w:firstLine="420" w:firstLineChars="200"/>
              <w:rPr>
                <w:rFonts w:hint="eastAsia" w:ascii="宋体" w:hAnsi="宋体"/>
                <w:szCs w:val="21"/>
              </w:rPr>
            </w:pPr>
            <w:r>
              <w:rPr>
                <w:rFonts w:hint="eastAsia" w:ascii="宋体" w:hAnsi="宋体"/>
                <w:szCs w:val="21"/>
              </w:rPr>
              <w:t>d）负责人员配备及人员培训的实施和管理；</w:t>
            </w:r>
          </w:p>
          <w:p>
            <w:pPr>
              <w:ind w:firstLine="420" w:firstLineChars="200"/>
              <w:rPr>
                <w:rFonts w:hint="eastAsia" w:ascii="宋体" w:hAnsi="宋体"/>
                <w:szCs w:val="21"/>
              </w:rPr>
            </w:pPr>
            <w:r>
              <w:rPr>
                <w:rFonts w:hint="eastAsia" w:ascii="宋体" w:hAnsi="宋体"/>
                <w:szCs w:val="21"/>
              </w:rPr>
              <w:t>e）负责对实现服务符合性所需设施进行控制，包括日常的维护维修，并对全公司的工作环境进行监督和考核检查工作；</w:t>
            </w:r>
          </w:p>
          <w:p>
            <w:pPr>
              <w:ind w:firstLine="420" w:firstLineChars="200"/>
              <w:rPr>
                <w:rFonts w:hint="eastAsia" w:ascii="宋体" w:hAnsi="宋体"/>
                <w:szCs w:val="21"/>
              </w:rPr>
            </w:pPr>
            <w:r>
              <w:rPr>
                <w:rFonts w:hint="eastAsia" w:ascii="宋体" w:hAnsi="宋体"/>
                <w:szCs w:val="21"/>
              </w:rPr>
              <w:t>f）协助管理者代表组织内部质量审核；</w:t>
            </w:r>
          </w:p>
          <w:p>
            <w:pPr>
              <w:ind w:firstLine="420" w:firstLineChars="200"/>
              <w:rPr>
                <w:rFonts w:hint="eastAsia" w:ascii="宋体" w:hAnsi="宋体"/>
                <w:szCs w:val="21"/>
              </w:rPr>
            </w:pPr>
            <w:r>
              <w:rPr>
                <w:rFonts w:hint="eastAsia" w:ascii="宋体" w:hAnsi="宋体"/>
                <w:szCs w:val="21"/>
              </w:rPr>
              <w:t>g）负责本企业的管理工作，实施对各部门的考核工作；</w:t>
            </w:r>
          </w:p>
          <w:p>
            <w:pPr>
              <w:ind w:firstLine="420" w:firstLineChars="200"/>
              <w:rPr>
                <w:rFonts w:hint="eastAsia" w:ascii="宋体" w:hAnsi="宋体"/>
                <w:szCs w:val="21"/>
              </w:rPr>
            </w:pPr>
            <w:r>
              <w:rPr>
                <w:rFonts w:hint="eastAsia" w:ascii="宋体" w:hAnsi="宋体"/>
                <w:szCs w:val="21"/>
              </w:rPr>
              <w:t>h) 建立质量信息反馈处理系统，负责本企业内外质量信息的汇总、分析、报告、建档等管理，组织企业级质量分析会，负责应用适宜的统计技术的确定，负责数据分析的归口管理；</w:t>
            </w:r>
          </w:p>
          <w:p>
            <w:pPr>
              <w:ind w:firstLine="420" w:firstLineChars="200"/>
              <w:rPr>
                <w:rFonts w:hint="eastAsia" w:ascii="宋体" w:hAnsi="宋体"/>
                <w:szCs w:val="21"/>
              </w:rPr>
            </w:pPr>
            <w:r>
              <w:rPr>
                <w:rFonts w:hint="eastAsia" w:ascii="宋体" w:hAnsi="宋体"/>
                <w:szCs w:val="21"/>
              </w:rPr>
              <w:t>i）组织对不合格项进行纠正，组织制订纠正和预防措施及跟踪和验证等管理工作，组织实施质量管理体系的持续改进；</w:t>
            </w:r>
          </w:p>
          <w:p>
            <w:pPr>
              <w:ind w:firstLine="420" w:firstLineChars="200"/>
              <w:rPr>
                <w:rFonts w:hint="eastAsia" w:ascii="宋体" w:hAnsi="宋体"/>
                <w:szCs w:val="21"/>
              </w:rPr>
            </w:pPr>
            <w:r>
              <w:rPr>
                <w:rFonts w:hint="eastAsia" w:ascii="宋体" w:hAnsi="宋体"/>
                <w:szCs w:val="21"/>
              </w:rPr>
              <w:t>j）负责组织公司体检；</w:t>
            </w:r>
          </w:p>
          <w:p>
            <w:pPr>
              <w:ind w:firstLine="420" w:firstLineChars="200"/>
              <w:rPr>
                <w:rFonts w:hint="eastAsia" w:ascii="宋体" w:hAnsi="宋体"/>
                <w:szCs w:val="21"/>
              </w:rPr>
            </w:pPr>
            <w:r>
              <w:rPr>
                <w:rFonts w:hint="eastAsia" w:ascii="宋体" w:hAnsi="宋体"/>
                <w:szCs w:val="21"/>
              </w:rPr>
              <w:t>k）负责统计每月公司水电消耗；</w:t>
            </w:r>
          </w:p>
          <w:p>
            <w:pPr>
              <w:ind w:firstLine="420" w:firstLineChars="200"/>
              <w:rPr>
                <w:rFonts w:hint="eastAsia" w:ascii="宋体" w:hAnsi="宋体"/>
                <w:szCs w:val="21"/>
              </w:rPr>
            </w:pPr>
            <w:r>
              <w:rPr>
                <w:rFonts w:hint="eastAsia" w:ascii="宋体" w:hAnsi="宋体"/>
                <w:szCs w:val="21"/>
              </w:rPr>
              <w:t>l）负责资金管理、调度，</w:t>
            </w:r>
            <w:r>
              <w:rPr>
                <w:rFonts w:hint="eastAsia" w:ascii="宋体" w:hAnsi="宋体"/>
                <w:szCs w:val="21"/>
              </w:rPr>
              <w:fldChar w:fldCharType="begin"/>
            </w:r>
            <w:r>
              <w:rPr>
                <w:rFonts w:hint="eastAsia" w:ascii="宋体" w:hAnsi="宋体"/>
                <w:szCs w:val="21"/>
              </w:rPr>
              <w:instrText xml:space="preserve"> HYPERLINK "http://www.so.com/s?q=%E7%BC%96%E5%88%B6&amp;ie=utf-8&amp;src=internal_wenda_recommend_textn" \t "https://wenda.so.com/q/_blank" </w:instrText>
            </w:r>
            <w:r>
              <w:rPr>
                <w:rFonts w:hint="eastAsia" w:ascii="宋体" w:hAnsi="宋体"/>
                <w:szCs w:val="21"/>
              </w:rPr>
              <w:fldChar w:fldCharType="separate"/>
            </w:r>
            <w:r>
              <w:rPr>
                <w:rFonts w:hint="eastAsia" w:ascii="宋体" w:hAnsi="宋体"/>
                <w:szCs w:val="21"/>
              </w:rPr>
              <w:t>编制</w:t>
            </w:r>
            <w:r>
              <w:rPr>
                <w:rFonts w:hint="eastAsia" w:ascii="宋体" w:hAnsi="宋体"/>
                <w:szCs w:val="21"/>
              </w:rPr>
              <w:fldChar w:fldCharType="end"/>
            </w:r>
            <w:r>
              <w:rPr>
                <w:rFonts w:hint="eastAsia" w:ascii="宋体" w:hAnsi="宋体"/>
                <w:szCs w:val="21"/>
              </w:rPr>
              <w:t>月、季、年度财务情况说明分析，向公司</w:t>
            </w:r>
            <w:r>
              <w:rPr>
                <w:rFonts w:hint="eastAsia" w:ascii="宋体" w:hAnsi="宋体"/>
                <w:szCs w:val="21"/>
              </w:rPr>
              <w:fldChar w:fldCharType="begin"/>
            </w:r>
            <w:r>
              <w:rPr>
                <w:rFonts w:hint="eastAsia" w:ascii="宋体" w:hAnsi="宋体"/>
                <w:szCs w:val="21"/>
              </w:rPr>
              <w:instrText xml:space="preserve"> HYPERLINK "http://www.so.com/s?q=%E9%A2%86%E5%AF%BC&amp;ie=utf-8&amp;src=internal_wenda_recommend_textn" \t "https://wenda.so.com/q/_blank" </w:instrText>
            </w:r>
            <w:r>
              <w:rPr>
                <w:rFonts w:hint="eastAsia" w:ascii="宋体" w:hAnsi="宋体"/>
                <w:szCs w:val="21"/>
              </w:rPr>
              <w:fldChar w:fldCharType="separate"/>
            </w:r>
            <w:r>
              <w:rPr>
                <w:rFonts w:hint="eastAsia" w:ascii="宋体" w:hAnsi="宋体"/>
                <w:szCs w:val="21"/>
              </w:rPr>
              <w:t>领导</w:t>
            </w:r>
            <w:r>
              <w:rPr>
                <w:rFonts w:hint="eastAsia" w:ascii="宋体" w:hAnsi="宋体"/>
                <w:szCs w:val="21"/>
              </w:rPr>
              <w:fldChar w:fldCharType="end"/>
            </w:r>
            <w:r>
              <w:rPr>
                <w:rFonts w:hint="eastAsia" w:ascii="宋体" w:hAnsi="宋体"/>
                <w:szCs w:val="21"/>
              </w:rPr>
              <w:t>报告公司经营情况；</w:t>
            </w:r>
          </w:p>
          <w:p>
            <w:pPr>
              <w:ind w:firstLine="420" w:firstLineChars="200"/>
              <w:rPr>
                <w:rFonts w:hint="eastAsia" w:ascii="宋体" w:hAnsi="宋体"/>
                <w:szCs w:val="21"/>
              </w:rPr>
            </w:pPr>
            <w:r>
              <w:rPr>
                <w:rFonts w:hint="eastAsia" w:ascii="宋体" w:hAnsi="宋体"/>
                <w:szCs w:val="21"/>
              </w:rPr>
              <w:t>m) 负责采购信息的收集与分析；</w:t>
            </w:r>
          </w:p>
          <w:p>
            <w:pPr>
              <w:ind w:firstLine="420" w:firstLineChars="200"/>
              <w:rPr>
                <w:rFonts w:hint="eastAsia" w:ascii="宋体" w:hAnsi="宋体"/>
                <w:szCs w:val="21"/>
              </w:rPr>
            </w:pPr>
            <w:r>
              <w:rPr>
                <w:rFonts w:hint="eastAsia" w:ascii="宋体" w:hAnsi="宋体"/>
                <w:szCs w:val="21"/>
              </w:rPr>
              <w:t>n) 负责组织对供应商的选择、评价和再评价，并建立合格供应商的档案；</w:t>
            </w:r>
          </w:p>
          <w:p>
            <w:pPr>
              <w:ind w:firstLine="420" w:firstLineChars="200"/>
              <w:rPr>
                <w:rFonts w:hint="eastAsia" w:ascii="宋体" w:hAnsi="宋体"/>
                <w:szCs w:val="21"/>
              </w:rPr>
            </w:pPr>
            <w:r>
              <w:rPr>
                <w:rFonts w:hint="eastAsia" w:ascii="宋体" w:hAnsi="宋体"/>
                <w:szCs w:val="21"/>
              </w:rPr>
              <w:t>o) 负责编制采购文件并负责物资采购的计划安排和实施，对供货情况进行日常的监督和管理；</w:t>
            </w:r>
          </w:p>
          <w:p>
            <w:pPr>
              <w:ind w:firstLine="420" w:firstLineChars="200"/>
              <w:rPr>
                <w:rFonts w:ascii="宋体" w:hAnsi="宋体"/>
                <w:szCs w:val="21"/>
              </w:rPr>
            </w:pPr>
            <w:r>
              <w:rPr>
                <w:rFonts w:hint="eastAsia" w:ascii="宋体" w:hAnsi="宋体"/>
                <w:szCs w:val="21"/>
              </w:rPr>
              <w:t>p）识别环境、职业健康安全法律法规及公司环境因素、危险源。</w:t>
            </w:r>
          </w:p>
        </w:tc>
        <w:tc>
          <w:tcPr>
            <w:tcW w:w="851" w:type="dxa"/>
            <w:noWrap w:val="0"/>
            <w:vAlign w:val="top"/>
          </w:tcPr>
          <w:p>
            <w:pPr>
              <w:rPr>
                <w:rFonts w:hint="eastAsia" w:ascii="宋体" w:hAnsi="宋体" w:eastAsia="宋体"/>
                <w:szCs w:val="21"/>
                <w:lang w:eastAsia="zh-CN"/>
              </w:rPr>
            </w:pPr>
            <w:r>
              <w:rPr>
                <w:rFonts w:hint="eastAsia" w:ascii="宋体" w:hAnsi="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20" w:type="dxa"/>
            <w:noWrap w:val="0"/>
            <w:vAlign w:val="top"/>
          </w:tcPr>
          <w:p>
            <w:pPr>
              <w:rPr>
                <w:rFonts w:ascii="宋体" w:hAnsi="宋体" w:cs="宋体"/>
                <w:szCs w:val="21"/>
              </w:rPr>
            </w:pPr>
            <w:r>
              <w:rPr>
                <w:rFonts w:hint="eastAsia" w:ascii="宋体" w:hAnsi="宋体" w:cs="宋体"/>
                <w:szCs w:val="21"/>
              </w:rPr>
              <w:t>管理目标及其实现的策划</w:t>
            </w:r>
          </w:p>
          <w:p>
            <w:pPr>
              <w:rPr>
                <w:rFonts w:ascii="宋体" w:hAnsi="宋体" w:cs="宋体"/>
                <w:szCs w:val="21"/>
              </w:rPr>
            </w:pPr>
          </w:p>
        </w:tc>
        <w:tc>
          <w:tcPr>
            <w:tcW w:w="885" w:type="dxa"/>
            <w:noWrap w:val="0"/>
            <w:vAlign w:val="top"/>
          </w:tcPr>
          <w:p>
            <w:pPr>
              <w:rPr>
                <w:rFonts w:ascii="宋体" w:hAnsi="宋体"/>
                <w:szCs w:val="21"/>
              </w:rPr>
            </w:pPr>
            <w:r>
              <w:rPr>
                <w:rFonts w:hint="eastAsia" w:ascii="宋体" w:hAnsi="宋体"/>
                <w:szCs w:val="21"/>
              </w:rPr>
              <w:t>Q6.2</w:t>
            </w:r>
          </w:p>
          <w:p>
            <w:pPr>
              <w:rPr>
                <w:rFonts w:ascii="宋体" w:hAnsi="宋体"/>
                <w:szCs w:val="21"/>
              </w:rPr>
            </w:pPr>
          </w:p>
          <w:p>
            <w:pPr>
              <w:rPr>
                <w:rFonts w:ascii="宋体" w:hAnsi="宋体"/>
                <w:szCs w:val="21"/>
              </w:rPr>
            </w:pPr>
          </w:p>
        </w:tc>
        <w:tc>
          <w:tcPr>
            <w:tcW w:w="11653" w:type="dxa"/>
            <w:noWrap w:val="0"/>
            <w:vAlign w:val="center"/>
          </w:tcPr>
          <w:p>
            <w:pPr>
              <w:ind w:firstLine="420" w:firstLineChars="200"/>
              <w:rPr>
                <w:rFonts w:hint="eastAsia" w:ascii="宋体" w:hAnsi="宋体"/>
                <w:szCs w:val="21"/>
              </w:rPr>
            </w:pPr>
            <w:r>
              <w:rPr>
                <w:rFonts w:hint="eastAsia" w:ascii="宋体" w:hAnsi="宋体"/>
                <w:szCs w:val="21"/>
              </w:rPr>
              <w:t>公司对管理体系所需的相关职能、层次和过程设定管理目标。</w:t>
            </w:r>
          </w:p>
          <w:p>
            <w:pPr>
              <w:pStyle w:val="3"/>
              <w:rPr>
                <w:rFonts w:hint="eastAsia" w:ascii="宋体" w:hAnsi="宋体"/>
                <w:sz w:val="21"/>
                <w:szCs w:val="21"/>
              </w:rPr>
            </w:pPr>
            <w:r>
              <w:rPr>
                <w:rFonts w:hint="eastAsia"/>
                <w:sz w:val="21"/>
                <w:szCs w:val="21"/>
              </w:rPr>
              <w:t xml:space="preserve">查见办公室目标指标及完成情况： </w:t>
            </w:r>
          </w:p>
          <w:p>
            <w:pPr>
              <w:pStyle w:val="3"/>
              <w:rPr>
                <w:rFonts w:hint="eastAsia" w:ascii="宋体" w:hAnsi="宋体"/>
                <w:sz w:val="21"/>
                <w:szCs w:val="21"/>
              </w:rPr>
            </w:pPr>
            <w:r>
              <w:drawing>
                <wp:inline distT="0" distB="0" distL="114300" distR="114300">
                  <wp:extent cx="7109460" cy="2766060"/>
                  <wp:effectExtent l="0" t="0" r="7620" b="762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a:stretch>
                            <a:fillRect/>
                          </a:stretch>
                        </pic:blipFill>
                        <pic:spPr>
                          <a:xfrm>
                            <a:off x="0" y="0"/>
                            <a:ext cx="7109460" cy="2766060"/>
                          </a:xfrm>
                          <a:prstGeom prst="rect">
                            <a:avLst/>
                          </a:prstGeom>
                          <a:noFill/>
                          <a:ln>
                            <a:noFill/>
                          </a:ln>
                        </pic:spPr>
                      </pic:pic>
                    </a:graphicData>
                  </a:graphic>
                </wp:inline>
              </w:drawing>
            </w:r>
            <w:r>
              <w:rPr>
                <w:rFonts w:hint="eastAsia"/>
                <w:sz w:val="21"/>
                <w:szCs w:val="21"/>
              </w:rPr>
              <w:t xml:space="preserve"> </w:t>
            </w:r>
            <w:r>
              <w:rPr>
                <w:rFonts w:hint="eastAsia" w:ascii="宋体" w:hAnsi="宋体"/>
                <w:sz w:val="21"/>
                <w:szCs w:val="21"/>
              </w:rPr>
              <w:t xml:space="preserve"> </w:t>
            </w:r>
          </w:p>
          <w:p>
            <w:pPr>
              <w:ind w:firstLine="420" w:firstLineChars="200"/>
              <w:rPr>
                <w:rFonts w:hint="eastAsia" w:ascii="宋体" w:hAnsi="宋体"/>
                <w:szCs w:val="21"/>
              </w:rPr>
            </w:pPr>
            <w:r>
              <w:rPr>
                <w:rFonts w:hint="eastAsia" w:ascii="宋体" w:hAnsi="宋体"/>
                <w:szCs w:val="21"/>
              </w:rPr>
              <w:t xml:space="preserve"> 目标可测量，与公司QEO管理方针一致。</w:t>
            </w:r>
          </w:p>
          <w:p>
            <w:pPr>
              <w:ind w:firstLine="420" w:firstLineChars="200"/>
              <w:rPr>
                <w:rFonts w:hint="eastAsia" w:ascii="宋体" w:hAnsi="宋体"/>
                <w:szCs w:val="21"/>
              </w:rPr>
            </w:pPr>
            <w:r>
              <w:rPr>
                <w:rFonts w:hint="eastAsia" w:ascii="宋体" w:hAnsi="宋体"/>
                <w:szCs w:val="21"/>
              </w:rPr>
              <w:t xml:space="preserve">  查2021年1月-2021年3月目标考核，办公室管理目标均已完成。  </w:t>
            </w:r>
          </w:p>
        </w:tc>
        <w:tc>
          <w:tcPr>
            <w:tcW w:w="851" w:type="dxa"/>
            <w:noWrap w:val="0"/>
            <w:vAlign w:val="top"/>
          </w:tcPr>
          <w:p>
            <w:pPr>
              <w:rPr>
                <w:rFonts w:hint="eastAsia" w:ascii="宋体" w:hAnsi="宋体" w:eastAsia="宋体" w:cs="Times New Roman"/>
                <w:kern w:val="2"/>
                <w:sz w:val="21"/>
                <w:szCs w:val="21"/>
                <w:lang w:val="en-US" w:eastAsia="zh-CN" w:bidi="ar-SA"/>
              </w:rPr>
            </w:pPr>
            <w:r>
              <w:rPr>
                <w:rFonts w:hint="eastAsia" w:ascii="宋体" w:hAnsi="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320" w:type="dxa"/>
            <w:noWrap w:val="0"/>
            <w:vAlign w:val="top"/>
          </w:tcPr>
          <w:p>
            <w:pPr>
              <w:rPr>
                <w:rFonts w:ascii="宋体" w:hAnsi="宋体" w:cs="宋体"/>
                <w:color w:val="000000"/>
                <w:kern w:val="0"/>
                <w:szCs w:val="21"/>
              </w:rPr>
            </w:pPr>
            <w:r>
              <w:rPr>
                <w:rFonts w:hint="eastAsia" w:ascii="宋体" w:hAnsi="宋体" w:cs="宋体"/>
                <w:color w:val="000000"/>
                <w:kern w:val="0"/>
                <w:szCs w:val="21"/>
              </w:rPr>
              <w:t>人员</w:t>
            </w:r>
          </w:p>
          <w:p>
            <w:pPr>
              <w:rPr>
                <w:rFonts w:ascii="宋体" w:hAnsi="宋体"/>
                <w:szCs w:val="21"/>
              </w:rPr>
            </w:pPr>
          </w:p>
        </w:tc>
        <w:tc>
          <w:tcPr>
            <w:tcW w:w="885" w:type="dxa"/>
            <w:noWrap w:val="0"/>
            <w:vAlign w:val="top"/>
          </w:tcPr>
          <w:p>
            <w:pPr>
              <w:rPr>
                <w:rFonts w:ascii="宋体" w:hAnsi="宋体" w:cs="宋体"/>
                <w:color w:val="000000"/>
                <w:kern w:val="0"/>
                <w:szCs w:val="21"/>
              </w:rPr>
            </w:pPr>
            <w:r>
              <w:rPr>
                <w:rFonts w:hint="eastAsia" w:ascii="宋体" w:hAnsi="宋体" w:cs="宋体"/>
                <w:color w:val="000000"/>
                <w:kern w:val="0"/>
                <w:szCs w:val="21"/>
              </w:rPr>
              <w:t>Q7.1.2</w:t>
            </w:r>
          </w:p>
          <w:p>
            <w:pPr>
              <w:rPr>
                <w:rFonts w:ascii="宋体" w:hAnsi="宋体"/>
                <w:szCs w:val="21"/>
              </w:rPr>
            </w:pPr>
          </w:p>
        </w:tc>
        <w:tc>
          <w:tcPr>
            <w:tcW w:w="11653" w:type="dxa"/>
            <w:noWrap w:val="0"/>
            <w:vAlign w:val="center"/>
          </w:tcPr>
          <w:p>
            <w:pPr>
              <w:rPr>
                <w:rFonts w:hint="eastAsia" w:ascii="宋体" w:hAnsi="宋体"/>
                <w:szCs w:val="21"/>
              </w:rPr>
            </w:pPr>
            <w:r>
              <w:rPr>
                <w:rFonts w:hint="eastAsia" w:ascii="宋体" w:hAnsi="宋体"/>
                <w:szCs w:val="21"/>
              </w:rPr>
              <w:t>办公室根据各部门的需要配备管理体系运行所需的人员，均经过相关培训，有公司任命证书。目前公司各部门人员配备基本充分，办公室配备的人员及职能满足体系要求，基本符合要求。</w:t>
            </w:r>
          </w:p>
        </w:tc>
        <w:tc>
          <w:tcPr>
            <w:tcW w:w="851" w:type="dxa"/>
            <w:noWrap w:val="0"/>
            <w:vAlign w:val="top"/>
          </w:tcPr>
          <w:p>
            <w:pPr>
              <w:rPr>
                <w:rFonts w:hint="eastAsia" w:ascii="宋体" w:hAnsi="宋体" w:eastAsia="宋体" w:cs="Times New Roman"/>
                <w:kern w:val="2"/>
                <w:sz w:val="21"/>
                <w:szCs w:val="21"/>
                <w:lang w:val="en-US" w:eastAsia="zh-CN" w:bidi="ar-SA"/>
              </w:rPr>
            </w:pPr>
            <w:r>
              <w:rPr>
                <w:rFonts w:hint="eastAsia" w:ascii="宋体" w:hAnsi="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0" w:type="dxa"/>
            <w:noWrap w:val="0"/>
            <w:vAlign w:val="top"/>
          </w:tcPr>
          <w:p>
            <w:pPr>
              <w:rPr>
                <w:rFonts w:hint="eastAsia"/>
              </w:rPr>
            </w:pPr>
            <w:r>
              <w:rPr>
                <w:rFonts w:hint="eastAsia"/>
              </w:rPr>
              <w:t xml:space="preserve">基础设施 </w:t>
            </w:r>
          </w:p>
          <w:p>
            <w:pPr>
              <w:pStyle w:val="3"/>
            </w:pPr>
            <w:r>
              <w:rPr>
                <w:rFonts w:hint="eastAsia" w:ascii="宋体" w:hAnsi="宋体" w:cs="Arial"/>
                <w:sz w:val="21"/>
                <w:szCs w:val="21"/>
              </w:rPr>
              <w:t>过程运行环境</w:t>
            </w:r>
          </w:p>
        </w:tc>
        <w:tc>
          <w:tcPr>
            <w:tcW w:w="885" w:type="dxa"/>
            <w:noWrap w:val="0"/>
            <w:vAlign w:val="top"/>
          </w:tcPr>
          <w:p>
            <w:pPr>
              <w:rPr>
                <w:rFonts w:hint="eastAsia" w:ascii="宋体" w:hAnsi="宋体" w:cs="宋体"/>
                <w:color w:val="000000"/>
                <w:kern w:val="0"/>
                <w:szCs w:val="21"/>
              </w:rPr>
            </w:pPr>
            <w:r>
              <w:rPr>
                <w:rFonts w:hint="eastAsia" w:ascii="宋体" w:hAnsi="宋体" w:cs="宋体"/>
                <w:color w:val="000000"/>
                <w:kern w:val="0"/>
                <w:szCs w:val="21"/>
              </w:rPr>
              <w:t>Q7.1.3</w:t>
            </w:r>
          </w:p>
          <w:p>
            <w:pPr>
              <w:rPr>
                <w:rFonts w:ascii="宋体" w:hAnsi="宋体"/>
                <w:szCs w:val="21"/>
              </w:rPr>
            </w:pPr>
            <w:r>
              <w:rPr>
                <w:rFonts w:hint="eastAsia" w:ascii="宋体" w:hAnsi="宋体"/>
                <w:szCs w:val="21"/>
              </w:rPr>
              <w:t>7.1.4</w:t>
            </w:r>
          </w:p>
        </w:tc>
        <w:tc>
          <w:tcPr>
            <w:tcW w:w="11653" w:type="dxa"/>
            <w:noWrap w:val="0"/>
            <w:vAlign w:val="center"/>
          </w:tcPr>
          <w:p>
            <w:pPr>
              <w:rPr>
                <w:rFonts w:hint="eastAsia" w:ascii="宋体" w:hAnsi="宋体"/>
                <w:szCs w:val="21"/>
              </w:rPr>
            </w:pPr>
            <w:r>
              <w:rPr>
                <w:rFonts w:hint="eastAsia" w:ascii="宋体" w:hAnsi="宋体"/>
                <w:szCs w:val="21"/>
              </w:rPr>
              <w:t>办公室负责确定为获得合格的服务、实现环境和职业健康安全绩效所需的基础设施，基础设施应包括:</w:t>
            </w:r>
          </w:p>
          <w:p>
            <w:pPr>
              <w:rPr>
                <w:rFonts w:hint="eastAsia" w:ascii="宋体" w:hAnsi="宋体"/>
                <w:szCs w:val="21"/>
              </w:rPr>
            </w:pPr>
            <w:r>
              <w:rPr>
                <w:rFonts w:hint="eastAsia" w:ascii="宋体" w:hAnsi="宋体"/>
                <w:szCs w:val="21"/>
              </w:rPr>
              <w:t>a）建筑物、工作场所和相关的设施，如车间、办公场所、仓库等建筑物；</w:t>
            </w:r>
          </w:p>
          <w:p>
            <w:pPr>
              <w:rPr>
                <w:rFonts w:hint="eastAsia" w:ascii="宋体" w:hAnsi="宋体"/>
                <w:szCs w:val="21"/>
              </w:rPr>
            </w:pPr>
            <w:r>
              <w:rPr>
                <w:rFonts w:hint="eastAsia" w:ascii="宋体" w:hAnsi="宋体"/>
                <w:szCs w:val="21"/>
              </w:rPr>
              <w:t>b）过程设备，包括硬件和软件；</w:t>
            </w:r>
          </w:p>
          <w:p>
            <w:pPr>
              <w:rPr>
                <w:rFonts w:hint="eastAsia" w:ascii="宋体" w:hAnsi="宋体"/>
                <w:szCs w:val="21"/>
              </w:rPr>
            </w:pPr>
            <w:r>
              <w:rPr>
                <w:rFonts w:hint="eastAsia" w:ascii="宋体" w:hAnsi="宋体"/>
                <w:szCs w:val="21"/>
              </w:rPr>
              <w:t>c）运输资源，为外包物流公司；</w:t>
            </w:r>
          </w:p>
          <w:p>
            <w:pPr>
              <w:rPr>
                <w:rFonts w:hint="eastAsia" w:ascii="宋体" w:hAnsi="宋体"/>
                <w:szCs w:val="21"/>
              </w:rPr>
            </w:pPr>
            <w:r>
              <w:rPr>
                <w:rFonts w:hint="eastAsia" w:ascii="宋体" w:hAnsi="宋体"/>
                <w:szCs w:val="21"/>
              </w:rPr>
              <w:t>d）信息和通讯技术，包括电脑、网络等；</w:t>
            </w:r>
          </w:p>
          <w:p>
            <w:pPr>
              <w:rPr>
                <w:rFonts w:hint="eastAsia" w:ascii="宋体" w:hAnsi="宋体"/>
                <w:szCs w:val="21"/>
              </w:rPr>
            </w:pPr>
            <w:r>
              <w:rPr>
                <w:rFonts w:hint="eastAsia" w:ascii="宋体" w:hAnsi="宋体"/>
                <w:szCs w:val="21"/>
              </w:rPr>
              <w:t>e）为实现管理体系绩效所需要的专项技能以及技术和财力资源等。</w:t>
            </w:r>
          </w:p>
          <w:p>
            <w:pPr>
              <w:rPr>
                <w:rFonts w:hint="eastAsia" w:ascii="宋体" w:hAnsi="宋体"/>
                <w:szCs w:val="21"/>
              </w:rPr>
            </w:pPr>
            <w:r>
              <w:rPr>
                <w:rFonts w:hint="eastAsia" w:ascii="宋体" w:hAnsi="宋体"/>
                <w:szCs w:val="21"/>
              </w:rPr>
              <w:t>查见生产设施设备台账，有硅酸铝纤维板自动化流水线、磁性调压器、板材烘干箱、空气压缩机。</w:t>
            </w:r>
          </w:p>
          <w:p>
            <w:pPr>
              <w:rPr>
                <w:rFonts w:hint="eastAsia"/>
                <w:szCs w:val="21"/>
              </w:rPr>
            </w:pPr>
            <w:r>
              <w:rPr>
                <w:rFonts w:hint="eastAsia" w:ascii="宋体" w:hAnsi="宋体"/>
                <w:szCs w:val="21"/>
              </w:rPr>
              <w:t>查《设备维护保养记录》，有每月保养情况记录。</w:t>
            </w:r>
          </w:p>
          <w:p>
            <w:pPr>
              <w:rPr>
                <w:rFonts w:ascii="宋体" w:hAnsi="宋体"/>
                <w:szCs w:val="21"/>
              </w:rPr>
            </w:pPr>
            <w:r>
              <w:rPr>
                <w:rFonts w:hint="eastAsia" w:ascii="宋体" w:hAnsi="宋体"/>
                <w:szCs w:val="21"/>
              </w:rPr>
              <w:t>视频查看：</w:t>
            </w:r>
          </w:p>
          <w:p>
            <w:pPr>
              <w:ind w:firstLine="420" w:firstLineChars="200"/>
              <w:rPr>
                <w:szCs w:val="21"/>
              </w:rPr>
            </w:pPr>
            <w:r>
              <w:rPr>
                <w:rFonts w:hint="eastAsia" w:ascii="宋体" w:hAnsi="宋体"/>
                <w:szCs w:val="21"/>
              </w:rPr>
              <w:t>办公区、生产区内设备布置合理，通道畅通，照明设施齐全，均配备了电风扇、消防设施等设施，作业场所光线较充足。，目前工作环境符合生产需要。</w:t>
            </w:r>
          </w:p>
        </w:tc>
        <w:tc>
          <w:tcPr>
            <w:tcW w:w="851" w:type="dxa"/>
            <w:noWrap w:val="0"/>
            <w:vAlign w:val="top"/>
          </w:tcPr>
          <w:p>
            <w:pPr>
              <w:rPr>
                <w:rFonts w:hint="eastAsia" w:ascii="宋体" w:hAnsi="宋体" w:eastAsia="宋体" w:cs="Times New Roman"/>
                <w:kern w:val="2"/>
                <w:sz w:val="21"/>
                <w:szCs w:val="21"/>
                <w:lang w:val="en-US" w:eastAsia="zh-CN" w:bidi="ar-SA"/>
              </w:rPr>
            </w:pPr>
            <w:r>
              <w:rPr>
                <w:rFonts w:hint="eastAsia" w:ascii="宋体" w:hAnsi="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320" w:type="dxa"/>
            <w:noWrap w:val="0"/>
            <w:vAlign w:val="top"/>
          </w:tcPr>
          <w:p>
            <w:pPr>
              <w:rPr>
                <w:rFonts w:ascii="宋体" w:hAnsi="宋体" w:cs="宋体"/>
                <w:color w:val="000000"/>
                <w:kern w:val="0"/>
                <w:szCs w:val="21"/>
              </w:rPr>
            </w:pPr>
            <w:r>
              <w:rPr>
                <w:rFonts w:hint="eastAsia" w:ascii="宋体" w:hAnsi="宋体" w:cs="宋体"/>
                <w:color w:val="000000"/>
                <w:kern w:val="0"/>
                <w:szCs w:val="21"/>
              </w:rPr>
              <w:t>组织的知识</w:t>
            </w:r>
          </w:p>
          <w:p>
            <w:pPr>
              <w:rPr>
                <w:rFonts w:ascii="宋体" w:hAnsi="宋体"/>
                <w:szCs w:val="21"/>
              </w:rPr>
            </w:pPr>
          </w:p>
        </w:tc>
        <w:tc>
          <w:tcPr>
            <w:tcW w:w="885" w:type="dxa"/>
            <w:noWrap w:val="0"/>
            <w:vAlign w:val="top"/>
          </w:tcPr>
          <w:p>
            <w:pPr>
              <w:rPr>
                <w:rFonts w:ascii="宋体" w:hAnsi="宋体" w:cs="宋体"/>
                <w:color w:val="000000"/>
                <w:kern w:val="0"/>
                <w:szCs w:val="21"/>
              </w:rPr>
            </w:pPr>
            <w:r>
              <w:rPr>
                <w:rFonts w:hint="eastAsia" w:ascii="宋体" w:hAnsi="宋体" w:cs="宋体"/>
                <w:color w:val="000000"/>
                <w:kern w:val="0"/>
                <w:szCs w:val="21"/>
              </w:rPr>
              <w:t>Q7.1.6</w:t>
            </w:r>
          </w:p>
          <w:p>
            <w:pPr>
              <w:rPr>
                <w:rFonts w:ascii="宋体" w:hAnsi="宋体"/>
                <w:szCs w:val="21"/>
              </w:rPr>
            </w:pPr>
          </w:p>
        </w:tc>
        <w:tc>
          <w:tcPr>
            <w:tcW w:w="11653" w:type="dxa"/>
            <w:noWrap w:val="0"/>
            <w:vAlign w:val="top"/>
          </w:tcPr>
          <w:p>
            <w:pPr>
              <w:ind w:firstLine="420" w:firstLineChars="200"/>
              <w:rPr>
                <w:rFonts w:hint="eastAsia" w:ascii="宋体" w:hAnsi="宋体"/>
                <w:szCs w:val="21"/>
              </w:rPr>
            </w:pPr>
            <w:r>
              <w:rPr>
                <w:rFonts w:hint="eastAsia" w:ascii="宋体" w:hAnsi="宋体"/>
                <w:szCs w:val="21"/>
              </w:rPr>
              <w:t>公司明确组织知识的概念及其从内部、外部获取并更新知识的来源即包括：a) 内部资源（如：知识产权、从经验获得的知识、从失败和成功项目中获得的教训、获取和分享未形成文件的知识和经验、过程、产品和服务的改进结果）；b) 外部资源（如：标准、同行交流、行业会议以及从顾客和外部供方收集的知识）</w:t>
            </w:r>
          </w:p>
          <w:p>
            <w:pPr>
              <w:ind w:firstLine="420" w:firstLineChars="200"/>
              <w:rPr>
                <w:rFonts w:ascii="宋体" w:hAnsi="宋体"/>
                <w:szCs w:val="21"/>
              </w:rPr>
            </w:pPr>
            <w:r>
              <w:rPr>
                <w:rFonts w:hint="eastAsia" w:ascii="宋体" w:hAnsi="宋体"/>
                <w:szCs w:val="21"/>
              </w:rPr>
              <w:t>--公司明确组织知识作为公司的重要资源，按内部文件或外来文件予以受控管理包括必要的分级保密措施。</w:t>
            </w:r>
          </w:p>
        </w:tc>
        <w:tc>
          <w:tcPr>
            <w:tcW w:w="851" w:type="dxa"/>
            <w:noWrap w:val="0"/>
            <w:vAlign w:val="top"/>
          </w:tcPr>
          <w:p>
            <w:pPr>
              <w:rPr>
                <w:rFonts w:hint="eastAsia" w:ascii="宋体" w:hAnsi="宋体" w:eastAsia="宋体" w:cs="Times New Roman"/>
                <w:kern w:val="2"/>
                <w:sz w:val="21"/>
                <w:szCs w:val="21"/>
                <w:lang w:val="en-US" w:eastAsia="zh-CN" w:bidi="ar-SA"/>
              </w:rPr>
            </w:pPr>
            <w:r>
              <w:rPr>
                <w:rFonts w:hint="eastAsia" w:ascii="宋体" w:hAnsi="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320" w:type="dxa"/>
            <w:noWrap w:val="0"/>
            <w:vAlign w:val="top"/>
          </w:tcPr>
          <w:p>
            <w:pPr>
              <w:rPr>
                <w:rFonts w:ascii="宋体" w:hAnsi="宋体" w:cs="宋体"/>
                <w:color w:val="000000"/>
                <w:kern w:val="0"/>
                <w:szCs w:val="21"/>
              </w:rPr>
            </w:pPr>
            <w:r>
              <w:rPr>
                <w:rFonts w:hint="eastAsia" w:ascii="宋体" w:hAnsi="宋体" w:cs="宋体"/>
                <w:color w:val="000000"/>
                <w:kern w:val="0"/>
                <w:szCs w:val="21"/>
              </w:rPr>
              <w:t>能力</w:t>
            </w:r>
          </w:p>
          <w:p>
            <w:pPr>
              <w:rPr>
                <w:rFonts w:ascii="宋体" w:hAnsi="宋体"/>
                <w:szCs w:val="21"/>
              </w:rPr>
            </w:pPr>
          </w:p>
        </w:tc>
        <w:tc>
          <w:tcPr>
            <w:tcW w:w="885" w:type="dxa"/>
            <w:noWrap w:val="0"/>
            <w:vAlign w:val="top"/>
          </w:tcPr>
          <w:p>
            <w:pPr>
              <w:rPr>
                <w:rFonts w:ascii="宋体" w:hAnsi="宋体" w:cs="宋体"/>
                <w:color w:val="000000"/>
                <w:kern w:val="0"/>
                <w:szCs w:val="21"/>
              </w:rPr>
            </w:pPr>
            <w:r>
              <w:rPr>
                <w:rFonts w:hint="eastAsia" w:ascii="宋体" w:hAnsi="宋体" w:cs="宋体"/>
                <w:color w:val="000000"/>
                <w:kern w:val="0"/>
                <w:szCs w:val="21"/>
              </w:rPr>
              <w:t>Q7.2</w:t>
            </w:r>
          </w:p>
          <w:p>
            <w:pPr>
              <w:rPr>
                <w:rFonts w:ascii="宋体" w:hAnsi="宋体" w:cs="宋体"/>
                <w:color w:val="000000"/>
                <w:kern w:val="0"/>
                <w:szCs w:val="21"/>
              </w:rPr>
            </w:pPr>
          </w:p>
          <w:p>
            <w:pPr>
              <w:rPr>
                <w:rFonts w:ascii="宋体" w:hAnsi="宋体"/>
                <w:szCs w:val="21"/>
              </w:rPr>
            </w:pPr>
          </w:p>
        </w:tc>
        <w:tc>
          <w:tcPr>
            <w:tcW w:w="11653" w:type="dxa"/>
            <w:noWrap w:val="0"/>
            <w:vAlign w:val="top"/>
          </w:tcPr>
          <w:p>
            <w:pPr>
              <w:ind w:firstLine="420" w:firstLineChars="200"/>
              <w:rPr>
                <w:rFonts w:hint="eastAsia" w:ascii="宋体" w:hAnsi="宋体"/>
                <w:szCs w:val="21"/>
              </w:rPr>
            </w:pPr>
            <w:r>
              <w:rPr>
                <w:rFonts w:hint="eastAsia" w:ascii="宋体" w:hAnsi="宋体"/>
                <w:szCs w:val="21"/>
              </w:rPr>
              <w:t>公司确定了从事的工作影响质量管理体系绩效和有效性且在公司控制范围内的人员所必要的能力，这些能力主要是基于适当的教育、培训或经历等。</w:t>
            </w:r>
          </w:p>
          <w:p>
            <w:pPr>
              <w:ind w:firstLine="420" w:firstLineChars="200"/>
              <w:rPr>
                <w:rFonts w:hint="eastAsia" w:ascii="宋体" w:hAnsi="宋体"/>
                <w:szCs w:val="21"/>
              </w:rPr>
            </w:pPr>
            <w:r>
              <w:rPr>
                <w:rFonts w:hint="eastAsia" w:ascii="宋体" w:hAnsi="宋体"/>
                <w:szCs w:val="21"/>
              </w:rPr>
              <w:t>公司对每个从事影响产品符合性要求及从事的工作影响质量管理体系绩效和有效性的工作人员的能力进行识别，制定培训制度、有计划有目的、系统地提供培训以满足这些需求。</w:t>
            </w:r>
          </w:p>
          <w:p>
            <w:pPr>
              <w:ind w:firstLine="420" w:firstLineChars="200"/>
              <w:rPr>
                <w:rFonts w:hint="eastAsia" w:ascii="宋体" w:hAnsi="宋体"/>
                <w:szCs w:val="21"/>
              </w:rPr>
            </w:pPr>
            <w:r>
              <w:rPr>
                <w:rFonts w:hint="eastAsia" w:ascii="宋体" w:hAnsi="宋体"/>
                <w:szCs w:val="21"/>
              </w:rPr>
              <w:t>适用时，采取措施（包括：培训、辅导、重新分配工作或招聘具有能力的人员）获得所需的能力，并评价措施的有效性。保留适当的形成文件的信息，作为人员能力的证据。</w:t>
            </w:r>
          </w:p>
          <w:p>
            <w:pPr>
              <w:ind w:firstLine="420" w:firstLineChars="200"/>
              <w:rPr>
                <w:rFonts w:hint="eastAsia" w:ascii="宋体" w:hAnsi="宋体"/>
                <w:szCs w:val="21"/>
              </w:rPr>
            </w:pPr>
            <w:r>
              <w:rPr>
                <w:rFonts w:hint="eastAsia" w:ascii="宋体" w:hAnsi="宋体"/>
                <w:szCs w:val="21"/>
              </w:rPr>
              <w:t>抽查公司人员持证情况：</w:t>
            </w:r>
          </w:p>
          <w:p>
            <w:pPr>
              <w:ind w:firstLine="420" w:firstLineChars="200"/>
              <w:rPr>
                <w:rFonts w:hint="eastAsia" w:ascii="宋体" w:hAnsi="宋体"/>
                <w:szCs w:val="21"/>
              </w:rPr>
            </w:pPr>
            <w:r>
              <w:rPr>
                <w:rFonts w:hint="eastAsia" w:ascii="宋体" w:hAnsi="宋体"/>
                <w:szCs w:val="21"/>
              </w:rPr>
              <w:t>姓名           证件                         证号</w:t>
            </w:r>
          </w:p>
          <w:p>
            <w:pPr>
              <w:ind w:firstLine="420" w:firstLineChars="200"/>
              <w:rPr>
                <w:rFonts w:hint="eastAsia" w:ascii="宋体" w:hAnsi="宋体"/>
                <w:szCs w:val="21"/>
              </w:rPr>
            </w:pPr>
            <w:r>
              <w:rPr>
                <w:rFonts w:hint="eastAsia"/>
              </w:rPr>
              <w:t>康臻衡</w:t>
            </w:r>
            <w:r>
              <w:rPr>
                <w:rFonts w:hint="eastAsia" w:ascii="宋体" w:hAnsi="宋体"/>
                <w:szCs w:val="21"/>
              </w:rPr>
              <w:t xml:space="preserve">     安全生产管理人员             ZSD2021051413          </w:t>
            </w:r>
          </w:p>
          <w:p>
            <w:pPr>
              <w:ind w:firstLine="420" w:firstLineChars="200"/>
              <w:rPr>
                <w:rFonts w:ascii="宋体" w:hAnsi="宋体"/>
                <w:szCs w:val="21"/>
              </w:rPr>
            </w:pPr>
            <w:r>
              <w:rPr>
                <w:rFonts w:hint="eastAsia" w:ascii="宋体" w:hAnsi="宋体"/>
                <w:szCs w:val="21"/>
              </w:rPr>
              <w:t>杨键        安全负责人                  ZSDZC20201110</w:t>
            </w:r>
          </w:p>
          <w:p>
            <w:pPr>
              <w:ind w:firstLine="420" w:firstLineChars="200"/>
              <w:rPr>
                <w:rFonts w:hint="eastAsia" w:ascii="宋体" w:hAnsi="宋体"/>
                <w:szCs w:val="21"/>
              </w:rPr>
            </w:pPr>
            <w:r>
              <w:rPr>
                <w:rFonts w:hint="eastAsia" w:ascii="宋体" w:hAnsi="宋体"/>
                <w:szCs w:val="21"/>
              </w:rPr>
              <w:t>详见附件。</w:t>
            </w:r>
          </w:p>
          <w:p>
            <w:pPr>
              <w:ind w:firstLine="420" w:firstLineChars="200"/>
              <w:rPr>
                <w:rFonts w:hint="eastAsia" w:ascii="宋体" w:hAnsi="宋体"/>
                <w:szCs w:val="21"/>
              </w:rPr>
            </w:pPr>
            <w:r>
              <w:rPr>
                <w:rFonts w:hint="eastAsia" w:ascii="宋体" w:hAnsi="宋体"/>
                <w:szCs w:val="21"/>
              </w:rPr>
              <w:t>查见2022年1年度培训计划共7次，已完成的培训记录4次。</w:t>
            </w:r>
          </w:p>
          <w:p>
            <w:pPr>
              <w:ind w:firstLine="420" w:firstLineChars="200"/>
              <w:rPr>
                <w:rFonts w:hint="eastAsia" w:ascii="宋体" w:hAnsi="宋体"/>
                <w:szCs w:val="21"/>
              </w:rPr>
            </w:pPr>
            <w:r>
              <w:rPr>
                <w:rFonts w:hint="eastAsia" w:ascii="宋体" w:hAnsi="宋体"/>
                <w:szCs w:val="21"/>
              </w:rPr>
              <w:t>1）：2022年1月15日  培训内容：GB/T19001-2016；GB/T24001-2016；ISO45001：2018标准的产生、发展、及在中国采用的现状；ISO标准对公司管理的重要意义。</w:t>
            </w:r>
          </w:p>
          <w:p>
            <w:pPr>
              <w:ind w:firstLine="420" w:firstLineChars="200"/>
              <w:rPr>
                <w:rFonts w:hint="eastAsia" w:ascii="宋体" w:hAnsi="宋体"/>
                <w:szCs w:val="21"/>
              </w:rPr>
            </w:pPr>
            <w:r>
              <w:rPr>
                <w:rFonts w:hint="eastAsia" w:ascii="宋体" w:hAnsi="宋体"/>
                <w:szCs w:val="21"/>
              </w:rPr>
              <w:t>培训老师：咨询老师</w:t>
            </w:r>
          </w:p>
          <w:p>
            <w:pPr>
              <w:ind w:firstLine="420" w:firstLineChars="200"/>
              <w:rPr>
                <w:rFonts w:ascii="宋体" w:hAnsi="宋体"/>
                <w:szCs w:val="21"/>
              </w:rPr>
            </w:pPr>
            <w:r>
              <w:rPr>
                <w:rFonts w:hint="eastAsia" w:ascii="宋体" w:hAnsi="宋体"/>
                <w:szCs w:val="21"/>
              </w:rPr>
              <w:t>参加培训人员：公司全体人员</w:t>
            </w:r>
          </w:p>
          <w:p>
            <w:pPr>
              <w:ind w:firstLine="420" w:firstLineChars="200"/>
              <w:rPr>
                <w:rFonts w:hint="eastAsia" w:ascii="宋体" w:hAnsi="宋体"/>
                <w:szCs w:val="21"/>
              </w:rPr>
            </w:pPr>
            <w:r>
              <w:rPr>
                <w:rFonts w:hint="eastAsia" w:ascii="宋体" w:hAnsi="宋体"/>
                <w:szCs w:val="21"/>
              </w:rPr>
              <w:t>效果评价：公司全体人员对GB/T19001-2016；GB/T24001-2016；ISO45001:2018标准有了深刻的认识，结合本公司的实际情况，认识到质量、环境、职业健康安全的重要性，使公司全体人员的质量、环境、安全意识有了很大的提高。</w:t>
            </w:r>
          </w:p>
          <w:p>
            <w:pPr>
              <w:ind w:firstLine="420" w:firstLineChars="200"/>
              <w:rPr>
                <w:rFonts w:hint="eastAsia" w:ascii="宋体" w:hAnsi="宋体"/>
                <w:szCs w:val="21"/>
              </w:rPr>
            </w:pPr>
            <w:r>
              <w:rPr>
                <w:rFonts w:hint="eastAsia" w:ascii="宋体" w:hAnsi="宋体"/>
                <w:szCs w:val="21"/>
              </w:rPr>
              <w:t>评价人：咨询老师</w:t>
            </w:r>
          </w:p>
          <w:p>
            <w:pPr>
              <w:ind w:firstLine="420" w:firstLineChars="200"/>
              <w:rPr>
                <w:rFonts w:hint="eastAsia" w:ascii="宋体" w:hAnsi="宋体"/>
                <w:szCs w:val="21"/>
              </w:rPr>
            </w:pPr>
            <w:r>
              <w:rPr>
                <w:rFonts w:hint="eastAsia" w:ascii="宋体" w:hAnsi="宋体"/>
                <w:szCs w:val="21"/>
              </w:rPr>
              <w:t>2）：2022年3月10日  培训内容：QES内审核知识、审核技巧知识；</w:t>
            </w:r>
          </w:p>
          <w:p>
            <w:pPr>
              <w:ind w:firstLine="420" w:firstLineChars="200"/>
              <w:rPr>
                <w:rFonts w:hint="eastAsia" w:ascii="宋体" w:hAnsi="宋体"/>
                <w:szCs w:val="21"/>
              </w:rPr>
            </w:pPr>
            <w:r>
              <w:rPr>
                <w:rFonts w:hint="eastAsia" w:ascii="宋体" w:hAnsi="宋体"/>
                <w:szCs w:val="21"/>
              </w:rPr>
              <w:t>培训老师：咨询老师；</w:t>
            </w:r>
          </w:p>
          <w:p>
            <w:pPr>
              <w:ind w:firstLine="420" w:firstLineChars="200"/>
              <w:rPr>
                <w:rFonts w:hint="eastAsia" w:ascii="宋体" w:hAnsi="宋体"/>
                <w:szCs w:val="21"/>
              </w:rPr>
            </w:pPr>
            <w:r>
              <w:rPr>
                <w:rFonts w:hint="eastAsia" w:ascii="宋体" w:hAnsi="宋体"/>
                <w:szCs w:val="21"/>
              </w:rPr>
              <w:t>参加培训人员：杨键 杨秀清、杨秀海</w:t>
            </w:r>
          </w:p>
          <w:p>
            <w:pPr>
              <w:ind w:firstLine="420" w:firstLineChars="200"/>
              <w:rPr>
                <w:rFonts w:hint="eastAsia" w:ascii="宋体" w:hAnsi="宋体"/>
                <w:szCs w:val="21"/>
              </w:rPr>
            </w:pPr>
            <w:r>
              <w:rPr>
                <w:rFonts w:hint="eastAsia" w:ascii="宋体" w:hAnsi="宋体"/>
                <w:szCs w:val="21"/>
              </w:rPr>
              <w:t>效果评价：为公司组建了一支内部审核的对伍，对保证公司的内审工作起到了重要作用</w:t>
            </w:r>
          </w:p>
          <w:p>
            <w:pPr>
              <w:ind w:firstLine="420" w:firstLineChars="200"/>
              <w:rPr>
                <w:rFonts w:hint="eastAsia" w:ascii="宋体" w:hAnsi="宋体"/>
                <w:szCs w:val="21"/>
              </w:rPr>
            </w:pPr>
            <w:r>
              <w:rPr>
                <w:rFonts w:hint="eastAsia" w:ascii="宋体" w:hAnsi="宋体"/>
                <w:szCs w:val="21"/>
              </w:rPr>
              <w:t>考核人、评价人：杨键</w:t>
            </w:r>
          </w:p>
          <w:p>
            <w:pPr>
              <w:ind w:firstLine="420" w:firstLineChars="200"/>
              <w:rPr>
                <w:rFonts w:hint="eastAsia" w:ascii="宋体" w:hAnsi="宋体"/>
                <w:szCs w:val="21"/>
              </w:rPr>
            </w:pPr>
            <w:r>
              <w:rPr>
                <w:rFonts w:hint="eastAsia" w:ascii="宋体" w:hAnsi="宋体"/>
                <w:szCs w:val="21"/>
              </w:rPr>
              <w:t>......</w:t>
            </w:r>
          </w:p>
          <w:p>
            <w:pPr>
              <w:ind w:firstLine="420" w:firstLineChars="200"/>
              <w:rPr>
                <w:rFonts w:ascii="宋体" w:hAnsi="宋体"/>
                <w:szCs w:val="21"/>
              </w:rPr>
            </w:pPr>
            <w:r>
              <w:rPr>
                <w:rFonts w:hint="eastAsia" w:ascii="宋体" w:hAnsi="宋体"/>
                <w:szCs w:val="21"/>
              </w:rPr>
              <w:t>其余培训计划均按时进行了培训。</w:t>
            </w:r>
          </w:p>
        </w:tc>
        <w:tc>
          <w:tcPr>
            <w:tcW w:w="851" w:type="dxa"/>
            <w:noWrap w:val="0"/>
            <w:vAlign w:val="top"/>
          </w:tcPr>
          <w:p>
            <w:pPr>
              <w:rPr>
                <w:rFonts w:hint="eastAsia" w:ascii="宋体" w:hAnsi="宋体" w:eastAsia="宋体" w:cs="Times New Roman"/>
                <w:kern w:val="2"/>
                <w:sz w:val="21"/>
                <w:szCs w:val="21"/>
                <w:lang w:val="en-US" w:eastAsia="zh-CN" w:bidi="ar-SA"/>
              </w:rPr>
            </w:pPr>
            <w:r>
              <w:rPr>
                <w:rFonts w:hint="eastAsia" w:ascii="宋体" w:hAnsi="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1320" w:type="dxa"/>
            <w:noWrap w:val="0"/>
            <w:vAlign w:val="top"/>
          </w:tcPr>
          <w:p>
            <w:pPr>
              <w:rPr>
                <w:rFonts w:ascii="宋体" w:hAnsi="宋体" w:cs="宋体"/>
                <w:color w:val="000000"/>
                <w:kern w:val="0"/>
                <w:szCs w:val="21"/>
              </w:rPr>
            </w:pPr>
            <w:r>
              <w:rPr>
                <w:rFonts w:hint="eastAsia" w:ascii="宋体" w:hAnsi="宋体" w:cs="宋体"/>
                <w:color w:val="000000"/>
                <w:kern w:val="0"/>
                <w:szCs w:val="21"/>
              </w:rPr>
              <w:t>意识</w:t>
            </w:r>
          </w:p>
          <w:p>
            <w:pPr>
              <w:rPr>
                <w:rFonts w:ascii="宋体" w:hAnsi="宋体"/>
                <w:szCs w:val="21"/>
              </w:rPr>
            </w:pPr>
          </w:p>
        </w:tc>
        <w:tc>
          <w:tcPr>
            <w:tcW w:w="885" w:type="dxa"/>
            <w:noWrap w:val="0"/>
            <w:vAlign w:val="top"/>
          </w:tcPr>
          <w:p>
            <w:pPr>
              <w:rPr>
                <w:rFonts w:ascii="宋体" w:hAnsi="宋体" w:cs="宋体"/>
                <w:color w:val="000000"/>
                <w:kern w:val="0"/>
                <w:szCs w:val="21"/>
              </w:rPr>
            </w:pPr>
            <w:r>
              <w:rPr>
                <w:rFonts w:hint="eastAsia" w:ascii="宋体" w:hAnsi="宋体" w:cs="宋体"/>
                <w:color w:val="000000"/>
                <w:kern w:val="0"/>
                <w:szCs w:val="21"/>
              </w:rPr>
              <w:t>Q7.3</w:t>
            </w:r>
          </w:p>
          <w:p>
            <w:pPr>
              <w:rPr>
                <w:rFonts w:ascii="宋体" w:hAnsi="宋体"/>
                <w:szCs w:val="21"/>
              </w:rPr>
            </w:pPr>
          </w:p>
        </w:tc>
        <w:tc>
          <w:tcPr>
            <w:tcW w:w="11653" w:type="dxa"/>
            <w:noWrap w:val="0"/>
            <w:vAlign w:val="center"/>
          </w:tcPr>
          <w:p>
            <w:pPr>
              <w:ind w:firstLine="420" w:firstLineChars="200"/>
              <w:rPr>
                <w:rFonts w:ascii="宋体" w:hAnsi="宋体"/>
                <w:szCs w:val="21"/>
              </w:rPr>
            </w:pPr>
            <w:r>
              <w:rPr>
                <w:rFonts w:hint="eastAsia" w:ascii="宋体" w:hAnsi="宋体"/>
                <w:szCs w:val="21"/>
              </w:rPr>
              <w:t>通过学习、宣传等方法使在组织控制范围内的相关工作人员知道质量、环境、职业健康安全方针；相关的质量、环境、职业健康安全目标；员工对质量、环境、职业健康安全管理体系有效性的贡献，包括改进质量环境绩效的益处；不符合质量环境和职业健康安全管理体系要求的后果。</w:t>
            </w:r>
          </w:p>
          <w:p>
            <w:pPr>
              <w:ind w:firstLine="420" w:firstLineChars="200"/>
              <w:rPr>
                <w:rFonts w:ascii="宋体" w:hAnsi="宋体"/>
                <w:szCs w:val="21"/>
              </w:rPr>
            </w:pPr>
            <w:r>
              <w:rPr>
                <w:rFonts w:hint="eastAsia" w:ascii="宋体" w:hAnsi="宋体"/>
                <w:szCs w:val="21"/>
              </w:rPr>
              <w:t>询问办公室经理杨秀海知道公司方针，知道所在的工作岗位的质量、环境、职业健康安全目标，也了解自己的工作质量会影响组织资质量、环境、职业健康安全管理体系的有效运行的效果。</w:t>
            </w:r>
          </w:p>
        </w:tc>
        <w:tc>
          <w:tcPr>
            <w:tcW w:w="851" w:type="dxa"/>
            <w:noWrap w:val="0"/>
            <w:vAlign w:val="top"/>
          </w:tcPr>
          <w:p>
            <w:pPr>
              <w:rPr>
                <w:rFonts w:hint="eastAsia" w:ascii="宋体" w:hAnsi="宋体" w:eastAsia="宋体" w:cs="Times New Roman"/>
                <w:kern w:val="2"/>
                <w:sz w:val="21"/>
                <w:szCs w:val="21"/>
                <w:lang w:val="en-US" w:eastAsia="zh-CN" w:bidi="ar-SA"/>
              </w:rPr>
            </w:pPr>
            <w:r>
              <w:rPr>
                <w:rFonts w:hint="eastAsia" w:ascii="宋体" w:hAnsi="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320" w:type="dxa"/>
            <w:noWrap w:val="0"/>
            <w:vAlign w:val="top"/>
          </w:tcPr>
          <w:p>
            <w:pPr>
              <w:rPr>
                <w:rFonts w:ascii="宋体" w:hAnsi="宋体"/>
                <w:szCs w:val="21"/>
              </w:rPr>
            </w:pPr>
            <w:r>
              <w:rPr>
                <w:rFonts w:hint="eastAsia" w:ascii="宋体" w:hAnsi="宋体"/>
                <w:szCs w:val="21"/>
              </w:rPr>
              <w:t>沟通</w:t>
            </w:r>
          </w:p>
        </w:tc>
        <w:tc>
          <w:tcPr>
            <w:tcW w:w="885" w:type="dxa"/>
            <w:noWrap w:val="0"/>
            <w:vAlign w:val="top"/>
          </w:tcPr>
          <w:p>
            <w:pPr>
              <w:rPr>
                <w:rFonts w:ascii="宋体" w:hAnsi="宋体"/>
                <w:szCs w:val="21"/>
              </w:rPr>
            </w:pPr>
            <w:r>
              <w:rPr>
                <w:rFonts w:hint="eastAsia" w:ascii="宋体" w:hAnsi="宋体"/>
                <w:szCs w:val="21"/>
              </w:rPr>
              <w:t>Q7.4</w:t>
            </w:r>
          </w:p>
        </w:tc>
        <w:tc>
          <w:tcPr>
            <w:tcW w:w="11653" w:type="dxa"/>
            <w:noWrap w:val="0"/>
            <w:vAlign w:val="center"/>
          </w:tcPr>
          <w:p>
            <w:pPr>
              <w:pStyle w:val="3"/>
              <w:rPr>
                <w:sz w:val="21"/>
                <w:szCs w:val="21"/>
              </w:rPr>
            </w:pPr>
            <w:r>
              <w:rPr>
                <w:sz w:val="21"/>
                <w:szCs w:val="21"/>
              </w:rPr>
              <w:t>经与部门负责人沟通交流，主要通过培训提高</w:t>
            </w:r>
            <w:r>
              <w:rPr>
                <w:rFonts w:hint="eastAsia"/>
                <w:sz w:val="21"/>
                <w:szCs w:val="21"/>
              </w:rPr>
              <w:t>质量、</w:t>
            </w:r>
            <w:r>
              <w:rPr>
                <w:sz w:val="21"/>
                <w:szCs w:val="21"/>
              </w:rPr>
              <w:t>环保、安全意识，部分员工对公司的管理方针、管理目标、对环境、职业健康安全管理体系有效性的贡献，以及因自己岗位职责疏忽带来不符合给公司环境安全承诺带来的后果。</w:t>
            </w:r>
          </w:p>
          <w:p>
            <w:pPr>
              <w:pStyle w:val="3"/>
              <w:rPr>
                <w:sz w:val="21"/>
                <w:szCs w:val="21"/>
              </w:rPr>
            </w:pPr>
            <w:r>
              <w:rPr>
                <w:rFonts w:hint="eastAsia"/>
                <w:sz w:val="21"/>
                <w:szCs w:val="21"/>
              </w:rPr>
              <w:t>查见相关方告知书，2022年1月1日公司发放告知书给供应商、客户方</w:t>
            </w:r>
            <w:r>
              <w:rPr>
                <w:sz w:val="21"/>
                <w:szCs w:val="21"/>
              </w:rPr>
              <w:t>等。</w:t>
            </w:r>
            <w:r>
              <w:rPr>
                <w:rFonts w:hint="eastAsia"/>
                <w:sz w:val="21"/>
                <w:szCs w:val="21"/>
              </w:rPr>
              <w:t>就公司的质量、环境、职业健康安全体系的相关情况与各相关方进行了沟通。</w:t>
            </w:r>
          </w:p>
          <w:p>
            <w:pPr>
              <w:ind w:firstLine="420" w:firstLineChars="200"/>
              <w:rPr>
                <w:rFonts w:hint="eastAsia" w:ascii="宋体" w:hAnsi="宋体"/>
                <w:szCs w:val="21"/>
              </w:rPr>
            </w:pPr>
            <w:r>
              <w:rPr>
                <w:szCs w:val="21"/>
              </w:rPr>
              <w:t>基本能满足要求。</w:t>
            </w:r>
          </w:p>
        </w:tc>
        <w:tc>
          <w:tcPr>
            <w:tcW w:w="851" w:type="dxa"/>
            <w:noWrap w:val="0"/>
            <w:vAlign w:val="top"/>
          </w:tcPr>
          <w:p>
            <w:pPr>
              <w:rPr>
                <w:rFonts w:hint="eastAsia" w:ascii="宋体" w:hAnsi="宋体" w:eastAsia="宋体" w:cs="Times New Roman"/>
                <w:kern w:val="2"/>
                <w:sz w:val="21"/>
                <w:szCs w:val="21"/>
                <w:lang w:val="en-US" w:eastAsia="zh-CN" w:bidi="ar-SA"/>
              </w:rPr>
            </w:pPr>
            <w:r>
              <w:rPr>
                <w:rFonts w:hint="eastAsia" w:ascii="宋体" w:hAnsi="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320" w:type="dxa"/>
            <w:noWrap w:val="0"/>
            <w:vAlign w:val="top"/>
          </w:tcPr>
          <w:p>
            <w:pPr>
              <w:rPr>
                <w:rFonts w:ascii="宋体" w:hAnsi="宋体"/>
                <w:szCs w:val="21"/>
              </w:rPr>
            </w:pPr>
            <w:r>
              <w:rPr>
                <w:rFonts w:hint="eastAsia" w:ascii="宋体" w:hAnsi="宋体"/>
                <w:szCs w:val="21"/>
              </w:rPr>
              <w:t>成文信息</w:t>
            </w:r>
          </w:p>
        </w:tc>
        <w:tc>
          <w:tcPr>
            <w:tcW w:w="885" w:type="dxa"/>
            <w:noWrap w:val="0"/>
            <w:vAlign w:val="top"/>
          </w:tcPr>
          <w:p>
            <w:pPr>
              <w:rPr>
                <w:rFonts w:ascii="宋体" w:hAnsi="宋体"/>
                <w:szCs w:val="21"/>
              </w:rPr>
            </w:pPr>
            <w:r>
              <w:rPr>
                <w:rFonts w:hint="eastAsia" w:ascii="宋体" w:hAnsi="宋体"/>
                <w:szCs w:val="21"/>
              </w:rPr>
              <w:t>Q7.5</w:t>
            </w:r>
          </w:p>
        </w:tc>
        <w:tc>
          <w:tcPr>
            <w:tcW w:w="11653" w:type="dxa"/>
            <w:noWrap w:val="0"/>
            <w:vAlign w:val="top"/>
          </w:tcPr>
          <w:p>
            <w:pPr>
              <w:ind w:firstLine="420" w:firstLineChars="200"/>
              <w:rPr>
                <w:rFonts w:hint="eastAsia" w:ascii="宋体" w:hAnsi="宋体" w:cs="宋体"/>
                <w:szCs w:val="21"/>
              </w:rPr>
            </w:pPr>
            <w:r>
              <w:rPr>
                <w:rFonts w:hint="eastAsia" w:ascii="宋体" w:hAnsi="宋体" w:cs="宋体"/>
                <w:szCs w:val="21"/>
              </w:rPr>
              <w:t>公司的管理体系文件----包括</w:t>
            </w:r>
          </w:p>
          <w:p>
            <w:pPr>
              <w:ind w:firstLine="420" w:firstLineChars="200"/>
              <w:rPr>
                <w:rFonts w:hint="eastAsia" w:ascii="宋体" w:hAnsi="宋体" w:cs="宋体"/>
                <w:szCs w:val="21"/>
              </w:rPr>
            </w:pPr>
            <w:r>
              <w:rPr>
                <w:rFonts w:hint="eastAsia" w:ascii="宋体" w:hAnsi="宋体" w:cs="宋体"/>
                <w:szCs w:val="21"/>
              </w:rPr>
              <w:t>一级文件：管理手册</w:t>
            </w:r>
          </w:p>
          <w:p>
            <w:pPr>
              <w:ind w:firstLine="420" w:firstLineChars="200"/>
              <w:rPr>
                <w:rFonts w:hint="eastAsia" w:ascii="宋体" w:hAnsi="宋体" w:cs="宋体"/>
                <w:szCs w:val="21"/>
              </w:rPr>
            </w:pPr>
            <w:r>
              <w:rPr>
                <w:rFonts w:hint="eastAsia" w:ascii="宋体" w:hAnsi="宋体" w:cs="宋体"/>
                <w:szCs w:val="21"/>
              </w:rPr>
              <w:t>二级文件：程序文件</w:t>
            </w:r>
          </w:p>
          <w:p>
            <w:pPr>
              <w:ind w:firstLine="420" w:firstLineChars="200"/>
              <w:rPr>
                <w:rFonts w:hint="eastAsia" w:ascii="宋体" w:hAnsi="宋体" w:cs="宋体"/>
                <w:szCs w:val="21"/>
              </w:rPr>
            </w:pPr>
            <w:r>
              <w:rPr>
                <w:rFonts w:hint="eastAsia" w:ascii="宋体" w:hAnsi="宋体" w:cs="宋体"/>
                <w:szCs w:val="21"/>
              </w:rPr>
              <w:t>三级文件：管理规定或制度</w:t>
            </w:r>
          </w:p>
          <w:p>
            <w:pPr>
              <w:ind w:firstLine="420" w:firstLineChars="200"/>
              <w:rPr>
                <w:rFonts w:hint="eastAsia" w:ascii="宋体" w:hAnsi="宋体" w:cs="宋体"/>
                <w:szCs w:val="21"/>
              </w:rPr>
            </w:pPr>
            <w:r>
              <w:rPr>
                <w:rFonts w:hint="eastAsia" w:ascii="宋体" w:hAnsi="宋体" w:cs="宋体"/>
                <w:szCs w:val="21"/>
              </w:rPr>
              <w:t>四级文件：表格和检查表。</w:t>
            </w:r>
          </w:p>
          <w:p>
            <w:pPr>
              <w:ind w:firstLine="420" w:firstLineChars="200"/>
              <w:rPr>
                <w:rFonts w:hint="eastAsia" w:ascii="宋体" w:hAnsi="宋体" w:cs="宋体"/>
                <w:szCs w:val="21"/>
              </w:rPr>
            </w:pPr>
            <w:r>
              <w:rPr>
                <w:rFonts w:hint="eastAsia" w:ascii="宋体" w:hAnsi="宋体" w:cs="宋体"/>
                <w:szCs w:val="21"/>
              </w:rPr>
              <w:t>--此外，外来文件即外部提供的文件,包括规格标准、与产品质量有关的企业标准。通常属于第三级文件，并得到及时识别和分发控制。</w:t>
            </w:r>
          </w:p>
          <w:p>
            <w:pPr>
              <w:ind w:firstLine="420" w:firstLineChars="200"/>
              <w:rPr>
                <w:rFonts w:hint="eastAsia" w:ascii="宋体" w:hAnsi="宋体" w:cs="宋体"/>
                <w:szCs w:val="21"/>
              </w:rPr>
            </w:pPr>
            <w:r>
              <w:rPr>
                <w:rFonts w:hint="eastAsia" w:ascii="宋体" w:hAnsi="宋体" w:cs="宋体"/>
                <w:szCs w:val="21"/>
              </w:rPr>
              <w:t>经查：公司提供的各级体系文件总体满足标准的要求和确保QES有效性的需要。</w:t>
            </w:r>
          </w:p>
          <w:p>
            <w:pPr>
              <w:ind w:firstLine="420" w:firstLineChars="200"/>
              <w:rPr>
                <w:rFonts w:hint="eastAsia" w:ascii="宋体" w:hAnsi="宋体" w:cs="宋体"/>
                <w:szCs w:val="21"/>
              </w:rPr>
            </w:pPr>
            <w:r>
              <w:rPr>
                <w:rFonts w:hint="eastAsia" w:ascii="宋体" w:hAnsi="宋体" w:cs="宋体"/>
                <w:szCs w:val="21"/>
              </w:rPr>
              <w:t>抽查3-5个体系文件如：管理手册、程序文件、岗位任职要求、管理制度等均有适当的标识和说明、相对固定的格式、纸质和电子档为载体、文件发布前均的得到评审和批准，从而确保了适宜性和充分性；记录得到确认等。</w:t>
            </w:r>
          </w:p>
          <w:p>
            <w:pPr>
              <w:ind w:firstLine="420" w:firstLineChars="200"/>
              <w:rPr>
                <w:rFonts w:hint="eastAsia" w:ascii="宋体" w:hAnsi="宋体" w:cs="宋体"/>
                <w:szCs w:val="21"/>
              </w:rPr>
            </w:pPr>
            <w:r>
              <w:rPr>
                <w:rFonts w:hint="eastAsia" w:ascii="宋体" w:hAnsi="宋体" w:cs="宋体"/>
                <w:szCs w:val="21"/>
              </w:rPr>
              <w:t>现场抽见《管理手册》</w:t>
            </w:r>
          </w:p>
          <w:p>
            <w:pPr>
              <w:ind w:firstLine="420" w:firstLineChars="200"/>
              <w:rPr>
                <w:rFonts w:hint="eastAsia" w:ascii="宋体" w:hAnsi="宋体" w:cs="宋体"/>
                <w:szCs w:val="21"/>
              </w:rPr>
            </w:pPr>
            <w:r>
              <w:rPr>
                <w:rFonts w:hint="eastAsia" w:ascii="宋体" w:hAnsi="宋体" w:cs="宋体"/>
                <w:szCs w:val="21"/>
              </w:rPr>
              <w:t>文件编号：SDDA-SC-2021 A/0</w:t>
            </w:r>
          </w:p>
          <w:p>
            <w:pPr>
              <w:ind w:firstLine="420" w:firstLineChars="200"/>
              <w:rPr>
                <w:rFonts w:hint="eastAsia" w:ascii="宋体" w:hAnsi="宋体" w:cs="宋体"/>
                <w:szCs w:val="21"/>
              </w:rPr>
            </w:pPr>
            <w:r>
              <w:rPr>
                <w:rFonts w:hint="eastAsia" w:ascii="宋体" w:hAnsi="宋体" w:cs="宋体"/>
                <w:szCs w:val="21"/>
              </w:rPr>
              <w:t>2021年12月25日发布  编制：办公室  审核：杨秀海 批准：杨健</w:t>
            </w:r>
          </w:p>
          <w:p>
            <w:pPr>
              <w:ind w:firstLine="420" w:firstLineChars="200"/>
              <w:rPr>
                <w:rFonts w:hint="eastAsia" w:ascii="宋体" w:hAnsi="宋体" w:cs="宋体"/>
                <w:szCs w:val="21"/>
              </w:rPr>
            </w:pPr>
            <w:r>
              <w:rPr>
                <w:rFonts w:hint="eastAsia" w:ascii="宋体" w:hAnsi="宋体" w:cs="宋体"/>
                <w:szCs w:val="21"/>
              </w:rPr>
              <w:t>抽见《程序文件》</w:t>
            </w:r>
          </w:p>
          <w:p>
            <w:pPr>
              <w:ind w:firstLine="420" w:firstLineChars="200"/>
              <w:rPr>
                <w:rFonts w:hint="eastAsia" w:ascii="宋体" w:hAnsi="宋体" w:cs="宋体"/>
                <w:szCs w:val="21"/>
              </w:rPr>
            </w:pPr>
            <w:r>
              <w:rPr>
                <w:rFonts w:hint="eastAsia" w:ascii="宋体" w:hAnsi="宋体" w:cs="宋体"/>
                <w:szCs w:val="21"/>
              </w:rPr>
              <w:t>文件编号：SDDA-CX -2021  A/0</w:t>
            </w:r>
          </w:p>
          <w:p>
            <w:pPr>
              <w:ind w:firstLine="420" w:firstLineChars="200"/>
              <w:rPr>
                <w:rFonts w:hint="eastAsia" w:ascii="宋体" w:hAnsi="宋体" w:cs="宋体"/>
                <w:szCs w:val="21"/>
              </w:rPr>
            </w:pPr>
            <w:r>
              <w:rPr>
                <w:rFonts w:hint="eastAsia" w:ascii="宋体" w:hAnsi="宋体" w:cs="宋体"/>
                <w:szCs w:val="21"/>
              </w:rPr>
              <w:t>2021年12月25日发布  编制：办公室  审核：杨秀海 批准：杨健</w:t>
            </w:r>
          </w:p>
          <w:p>
            <w:pPr>
              <w:ind w:firstLine="420" w:firstLineChars="200"/>
              <w:rPr>
                <w:rFonts w:hint="eastAsia" w:ascii="宋体" w:hAnsi="宋体" w:cs="宋体"/>
                <w:szCs w:val="21"/>
              </w:rPr>
            </w:pPr>
            <w:r>
              <w:rPr>
                <w:rFonts w:hint="eastAsia" w:ascii="宋体" w:hAnsi="宋体" w:cs="宋体"/>
                <w:szCs w:val="21"/>
              </w:rPr>
              <w:t>以上文件均有编审批，发布实施日期及发放编号、受控状态。</w:t>
            </w:r>
          </w:p>
          <w:p>
            <w:pPr>
              <w:ind w:firstLine="420" w:firstLineChars="200"/>
              <w:rPr>
                <w:rFonts w:hint="eastAsia" w:ascii="宋体" w:hAnsi="宋体" w:cs="宋体"/>
                <w:szCs w:val="21"/>
              </w:rPr>
            </w:pPr>
            <w:r>
              <w:rPr>
                <w:rFonts w:hint="eastAsia" w:ascii="宋体" w:hAnsi="宋体" w:cs="宋体"/>
                <w:szCs w:val="21"/>
              </w:rPr>
              <w:t>使用文件的现场抽查确认，未发现不适宜或缺失的文件。</w:t>
            </w:r>
          </w:p>
          <w:p>
            <w:pPr>
              <w:ind w:firstLine="420" w:firstLineChars="200"/>
              <w:rPr>
                <w:rFonts w:hint="eastAsia" w:ascii="宋体" w:hAnsi="宋体" w:cs="宋体"/>
                <w:szCs w:val="21"/>
              </w:rPr>
            </w:pPr>
            <w:r>
              <w:rPr>
                <w:rFonts w:hint="eastAsia" w:ascii="宋体" w:hAnsi="宋体" w:cs="宋体"/>
                <w:szCs w:val="21"/>
              </w:rPr>
              <w:t>--公司对重要的文件信息通过权限控制分发或禁止复印外传等予以保密。</w:t>
            </w:r>
          </w:p>
          <w:p>
            <w:pPr>
              <w:ind w:firstLine="420" w:firstLineChars="200"/>
              <w:rPr>
                <w:rFonts w:hint="eastAsia" w:ascii="宋体" w:hAnsi="宋体" w:cs="宋体"/>
                <w:szCs w:val="21"/>
              </w:rPr>
            </w:pPr>
            <w:r>
              <w:rPr>
                <w:rFonts w:hint="eastAsia" w:ascii="宋体" w:hAnsi="宋体" w:cs="宋体"/>
                <w:szCs w:val="21"/>
              </w:rPr>
              <w:t>--现场确认：各级文件的分发、访问、检索和使用、存储和防护等均符合规定要求。</w:t>
            </w:r>
          </w:p>
          <w:p>
            <w:pPr>
              <w:ind w:firstLine="420" w:firstLineChars="200"/>
              <w:rPr>
                <w:rFonts w:hint="eastAsia" w:ascii="宋体" w:hAnsi="宋体" w:cs="宋体"/>
                <w:szCs w:val="21"/>
              </w:rPr>
            </w:pPr>
            <w:r>
              <w:rPr>
                <w:rFonts w:hint="eastAsia" w:ascii="宋体" w:hAnsi="宋体" w:cs="宋体"/>
                <w:szCs w:val="21"/>
              </w:rPr>
              <w:t>查，管理手册：公司编制了《文件控制程序》，规定了体系文件的编制、审核、批准、受控、使用、报废等要求。查见：程序文件有23个，查：《受控文件清单》里面包括：管理手册、程序文件、岗位任职要求、管理制度汇编等。</w:t>
            </w:r>
          </w:p>
          <w:p>
            <w:pPr>
              <w:ind w:firstLine="420" w:firstLineChars="200"/>
              <w:rPr>
                <w:rFonts w:hint="eastAsia" w:ascii="宋体" w:hAnsi="宋体" w:cs="宋体"/>
                <w:szCs w:val="21"/>
              </w:rPr>
            </w:pPr>
            <w:r>
              <w:rPr>
                <w:rFonts w:hint="eastAsia" w:ascii="宋体" w:hAnsi="宋体" w:cs="宋体"/>
                <w:szCs w:val="21"/>
              </w:rPr>
              <w:t>查见：《文件发放、回收记录》程序文件、管理手册、管理制度等行了发放；有文件编号、分发号，版本，部门签收等内容，暂无回收记录发生。</w:t>
            </w:r>
          </w:p>
          <w:p>
            <w:pPr>
              <w:ind w:firstLine="420" w:firstLineChars="200"/>
              <w:rPr>
                <w:rFonts w:hint="eastAsia" w:ascii="宋体" w:hAnsi="宋体" w:cs="宋体"/>
                <w:szCs w:val="21"/>
              </w:rPr>
            </w:pPr>
            <w:r>
              <w:rPr>
                <w:rFonts w:hint="eastAsia" w:ascii="宋体" w:hAnsi="宋体" w:cs="宋体"/>
                <w:szCs w:val="21"/>
              </w:rPr>
              <w:t>可获得该文件的有效版本：</w:t>
            </w:r>
          </w:p>
          <w:p>
            <w:pPr>
              <w:ind w:firstLine="420" w:firstLineChars="200"/>
              <w:rPr>
                <w:rFonts w:hint="eastAsia" w:ascii="宋体" w:hAnsi="宋体" w:cs="宋体"/>
                <w:szCs w:val="21"/>
              </w:rPr>
            </w:pPr>
            <w:r>
              <w:rPr>
                <w:rFonts w:hint="eastAsia" w:ascii="宋体" w:hAnsi="宋体" w:cs="宋体"/>
                <w:szCs w:val="21"/>
              </w:rPr>
              <w:t>《管理手册》现行版本为A/0版</w:t>
            </w:r>
          </w:p>
          <w:p>
            <w:pPr>
              <w:ind w:firstLine="420" w:firstLineChars="200"/>
              <w:rPr>
                <w:rFonts w:hint="eastAsia" w:ascii="宋体" w:hAnsi="宋体" w:cs="宋体"/>
                <w:szCs w:val="21"/>
              </w:rPr>
            </w:pPr>
            <w:r>
              <w:rPr>
                <w:rFonts w:hint="eastAsia" w:ascii="宋体" w:hAnsi="宋体" w:cs="宋体"/>
                <w:szCs w:val="21"/>
              </w:rPr>
              <w:t>以上文件字迹清楚，审批齐全，受控标识完整</w:t>
            </w:r>
          </w:p>
          <w:p>
            <w:pPr>
              <w:ind w:firstLine="420" w:firstLineChars="200"/>
              <w:rPr>
                <w:rFonts w:hint="eastAsia" w:ascii="宋体" w:hAnsi="宋体" w:cs="宋体"/>
                <w:szCs w:val="21"/>
              </w:rPr>
            </w:pPr>
            <w:r>
              <w:rPr>
                <w:rFonts w:hint="eastAsia" w:ascii="宋体" w:hAnsi="宋体" w:cs="宋体"/>
                <w:szCs w:val="21"/>
              </w:rPr>
              <w:t>保存完好，易于识别。</w:t>
            </w:r>
          </w:p>
          <w:p>
            <w:pPr>
              <w:ind w:firstLine="420" w:firstLineChars="200"/>
              <w:rPr>
                <w:rFonts w:hint="eastAsia" w:ascii="宋体" w:hAnsi="宋体" w:cs="宋体"/>
                <w:szCs w:val="21"/>
              </w:rPr>
            </w:pPr>
            <w:r>
              <w:rPr>
                <w:rFonts w:hint="eastAsia" w:ascii="宋体" w:hAnsi="宋体" w:cs="宋体"/>
                <w:szCs w:val="21"/>
              </w:rPr>
              <w:t>查《外来文件清单》,里面包括法律法规：</w:t>
            </w:r>
            <w:r>
              <w:rPr>
                <w:rFonts w:hint="eastAsia" w:ascii="宋体" w:hAnsi="宋体"/>
                <w:szCs w:val="21"/>
              </w:rPr>
              <w:t>中华人民共和国产品质量法、中华人民共和国劳动合同法、中华人民共和国消防法、中华人民共和国环境保护法、中华人民共和国建筑法</w:t>
            </w:r>
            <w:r>
              <w:rPr>
                <w:rFonts w:hint="eastAsia" w:ascii="宋体" w:hAnsi="宋体" w:cs="宋体"/>
                <w:szCs w:val="21"/>
              </w:rPr>
              <w:t>等。</w:t>
            </w:r>
          </w:p>
          <w:p>
            <w:pPr>
              <w:ind w:firstLine="420" w:firstLineChars="200"/>
              <w:rPr>
                <w:rFonts w:hint="eastAsia" w:ascii="宋体" w:hAnsi="宋体" w:cs="宋体"/>
                <w:szCs w:val="21"/>
              </w:rPr>
            </w:pPr>
            <w:r>
              <w:rPr>
                <w:rFonts w:hint="eastAsia" w:ascii="宋体" w:hAnsi="宋体" w:cs="宋体"/>
                <w:szCs w:val="21"/>
              </w:rPr>
              <w:t>查见《记录清单》质量记录，有《培训计划》、《合格供方评价表》、《合同评审》等，规定了保存期为2-3年。对记录保存较为散乱，口头提出整改要求，负责人讲下来将引起重视。</w:t>
            </w:r>
          </w:p>
          <w:p>
            <w:pPr>
              <w:ind w:firstLine="420" w:firstLineChars="200"/>
              <w:rPr>
                <w:rFonts w:ascii="宋体" w:hAnsi="宋体" w:cs="宋体"/>
                <w:szCs w:val="21"/>
              </w:rPr>
            </w:pPr>
            <w:r>
              <w:rPr>
                <w:rFonts w:hint="eastAsia" w:ascii="宋体" w:hAnsi="宋体" w:cs="宋体"/>
                <w:szCs w:val="21"/>
              </w:rPr>
              <w:t>QES运行至今文件更改和作废情况未发生。在“文件、记录控制程序”中对如发生以上情况均有明确规定。</w:t>
            </w:r>
          </w:p>
        </w:tc>
        <w:tc>
          <w:tcPr>
            <w:tcW w:w="851" w:type="dxa"/>
            <w:noWrap w:val="0"/>
            <w:vAlign w:val="top"/>
          </w:tcPr>
          <w:p>
            <w:pPr>
              <w:rPr>
                <w:rFonts w:hint="eastAsia" w:ascii="宋体" w:hAnsi="宋体" w:eastAsia="宋体" w:cs="Times New Roman"/>
                <w:kern w:val="2"/>
                <w:sz w:val="21"/>
                <w:szCs w:val="21"/>
                <w:lang w:val="en-US" w:eastAsia="zh-CN" w:bidi="ar-SA"/>
              </w:rPr>
            </w:pPr>
            <w:r>
              <w:rPr>
                <w:rFonts w:hint="eastAsia" w:ascii="宋体" w:hAnsi="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320" w:type="dxa"/>
            <w:noWrap w:val="0"/>
            <w:vAlign w:val="top"/>
          </w:tcPr>
          <w:p>
            <w:pPr>
              <w:rPr>
                <w:rFonts w:hint="eastAsia" w:ascii="宋体" w:hAnsi="宋体"/>
                <w:szCs w:val="21"/>
              </w:rPr>
            </w:pPr>
            <w:r>
              <w:rPr>
                <w:rFonts w:hint="eastAsia" w:ascii="宋体" w:hAnsi="宋体" w:cs="Arial"/>
                <w:spacing w:val="-6"/>
                <w:szCs w:val="21"/>
              </w:rPr>
              <w:t>监视、测量、分析和评价总则</w:t>
            </w:r>
          </w:p>
        </w:tc>
        <w:tc>
          <w:tcPr>
            <w:tcW w:w="885" w:type="dxa"/>
            <w:noWrap w:val="0"/>
            <w:vAlign w:val="top"/>
          </w:tcPr>
          <w:p>
            <w:pPr>
              <w:rPr>
                <w:rFonts w:ascii="宋体" w:hAnsi="宋体"/>
                <w:szCs w:val="21"/>
              </w:rPr>
            </w:pPr>
            <w:r>
              <w:rPr>
                <w:rFonts w:hint="eastAsia" w:ascii="宋体" w:hAnsi="宋体"/>
                <w:szCs w:val="21"/>
              </w:rPr>
              <w:t>Q9.1.1</w:t>
            </w:r>
          </w:p>
        </w:tc>
        <w:tc>
          <w:tcPr>
            <w:tcW w:w="11653" w:type="dxa"/>
            <w:noWrap w:val="0"/>
            <w:vAlign w:val="top"/>
          </w:tcPr>
          <w:p>
            <w:pPr>
              <w:ind w:firstLine="420" w:firstLineChars="200"/>
              <w:rPr>
                <w:rFonts w:ascii="宋体" w:hAnsi="宋体" w:cs="宋体"/>
                <w:szCs w:val="21"/>
              </w:rPr>
            </w:pPr>
            <w:r>
              <w:rPr>
                <w:rFonts w:hint="eastAsia" w:ascii="宋体" w:hAnsi="宋体" w:cs="宋体"/>
                <w:szCs w:val="24"/>
              </w:rPr>
              <w:t>对整个质量管理体系过程进行的监视和测量，主要通过内审、管理评审对运输服务过程进行监视，通过质量目标的定期考核对目标完成情况进行监测，服务过程中主要通过人员的能力、服务质量等进行控制。通过日常与顾客沟通，反馈问题等来实现对整体情况的掌控，对日常发现的问题进行改进等。</w:t>
            </w:r>
          </w:p>
          <w:p>
            <w:pPr>
              <w:ind w:firstLine="420" w:firstLineChars="200"/>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rPr>
                <w:rFonts w:ascii="宋体" w:hAnsi="宋体" w:cs="宋体"/>
                <w:szCs w:val="21"/>
              </w:rPr>
            </w:pPr>
            <w:r>
              <w:rPr>
                <w:rFonts w:hint="eastAsia" w:ascii="宋体" w:hAnsi="宋体" w:cs="宋体"/>
                <w:szCs w:val="21"/>
              </w:rPr>
              <w:t>如：</w:t>
            </w:r>
          </w:p>
          <w:p>
            <w:pPr>
              <w:rPr>
                <w:rFonts w:ascii="宋体" w:hAnsi="宋体" w:cs="宋体"/>
                <w:szCs w:val="21"/>
              </w:rPr>
            </w:pPr>
            <w:r>
              <w:rPr>
                <w:rFonts w:hint="eastAsia" w:ascii="宋体" w:hAnsi="宋体" w:cs="宋体"/>
              </w:rPr>
              <w:t>（1）《服务提供控制程序》</w:t>
            </w:r>
          </w:p>
          <w:p>
            <w:pPr>
              <w:rPr>
                <w:rFonts w:ascii="宋体" w:hAnsi="宋体" w:cs="宋体"/>
                <w:szCs w:val="21"/>
              </w:rPr>
            </w:pPr>
            <w:r>
              <w:rPr>
                <w:rFonts w:hint="eastAsia" w:ascii="宋体" w:hAnsi="宋体" w:cs="宋体"/>
                <w:szCs w:val="21"/>
              </w:rPr>
              <w:t>（2）《内部审核控制程序》</w:t>
            </w:r>
          </w:p>
          <w:p>
            <w:pPr>
              <w:rPr>
                <w:rFonts w:ascii="宋体" w:hAnsi="宋体" w:cs="宋体"/>
                <w:szCs w:val="21"/>
              </w:rPr>
            </w:pPr>
            <w:r>
              <w:rPr>
                <w:rFonts w:hint="eastAsia" w:ascii="宋体" w:hAnsi="宋体" w:cs="宋体"/>
                <w:szCs w:val="21"/>
              </w:rPr>
              <w:t>（3）《管理评审控制程序》</w:t>
            </w:r>
          </w:p>
          <w:p>
            <w:pPr>
              <w:rPr>
                <w:rFonts w:ascii="宋体" w:hAnsi="宋体" w:cs="宋体"/>
                <w:szCs w:val="21"/>
              </w:rPr>
            </w:pPr>
            <w:r>
              <w:rPr>
                <w:rFonts w:hint="eastAsia" w:ascii="宋体" w:hAnsi="宋体" w:cs="宋体"/>
                <w:szCs w:val="21"/>
              </w:rPr>
              <w:t>（4）《应急准备与响应控制程序》</w:t>
            </w:r>
          </w:p>
          <w:p>
            <w:pPr>
              <w:spacing w:line="360" w:lineRule="atLeast"/>
              <w:rPr>
                <w:rFonts w:hint="eastAsia" w:ascii="宋体" w:hAnsi="宋体" w:cs="宋体"/>
                <w:szCs w:val="21"/>
              </w:rPr>
            </w:pPr>
            <w:r>
              <w:rPr>
                <w:rFonts w:hint="eastAsia" w:ascii="宋体" w:hAnsi="宋体" w:cs="宋体"/>
                <w:szCs w:val="21"/>
              </w:rPr>
              <w:t>（5）《合规性评价控制程序》</w:t>
            </w:r>
          </w:p>
        </w:tc>
        <w:tc>
          <w:tcPr>
            <w:tcW w:w="851" w:type="dxa"/>
            <w:noWrap w:val="0"/>
            <w:vAlign w:val="top"/>
          </w:tcPr>
          <w:p>
            <w:pPr>
              <w:rPr>
                <w:rFonts w:hint="eastAsia" w:ascii="宋体" w:hAnsi="宋体" w:eastAsia="宋体" w:cs="Times New Roman"/>
                <w:kern w:val="2"/>
                <w:sz w:val="21"/>
                <w:szCs w:val="21"/>
                <w:lang w:val="en-US" w:eastAsia="zh-CN" w:bidi="ar-SA"/>
              </w:rPr>
            </w:pPr>
            <w:r>
              <w:rPr>
                <w:rFonts w:hint="eastAsia" w:ascii="宋体" w:hAnsi="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1320" w:type="dxa"/>
            <w:noWrap w:val="0"/>
            <w:vAlign w:val="top"/>
          </w:tcPr>
          <w:p>
            <w:pPr>
              <w:rPr>
                <w:rFonts w:ascii="宋体" w:hAnsi="宋体" w:cs="宋体"/>
                <w:szCs w:val="21"/>
              </w:rPr>
            </w:pPr>
            <w:r>
              <w:rPr>
                <w:rFonts w:hint="eastAsia" w:ascii="宋体" w:hAnsi="宋体" w:cs="宋体"/>
                <w:szCs w:val="21"/>
              </w:rPr>
              <w:t>绩效监视测量 、分析和评价</w:t>
            </w:r>
          </w:p>
          <w:p>
            <w:pPr>
              <w:rPr>
                <w:rFonts w:ascii="宋体" w:hAnsi="宋体" w:cs="宋体"/>
                <w:szCs w:val="21"/>
              </w:rPr>
            </w:pPr>
          </w:p>
        </w:tc>
        <w:tc>
          <w:tcPr>
            <w:tcW w:w="885" w:type="dxa"/>
            <w:noWrap w:val="0"/>
            <w:vAlign w:val="top"/>
          </w:tcPr>
          <w:p>
            <w:pPr>
              <w:rPr>
                <w:szCs w:val="21"/>
              </w:rPr>
            </w:pPr>
            <w:r>
              <w:rPr>
                <w:rFonts w:hint="eastAsia" w:ascii="宋体" w:hAnsi="宋体"/>
                <w:szCs w:val="21"/>
              </w:rPr>
              <w:t>Q9.1.3</w:t>
            </w:r>
          </w:p>
          <w:p>
            <w:pPr>
              <w:rPr>
                <w:rFonts w:ascii="宋体" w:hAnsi="宋体" w:cs="宋体"/>
                <w:color w:val="000000"/>
                <w:kern w:val="0"/>
                <w:szCs w:val="21"/>
              </w:rPr>
            </w:pPr>
          </w:p>
        </w:tc>
        <w:tc>
          <w:tcPr>
            <w:tcW w:w="11653" w:type="dxa"/>
            <w:noWrap w:val="0"/>
            <w:vAlign w:val="center"/>
          </w:tcPr>
          <w:p>
            <w:pPr>
              <w:ind w:firstLine="420" w:firstLineChars="200"/>
              <w:rPr>
                <w:rFonts w:hint="eastAsia"/>
                <w:color w:val="FF0000"/>
                <w:szCs w:val="21"/>
              </w:rPr>
            </w:pPr>
            <w:r>
              <w:rPr>
                <w:rFonts w:hint="eastAsia"/>
                <w:szCs w:val="21"/>
              </w:rPr>
              <w:t>办公室对管理体系的过程能力进行监视和测量，通过内审对管理体系运行的符合性和有效性进行监测，结论管理体系总体运行有效。通过管理评审对管理体系的充分性、有效性和适宜性作了肯定的评价。通过目标考评，监测管理体系运行的有效性，提供了2021年一季度目标完成情况，公司及各部门的管理目标均能完成。</w:t>
            </w:r>
            <w:r>
              <w:rPr>
                <w:rFonts w:hint="eastAsia"/>
                <w:color w:val="FF0000"/>
                <w:szCs w:val="21"/>
              </w:rPr>
              <w:t xml:space="preserve"> </w:t>
            </w:r>
          </w:p>
          <w:p>
            <w:pPr>
              <w:pStyle w:val="4"/>
              <w:ind w:left="0" w:leftChars="0"/>
              <w:rPr>
                <w:szCs w:val="21"/>
              </w:rPr>
            </w:pPr>
            <w:r>
              <w:drawing>
                <wp:inline distT="0" distB="0" distL="114300" distR="114300">
                  <wp:extent cx="7132320" cy="1676400"/>
                  <wp:effectExtent l="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4"/>
                          <a:stretch>
                            <a:fillRect/>
                          </a:stretch>
                        </pic:blipFill>
                        <pic:spPr>
                          <a:xfrm>
                            <a:off x="0" y="0"/>
                            <a:ext cx="7132320" cy="1676400"/>
                          </a:xfrm>
                          <a:prstGeom prst="rect">
                            <a:avLst/>
                          </a:prstGeom>
                          <a:noFill/>
                          <a:ln>
                            <a:noFill/>
                          </a:ln>
                        </pic:spPr>
                      </pic:pic>
                    </a:graphicData>
                  </a:graphic>
                </wp:inline>
              </w:drawing>
            </w:r>
          </w:p>
          <w:p>
            <w:pPr>
              <w:pStyle w:val="3"/>
              <w:rPr>
                <w:rFonts w:ascii="宋体" w:hAnsi="宋体" w:cs="宋体"/>
                <w:sz w:val="21"/>
                <w:szCs w:val="21"/>
              </w:rPr>
            </w:pPr>
            <w:r>
              <w:rPr>
                <w:rFonts w:hint="eastAsia" w:ascii="宋体" w:hAnsi="宋体" w:cs="宋体"/>
                <w:sz w:val="21"/>
                <w:szCs w:val="21"/>
              </w:rPr>
              <w:t>基本符合。</w:t>
            </w:r>
          </w:p>
        </w:tc>
        <w:tc>
          <w:tcPr>
            <w:tcW w:w="851" w:type="dxa"/>
            <w:noWrap w:val="0"/>
            <w:vAlign w:val="top"/>
          </w:tcPr>
          <w:p>
            <w:pPr>
              <w:rPr>
                <w:rFonts w:hint="eastAsia" w:ascii="宋体" w:hAnsi="宋体" w:eastAsia="宋体" w:cs="Times New Roman"/>
                <w:kern w:val="2"/>
                <w:sz w:val="21"/>
                <w:szCs w:val="21"/>
                <w:lang w:val="en-US" w:eastAsia="zh-CN" w:bidi="ar-SA"/>
              </w:rPr>
            </w:pPr>
            <w:r>
              <w:rPr>
                <w:rFonts w:hint="eastAsia" w:ascii="宋体" w:hAnsi="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1320" w:type="dxa"/>
            <w:noWrap w:val="0"/>
            <w:vAlign w:val="top"/>
          </w:tcPr>
          <w:p>
            <w:pPr>
              <w:adjustRightInd w:val="0"/>
              <w:snapToGrid w:val="0"/>
              <w:jc w:val="left"/>
              <w:rPr>
                <w:rFonts w:hint="eastAsia" w:ascii="宋体" w:hAnsi="宋体"/>
                <w:szCs w:val="21"/>
              </w:rPr>
            </w:pPr>
            <w:r>
              <w:rPr>
                <w:rFonts w:hint="eastAsia" w:ascii="宋体" w:hAnsi="宋体"/>
                <w:szCs w:val="21"/>
              </w:rPr>
              <w:t>内部审核</w:t>
            </w:r>
          </w:p>
        </w:tc>
        <w:tc>
          <w:tcPr>
            <w:tcW w:w="885" w:type="dxa"/>
            <w:noWrap w:val="0"/>
            <w:vAlign w:val="top"/>
          </w:tcPr>
          <w:p>
            <w:pPr>
              <w:rPr>
                <w:rFonts w:ascii="宋体" w:hAnsi="宋体" w:cs="宋体"/>
                <w:szCs w:val="21"/>
              </w:rPr>
            </w:pPr>
            <w:r>
              <w:rPr>
                <w:rFonts w:hint="eastAsia" w:ascii="宋体" w:hAnsi="宋体" w:cs="宋体"/>
                <w:szCs w:val="21"/>
              </w:rPr>
              <w:t xml:space="preserve">QES9.2 </w:t>
            </w:r>
          </w:p>
          <w:p>
            <w:pPr>
              <w:rPr>
                <w:rFonts w:hint="eastAsia" w:ascii="宋体" w:hAnsi="宋体"/>
                <w:szCs w:val="21"/>
              </w:rPr>
            </w:pPr>
          </w:p>
        </w:tc>
        <w:tc>
          <w:tcPr>
            <w:tcW w:w="11653" w:type="dxa"/>
            <w:noWrap w:val="0"/>
            <w:vAlign w:val="top"/>
          </w:tcPr>
          <w:p>
            <w:pPr>
              <w:tabs>
                <w:tab w:val="center" w:pos="3169"/>
              </w:tabs>
              <w:jc w:val="left"/>
              <w:rPr>
                <w:rFonts w:ascii="宋体" w:hAnsi="宋体" w:cs="宋体"/>
                <w:szCs w:val="21"/>
              </w:rPr>
            </w:pPr>
            <w:r>
              <w:rPr>
                <w:rFonts w:hint="eastAsia" w:ascii="宋体" w:hAnsi="宋体" w:cs="宋体"/>
                <w:szCs w:val="21"/>
              </w:rPr>
              <w:t>查管理手册，公司按标准要求编制了《内部审核控制程序》，规定了内部审核的目的、范围、职责、要求、方法频次等，规定每两次内审的时间不得超过12个月。</w:t>
            </w:r>
          </w:p>
          <w:p>
            <w:pPr>
              <w:tabs>
                <w:tab w:val="center" w:pos="3169"/>
              </w:tabs>
              <w:jc w:val="left"/>
              <w:rPr>
                <w:rFonts w:hint="eastAsia" w:ascii="宋体" w:hAnsi="宋体" w:cs="宋体"/>
                <w:szCs w:val="21"/>
              </w:rPr>
            </w:pPr>
            <w:r>
              <w:rPr>
                <w:rFonts w:hint="eastAsia" w:ascii="宋体" w:hAnsi="宋体" w:cs="宋体"/>
                <w:szCs w:val="21"/>
              </w:rPr>
              <w:t>查，2022年《内审计划》（三体系结合审核）</w:t>
            </w:r>
          </w:p>
          <w:p>
            <w:pPr>
              <w:tabs>
                <w:tab w:val="center" w:pos="3169"/>
              </w:tabs>
              <w:jc w:val="left"/>
              <w:rPr>
                <w:rFonts w:hint="eastAsia" w:ascii="宋体" w:hAnsi="宋体" w:cs="宋体"/>
                <w:szCs w:val="21"/>
              </w:rPr>
            </w:pPr>
            <w:r>
              <w:rPr>
                <w:rFonts w:hint="eastAsia" w:ascii="宋体" w:hAnsi="宋体" w:cs="宋体"/>
                <w:szCs w:val="21"/>
              </w:rPr>
              <w:t>审核时间：2022年4月1日</w:t>
            </w:r>
          </w:p>
          <w:p>
            <w:pPr>
              <w:rPr>
                <w:rFonts w:hint="eastAsia" w:ascii="宋体" w:hAnsi="宋体" w:cs="宋体"/>
                <w:szCs w:val="21"/>
              </w:rPr>
            </w:pPr>
            <w:r>
              <w:rPr>
                <w:rFonts w:hint="eastAsia" w:ascii="宋体" w:hAnsi="宋体" w:cs="宋体"/>
                <w:szCs w:val="21"/>
              </w:rPr>
              <w:t>目的：评价已建立的管理体系是否符合标准的要求并得到有效的实施，识别质量、环境、职业健康安全管理体系持续改进的机会，监督体系的运行，监测体系的运作的效果，以持续改进管理体系。</w:t>
            </w:r>
          </w:p>
          <w:p>
            <w:pPr>
              <w:tabs>
                <w:tab w:val="center" w:pos="3169"/>
              </w:tabs>
              <w:jc w:val="left"/>
              <w:rPr>
                <w:rFonts w:ascii="宋体" w:hAnsi="宋体" w:cs="宋体"/>
                <w:szCs w:val="21"/>
              </w:rPr>
            </w:pPr>
            <w:r>
              <w:rPr>
                <w:rFonts w:hint="eastAsia" w:ascii="宋体" w:hAnsi="宋体" w:cs="宋体"/>
                <w:szCs w:val="21"/>
              </w:rPr>
              <w:t>范围：</w:t>
            </w:r>
            <w:r>
              <w:rPr>
                <w:rFonts w:hint="eastAsia" w:ascii="宋体" w:hAnsi="宋体" w:cs="宋体"/>
                <w:bCs/>
                <w:szCs w:val="21"/>
              </w:rPr>
              <w:t>硅酸铝毡板的生产</w:t>
            </w:r>
            <w:r>
              <w:rPr>
                <w:rFonts w:hint="eastAsia" w:ascii="宋体" w:hAnsi="宋体" w:cs="宋体"/>
                <w:szCs w:val="21"/>
              </w:rPr>
              <w:t>。</w:t>
            </w:r>
          </w:p>
          <w:p>
            <w:pPr>
              <w:rPr>
                <w:rFonts w:hint="eastAsia"/>
                <w:szCs w:val="21"/>
              </w:rPr>
            </w:pPr>
            <w:r>
              <w:rPr>
                <w:rFonts w:hint="eastAsia"/>
                <w:szCs w:val="21"/>
              </w:rPr>
              <w:t>审核组：组长：杨秀清A     组员： 杨秀海B</w:t>
            </w:r>
          </w:p>
          <w:p>
            <w:pPr>
              <w:tabs>
                <w:tab w:val="center" w:pos="3169"/>
              </w:tabs>
              <w:jc w:val="left"/>
              <w:rPr>
                <w:rFonts w:hint="eastAsia" w:ascii="宋体" w:hAnsi="宋体" w:cs="宋体"/>
                <w:szCs w:val="21"/>
              </w:rPr>
            </w:pPr>
            <w:r>
              <w:rPr>
                <w:rFonts w:hint="eastAsia" w:ascii="宋体" w:hAnsi="宋体" w:cs="宋体"/>
                <w:szCs w:val="21"/>
              </w:rPr>
              <w:t xml:space="preserve">抽查《管理层内审检查表》、《办公室内审检查表》、《生产部内审检查表》等审核记录，审核过程及条款基本齐全，不存在审核自己部门的情况。 </w:t>
            </w:r>
          </w:p>
          <w:p>
            <w:pPr>
              <w:tabs>
                <w:tab w:val="center" w:pos="3169"/>
              </w:tabs>
              <w:jc w:val="left"/>
              <w:rPr>
                <w:rFonts w:hint="eastAsia" w:ascii="宋体" w:hAnsi="宋体" w:cs="宋体"/>
                <w:szCs w:val="21"/>
              </w:rPr>
            </w:pPr>
            <w:r>
              <w:rPr>
                <w:rFonts w:hint="eastAsia" w:ascii="宋体" w:hAnsi="宋体" w:cs="宋体"/>
                <w:szCs w:val="21"/>
              </w:rPr>
              <w:t>查本次内审共发现不合格项1个，属一般不符合。涉及办公室Q9.1.2条款,不符合描述为办公室2021年12月份，有进行顾客满意度调查，但未对调查结果进行总结分析。已经对不合格原因进行了分析，制订了纠正措施，并对结果进行了验证。</w:t>
            </w:r>
          </w:p>
          <w:p>
            <w:pPr>
              <w:rPr>
                <w:rFonts w:hint="eastAsia" w:ascii="宋体" w:hAnsi="宋体" w:cs="宋体"/>
                <w:szCs w:val="21"/>
              </w:rPr>
            </w:pPr>
            <w:r>
              <w:rPr>
                <w:rFonts w:hint="eastAsia" w:ascii="宋体" w:hAnsi="宋体" w:cs="宋体"/>
                <w:szCs w:val="21"/>
              </w:rPr>
              <w:t>查，审核结论：此次内审是公司实施GB/T19001-2016、GB/T24001-2016、ISO45001：2018管理体系的第一次内审 ，就已审条款结果看，公司管理体系符合GB/T19001-2016、GB/T24001-2016、ISO45001：2018标准、公司体系文件、法律法规的要求，公司质量、环境、职业健康安全管理体系运行有效。</w:t>
            </w:r>
          </w:p>
          <w:p>
            <w:pPr>
              <w:rPr>
                <w:rFonts w:hint="eastAsia" w:ascii="宋体" w:hAnsi="宋体"/>
                <w:szCs w:val="21"/>
              </w:rPr>
            </w:pPr>
            <w:r>
              <w:rPr>
                <w:rFonts w:hint="eastAsia" w:ascii="宋体" w:hAnsi="宋体" w:cs="宋体"/>
                <w:szCs w:val="21"/>
              </w:rPr>
              <w:t>通过内部审核，公司管理体系的建立实施是有效的，符合标准要求。</w:t>
            </w:r>
          </w:p>
        </w:tc>
        <w:tc>
          <w:tcPr>
            <w:tcW w:w="851" w:type="dxa"/>
            <w:noWrap w:val="0"/>
            <w:vAlign w:val="top"/>
          </w:tcPr>
          <w:p>
            <w:pPr>
              <w:rPr>
                <w:rFonts w:hint="eastAsia" w:ascii="宋体" w:hAnsi="宋体" w:eastAsia="宋体" w:cs="Times New Roman"/>
                <w:kern w:val="2"/>
                <w:sz w:val="21"/>
                <w:szCs w:val="21"/>
                <w:lang w:val="en-US" w:eastAsia="zh-CN" w:bidi="ar-SA"/>
              </w:rPr>
            </w:pPr>
            <w:r>
              <w:rPr>
                <w:rFonts w:hint="eastAsia" w:ascii="宋体" w:hAnsi="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320" w:type="dxa"/>
            <w:noWrap w:val="0"/>
            <w:vAlign w:val="top"/>
          </w:tcPr>
          <w:p>
            <w:pPr>
              <w:adjustRightInd w:val="0"/>
              <w:snapToGrid w:val="0"/>
              <w:rPr>
                <w:rFonts w:ascii="宋体" w:hAnsi="宋体"/>
                <w:spacing w:val="-12"/>
                <w:szCs w:val="21"/>
              </w:rPr>
            </w:pPr>
            <w:r>
              <w:rPr>
                <w:rFonts w:hint="eastAsia" w:ascii="宋体" w:hAnsi="宋体"/>
                <w:spacing w:val="-12"/>
                <w:szCs w:val="21"/>
              </w:rPr>
              <w:t>不合格和纠正措施</w:t>
            </w:r>
          </w:p>
          <w:p>
            <w:pPr>
              <w:rPr>
                <w:rFonts w:ascii="宋体" w:hAnsi="宋体" w:cs="宋体"/>
                <w:szCs w:val="21"/>
              </w:rPr>
            </w:pPr>
          </w:p>
        </w:tc>
        <w:tc>
          <w:tcPr>
            <w:tcW w:w="885" w:type="dxa"/>
            <w:noWrap w:val="0"/>
            <w:vAlign w:val="top"/>
          </w:tcPr>
          <w:p>
            <w:pPr>
              <w:rPr>
                <w:rFonts w:ascii="宋体" w:hAnsi="宋体" w:cs="宋体"/>
                <w:szCs w:val="21"/>
              </w:rPr>
            </w:pPr>
            <w:r>
              <w:rPr>
                <w:rFonts w:hint="eastAsia" w:ascii="宋体" w:hAnsi="宋体" w:cs="宋体"/>
                <w:szCs w:val="21"/>
              </w:rPr>
              <w:t>Q10.2</w:t>
            </w:r>
          </w:p>
          <w:p>
            <w:pPr>
              <w:rPr>
                <w:rFonts w:ascii="宋体" w:hAnsi="宋体" w:cs="宋体"/>
                <w:szCs w:val="21"/>
              </w:rPr>
            </w:pPr>
          </w:p>
        </w:tc>
        <w:tc>
          <w:tcPr>
            <w:tcW w:w="11653" w:type="dxa"/>
            <w:noWrap w:val="0"/>
            <w:vAlign w:val="center"/>
          </w:tcPr>
          <w:p>
            <w:pPr>
              <w:snapToGrid w:val="0"/>
              <w:ind w:firstLine="420" w:firstLineChars="200"/>
              <w:jc w:val="left"/>
              <w:rPr>
                <w:rFonts w:ascii="宋体" w:hAnsi="宋体"/>
                <w:szCs w:val="21"/>
              </w:rPr>
            </w:pPr>
            <w:r>
              <w:rPr>
                <w:rFonts w:hint="eastAsia" w:ascii="宋体" w:hAnsi="宋体"/>
                <w:szCs w:val="21"/>
              </w:rPr>
              <w:t>负责人介绍公司在运行过程中对发现的不合格都会采取纠正、纠正措施以防止不合格或不符合再次发生，同时也会举一反三地看待其他部门或类似过程，采取预防措施以防止发生不合格或不符合。 公司对内审时发现的不符合项进行了原因分析、纠正措施和验证。内审问题进行了原因分析，制定纠正措施，整改并验证。</w:t>
            </w:r>
          </w:p>
          <w:p>
            <w:pPr>
              <w:snapToGrid w:val="0"/>
              <w:ind w:firstLine="420" w:firstLineChars="200"/>
              <w:jc w:val="left"/>
              <w:rPr>
                <w:rFonts w:ascii="宋体" w:hAnsi="宋体" w:cs="宋体"/>
                <w:szCs w:val="21"/>
              </w:rPr>
            </w:pPr>
            <w:r>
              <w:rPr>
                <w:rFonts w:hint="eastAsia" w:ascii="宋体" w:hAnsi="宋体"/>
                <w:szCs w:val="21"/>
              </w:rPr>
              <w:t>公司对纠正及预防措施的管理基本符合要求。</w:t>
            </w:r>
          </w:p>
        </w:tc>
        <w:tc>
          <w:tcPr>
            <w:tcW w:w="851" w:type="dxa"/>
            <w:noWrap w:val="0"/>
            <w:vAlign w:val="top"/>
          </w:tcPr>
          <w:p>
            <w:pPr>
              <w:rPr>
                <w:rFonts w:hint="eastAsia" w:ascii="宋体" w:hAnsi="宋体" w:eastAsia="宋体" w:cs="Times New Roman"/>
                <w:kern w:val="2"/>
                <w:sz w:val="21"/>
                <w:szCs w:val="21"/>
                <w:lang w:val="en-US" w:eastAsia="zh-CN" w:bidi="ar-SA"/>
              </w:rPr>
            </w:pPr>
            <w:r>
              <w:rPr>
                <w:rFonts w:hint="eastAsia" w:ascii="宋体" w:hAnsi="宋体"/>
                <w:szCs w:val="21"/>
                <w:lang w:val="en-US" w:eastAsia="zh-CN"/>
              </w:rPr>
              <w:t>符合</w:t>
            </w:r>
          </w:p>
        </w:tc>
      </w:tr>
    </w:tbl>
    <w:p>
      <w:pPr>
        <w:spacing w:line="320" w:lineRule="exact"/>
        <w:rPr>
          <w:rFonts w:ascii="宋体" w:hAnsi="宋体"/>
          <w:szCs w:val="21"/>
        </w:rPr>
      </w:pPr>
      <w:r>
        <w:rPr>
          <w:rFonts w:ascii="宋体" w:hAnsi="宋体"/>
          <w:szCs w:val="21"/>
        </w:rPr>
        <w:tab/>
      </w:r>
    </w:p>
    <w:p>
      <w:pPr>
        <w:pStyle w:val="6"/>
        <w:spacing w:line="320" w:lineRule="exact"/>
        <w:rPr>
          <w:rFonts w:ascii="宋体" w:hAnsi="宋体"/>
          <w:sz w:val="21"/>
          <w:szCs w:val="21"/>
        </w:rPr>
      </w:pPr>
      <w:r>
        <w:rPr>
          <w:rFonts w:hint="eastAsia" w:ascii="宋体" w:hAnsi="宋体"/>
          <w:sz w:val="21"/>
          <w:szCs w:val="21"/>
        </w:rPr>
        <w:t>介绍明：不符合标注N</w:t>
      </w:r>
    </w:p>
    <w:p>
      <w:pPr>
        <w:pStyle w:val="6"/>
      </w:pPr>
    </w:p>
    <w:p>
      <w:pPr>
        <w:pStyle w:val="6"/>
      </w:pPr>
    </w:p>
    <w:p>
      <w:pPr>
        <w:pStyle w:val="6"/>
      </w:pPr>
    </w:p>
    <w:p>
      <w:pPr>
        <w:pStyle w:val="6"/>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6"/>
      </w:pPr>
    </w:p>
    <w:p>
      <w:pPr>
        <w:pStyle w:val="6"/>
      </w:pPr>
    </w:p>
    <w:p>
      <w:pPr>
        <w:pStyle w:val="6"/>
      </w:pPr>
    </w:p>
    <w:p>
      <w:pPr>
        <w:pStyle w:val="6"/>
      </w:pP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004" w:type="dxa"/>
            <w:noWrap w:val="0"/>
            <w:vAlign w:val="center"/>
          </w:tcPr>
          <w:p>
            <w:pPr>
              <w:rPr>
                <w:rFonts w:hint="eastAsia"/>
                <w:sz w:val="24"/>
                <w:szCs w:val="24"/>
              </w:rPr>
            </w:pPr>
            <w:r>
              <w:rPr>
                <w:rFonts w:hint="eastAsia"/>
                <w:sz w:val="24"/>
                <w:szCs w:val="24"/>
              </w:rPr>
              <w:t>受审核部门：生产部        主管领导：</w:t>
            </w:r>
            <w:r>
              <w:rPr>
                <w:rFonts w:hint="eastAsia" w:ascii="宋体" w:hAnsi="宋体"/>
                <w:sz w:val="22"/>
                <w:szCs w:val="22"/>
              </w:rPr>
              <w:t>杨秀清</w:t>
            </w:r>
            <w:r>
              <w:rPr>
                <w:rFonts w:hint="eastAsia"/>
                <w:sz w:val="24"/>
                <w:szCs w:val="24"/>
              </w:rPr>
              <w:t xml:space="preserve">     陪同人员：</w:t>
            </w:r>
            <w:r>
              <w:rPr>
                <w:rFonts w:hint="eastAsia" w:ascii="宋体" w:hAnsi="宋体" w:cs="宋体"/>
                <w:sz w:val="24"/>
                <w:szCs w:val="24"/>
              </w:rPr>
              <w:t>李振忠</w:t>
            </w:r>
          </w:p>
        </w:tc>
        <w:tc>
          <w:tcPr>
            <w:tcW w:w="1585"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004" w:type="dxa"/>
            <w:noWrap w:val="0"/>
            <w:vAlign w:val="center"/>
          </w:tcPr>
          <w:p>
            <w:pPr>
              <w:spacing w:before="120"/>
            </w:pPr>
            <w:r>
              <w:rPr>
                <w:rFonts w:hint="eastAsia"/>
                <w:sz w:val="24"/>
                <w:szCs w:val="24"/>
              </w:rPr>
              <w:t>审核员：余家龙             审核时间：</w:t>
            </w:r>
            <w:r>
              <w:rPr>
                <w:rFonts w:hint="eastAsia"/>
              </w:rPr>
              <w:t>2022年5月2</w:t>
            </w:r>
            <w:r>
              <w:t>1</w:t>
            </w:r>
            <w:r>
              <w:rPr>
                <w:rFonts w:hint="eastAsia"/>
              </w:rPr>
              <w:t>日</w:t>
            </w:r>
            <w:r>
              <w:t xml:space="preserve"> </w:t>
            </w:r>
          </w:p>
        </w:tc>
        <w:tc>
          <w:tcPr>
            <w:tcW w:w="1585"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004" w:type="dxa"/>
            <w:noWrap w:val="0"/>
            <w:vAlign w:val="center"/>
          </w:tcPr>
          <w:p>
            <w:pPr>
              <w:rPr>
                <w:rFonts w:ascii="宋体" w:hAnsi="宋体" w:cs="Arial"/>
                <w:szCs w:val="21"/>
              </w:rPr>
            </w:pPr>
            <w:r>
              <w:rPr>
                <w:rFonts w:hint="eastAsia"/>
                <w:sz w:val="24"/>
                <w:szCs w:val="24"/>
              </w:rPr>
              <w:t>审核条款：</w:t>
            </w:r>
            <w:r>
              <w:rPr>
                <w:rFonts w:hint="eastAsia" w:ascii="宋体" w:hAnsi="宋体" w:cs="Arial"/>
                <w:szCs w:val="21"/>
              </w:rPr>
              <w:t>Q:8.2 产品和服务的要求、8.4外部提供过程、产品和服务的控制9.1.2顾客满意度</w:t>
            </w:r>
          </w:p>
          <w:p>
            <w:pPr>
              <w:pStyle w:val="3"/>
              <w:rPr>
                <w:rFonts w:hint="eastAsia"/>
              </w:rPr>
            </w:pPr>
            <w:r>
              <w:rPr>
                <w:rFonts w:hint="eastAsia" w:ascii="等线" w:hAnsi="等线" w:eastAsia="等线" w:cs="等线"/>
                <w:sz w:val="21"/>
                <w:szCs w:val="21"/>
              </w:rPr>
              <w:t>Q:</w:t>
            </w:r>
            <w:r>
              <w:rPr>
                <w:rFonts w:hint="eastAsia" w:ascii="宋体" w:hAnsi="宋体" w:cs="Arial"/>
                <w:sz w:val="21"/>
                <w:szCs w:val="21"/>
              </w:rPr>
              <w:t>8.5.2产品标识和可追朔性、8.5.3顾客或外部供方的财产、8.5.4产品防护、8.5.5交付后的活动、8.5.6更改控制</w:t>
            </w:r>
          </w:p>
        </w:tc>
        <w:tc>
          <w:tcPr>
            <w:tcW w:w="1585"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center"/>
              <w:rPr>
                <w:rFonts w:hint="eastAsia" w:ascii="宋体" w:hAnsi="宋体" w:cs="宋体"/>
                <w:szCs w:val="21"/>
              </w:rPr>
            </w:pPr>
            <w:r>
              <w:rPr>
                <w:rFonts w:hint="eastAsia" w:ascii="宋体" w:hAnsi="宋体" w:cs="宋体"/>
                <w:szCs w:val="21"/>
              </w:rPr>
              <w:t>产品和服务的要求</w:t>
            </w:r>
          </w:p>
        </w:tc>
        <w:tc>
          <w:tcPr>
            <w:tcW w:w="960" w:type="dxa"/>
            <w:noWrap w:val="0"/>
            <w:vAlign w:val="top"/>
          </w:tcPr>
          <w:p>
            <w:pPr>
              <w:rPr>
                <w:rFonts w:hint="eastAsia" w:ascii="宋体" w:hAnsi="宋体" w:cs="宋体"/>
                <w:szCs w:val="21"/>
              </w:rPr>
            </w:pPr>
            <w:r>
              <w:rPr>
                <w:rFonts w:hint="eastAsia" w:ascii="宋体" w:hAnsi="宋体" w:cs="宋体"/>
                <w:szCs w:val="21"/>
              </w:rPr>
              <w:t xml:space="preserve">Q8.2 </w:t>
            </w:r>
          </w:p>
        </w:tc>
        <w:tc>
          <w:tcPr>
            <w:tcW w:w="10004" w:type="dxa"/>
            <w:noWrap w:val="0"/>
            <w:vAlign w:val="top"/>
          </w:tcPr>
          <w:p>
            <w:pPr>
              <w:ind w:firstLine="420" w:firstLineChars="200"/>
              <w:rPr>
                <w:rFonts w:hint="eastAsia" w:ascii="宋体" w:hAnsi="宋体" w:cs="宋体"/>
                <w:szCs w:val="21"/>
              </w:rPr>
            </w:pPr>
            <w:r>
              <w:rPr>
                <w:rFonts w:hint="eastAsia" w:ascii="宋体" w:hAnsi="宋体" w:cs="宋体"/>
                <w:szCs w:val="21"/>
              </w:rPr>
              <w:t>公司制定并实施《与顾客有关的过程控制程序》，销售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hint="eastAsia" w:ascii="宋体" w:hAnsi="宋体" w:cs="宋体"/>
                <w:szCs w:val="21"/>
              </w:rPr>
            </w:pPr>
          </w:p>
          <w:p>
            <w:pPr>
              <w:rPr>
                <w:rFonts w:hint="eastAsia"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rPr>
                <w:rFonts w:hint="eastAsia" w:ascii="宋体" w:hAnsi="宋体" w:cs="宋体"/>
                <w:szCs w:val="21"/>
              </w:rPr>
            </w:pPr>
            <w:r>
              <w:rPr>
                <w:rFonts w:hint="eastAsia" w:ascii="宋体" w:hAnsi="宋体" w:cs="宋体"/>
                <w:szCs w:val="21"/>
              </w:rPr>
              <w:t xml:space="preserve">（1）顾客对产品规定的要求,包括产品项目内容、技术、进度和费用要求以及策划后期服务要求；      </w:t>
            </w:r>
          </w:p>
          <w:p>
            <w:pPr>
              <w:rPr>
                <w:rFonts w:hint="eastAsia" w:ascii="宋体" w:hAnsi="宋体" w:cs="宋体"/>
                <w:szCs w:val="21"/>
              </w:rPr>
            </w:pPr>
            <w:r>
              <w:rPr>
                <w:rFonts w:hint="eastAsia" w:ascii="宋体" w:hAnsi="宋体" w:cs="宋体"/>
                <w:szCs w:val="21"/>
              </w:rPr>
              <w:t>（2）与产品有关的法律、法规要求；</w:t>
            </w:r>
          </w:p>
          <w:p>
            <w:pPr>
              <w:rPr>
                <w:rFonts w:hint="eastAsia" w:ascii="宋体" w:hAnsi="宋体" w:cs="宋体"/>
                <w:szCs w:val="21"/>
              </w:rPr>
            </w:pPr>
            <w:r>
              <w:rPr>
                <w:rFonts w:hint="eastAsia" w:ascii="宋体" w:hAnsi="宋体" w:cs="宋体"/>
                <w:szCs w:val="21"/>
              </w:rPr>
              <w:t>（3）公司确定的其他附加要求；</w:t>
            </w:r>
          </w:p>
          <w:p>
            <w:pPr>
              <w:ind w:firstLine="420" w:firstLineChars="200"/>
              <w:rPr>
                <w:rFonts w:hint="eastAsia" w:ascii="宋体" w:hAnsi="宋体" w:cs="宋体"/>
                <w:szCs w:val="21"/>
              </w:rPr>
            </w:pPr>
            <w:r>
              <w:rPr>
                <w:rFonts w:hint="eastAsia" w:ascii="宋体" w:hAnsi="宋体" w:cs="宋体"/>
                <w:szCs w:val="21"/>
              </w:rPr>
              <w:t>顾客有合作意向时或发放招标文件时，介绍公司服务内容，了解顾客要求，并结合企业标准进行确定，且明示在合同或订单上，确定顾客对产品的具体要求。</w:t>
            </w:r>
          </w:p>
          <w:p>
            <w:pPr>
              <w:ind w:firstLine="420" w:firstLineChars="200"/>
              <w:rPr>
                <w:rFonts w:hint="eastAsia" w:ascii="宋体" w:hAnsi="宋体" w:cs="宋体"/>
                <w:color w:val="000000"/>
                <w:szCs w:val="21"/>
              </w:rPr>
            </w:pPr>
            <w:r>
              <w:rPr>
                <w:rFonts w:hint="eastAsia" w:ascii="宋体" w:hAnsi="宋体" w:cs="宋体"/>
                <w:color w:val="000000"/>
                <w:szCs w:val="21"/>
              </w:rPr>
              <w:t>抽销售合同：</w:t>
            </w:r>
          </w:p>
          <w:p>
            <w:pPr>
              <w:rPr>
                <w:rFonts w:hint="eastAsia" w:ascii="宋体" w:hAnsi="宋体" w:cs="宋体"/>
                <w:szCs w:val="21"/>
              </w:rPr>
            </w:pPr>
            <w:r>
              <w:rPr>
                <w:rFonts w:hint="eastAsia" w:ascii="宋体" w:hAnsi="宋体" w:cs="宋体"/>
                <w:szCs w:val="21"/>
              </w:rPr>
              <w:t>1甲方：</w:t>
            </w:r>
            <w:r>
              <w:rPr>
                <w:rFonts w:hint="eastAsia"/>
              </w:rPr>
              <w:t>杭州三立电炉有限公司</w:t>
            </w:r>
          </w:p>
          <w:p>
            <w:pPr>
              <w:rPr>
                <w:rFonts w:hint="eastAsia" w:ascii="宋体" w:hAnsi="宋体" w:cs="宋体"/>
                <w:szCs w:val="21"/>
              </w:rPr>
            </w:pPr>
            <w:r>
              <w:rPr>
                <w:rFonts w:hint="eastAsia" w:ascii="宋体" w:hAnsi="宋体" w:cs="宋体"/>
                <w:szCs w:val="21"/>
              </w:rPr>
              <w:t>签订时间：2021年11月30日</w:t>
            </w:r>
          </w:p>
          <w:p>
            <w:pPr>
              <w:rPr>
                <w:rFonts w:hint="eastAsia" w:ascii="宋体" w:hAnsi="宋体" w:cs="宋体"/>
                <w:szCs w:val="21"/>
              </w:rPr>
            </w:pPr>
            <w:r>
              <w:rPr>
                <w:rFonts w:hint="eastAsia" w:ascii="宋体" w:hAnsi="宋体" w:cs="宋体"/>
                <w:szCs w:val="21"/>
              </w:rPr>
              <w:t>合同内容：包括订货物品：250K普通机制板；数量、规格、重量、价格，付款方式，双方职责义务，交货时间等。</w:t>
            </w:r>
          </w:p>
          <w:p>
            <w:pPr>
              <w:pStyle w:val="3"/>
              <w:rPr>
                <w:rFonts w:hint="eastAsia" w:ascii="宋体" w:hAnsi="宋体" w:cs="宋体"/>
                <w:color w:val="1D41D5"/>
                <w:sz w:val="21"/>
                <w:szCs w:val="21"/>
                <w:highlight w:val="yellow"/>
              </w:rPr>
            </w:pPr>
          </w:p>
          <w:p>
            <w:pPr>
              <w:rPr>
                <w:rFonts w:ascii="宋体" w:hAnsi="宋体" w:cs="宋体"/>
                <w:szCs w:val="21"/>
              </w:rPr>
            </w:pPr>
            <w:r>
              <w:rPr>
                <w:rFonts w:hint="eastAsia" w:ascii="宋体" w:hAnsi="宋体" w:cs="宋体"/>
                <w:szCs w:val="21"/>
              </w:rPr>
              <w:t>2甲方：佛山市禅城区鑫东大耐火材料经销部</w:t>
            </w:r>
          </w:p>
          <w:p>
            <w:pPr>
              <w:pStyle w:val="2"/>
              <w:spacing w:before="0" w:after="0"/>
              <w:rPr>
                <w:rFonts w:hint="eastAsia" w:ascii="宋体" w:hAnsi="宋体" w:cs="宋体"/>
                <w:szCs w:val="21"/>
              </w:rPr>
            </w:pPr>
            <w:r>
              <w:rPr>
                <w:rFonts w:hint="eastAsia" w:ascii="宋体" w:hAnsi="宋体" w:cs="宋体"/>
                <w:szCs w:val="21"/>
              </w:rPr>
              <w:t>合同签定时间：2021年11月25日</w:t>
            </w:r>
          </w:p>
          <w:p>
            <w:pPr>
              <w:rPr>
                <w:rFonts w:hint="eastAsia" w:ascii="宋体" w:hAnsi="宋体" w:cs="宋体"/>
                <w:szCs w:val="21"/>
              </w:rPr>
            </w:pPr>
            <w:r>
              <w:rPr>
                <w:rFonts w:hint="eastAsia" w:ascii="宋体" w:hAnsi="宋体" w:cs="宋体"/>
                <w:szCs w:val="21"/>
              </w:rPr>
              <w:t>合同内容：包括订货物品：250K普通机制板；数量、规格、重量、价格，付款方式，双方职责义务，交货时间等。</w:t>
            </w:r>
          </w:p>
          <w:p>
            <w:pPr>
              <w:pStyle w:val="15"/>
              <w:rPr>
                <w:rFonts w:hint="eastAsia" w:ascii="宋体" w:hAnsi="宋体" w:cs="宋体"/>
                <w:sz w:val="21"/>
                <w:szCs w:val="21"/>
                <w:highlight w:val="yellow"/>
              </w:rPr>
            </w:pPr>
          </w:p>
          <w:p>
            <w:pPr>
              <w:rPr>
                <w:rFonts w:hint="eastAsia" w:ascii="宋体" w:hAnsi="宋体" w:cs="宋体"/>
                <w:szCs w:val="21"/>
              </w:rPr>
            </w:pPr>
            <w:r>
              <w:rPr>
                <w:rFonts w:hint="eastAsia" w:ascii="宋体" w:hAnsi="宋体" w:cs="宋体"/>
                <w:szCs w:val="21"/>
              </w:rPr>
              <w:t>..........</w:t>
            </w:r>
          </w:p>
          <w:p>
            <w:pPr>
              <w:ind w:firstLine="420" w:firstLineChars="200"/>
              <w:rPr>
                <w:rFonts w:hint="eastAsia" w:ascii="宋体" w:hAnsi="宋体" w:cs="宋体"/>
                <w:szCs w:val="21"/>
              </w:rPr>
            </w:pPr>
            <w:r>
              <w:rPr>
                <w:rFonts w:hint="eastAsia" w:ascii="宋体" w:hAnsi="宋体" w:cs="宋体"/>
                <w:color w:val="000000"/>
                <w:szCs w:val="21"/>
              </w:rPr>
              <w:t>为了明确与产品有关的要求，确保公司有能力满足顾客要求；在公司向顾客做出提供产品的承诺之前对产品有关要求进行了评审。</w:t>
            </w:r>
          </w:p>
          <w:p>
            <w:pPr>
              <w:rPr>
                <w:rFonts w:hint="eastAsia" w:ascii="宋体" w:hAnsi="宋体" w:cs="宋体"/>
                <w:color w:val="000000"/>
                <w:szCs w:val="21"/>
              </w:rPr>
            </w:pPr>
            <w:r>
              <w:rPr>
                <w:rFonts w:hint="eastAsia" w:ascii="宋体" w:hAnsi="宋体" w:cs="宋体"/>
                <w:color w:val="000000"/>
                <w:szCs w:val="21"/>
              </w:rPr>
              <w:t>抽查《合同评审记录》</w:t>
            </w:r>
          </w:p>
          <w:p>
            <w:pPr>
              <w:rPr>
                <w:rFonts w:hint="eastAsia" w:ascii="宋体" w:hAnsi="宋体" w:cs="宋体"/>
                <w:szCs w:val="21"/>
              </w:rPr>
            </w:pPr>
            <w:r>
              <w:rPr>
                <w:rFonts w:hint="eastAsia" w:ascii="宋体" w:hAnsi="宋体" w:cs="宋体"/>
                <w:szCs w:val="21"/>
              </w:rPr>
              <w:t>顾客：</w:t>
            </w:r>
            <w:r>
              <w:rPr>
                <w:rFonts w:hint="eastAsia"/>
              </w:rPr>
              <w:t>杭州三立电炉有限公司</w:t>
            </w:r>
          </w:p>
          <w:p>
            <w:pPr>
              <w:rPr>
                <w:rFonts w:hint="eastAsia" w:ascii="宋体" w:hAnsi="宋体" w:cs="宋体"/>
                <w:szCs w:val="21"/>
              </w:rPr>
            </w:pPr>
            <w:r>
              <w:rPr>
                <w:rFonts w:hint="eastAsia" w:ascii="宋体" w:hAnsi="宋体" w:cs="宋体"/>
                <w:szCs w:val="21"/>
              </w:rPr>
              <w:t>合同要求简述：合同规定时间内完成甲方的采购产品提供服务。</w:t>
            </w:r>
          </w:p>
          <w:p>
            <w:pPr>
              <w:rPr>
                <w:rFonts w:hint="eastAsia" w:ascii="宋体" w:hAnsi="宋体" w:cs="宋体"/>
                <w:szCs w:val="21"/>
              </w:rPr>
            </w:pPr>
            <w:r>
              <w:rPr>
                <w:rFonts w:hint="eastAsia" w:ascii="宋体" w:hAnsi="宋体" w:cs="宋体"/>
                <w:szCs w:val="21"/>
              </w:rPr>
              <w:t>评审内容：服务质量、销售产品、顾客要求、合同的合法性等；</w:t>
            </w:r>
          </w:p>
          <w:p>
            <w:pPr>
              <w:rPr>
                <w:rFonts w:hint="eastAsia" w:ascii="宋体" w:hAnsi="宋体" w:cs="宋体"/>
                <w:szCs w:val="21"/>
              </w:rPr>
            </w:pPr>
            <w:r>
              <w:rPr>
                <w:rFonts w:hint="eastAsia" w:ascii="宋体" w:hAnsi="宋体" w:cs="宋体"/>
                <w:szCs w:val="21"/>
              </w:rPr>
              <w:t>评审负责人：杨秀海、杨秀清、李振忠</w:t>
            </w:r>
          </w:p>
          <w:p>
            <w:pPr>
              <w:rPr>
                <w:rFonts w:hint="eastAsia" w:ascii="宋体" w:hAnsi="宋体" w:cs="宋体"/>
                <w:szCs w:val="21"/>
              </w:rPr>
            </w:pPr>
            <w:r>
              <w:rPr>
                <w:rFonts w:hint="eastAsia" w:ascii="宋体" w:hAnsi="宋体" w:cs="宋体"/>
                <w:szCs w:val="21"/>
              </w:rPr>
              <w:t>评审结论：同意签订此合同</w:t>
            </w:r>
          </w:p>
          <w:p>
            <w:pPr>
              <w:rPr>
                <w:rFonts w:hint="eastAsia" w:ascii="宋体" w:hAnsi="宋体" w:cs="宋体"/>
                <w:szCs w:val="21"/>
              </w:rPr>
            </w:pPr>
            <w:r>
              <w:rPr>
                <w:rFonts w:hint="eastAsia" w:ascii="宋体" w:hAnsi="宋体" w:cs="宋体"/>
                <w:szCs w:val="21"/>
              </w:rPr>
              <w:t>批准人：杨键</w:t>
            </w:r>
          </w:p>
          <w:p>
            <w:pPr>
              <w:rPr>
                <w:rFonts w:hint="eastAsia" w:ascii="宋体" w:hAnsi="宋体" w:cs="宋体"/>
                <w:szCs w:val="21"/>
              </w:rPr>
            </w:pPr>
            <w:r>
              <w:rPr>
                <w:rFonts w:hint="eastAsia" w:ascii="宋体" w:hAnsi="宋体" w:cs="宋体"/>
                <w:szCs w:val="21"/>
              </w:rPr>
              <w:t>评审时间:2021 年11月28日（合同签订时间前）。</w:t>
            </w:r>
          </w:p>
          <w:p>
            <w:pPr>
              <w:rPr>
                <w:rFonts w:hint="eastAsia" w:ascii="宋体" w:hAnsi="宋体" w:cs="宋体"/>
                <w:color w:val="1D41D5"/>
                <w:szCs w:val="21"/>
              </w:rPr>
            </w:pPr>
          </w:p>
          <w:p>
            <w:pPr>
              <w:rPr>
                <w:rFonts w:hint="eastAsia" w:ascii="宋体" w:hAnsi="宋体" w:cs="宋体"/>
                <w:szCs w:val="21"/>
              </w:rPr>
            </w:pPr>
            <w:r>
              <w:rPr>
                <w:rFonts w:hint="eastAsia" w:ascii="宋体" w:hAnsi="宋体" w:cs="宋体"/>
                <w:szCs w:val="21"/>
              </w:rPr>
              <w:t>顾客：佛山市禅城区鑫东大耐火材料经销部</w:t>
            </w:r>
          </w:p>
          <w:p>
            <w:pPr>
              <w:rPr>
                <w:rFonts w:hint="eastAsia" w:ascii="宋体" w:hAnsi="宋体" w:cs="宋体"/>
                <w:szCs w:val="21"/>
              </w:rPr>
            </w:pPr>
            <w:r>
              <w:rPr>
                <w:rFonts w:hint="eastAsia" w:ascii="宋体" w:hAnsi="宋体" w:cs="宋体"/>
                <w:szCs w:val="21"/>
              </w:rPr>
              <w:t>合同要求简述：合同规定时间内完成甲方的采购产品提供服务。</w:t>
            </w:r>
          </w:p>
          <w:p>
            <w:pPr>
              <w:rPr>
                <w:rFonts w:hint="eastAsia" w:ascii="宋体" w:hAnsi="宋体" w:cs="宋体"/>
                <w:szCs w:val="21"/>
              </w:rPr>
            </w:pPr>
            <w:r>
              <w:rPr>
                <w:rFonts w:hint="eastAsia" w:ascii="宋体" w:hAnsi="宋体" w:cs="宋体"/>
                <w:szCs w:val="21"/>
              </w:rPr>
              <w:t>评审内容：服务质量、销售产品、顾客要求、合同的合法性等；</w:t>
            </w:r>
          </w:p>
          <w:p>
            <w:pPr>
              <w:rPr>
                <w:rFonts w:hint="eastAsia" w:ascii="宋体" w:hAnsi="宋体" w:cs="宋体"/>
                <w:szCs w:val="21"/>
              </w:rPr>
            </w:pPr>
            <w:r>
              <w:rPr>
                <w:rFonts w:hint="eastAsia" w:ascii="宋体" w:hAnsi="宋体" w:cs="宋体"/>
                <w:szCs w:val="21"/>
              </w:rPr>
              <w:t>评审负责人：杨秀海、杨秀清、李振忠</w:t>
            </w:r>
          </w:p>
          <w:p>
            <w:pPr>
              <w:rPr>
                <w:rFonts w:hint="eastAsia" w:ascii="宋体" w:hAnsi="宋体" w:cs="宋体"/>
                <w:szCs w:val="21"/>
              </w:rPr>
            </w:pPr>
            <w:r>
              <w:rPr>
                <w:rFonts w:hint="eastAsia" w:ascii="宋体" w:hAnsi="宋体" w:cs="宋体"/>
                <w:szCs w:val="21"/>
              </w:rPr>
              <w:t>评审结论：同意签订此合同</w:t>
            </w:r>
          </w:p>
          <w:p>
            <w:pPr>
              <w:rPr>
                <w:rFonts w:hint="eastAsia" w:ascii="宋体" w:hAnsi="宋体" w:cs="宋体"/>
                <w:szCs w:val="21"/>
              </w:rPr>
            </w:pPr>
            <w:r>
              <w:rPr>
                <w:rFonts w:hint="eastAsia" w:ascii="宋体" w:hAnsi="宋体" w:cs="宋体"/>
                <w:szCs w:val="21"/>
              </w:rPr>
              <w:t>批准人：杨键</w:t>
            </w:r>
          </w:p>
          <w:p>
            <w:pPr>
              <w:rPr>
                <w:rFonts w:hint="eastAsia" w:ascii="宋体" w:hAnsi="宋体" w:cs="宋体"/>
                <w:szCs w:val="21"/>
              </w:rPr>
            </w:pPr>
            <w:r>
              <w:rPr>
                <w:rFonts w:hint="eastAsia" w:ascii="宋体" w:hAnsi="宋体" w:cs="宋体"/>
                <w:szCs w:val="21"/>
              </w:rPr>
              <w:t>评审时间:2021 年11月23日（合同签订时间前）。</w:t>
            </w:r>
          </w:p>
          <w:p>
            <w:pPr>
              <w:rPr>
                <w:rFonts w:hint="eastAsia" w:ascii="宋体" w:hAnsi="宋体" w:cs="宋体"/>
                <w:szCs w:val="21"/>
                <w:highlight w:val="yellow"/>
              </w:rPr>
            </w:pPr>
            <w:r>
              <w:rPr>
                <w:rFonts w:hint="eastAsia" w:ascii="宋体" w:hAnsi="宋体" w:cs="宋体"/>
                <w:color w:val="000000"/>
                <w:szCs w:val="21"/>
              </w:rPr>
              <w:t>经查：近期以来，没有发生合同更改的情况，如果需要更改，需对更改内容重新评审。并将变化的要求及时通知有关人员。</w:t>
            </w:r>
          </w:p>
        </w:tc>
        <w:tc>
          <w:tcPr>
            <w:tcW w:w="1585" w:type="dxa"/>
            <w:noWrap w:val="0"/>
            <w:vAlign w:val="top"/>
          </w:tcPr>
          <w:p>
            <w:pPr>
              <w:rPr>
                <w:rFonts w:hint="eastAsia" w:ascii="宋体" w:hAnsi="宋体" w:eastAsia="宋体" w:cs="Times New Roman"/>
                <w:kern w:val="2"/>
                <w:sz w:val="21"/>
                <w:szCs w:val="21"/>
                <w:lang w:val="en-US" w:eastAsia="zh-CN" w:bidi="ar-SA"/>
              </w:rPr>
            </w:pPr>
            <w:r>
              <w:rPr>
                <w:rFonts w:hint="eastAsia" w:ascii="宋体" w:hAnsi="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jc w:val="left"/>
              <w:rPr>
                <w:rFonts w:hint="eastAsia" w:ascii="宋体" w:hAnsi="宋体" w:cs="新宋体"/>
                <w:szCs w:val="21"/>
              </w:rPr>
            </w:pPr>
            <w:r>
              <w:rPr>
                <w:rFonts w:hint="eastAsia" w:ascii="宋体" w:hAnsi="宋体" w:cs="宋体"/>
                <w:szCs w:val="21"/>
              </w:rPr>
              <w:t>外部提供过程、产品和服务的控制</w:t>
            </w:r>
          </w:p>
        </w:tc>
        <w:tc>
          <w:tcPr>
            <w:tcW w:w="960" w:type="dxa"/>
            <w:noWrap w:val="0"/>
            <w:vAlign w:val="top"/>
          </w:tcPr>
          <w:p>
            <w:pPr>
              <w:rPr>
                <w:rFonts w:hint="eastAsia" w:ascii="宋体" w:hAnsi="宋体" w:cs="新宋体"/>
                <w:szCs w:val="21"/>
              </w:rPr>
            </w:pPr>
            <w:r>
              <w:rPr>
                <w:rFonts w:hint="eastAsia" w:ascii="宋体" w:hAnsi="宋体" w:cs="宋体"/>
                <w:szCs w:val="21"/>
              </w:rPr>
              <w:t>Q8.4</w:t>
            </w:r>
          </w:p>
        </w:tc>
        <w:tc>
          <w:tcPr>
            <w:tcW w:w="10004" w:type="dxa"/>
            <w:noWrap w:val="0"/>
            <w:vAlign w:val="top"/>
          </w:tcPr>
          <w:p>
            <w:pPr>
              <w:rPr>
                <w:szCs w:val="21"/>
              </w:rPr>
            </w:pPr>
            <w:r>
              <w:rPr>
                <w:rFonts w:hint="eastAsia"/>
                <w:szCs w:val="21"/>
              </w:rPr>
              <w:t>1.查公司编制并执行了《采购控制程序》，规定了采购控制要求，明确了对供方选择、评价及再评价的准则。</w:t>
            </w:r>
          </w:p>
          <w:p>
            <w:pPr>
              <w:rPr>
                <w:rFonts w:hint="eastAsia"/>
                <w:szCs w:val="21"/>
              </w:rPr>
            </w:pPr>
            <w:r>
              <w:rPr>
                <w:rFonts w:hint="eastAsia"/>
                <w:szCs w:val="21"/>
              </w:rPr>
              <w:t>2.查提供有《合格供方名录》：</w:t>
            </w:r>
          </w:p>
          <w:p>
            <w:pPr>
              <w:rPr>
                <w:rFonts w:hint="eastAsia"/>
                <w:szCs w:val="21"/>
              </w:rPr>
            </w:pPr>
            <w:r>
              <w:rPr>
                <w:rFonts w:hint="eastAsia"/>
                <w:szCs w:val="21"/>
              </w:rPr>
              <w:t>1）</w:t>
            </w:r>
            <w:r>
              <w:rPr>
                <w:rFonts w:hint="eastAsia"/>
              </w:rPr>
              <w:t>佛山市华昊华丰淀粉有限公司</w:t>
            </w:r>
            <w:r>
              <w:rPr>
                <w:rFonts w:hint="eastAsia"/>
                <w:szCs w:val="21"/>
              </w:rPr>
              <w:tab/>
            </w:r>
            <w:r>
              <w:rPr>
                <w:rFonts w:hint="eastAsia"/>
                <w:szCs w:val="21"/>
              </w:rPr>
              <w:t xml:space="preserve">          供应：淀粉</w:t>
            </w:r>
          </w:p>
          <w:p>
            <w:pPr>
              <w:rPr>
                <w:rFonts w:hint="eastAsia"/>
                <w:szCs w:val="21"/>
              </w:rPr>
            </w:pPr>
            <w:r>
              <w:rPr>
                <w:rFonts w:hint="eastAsia"/>
                <w:szCs w:val="21"/>
              </w:rPr>
              <w:t>2）</w:t>
            </w:r>
            <w:r>
              <w:rPr>
                <w:rFonts w:hint="eastAsia"/>
              </w:rPr>
              <w:t xml:space="preserve">淄博正成耐火材料有限公司     </w:t>
            </w:r>
            <w:r>
              <w:rPr>
                <w:rFonts w:hint="eastAsia"/>
                <w:szCs w:val="21"/>
              </w:rPr>
              <w:tab/>
            </w:r>
            <w:r>
              <w:rPr>
                <w:rFonts w:hint="eastAsia"/>
                <w:szCs w:val="21"/>
              </w:rPr>
              <w:t xml:space="preserve">      供应：纤维棉</w:t>
            </w:r>
          </w:p>
          <w:p>
            <w:pPr>
              <w:rPr>
                <w:szCs w:val="21"/>
              </w:rPr>
            </w:pPr>
            <w:r>
              <w:rPr>
                <w:szCs w:val="21"/>
              </w:rPr>
              <w:t>......</w:t>
            </w:r>
          </w:p>
          <w:p>
            <w:pPr>
              <w:rPr>
                <w:szCs w:val="21"/>
              </w:rPr>
            </w:pPr>
            <w:r>
              <w:rPr>
                <w:rFonts w:hint="eastAsia"/>
                <w:szCs w:val="21"/>
              </w:rPr>
              <w:t>3．查：供应商评价记录：</w:t>
            </w:r>
          </w:p>
          <w:p>
            <w:pPr>
              <w:rPr>
                <w:szCs w:val="21"/>
              </w:rPr>
            </w:pPr>
            <w:r>
              <w:rPr>
                <w:rFonts w:hint="eastAsia"/>
                <w:szCs w:val="21"/>
              </w:rPr>
              <w:t>抽查《供方评价报告》</w:t>
            </w:r>
          </w:p>
          <w:p>
            <w:pPr>
              <w:rPr>
                <w:szCs w:val="21"/>
              </w:rPr>
            </w:pPr>
            <w:r>
              <w:rPr>
                <w:rFonts w:hint="eastAsia"/>
                <w:szCs w:val="21"/>
              </w:rPr>
              <w:t>供应商：</w:t>
            </w:r>
            <w:r>
              <w:rPr>
                <w:rFonts w:hint="eastAsia"/>
              </w:rPr>
              <w:t>佛山市华昊华丰淀粉有限公司</w:t>
            </w:r>
          </w:p>
          <w:p>
            <w:pPr>
              <w:rPr>
                <w:szCs w:val="21"/>
              </w:rPr>
            </w:pPr>
            <w:r>
              <w:rPr>
                <w:rFonts w:hint="eastAsia"/>
                <w:szCs w:val="21"/>
              </w:rPr>
              <w:t>评价项目：经营合法性、产品质量、质保能力、价格交付服务等。</w:t>
            </w:r>
          </w:p>
          <w:p>
            <w:pPr>
              <w:rPr>
                <w:rFonts w:hint="eastAsia"/>
                <w:szCs w:val="21"/>
              </w:rPr>
            </w:pPr>
            <w:r>
              <w:rPr>
                <w:rFonts w:hint="eastAsia"/>
                <w:szCs w:val="21"/>
              </w:rPr>
              <w:t>评审负责人： 办公室：杨秀海  生产部：</w:t>
            </w:r>
            <w:r>
              <w:rPr>
                <w:rFonts w:hint="eastAsia" w:ascii="宋体" w:hAnsi="宋体"/>
                <w:sz w:val="22"/>
                <w:szCs w:val="22"/>
              </w:rPr>
              <w:t>杨秀清</w:t>
            </w:r>
            <w:r>
              <w:rPr>
                <w:rFonts w:hint="eastAsia"/>
                <w:szCs w:val="21"/>
              </w:rPr>
              <w:t xml:space="preserve"> </w:t>
            </w:r>
          </w:p>
          <w:p>
            <w:pPr>
              <w:rPr>
                <w:szCs w:val="21"/>
              </w:rPr>
            </w:pPr>
            <w:r>
              <w:rPr>
                <w:rFonts w:hint="eastAsia"/>
                <w:szCs w:val="21"/>
              </w:rPr>
              <w:t>评审结论：同意签订此合同</w:t>
            </w:r>
          </w:p>
          <w:p>
            <w:pPr>
              <w:rPr>
                <w:rFonts w:hint="eastAsia"/>
                <w:szCs w:val="21"/>
              </w:rPr>
            </w:pPr>
            <w:r>
              <w:rPr>
                <w:rFonts w:hint="eastAsia"/>
                <w:szCs w:val="21"/>
              </w:rPr>
              <w:t>批准人：</w:t>
            </w:r>
            <w:r>
              <w:rPr>
                <w:rFonts w:hint="eastAsia"/>
              </w:rPr>
              <w:t>杨键</w:t>
            </w:r>
            <w:r>
              <w:rPr>
                <w:rFonts w:hint="eastAsia"/>
                <w:szCs w:val="21"/>
              </w:rPr>
              <w:t xml:space="preserve"> </w:t>
            </w:r>
          </w:p>
          <w:p>
            <w:pPr>
              <w:rPr>
                <w:szCs w:val="21"/>
              </w:rPr>
            </w:pPr>
            <w:r>
              <w:rPr>
                <w:rFonts w:hint="eastAsia"/>
                <w:szCs w:val="21"/>
              </w:rPr>
              <w:t>评审日期：2021.12.20</w:t>
            </w:r>
          </w:p>
          <w:p>
            <w:pPr>
              <w:pStyle w:val="2"/>
              <w:spacing w:before="0" w:after="0"/>
            </w:pPr>
          </w:p>
          <w:p>
            <w:pPr>
              <w:rPr>
                <w:szCs w:val="21"/>
              </w:rPr>
            </w:pPr>
            <w:r>
              <w:rPr>
                <w:rFonts w:hint="eastAsia"/>
                <w:szCs w:val="21"/>
              </w:rPr>
              <w:t>供应商：</w:t>
            </w:r>
            <w:r>
              <w:rPr>
                <w:rFonts w:hint="eastAsia"/>
              </w:rPr>
              <w:t>淄博正成耐火材料有限公司</w:t>
            </w:r>
            <w:r>
              <w:rPr>
                <w:rFonts w:hint="eastAsia"/>
                <w:szCs w:val="21"/>
              </w:rPr>
              <w:t xml:space="preserve">  </w:t>
            </w:r>
          </w:p>
          <w:p>
            <w:pPr>
              <w:rPr>
                <w:szCs w:val="21"/>
              </w:rPr>
            </w:pPr>
            <w:r>
              <w:rPr>
                <w:rFonts w:hint="eastAsia"/>
                <w:szCs w:val="21"/>
              </w:rPr>
              <w:t>评价项目：经营合法性、产品质量、质保能力、价格交付服务等。</w:t>
            </w:r>
          </w:p>
          <w:p>
            <w:pPr>
              <w:rPr>
                <w:rFonts w:hint="eastAsia"/>
                <w:szCs w:val="21"/>
              </w:rPr>
            </w:pPr>
            <w:r>
              <w:rPr>
                <w:rFonts w:hint="eastAsia"/>
                <w:szCs w:val="21"/>
              </w:rPr>
              <w:t>评审负责人： 办公室：杨秀海  生产部：</w:t>
            </w:r>
            <w:r>
              <w:rPr>
                <w:rFonts w:hint="eastAsia" w:ascii="宋体" w:hAnsi="宋体"/>
                <w:sz w:val="22"/>
                <w:szCs w:val="22"/>
              </w:rPr>
              <w:t>杨秀清</w:t>
            </w:r>
          </w:p>
          <w:p>
            <w:pPr>
              <w:rPr>
                <w:szCs w:val="21"/>
              </w:rPr>
            </w:pPr>
            <w:r>
              <w:rPr>
                <w:rFonts w:hint="eastAsia"/>
                <w:szCs w:val="21"/>
              </w:rPr>
              <w:t>评审结论：同意签订此合同</w:t>
            </w:r>
          </w:p>
          <w:p>
            <w:pPr>
              <w:rPr>
                <w:rFonts w:hint="eastAsia"/>
                <w:szCs w:val="21"/>
              </w:rPr>
            </w:pPr>
            <w:r>
              <w:rPr>
                <w:rFonts w:hint="eastAsia"/>
                <w:szCs w:val="21"/>
              </w:rPr>
              <w:t>批准人：</w:t>
            </w:r>
            <w:r>
              <w:rPr>
                <w:rFonts w:hint="eastAsia"/>
              </w:rPr>
              <w:t>杨键</w:t>
            </w:r>
            <w:r>
              <w:rPr>
                <w:rFonts w:hint="eastAsia"/>
                <w:szCs w:val="21"/>
              </w:rPr>
              <w:t xml:space="preserve"> </w:t>
            </w:r>
          </w:p>
          <w:p>
            <w:pPr>
              <w:rPr>
                <w:szCs w:val="21"/>
              </w:rPr>
            </w:pPr>
            <w:r>
              <w:rPr>
                <w:rFonts w:hint="eastAsia"/>
                <w:szCs w:val="21"/>
              </w:rPr>
              <w:t>评审日期：2021.12.20</w:t>
            </w:r>
          </w:p>
          <w:p>
            <w:pPr>
              <w:rPr>
                <w:szCs w:val="21"/>
              </w:rPr>
            </w:pPr>
            <w:r>
              <w:rPr>
                <w:rFonts w:hint="eastAsia"/>
                <w:szCs w:val="21"/>
              </w:rPr>
              <w:t>......</w:t>
            </w:r>
          </w:p>
          <w:p>
            <w:pPr>
              <w:rPr>
                <w:szCs w:val="21"/>
              </w:rPr>
            </w:pPr>
            <w:r>
              <w:rPr>
                <w:rFonts w:hint="eastAsia"/>
                <w:szCs w:val="21"/>
              </w:rPr>
              <w:t>采购的产品均为合格供方名录中的供方进行采购。基本符合要求</w:t>
            </w:r>
          </w:p>
          <w:p>
            <w:pPr>
              <w:rPr>
                <w:rFonts w:hint="eastAsia"/>
                <w:szCs w:val="21"/>
              </w:rPr>
            </w:pPr>
            <w:r>
              <w:rPr>
                <w:rFonts w:hint="eastAsia"/>
                <w:szCs w:val="21"/>
              </w:rPr>
              <w:t>查外包包括：产品物料运输，与淄博俊凯物流有限公司签订有原料成品运输协议，见附件。</w:t>
            </w:r>
          </w:p>
          <w:p>
            <w:pPr>
              <w:rPr>
                <w:szCs w:val="21"/>
              </w:rPr>
            </w:pPr>
            <w:r>
              <w:rPr>
                <w:rFonts w:hint="eastAsia"/>
                <w:szCs w:val="21"/>
              </w:rPr>
              <w:t xml:space="preserve">原料检验和成品检验委托外部资质机构：国家陶瓷与耐火材料产品质量监督中心进行检验，出具原料成品检验报告。  </w:t>
            </w:r>
          </w:p>
          <w:p>
            <w:pPr>
              <w:rPr>
                <w:szCs w:val="21"/>
              </w:rPr>
            </w:pPr>
            <w:r>
              <w:rPr>
                <w:rFonts w:hint="eastAsia"/>
                <w:szCs w:val="21"/>
              </w:rPr>
              <w:t>组织对外部供方的控制是分类、分级进行控制，实施优胜劣汰的控制方法。并对影响最终服务质量的关键物料和设备进行从严控制。</w:t>
            </w:r>
          </w:p>
          <w:p>
            <w:pPr>
              <w:rPr>
                <w:rFonts w:hint="eastAsia"/>
                <w:szCs w:val="21"/>
              </w:rPr>
            </w:pPr>
            <w:r>
              <w:rPr>
                <w:rFonts w:hint="eastAsia"/>
                <w:szCs w:val="21"/>
              </w:rPr>
              <w:t>。。。。。。</w:t>
            </w:r>
          </w:p>
          <w:p>
            <w:pPr>
              <w:rPr>
                <w:rFonts w:hint="eastAsia" w:ascii="宋体" w:hAnsi="宋体" w:cs="宋体"/>
                <w:szCs w:val="21"/>
              </w:rPr>
            </w:pPr>
            <w:r>
              <w:rPr>
                <w:rFonts w:hint="eastAsia"/>
                <w:szCs w:val="21"/>
              </w:rPr>
              <w:t>采购物料均按要求进行验收合格后入库。</w:t>
            </w:r>
          </w:p>
        </w:tc>
        <w:tc>
          <w:tcPr>
            <w:tcW w:w="1585"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60" w:type="dxa"/>
            <w:noWrap w:val="0"/>
            <w:vAlign w:val="top"/>
          </w:tcPr>
          <w:p>
            <w:pPr>
              <w:rPr>
                <w:rFonts w:hint="eastAsia" w:ascii="宋体" w:hAnsi="宋体" w:cs="宋体"/>
                <w:szCs w:val="21"/>
              </w:rPr>
            </w:pPr>
            <w:r>
              <w:rPr>
                <w:rFonts w:hint="eastAsia" w:ascii="宋体" w:hAnsi="宋体" w:cs="宋体"/>
                <w:szCs w:val="21"/>
              </w:rPr>
              <w:t>顾客满意</w:t>
            </w:r>
          </w:p>
          <w:p>
            <w:pPr>
              <w:adjustRightInd w:val="0"/>
              <w:snapToGrid w:val="0"/>
              <w:jc w:val="center"/>
              <w:rPr>
                <w:rFonts w:hint="eastAsia" w:ascii="宋体" w:hAnsi="宋体" w:cs="宋体"/>
                <w:szCs w:val="21"/>
              </w:rPr>
            </w:pPr>
          </w:p>
        </w:tc>
        <w:tc>
          <w:tcPr>
            <w:tcW w:w="960" w:type="dxa"/>
            <w:noWrap w:val="0"/>
            <w:vAlign w:val="top"/>
          </w:tcPr>
          <w:p>
            <w:pPr>
              <w:rPr>
                <w:rFonts w:hint="eastAsia" w:ascii="宋体" w:hAnsi="宋体" w:cs="宋体"/>
                <w:szCs w:val="21"/>
              </w:rPr>
            </w:pPr>
            <w:r>
              <w:rPr>
                <w:rFonts w:hint="eastAsia" w:ascii="宋体" w:hAnsi="宋体" w:cs="宋体"/>
                <w:szCs w:val="21"/>
              </w:rPr>
              <w:t>Q9.1.2</w:t>
            </w:r>
          </w:p>
        </w:tc>
        <w:tc>
          <w:tcPr>
            <w:tcW w:w="10004" w:type="dxa"/>
            <w:noWrap w:val="0"/>
            <w:vAlign w:val="top"/>
          </w:tcPr>
          <w:p>
            <w:pPr>
              <w:rPr>
                <w:rFonts w:hint="eastAsia" w:ascii="宋体" w:hAnsi="宋体" w:cs="宋体"/>
                <w:szCs w:val="21"/>
              </w:rPr>
            </w:pPr>
            <w:r>
              <w:rPr>
                <w:rFonts w:hint="eastAsia" w:ascii="宋体" w:hAnsi="宋体" w:cs="宋体"/>
                <w:szCs w:val="21"/>
              </w:rPr>
              <w:t>公司主要通过日常口头交流、电话回访、登门拜访、定期发放《顾客满意度调查表》等形式来收集了解顾客是否满意的信息。提供有2022年4月《顾客满意度调查表》调查表共2份 ，调查顾客有：1）</w:t>
            </w:r>
            <w:r>
              <w:rPr>
                <w:rFonts w:hint="eastAsia"/>
              </w:rPr>
              <w:t>杭州三立电炉有限公司</w:t>
            </w:r>
            <w:r>
              <w:rPr>
                <w:rFonts w:hint="eastAsia" w:ascii="宋体" w:hAnsi="宋体" w:cs="宋体"/>
                <w:color w:val="000000"/>
                <w:szCs w:val="21"/>
              </w:rPr>
              <w:t>；2）科达制造股份有限公司</w:t>
            </w:r>
          </w:p>
          <w:p>
            <w:pPr>
              <w:rPr>
                <w:rFonts w:hint="eastAsia" w:ascii="宋体" w:hAnsi="宋体" w:cs="宋体"/>
                <w:szCs w:val="21"/>
              </w:rPr>
            </w:pPr>
            <w:r>
              <w:rPr>
                <w:rFonts w:hint="eastAsia" w:ascii="宋体" w:hAnsi="宋体" w:cs="宋体"/>
                <w:szCs w:val="21"/>
              </w:rPr>
              <w:t>--调查内容包括：产品质量、服务、价格等。</w:t>
            </w:r>
          </w:p>
          <w:p>
            <w:pPr>
              <w:rPr>
                <w:rFonts w:hint="eastAsia" w:ascii="宋体" w:hAnsi="宋体" w:cs="宋体"/>
                <w:szCs w:val="21"/>
              </w:rPr>
            </w:pPr>
            <w:r>
              <w:rPr>
                <w:rFonts w:hint="eastAsia" w:ascii="宋体" w:hAnsi="宋体" w:cs="宋体"/>
                <w:szCs w:val="21"/>
              </w:rPr>
              <w:t>--统计分析结果</w:t>
            </w:r>
            <w:r>
              <w:rPr>
                <w:rFonts w:hint="eastAsia" w:ascii="宋体" w:hAnsi="宋体" w:cs="宋体"/>
                <w:szCs w:val="21"/>
                <w:lang w:val="zh-CN"/>
              </w:rPr>
              <w:t>顾客满意度</w:t>
            </w:r>
            <w:r>
              <w:rPr>
                <w:rFonts w:hint="eastAsia" w:ascii="宋体" w:hAnsi="宋体" w:cs="宋体"/>
                <w:szCs w:val="21"/>
              </w:rPr>
              <w:t>：96%（达到公司质量目标）</w:t>
            </w:r>
          </w:p>
          <w:p>
            <w:pPr>
              <w:rPr>
                <w:rFonts w:hint="eastAsia" w:ascii="宋体" w:hAnsi="宋体" w:cs="宋体"/>
                <w:szCs w:val="21"/>
              </w:rPr>
            </w:pPr>
            <w:r>
              <w:rPr>
                <w:rFonts w:hint="eastAsia" w:ascii="宋体" w:hAnsi="宋体" w:cs="宋体"/>
                <w:szCs w:val="21"/>
              </w:rPr>
              <w:t>--暂无明显需实施纠正措施的改进事项。</w:t>
            </w:r>
          </w:p>
          <w:p>
            <w:pPr>
              <w:rPr>
                <w:rFonts w:hint="eastAsia" w:ascii="宋体" w:hAnsi="宋体" w:cs="宋体"/>
                <w:szCs w:val="21"/>
              </w:rPr>
            </w:pPr>
            <w:r>
              <w:rPr>
                <w:rFonts w:hint="eastAsia" w:ascii="宋体" w:hAnsi="宋体" w:cs="宋体"/>
                <w:szCs w:val="21"/>
              </w:rPr>
              <w:t>--提供顾客满意调查分析报告，报告显示：从整体来看，客户对于公司各方面综合评价是满意的。对于公司的弱项，反馈处理准时度，问题产生原因是服务结构不合理，人员分工不合理导致。因此公司需要有的放矢，扬长避短，客户满意的方面公司要稳定保持，不满意的方面还需要各部门努力合作改善。</w:t>
            </w:r>
          </w:p>
        </w:tc>
        <w:tc>
          <w:tcPr>
            <w:tcW w:w="1585" w:type="dxa"/>
            <w:noWrap w:val="0"/>
            <w:vAlign w:val="top"/>
          </w:tcPr>
          <w:p>
            <w:pPr>
              <w:rPr>
                <w:rFonts w:hint="eastAsia" w:ascii="宋体" w:hAnsi="宋体" w:eastAsia="宋体" w:cs="Times New Roman"/>
                <w:kern w:val="2"/>
                <w:sz w:val="21"/>
                <w:szCs w:val="21"/>
                <w:lang w:val="en-US" w:eastAsia="zh-CN" w:bidi="ar-SA"/>
              </w:rPr>
            </w:pPr>
            <w:r>
              <w:rPr>
                <w:rFonts w:hint="eastAsia" w:ascii="宋体" w:hAnsi="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60" w:type="dxa"/>
            <w:noWrap w:val="0"/>
            <w:vAlign w:val="top"/>
          </w:tcPr>
          <w:p>
            <w:pPr>
              <w:rPr>
                <w:rFonts w:ascii="宋体" w:hAnsi="宋体" w:cs="Arial"/>
                <w:szCs w:val="21"/>
              </w:rPr>
            </w:pPr>
            <w:r>
              <w:rPr>
                <w:rFonts w:hint="eastAsia" w:ascii="宋体" w:hAnsi="宋体" w:cs="Arial"/>
                <w:szCs w:val="21"/>
              </w:rPr>
              <w:t>产品标识和可追朔性</w:t>
            </w:r>
          </w:p>
          <w:p>
            <w:pPr>
              <w:pStyle w:val="3"/>
            </w:pPr>
          </w:p>
          <w:p>
            <w:pPr>
              <w:rPr>
                <w:rFonts w:hint="eastAsia"/>
              </w:rPr>
            </w:pPr>
            <w:r>
              <w:rPr>
                <w:rFonts w:hint="eastAsia"/>
              </w:rPr>
              <w:t>产品防护</w:t>
            </w:r>
          </w:p>
          <w:p>
            <w:pPr>
              <w:pStyle w:val="3"/>
              <w:rPr>
                <w:rFonts w:hint="eastAsia"/>
              </w:rPr>
            </w:pPr>
          </w:p>
        </w:tc>
        <w:tc>
          <w:tcPr>
            <w:tcW w:w="960" w:type="dxa"/>
            <w:noWrap w:val="0"/>
            <w:vAlign w:val="top"/>
          </w:tcPr>
          <w:p>
            <w:pPr>
              <w:rPr>
                <w:rFonts w:ascii="宋体" w:hAnsi="宋体" w:cs="Arial"/>
                <w:szCs w:val="21"/>
              </w:rPr>
            </w:pPr>
            <w:r>
              <w:rPr>
                <w:rFonts w:hint="eastAsia" w:ascii="等线" w:hAnsi="等线" w:eastAsia="等线" w:cs="等线"/>
                <w:szCs w:val="21"/>
              </w:rPr>
              <w:t>Q:</w:t>
            </w:r>
            <w:r>
              <w:rPr>
                <w:rFonts w:hint="eastAsia" w:ascii="宋体" w:hAnsi="宋体" w:cs="Arial"/>
                <w:szCs w:val="21"/>
              </w:rPr>
              <w:t>8.5.2</w:t>
            </w:r>
          </w:p>
          <w:p>
            <w:pPr>
              <w:pStyle w:val="3"/>
            </w:pPr>
          </w:p>
          <w:p>
            <w:pPr>
              <w:rPr>
                <w:rFonts w:hint="eastAsia"/>
              </w:rPr>
            </w:pPr>
            <w:r>
              <w:rPr>
                <w:rFonts w:hint="eastAsia"/>
              </w:rPr>
              <w:t>Q</w:t>
            </w:r>
            <w:r>
              <w:t>8.5.4</w:t>
            </w:r>
          </w:p>
        </w:tc>
        <w:tc>
          <w:tcPr>
            <w:tcW w:w="10004" w:type="dxa"/>
            <w:noWrap w:val="0"/>
            <w:vAlign w:val="top"/>
          </w:tcPr>
          <w:p>
            <w:pPr>
              <w:spacing w:line="276" w:lineRule="auto"/>
              <w:rPr>
                <w:rFonts w:ascii="宋体" w:hAnsi="宋体"/>
                <w:szCs w:val="21"/>
              </w:rPr>
            </w:pPr>
            <w:r>
              <w:rPr>
                <w:rFonts w:hint="eastAsia" w:ascii="宋体" w:hAnsi="宋体"/>
                <w:szCs w:val="21"/>
              </w:rPr>
              <w:t>公司编制的《管理手册》规定了产品的标识与追溯方法以及产品的具体防护要求，基本符合标准要求。</w:t>
            </w:r>
          </w:p>
          <w:p>
            <w:pPr>
              <w:tabs>
                <w:tab w:val="left" w:pos="2378"/>
              </w:tabs>
              <w:spacing w:line="276" w:lineRule="auto"/>
              <w:rPr>
                <w:rFonts w:ascii="宋体" w:hAnsi="宋体"/>
                <w:szCs w:val="21"/>
              </w:rPr>
            </w:pPr>
            <w:r>
              <w:rPr>
                <w:rFonts w:hint="eastAsia" w:ascii="宋体" w:hAnsi="宋体"/>
                <w:szCs w:val="21"/>
              </w:rPr>
              <w:t>现场检查：</w:t>
            </w:r>
            <w:r>
              <w:rPr>
                <w:rFonts w:hint="eastAsia" w:ascii="宋体" w:hAnsi="宋体"/>
                <w:szCs w:val="21"/>
              </w:rPr>
              <w:tab/>
            </w:r>
          </w:p>
          <w:p>
            <w:pPr>
              <w:spacing w:line="276" w:lineRule="auto"/>
              <w:rPr>
                <w:rFonts w:ascii="宋体" w:hAnsi="宋体"/>
                <w:szCs w:val="21"/>
              </w:rPr>
            </w:pPr>
            <w:r>
              <w:rPr>
                <w:rFonts w:hint="eastAsia" w:ascii="宋体" w:hAnsi="宋体"/>
                <w:szCs w:val="21"/>
              </w:rPr>
              <w:t>看到公司的生产车间、仓库区域面积适宜</w:t>
            </w:r>
          </w:p>
          <w:p>
            <w:pPr>
              <w:spacing w:line="276" w:lineRule="auto"/>
              <w:rPr>
                <w:rFonts w:ascii="宋体" w:hAnsi="宋体"/>
                <w:szCs w:val="21"/>
              </w:rPr>
            </w:pPr>
            <w:r>
              <w:rPr>
                <w:rFonts w:hint="eastAsia" w:ascii="宋体" w:hAnsi="宋体"/>
                <w:szCs w:val="21"/>
              </w:rPr>
              <w:t>现场待检品、合格品、不合格品分区摆放。</w:t>
            </w:r>
          </w:p>
          <w:p>
            <w:pPr>
              <w:spacing w:line="276" w:lineRule="auto"/>
              <w:rPr>
                <w:rFonts w:ascii="宋体" w:hAnsi="宋体"/>
                <w:szCs w:val="21"/>
              </w:rPr>
            </w:pPr>
            <w:r>
              <w:rPr>
                <w:rFonts w:hint="eastAsia" w:ascii="宋体" w:hAnsi="宋体"/>
                <w:szCs w:val="21"/>
              </w:rPr>
              <w:t>存放产品摆放基本整齐，公司产品包装达到防水要求，运输时有用木制托盘承载，外面用塑料薄膜缠包，遮盖帆布等防护措施。公司产品搬运采用手动叉车（俗称地牛）、人工搬运，可有效防护产品。</w:t>
            </w:r>
          </w:p>
          <w:p>
            <w:pPr>
              <w:spacing w:line="276" w:lineRule="auto"/>
              <w:rPr>
                <w:rFonts w:ascii="宋体" w:hAnsi="宋体"/>
                <w:szCs w:val="21"/>
              </w:rPr>
            </w:pPr>
            <w:r>
              <w:rPr>
                <w:rFonts w:hint="eastAsia" w:ascii="宋体" w:hAnsi="宋体"/>
                <w:szCs w:val="21"/>
              </w:rPr>
              <w:t>查生产车间、仓库地面清洁，通道畅通，配备消防设施，定位摆放。</w:t>
            </w:r>
          </w:p>
          <w:p>
            <w:pPr>
              <w:spacing w:line="276" w:lineRule="auto"/>
              <w:rPr>
                <w:rFonts w:hint="eastAsia" w:ascii="宋体" w:hAnsi="宋体"/>
                <w:szCs w:val="21"/>
              </w:rPr>
            </w:pPr>
            <w:r>
              <w:rPr>
                <w:rFonts w:hint="eastAsia" w:ascii="宋体" w:hAnsi="宋体"/>
                <w:szCs w:val="21"/>
              </w:rPr>
              <w:t>产品标识和防护基本控制有效。</w:t>
            </w:r>
          </w:p>
        </w:tc>
        <w:tc>
          <w:tcPr>
            <w:tcW w:w="1585" w:type="dxa"/>
            <w:noWrap w:val="0"/>
            <w:vAlign w:val="top"/>
          </w:tcPr>
          <w:p>
            <w:pPr>
              <w:rPr>
                <w:rFonts w:hint="eastAsia" w:ascii="宋体" w:hAnsi="宋体" w:eastAsia="宋体" w:cs="Times New Roman"/>
                <w:kern w:val="2"/>
                <w:sz w:val="21"/>
                <w:szCs w:val="21"/>
                <w:lang w:val="en-US" w:eastAsia="zh-CN" w:bidi="ar-SA"/>
              </w:rPr>
            </w:pPr>
            <w:r>
              <w:rPr>
                <w:rFonts w:hint="eastAsia" w:ascii="宋体" w:hAnsi="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60" w:type="dxa"/>
            <w:noWrap w:val="0"/>
            <w:vAlign w:val="top"/>
          </w:tcPr>
          <w:p>
            <w:pPr>
              <w:rPr>
                <w:rFonts w:ascii="宋体" w:hAnsi="宋体" w:cs="宋体"/>
                <w:szCs w:val="21"/>
              </w:rPr>
            </w:pPr>
            <w:r>
              <w:rPr>
                <w:rFonts w:hint="eastAsia" w:ascii="宋体" w:hAnsi="宋体" w:cs="Arial"/>
                <w:szCs w:val="21"/>
              </w:rPr>
              <w:t>顾客或外部供方的财产</w:t>
            </w:r>
          </w:p>
        </w:tc>
        <w:tc>
          <w:tcPr>
            <w:tcW w:w="960" w:type="dxa"/>
            <w:noWrap w:val="0"/>
            <w:vAlign w:val="top"/>
          </w:tcPr>
          <w:p>
            <w:pPr>
              <w:rPr>
                <w:rFonts w:hint="eastAsia" w:ascii="宋体" w:hAnsi="宋体" w:cs="宋体"/>
                <w:szCs w:val="21"/>
              </w:rPr>
            </w:pPr>
            <w:r>
              <w:rPr>
                <w:rFonts w:hint="eastAsia" w:ascii="等线" w:hAnsi="等线" w:eastAsia="等线" w:cs="等线"/>
                <w:szCs w:val="21"/>
              </w:rPr>
              <w:t>Q:</w:t>
            </w:r>
            <w:r>
              <w:rPr>
                <w:rFonts w:hint="eastAsia" w:ascii="宋体" w:hAnsi="宋体" w:cs="Arial"/>
                <w:szCs w:val="21"/>
              </w:rPr>
              <w:t>8.5.</w:t>
            </w:r>
            <w:r>
              <w:rPr>
                <w:rFonts w:ascii="宋体" w:hAnsi="宋体" w:cs="Arial"/>
                <w:szCs w:val="21"/>
              </w:rPr>
              <w:t>3</w:t>
            </w:r>
          </w:p>
        </w:tc>
        <w:tc>
          <w:tcPr>
            <w:tcW w:w="10004" w:type="dxa"/>
            <w:noWrap w:val="0"/>
            <w:vAlign w:val="top"/>
          </w:tcPr>
          <w:p>
            <w:pPr>
              <w:rPr>
                <w:rFonts w:hint="eastAsia" w:ascii="宋体" w:hAnsi="宋体" w:cs="宋体"/>
                <w:szCs w:val="21"/>
              </w:rPr>
            </w:pPr>
            <w:r>
              <w:rPr>
                <w:rFonts w:hint="eastAsia" w:ascii="宋体" w:hAnsi="宋体" w:cs="宋体"/>
                <w:szCs w:val="21"/>
              </w:rPr>
              <w:t>公司对</w:t>
            </w:r>
            <w:r>
              <w:rPr>
                <w:rFonts w:hint="eastAsia" w:hAnsi="宋体" w:cs="宋体"/>
                <w:color w:val="000000"/>
                <w:szCs w:val="21"/>
                <w:lang w:val="zh-CN"/>
              </w:rPr>
              <w:t>公司使用的或构成产品和服务一部分的顾客和外部供方财产，公司应予以识别、验证、保护和防护。识别出的</w:t>
            </w:r>
            <w:r>
              <w:rPr>
                <w:rFonts w:hint="eastAsia" w:ascii="宋体" w:hAnsi="宋体" w:cs="宋体"/>
                <w:szCs w:val="21"/>
              </w:rPr>
              <w:t>顾客或外部供方财产包括：材料/零部件/工具/设备/顾客场所/知识产权和个人信息等。公司目前主要的顾客财产为顾客信息，截止目前顾客信息中未发现使用和管理不当造成问题的情况。</w:t>
            </w:r>
          </w:p>
        </w:tc>
        <w:tc>
          <w:tcPr>
            <w:tcW w:w="1585" w:type="dxa"/>
            <w:noWrap w:val="0"/>
            <w:vAlign w:val="top"/>
          </w:tcPr>
          <w:p>
            <w:pPr>
              <w:rPr>
                <w:rFonts w:hint="eastAsia" w:ascii="宋体" w:hAnsi="宋体" w:eastAsia="宋体" w:cs="Times New Roman"/>
                <w:kern w:val="2"/>
                <w:sz w:val="21"/>
                <w:szCs w:val="21"/>
                <w:lang w:val="en-US" w:eastAsia="zh-CN" w:bidi="ar-SA"/>
              </w:rPr>
            </w:pPr>
            <w:r>
              <w:rPr>
                <w:rFonts w:hint="eastAsia" w:ascii="宋体" w:hAnsi="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60" w:type="dxa"/>
            <w:noWrap w:val="0"/>
            <w:vAlign w:val="top"/>
          </w:tcPr>
          <w:p>
            <w:pPr>
              <w:rPr>
                <w:rFonts w:ascii="宋体" w:hAnsi="宋体" w:cs="宋体"/>
                <w:szCs w:val="21"/>
              </w:rPr>
            </w:pPr>
            <w:r>
              <w:rPr>
                <w:rFonts w:hint="eastAsia" w:ascii="宋体" w:hAnsi="宋体" w:cs="Arial"/>
                <w:szCs w:val="21"/>
              </w:rPr>
              <w:t>交付后的活动</w:t>
            </w:r>
          </w:p>
        </w:tc>
        <w:tc>
          <w:tcPr>
            <w:tcW w:w="960" w:type="dxa"/>
            <w:noWrap w:val="0"/>
            <w:vAlign w:val="top"/>
          </w:tcPr>
          <w:p>
            <w:pPr>
              <w:rPr>
                <w:rFonts w:hint="eastAsia" w:ascii="宋体" w:hAnsi="宋体" w:cs="宋体"/>
                <w:szCs w:val="21"/>
              </w:rPr>
            </w:pPr>
            <w:r>
              <w:rPr>
                <w:rFonts w:hint="eastAsia" w:ascii="等线" w:hAnsi="等线" w:eastAsia="等线" w:cs="等线"/>
                <w:szCs w:val="21"/>
              </w:rPr>
              <w:t>Q:</w:t>
            </w:r>
            <w:r>
              <w:rPr>
                <w:rFonts w:hint="eastAsia" w:ascii="宋体" w:hAnsi="宋体" w:cs="Arial"/>
                <w:szCs w:val="21"/>
              </w:rPr>
              <w:t>8.5.</w:t>
            </w:r>
            <w:r>
              <w:rPr>
                <w:rFonts w:ascii="宋体" w:hAnsi="宋体" w:cs="Arial"/>
                <w:szCs w:val="21"/>
              </w:rPr>
              <w:t>5</w:t>
            </w:r>
          </w:p>
        </w:tc>
        <w:tc>
          <w:tcPr>
            <w:tcW w:w="10004" w:type="dxa"/>
            <w:noWrap w:val="0"/>
            <w:vAlign w:val="top"/>
          </w:tcPr>
          <w:p>
            <w:pPr>
              <w:pStyle w:val="3"/>
              <w:spacing w:line="276" w:lineRule="auto"/>
              <w:rPr>
                <w:rFonts w:hint="eastAsia" w:ascii="宋体" w:hAnsi="宋体" w:cs="宋体"/>
                <w:color w:val="000000"/>
                <w:sz w:val="21"/>
                <w:szCs w:val="21"/>
                <w:lang w:val="zh-CN"/>
              </w:rPr>
            </w:pPr>
            <w:r>
              <w:rPr>
                <w:rFonts w:hint="eastAsia" w:ascii="宋体" w:hAnsi="宋体" w:cs="宋体"/>
                <w:color w:val="000000"/>
                <w:sz w:val="21"/>
                <w:szCs w:val="21"/>
                <w:lang w:val="zh-CN"/>
              </w:rPr>
              <w:t>公司在确定所要求的交付后活动的覆盖范围和程度时，考虑了：法律法规要求；与产品和服务相关的潜在不期望的后果；产品和服务的性质、用途和预期寿命；顾客要求；顾客反馈。</w:t>
            </w:r>
          </w:p>
          <w:p>
            <w:pPr>
              <w:pStyle w:val="3"/>
              <w:spacing w:line="276" w:lineRule="auto"/>
              <w:rPr>
                <w:rFonts w:hint="eastAsia" w:ascii="宋体" w:hAnsi="宋体" w:cs="宋体"/>
                <w:color w:val="000000"/>
                <w:sz w:val="21"/>
                <w:szCs w:val="21"/>
                <w:lang w:val="zh-CN"/>
              </w:rPr>
            </w:pPr>
            <w:r>
              <w:rPr>
                <w:rFonts w:hint="eastAsia" w:ascii="宋体" w:hAnsi="宋体" w:cs="宋体"/>
                <w:color w:val="000000"/>
                <w:sz w:val="21"/>
                <w:szCs w:val="21"/>
                <w:lang w:val="zh-CN"/>
              </w:rPr>
              <w:t>公司交付后活动可包括保证条款所规定的措施、合同义务（如维护服务等）、附加服务（如回收或最终处置等）。</w:t>
            </w:r>
          </w:p>
          <w:p>
            <w:pPr>
              <w:rPr>
                <w:rFonts w:ascii="宋体" w:hAnsi="宋体" w:cs="宋体"/>
                <w:szCs w:val="21"/>
              </w:rPr>
            </w:pPr>
            <w:r>
              <w:rPr>
                <w:rFonts w:hint="eastAsia" w:ascii="宋体" w:hAnsi="宋体" w:cs="宋体"/>
                <w:szCs w:val="21"/>
              </w:rPr>
              <w:t>查看顾客满意度调查表，满意度较高。</w:t>
            </w:r>
          </w:p>
          <w:p>
            <w:pPr>
              <w:rPr>
                <w:rFonts w:hint="eastAsia" w:ascii="宋体" w:hAnsi="宋体" w:cs="宋体"/>
                <w:szCs w:val="21"/>
              </w:rPr>
            </w:pPr>
            <w:r>
              <w:rPr>
                <w:rFonts w:hint="eastAsia" w:ascii="宋体" w:hAnsi="宋体" w:cs="宋体"/>
                <w:szCs w:val="21"/>
              </w:rPr>
              <w:t>截止目前没有发生交付后客户投诉的情况。</w:t>
            </w:r>
          </w:p>
        </w:tc>
        <w:tc>
          <w:tcPr>
            <w:tcW w:w="1585" w:type="dxa"/>
            <w:noWrap w:val="0"/>
            <w:vAlign w:val="top"/>
          </w:tcPr>
          <w:p>
            <w:pPr>
              <w:rPr>
                <w:rFonts w:hint="eastAsia" w:ascii="宋体" w:hAnsi="宋体" w:eastAsia="宋体" w:cs="Times New Roman"/>
                <w:kern w:val="2"/>
                <w:sz w:val="21"/>
                <w:szCs w:val="21"/>
                <w:lang w:val="en-US" w:eastAsia="zh-CN" w:bidi="ar-SA"/>
              </w:rPr>
            </w:pPr>
            <w:r>
              <w:rPr>
                <w:rFonts w:hint="eastAsia" w:ascii="宋体" w:hAnsi="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60" w:type="dxa"/>
            <w:noWrap w:val="0"/>
            <w:vAlign w:val="top"/>
          </w:tcPr>
          <w:p>
            <w:pPr>
              <w:rPr>
                <w:rFonts w:ascii="宋体" w:hAnsi="宋体" w:cs="宋体"/>
                <w:szCs w:val="21"/>
              </w:rPr>
            </w:pPr>
            <w:r>
              <w:rPr>
                <w:rFonts w:hint="eastAsia" w:ascii="宋体" w:hAnsi="宋体" w:cs="Arial"/>
                <w:szCs w:val="21"/>
              </w:rPr>
              <w:t>更改控制</w:t>
            </w:r>
          </w:p>
        </w:tc>
        <w:tc>
          <w:tcPr>
            <w:tcW w:w="960" w:type="dxa"/>
            <w:noWrap w:val="0"/>
            <w:vAlign w:val="top"/>
          </w:tcPr>
          <w:p>
            <w:pPr>
              <w:rPr>
                <w:rFonts w:hint="eastAsia" w:ascii="宋体" w:hAnsi="宋体" w:cs="宋体"/>
                <w:szCs w:val="21"/>
              </w:rPr>
            </w:pPr>
            <w:r>
              <w:rPr>
                <w:rFonts w:hint="eastAsia" w:ascii="等线" w:hAnsi="等线" w:eastAsia="等线" w:cs="等线"/>
                <w:szCs w:val="21"/>
              </w:rPr>
              <w:t>Q:</w:t>
            </w:r>
            <w:r>
              <w:rPr>
                <w:rFonts w:hint="eastAsia" w:ascii="宋体" w:hAnsi="宋体" w:cs="Arial"/>
                <w:szCs w:val="21"/>
              </w:rPr>
              <w:t>8.5.</w:t>
            </w:r>
            <w:r>
              <w:rPr>
                <w:rFonts w:ascii="宋体" w:hAnsi="宋体" w:cs="Arial"/>
                <w:szCs w:val="21"/>
              </w:rPr>
              <w:t>6</w:t>
            </w:r>
          </w:p>
        </w:tc>
        <w:tc>
          <w:tcPr>
            <w:tcW w:w="10004" w:type="dxa"/>
            <w:noWrap w:val="0"/>
            <w:vAlign w:val="top"/>
          </w:tcPr>
          <w:p>
            <w:pPr>
              <w:spacing w:line="276" w:lineRule="auto"/>
              <w:rPr>
                <w:rFonts w:ascii="宋体" w:hAnsi="宋体" w:cs="宋体"/>
                <w:szCs w:val="21"/>
              </w:rPr>
            </w:pPr>
            <w:r>
              <w:rPr>
                <w:rFonts w:hint="eastAsia" w:ascii="宋体" w:hAnsi="宋体" w:cs="宋体"/>
                <w:szCs w:val="21"/>
              </w:rPr>
              <w:t>对于生产过程的更改，公司规定通过《生产计划单》的形式重新下达。生产过程的更改指令，若涉及到交付时间更改，均有对应的合同更改评审记录，本部门再次通过《生产计划单》下达。更改的生产指令由本部门负责人签发。</w:t>
            </w:r>
          </w:p>
          <w:p>
            <w:pPr>
              <w:spacing w:line="276" w:lineRule="auto"/>
              <w:rPr>
                <w:rFonts w:hint="eastAsia" w:ascii="宋体" w:hAnsi="宋体" w:cs="宋体"/>
                <w:szCs w:val="21"/>
              </w:rPr>
            </w:pPr>
            <w:r>
              <w:rPr>
                <w:rFonts w:hint="eastAsia" w:ascii="宋体" w:hAnsi="宋体" w:cs="宋体"/>
                <w:szCs w:val="21"/>
              </w:rPr>
              <w:t>目前无生产过程的更改。</w:t>
            </w:r>
          </w:p>
        </w:tc>
        <w:tc>
          <w:tcPr>
            <w:tcW w:w="1585" w:type="dxa"/>
            <w:noWrap w:val="0"/>
            <w:vAlign w:val="top"/>
          </w:tcPr>
          <w:p>
            <w:pPr>
              <w:rPr>
                <w:rFonts w:hint="eastAsia" w:ascii="宋体" w:hAnsi="宋体" w:eastAsia="宋体" w:cs="Times New Roman"/>
                <w:kern w:val="2"/>
                <w:sz w:val="21"/>
                <w:szCs w:val="21"/>
                <w:lang w:val="en-US" w:eastAsia="zh-CN" w:bidi="ar-SA"/>
              </w:rPr>
            </w:pPr>
            <w:r>
              <w:rPr>
                <w:rFonts w:hint="eastAsia" w:ascii="宋体" w:hAnsi="宋体"/>
                <w:szCs w:val="21"/>
                <w:lang w:val="en-US" w:eastAsia="zh-CN"/>
              </w:rPr>
              <w:t>符合</w:t>
            </w:r>
          </w:p>
        </w:tc>
      </w:tr>
    </w:tbl>
    <w:p>
      <w:pPr>
        <w:pStyle w:val="6"/>
      </w:pPr>
    </w:p>
    <w:p>
      <w:pPr>
        <w:pStyle w:val="6"/>
        <w:rPr>
          <w:rFonts w:hint="eastAsia"/>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 xml:space="preserve">受审核部门：生产技术部 </w:t>
            </w:r>
            <w:r>
              <w:rPr>
                <w:sz w:val="24"/>
                <w:szCs w:val="24"/>
              </w:rPr>
              <w:t xml:space="preserve">  </w:t>
            </w:r>
            <w:r>
              <w:rPr>
                <w:rFonts w:hint="eastAsia"/>
                <w:sz w:val="24"/>
                <w:szCs w:val="24"/>
              </w:rPr>
              <w:t>主管领导：杨秀清</w:t>
            </w:r>
            <w:r>
              <w:rPr>
                <w:sz w:val="24"/>
                <w:szCs w:val="24"/>
              </w:rPr>
              <w:t xml:space="preserve">       </w:t>
            </w:r>
            <w:r>
              <w:rPr>
                <w:rFonts w:hint="eastAsia"/>
                <w:sz w:val="24"/>
                <w:szCs w:val="24"/>
              </w:rPr>
              <w:t>陪同人员：张丹丹</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 xml:space="preserve">审核员：张亮 </w:t>
            </w:r>
            <w:r>
              <w:rPr>
                <w:sz w:val="24"/>
                <w:szCs w:val="24"/>
              </w:rPr>
              <w:t xml:space="preserve">            </w:t>
            </w:r>
            <w:r>
              <w:rPr>
                <w:rFonts w:hint="eastAsia"/>
                <w:sz w:val="24"/>
                <w:szCs w:val="24"/>
              </w:rPr>
              <w:t>审核时间：</w:t>
            </w:r>
            <w:r>
              <w:t>2022年5月21日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rFonts w:hint="eastAsia" w:ascii="宋体" w:hAnsi="宋体" w:cs="Arial"/>
                <w:szCs w:val="21"/>
              </w:rPr>
              <w:t>组织的岗位、职责和权限、目标、应急准备和响应</w:t>
            </w:r>
          </w:p>
          <w:p>
            <w:pPr>
              <w:rPr>
                <w:sz w:val="24"/>
                <w:szCs w:val="24"/>
              </w:rPr>
            </w:pPr>
            <w:r>
              <w:rPr>
                <w:rFonts w:hint="eastAsia" w:ascii="宋体" w:hAnsi="宋体" w:cs="Arial"/>
                <w:szCs w:val="21"/>
              </w:rPr>
              <w:t>EO：5.3、6.2、8.2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r>
              <w:rPr>
                <w:rFonts w:hint="eastAsia"/>
              </w:rPr>
              <w:t>组织的岗位职责和权限</w:t>
            </w:r>
          </w:p>
        </w:tc>
        <w:tc>
          <w:tcPr>
            <w:tcW w:w="960" w:type="dxa"/>
          </w:tcPr>
          <w:p>
            <w:r>
              <w:rPr>
                <w:rFonts w:hint="eastAsia"/>
              </w:rPr>
              <w:t>E</w:t>
            </w:r>
            <w:r>
              <w:t>O5.3</w:t>
            </w:r>
          </w:p>
        </w:tc>
        <w:tc>
          <w:tcPr>
            <w:tcW w:w="10004" w:type="dxa"/>
          </w:tcPr>
          <w:p>
            <w:r>
              <w:rPr>
                <w:rFonts w:hint="eastAsia"/>
              </w:rPr>
              <w:t>询问负责人：杨秀清</w:t>
            </w:r>
          </w:p>
          <w:p>
            <w:pPr>
              <w:spacing w:line="360" w:lineRule="auto"/>
              <w:rPr>
                <w:rFonts w:hAnsi="宋体"/>
                <w:color w:val="0C0C0C"/>
              </w:rPr>
            </w:pPr>
            <w:r>
              <w:rPr>
                <w:rFonts w:hint="eastAsia"/>
              </w:rPr>
              <w:t>a.</w:t>
            </w:r>
            <w:r>
              <w:rPr>
                <w:rFonts w:hint="eastAsia" w:hAnsi="宋体"/>
                <w:color w:val="0C0C0C"/>
              </w:rPr>
              <w:t>负责本公司基础设施的管理，做好生产设备的管理工作。</w:t>
            </w:r>
          </w:p>
          <w:p>
            <w:pPr>
              <w:spacing w:line="360" w:lineRule="auto"/>
              <w:rPr>
                <w:rFonts w:hAnsi="宋体"/>
                <w:color w:val="0C0C0C"/>
              </w:rPr>
            </w:pPr>
            <w:r>
              <w:rPr>
                <w:rFonts w:hint="eastAsia" w:hAnsi="宋体"/>
                <w:color w:val="0C0C0C"/>
              </w:rPr>
              <w:t>b.负责本部门的环境因素和职业健康危险源识别。</w:t>
            </w:r>
          </w:p>
          <w:p>
            <w:pPr>
              <w:spacing w:line="360" w:lineRule="auto"/>
              <w:rPr>
                <w:rFonts w:hAnsi="宋体"/>
                <w:color w:val="0C0C0C"/>
              </w:rPr>
            </w:pPr>
            <w:r>
              <w:rPr>
                <w:rFonts w:hint="eastAsia" w:hAnsi="宋体"/>
                <w:color w:val="0C0C0C"/>
              </w:rPr>
              <w:t>c负责建立、实施、保持本公司的质量/环境/环境管理体系，并且保持有效性。</w:t>
            </w:r>
          </w:p>
          <w:p>
            <w:pPr>
              <w:spacing w:line="360" w:lineRule="auto"/>
              <w:rPr>
                <w:rFonts w:hAnsi="宋体"/>
                <w:color w:val="0C0C0C"/>
              </w:rPr>
            </w:pPr>
            <w:r>
              <w:rPr>
                <w:rFonts w:hint="eastAsia" w:hAnsi="宋体"/>
                <w:color w:val="0C0C0C"/>
              </w:rPr>
              <w:t>d主持本公司全面日常工作，对本公司的质量/环境/环境工作负全责。</w:t>
            </w:r>
          </w:p>
          <w:p>
            <w:pPr>
              <w:spacing w:line="360" w:lineRule="auto"/>
              <w:rPr>
                <w:rFonts w:hAnsi="宋体"/>
                <w:color w:val="0C0C0C"/>
              </w:rPr>
            </w:pPr>
            <w:r>
              <w:rPr>
                <w:rFonts w:hint="eastAsia" w:hAnsi="宋体"/>
                <w:color w:val="0C0C0C"/>
              </w:rPr>
              <w:t>e制定并保持本公司宗旨和质量/环境/环境方针，并贯彻执行，负责贯彻宣传组织执行法律、法规要求，保证经营目标的实现。</w:t>
            </w:r>
          </w:p>
          <w:p>
            <w:pPr>
              <w:spacing w:line="360" w:lineRule="auto"/>
              <w:rPr>
                <w:rFonts w:hAnsi="宋体"/>
                <w:color w:val="0C0C0C"/>
              </w:rPr>
            </w:pPr>
            <w:r>
              <w:rPr>
                <w:rFonts w:hint="eastAsia" w:hAnsi="宋体"/>
                <w:color w:val="0C0C0C"/>
              </w:rPr>
              <w:t>f负责对本公司质量/环境/环境管理体系进行策划。</w:t>
            </w:r>
          </w:p>
          <w:p>
            <w:pPr>
              <w:spacing w:line="360" w:lineRule="auto"/>
              <w:rPr>
                <w:rFonts w:hAnsi="宋体"/>
                <w:color w:val="0C0C0C"/>
              </w:rPr>
            </w:pPr>
            <w:r>
              <w:rPr>
                <w:rFonts w:hint="eastAsia" w:hAnsi="宋体"/>
                <w:color w:val="0C0C0C"/>
              </w:rPr>
              <w:t>g主持管理评审，保持质量/环境/环境方针和质量/环境/环境目标、指标及质量/环境/环境管理体系的充分性、适宜性、有效性。贯彻本公司的质量/环境/环境方针和质量/环境/环境目标、指标。</w:t>
            </w:r>
          </w:p>
          <w:p>
            <w:pPr>
              <w:spacing w:line="360" w:lineRule="auto"/>
              <w:rPr>
                <w:rFonts w:hAnsi="宋体"/>
                <w:color w:val="0C0C0C"/>
              </w:rPr>
            </w:pPr>
            <w:r>
              <w:rPr>
                <w:rFonts w:hint="eastAsia" w:hAnsi="宋体"/>
                <w:color w:val="0C0C0C"/>
              </w:rPr>
              <w:t>h负责建立、实施和保持质量/环境/环境管理体系</w:t>
            </w:r>
          </w:p>
          <w:p>
            <w:pPr>
              <w:spacing w:line="360" w:lineRule="auto"/>
              <w:rPr>
                <w:rFonts w:hAnsi="宋体"/>
                <w:color w:val="0C0C0C"/>
              </w:rPr>
            </w:pPr>
            <w:r>
              <w:rPr>
                <w:rFonts w:hint="eastAsia" w:hAnsi="宋体"/>
                <w:color w:val="0C0C0C"/>
              </w:rPr>
              <w:t>查见管理手册，杨经理对其职责及权限比较了解。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r>
              <w:rPr>
                <w:rFonts w:hint="eastAsia"/>
              </w:rPr>
              <w:t>目标及实现的策划</w:t>
            </w:r>
          </w:p>
        </w:tc>
        <w:tc>
          <w:tcPr>
            <w:tcW w:w="960" w:type="dxa"/>
          </w:tcPr>
          <w:p>
            <w:r>
              <w:rPr>
                <w:rFonts w:hint="eastAsia"/>
              </w:rPr>
              <w:t>E</w:t>
            </w:r>
            <w:r>
              <w:t>O6.2</w:t>
            </w:r>
          </w:p>
        </w:tc>
        <w:tc>
          <w:tcPr>
            <w:tcW w:w="10004" w:type="dxa"/>
          </w:tcPr>
          <w:p>
            <w:r>
              <w:rPr>
                <w:rFonts w:hint="eastAsia"/>
              </w:rPr>
              <w:t xml:space="preserve">生产部分解目标： </w:t>
            </w:r>
            <w:r>
              <w:t xml:space="preserve">                </w:t>
            </w:r>
            <w:r>
              <w:rPr>
                <w:rFonts w:hint="eastAsia"/>
              </w:rPr>
              <w:t>达成情况</w:t>
            </w:r>
          </w:p>
          <w:p>
            <w:r>
              <w:rPr>
                <w:rFonts w:hint="eastAsia"/>
              </w:rPr>
              <w:t>固废处置率1</w:t>
            </w:r>
            <w:r>
              <w:t>00%                  100%</w:t>
            </w:r>
          </w:p>
          <w:p>
            <w:r>
              <w:rPr>
                <w:rFonts w:hint="eastAsia"/>
              </w:rPr>
              <w:t>火灾/爆炸事故率0</w:t>
            </w:r>
            <w:r>
              <w:t xml:space="preserve">                  0</w:t>
            </w:r>
          </w:p>
          <w:p>
            <w:r>
              <w:rPr>
                <w:rFonts w:hint="eastAsia"/>
              </w:rPr>
              <w:t>轻伤/重伤发生率0</w:t>
            </w:r>
            <w:r>
              <w:t xml:space="preserve">                  0</w:t>
            </w:r>
          </w:p>
          <w:p>
            <w:r>
              <w:rPr>
                <w:rFonts w:hint="eastAsia"/>
              </w:rPr>
              <w:t>提供2</w:t>
            </w:r>
            <w:r>
              <w:t>022</w:t>
            </w:r>
            <w:r>
              <w:rPr>
                <w:rFonts w:hint="eastAsia"/>
              </w:rPr>
              <w:t>年目标考核完成表，目标全部完成。</w:t>
            </w:r>
          </w:p>
          <w:p>
            <w:r>
              <w:rPr>
                <w:rFonts w:hint="eastAsia"/>
              </w:rPr>
              <w:t>查见考核表如下：</w:t>
            </w:r>
          </w:p>
          <w:p>
            <w:r>
              <w:drawing>
                <wp:inline distT="0" distB="0" distL="0" distR="0">
                  <wp:extent cx="5041900" cy="1634490"/>
                  <wp:effectExtent l="0" t="0" r="2540" b="1143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41900" cy="1634490"/>
                          </a:xfrm>
                          <a:prstGeom prst="rect">
                            <a:avLst/>
                          </a:prstGeom>
                          <a:noFill/>
                          <a:ln>
                            <a:noFill/>
                          </a:ln>
                        </pic:spPr>
                      </pic:pic>
                    </a:graphicData>
                  </a:graphic>
                </wp:inline>
              </w:drawing>
            </w:r>
          </w:p>
          <w:p>
            <w:r>
              <w:rPr>
                <w:rFonts w:hint="eastAsia"/>
              </w:rPr>
              <w:t>抽查安全管理方案：</w:t>
            </w:r>
          </w:p>
          <w:p>
            <w:r>
              <w:rPr>
                <w:rFonts w:hint="eastAsia"/>
              </w:rPr>
              <w:t>1</w:t>
            </w:r>
            <w:r>
              <w:t>.</w:t>
            </w:r>
            <w:r>
              <w:rPr>
                <w:rFonts w:hint="eastAsia"/>
              </w:rPr>
              <w:t>目标-火灾概率发生为0</w:t>
            </w:r>
          </w:p>
          <w:p>
            <w:pPr>
              <w:spacing w:line="276" w:lineRule="auto"/>
              <w:rPr>
                <w:rFonts w:ascii="宋体" w:hAnsi="宋体"/>
                <w:szCs w:val="21"/>
              </w:rPr>
            </w:pPr>
            <w:r>
              <w:rPr>
                <w:rFonts w:hint="eastAsia" w:ascii="宋体" w:hAnsi="宋体"/>
                <w:szCs w:val="21"/>
              </w:rPr>
              <w:t>管理措施：</w:t>
            </w:r>
          </w:p>
          <w:p>
            <w:pPr>
              <w:spacing w:line="276" w:lineRule="auto"/>
              <w:rPr>
                <w:rFonts w:ascii="宋体" w:hAnsi="宋体"/>
                <w:szCs w:val="21"/>
              </w:rPr>
            </w:pPr>
            <w:r>
              <w:rPr>
                <w:rFonts w:hint="eastAsia" w:ascii="宋体" w:hAnsi="宋体"/>
                <w:szCs w:val="21"/>
              </w:rPr>
              <w:t>1）识别火灾方面的危险源，列出防火灾安全应整改问题清单；</w:t>
            </w:r>
          </w:p>
          <w:p>
            <w:pPr>
              <w:spacing w:line="276" w:lineRule="auto"/>
              <w:rPr>
                <w:rFonts w:ascii="宋体" w:hAnsi="宋体"/>
                <w:szCs w:val="21"/>
              </w:rPr>
            </w:pPr>
            <w:r>
              <w:rPr>
                <w:rFonts w:hint="eastAsia" w:ascii="宋体" w:hAnsi="宋体"/>
                <w:szCs w:val="21"/>
              </w:rPr>
              <w:t>2）就增添漏电保护器、保护接地和更换部分开关、线路措施的安全技术方案；</w:t>
            </w:r>
          </w:p>
          <w:p>
            <w:pPr>
              <w:spacing w:line="276" w:lineRule="auto"/>
              <w:rPr>
                <w:rFonts w:ascii="宋体" w:hAnsi="宋体"/>
                <w:szCs w:val="21"/>
              </w:rPr>
            </w:pPr>
            <w:r>
              <w:rPr>
                <w:rFonts w:hint="eastAsia" w:ascii="宋体" w:hAnsi="宋体"/>
                <w:szCs w:val="21"/>
              </w:rPr>
              <w:t>3）购置灭火、消防器材、组织施工，实施上述已评审、批准的方案；</w:t>
            </w:r>
          </w:p>
          <w:p>
            <w:pPr>
              <w:spacing w:line="276" w:lineRule="auto"/>
              <w:rPr>
                <w:rFonts w:ascii="宋体" w:hAnsi="宋体"/>
                <w:szCs w:val="21"/>
              </w:rPr>
            </w:pPr>
            <w:r>
              <w:rPr>
                <w:rFonts w:hint="eastAsia" w:ascii="宋体" w:hAnsi="宋体"/>
                <w:szCs w:val="21"/>
              </w:rPr>
              <w:t>4）对员工进行防火安全的培训教育；</w:t>
            </w:r>
          </w:p>
          <w:p>
            <w:pPr>
              <w:spacing w:line="276" w:lineRule="auto"/>
              <w:rPr>
                <w:rFonts w:ascii="宋体" w:hAnsi="宋体"/>
                <w:szCs w:val="21"/>
              </w:rPr>
            </w:pPr>
            <w:r>
              <w:rPr>
                <w:rFonts w:hint="eastAsia" w:ascii="宋体" w:hAnsi="宋体"/>
                <w:szCs w:val="21"/>
              </w:rPr>
              <w:t>5）纳入日常安全管理制度，进行检查。</w:t>
            </w:r>
          </w:p>
          <w:p>
            <w:pPr>
              <w:rPr>
                <w:rFonts w:ascii="宋体" w:hAnsi="宋体"/>
                <w:szCs w:val="21"/>
              </w:rPr>
            </w:pPr>
            <w:r>
              <w:rPr>
                <w:rFonts w:hint="eastAsia" w:ascii="宋体" w:hAnsi="宋体"/>
                <w:szCs w:val="21"/>
              </w:rPr>
              <w:t>责任部门：办公室和生产部；完成时间：第1</w:t>
            </w:r>
            <w:r>
              <w:rPr>
                <w:rFonts w:ascii="宋体" w:hAnsi="宋体"/>
                <w:szCs w:val="21"/>
              </w:rPr>
              <w:t>-4</w:t>
            </w:r>
            <w:r>
              <w:rPr>
                <w:rFonts w:hint="eastAsia" w:ascii="宋体" w:hAnsi="宋体"/>
                <w:szCs w:val="21"/>
              </w:rPr>
              <w:t>条2</w:t>
            </w:r>
            <w:r>
              <w:rPr>
                <w:rFonts w:ascii="宋体" w:hAnsi="宋体"/>
                <w:szCs w:val="21"/>
              </w:rPr>
              <w:t>022</w:t>
            </w:r>
            <w:r>
              <w:rPr>
                <w:rFonts w:hint="eastAsia" w:ascii="宋体" w:hAnsi="宋体"/>
                <w:szCs w:val="21"/>
              </w:rPr>
              <w:t>年7月前，第5条长期执行。预算资金：1</w:t>
            </w:r>
            <w:r>
              <w:rPr>
                <w:rFonts w:ascii="宋体" w:hAnsi="宋体"/>
                <w:szCs w:val="21"/>
              </w:rPr>
              <w:t>0000</w:t>
            </w:r>
            <w:r>
              <w:rPr>
                <w:rFonts w:hint="eastAsia" w:ascii="宋体" w:hAnsi="宋体"/>
                <w:szCs w:val="21"/>
              </w:rPr>
              <w:t>元。</w:t>
            </w:r>
          </w:p>
          <w:p>
            <w:r>
              <w:rPr>
                <w:rFonts w:hint="eastAsia" w:ascii="宋体" w:hAnsi="宋体"/>
                <w:szCs w:val="21"/>
              </w:rPr>
              <w:t>另查见事故管理方案及固废处置方案，控制措施基本有效。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rPr>
              <w:t>应急准备和响应</w:t>
            </w:r>
          </w:p>
        </w:tc>
        <w:tc>
          <w:tcPr>
            <w:tcW w:w="960" w:type="dxa"/>
          </w:tcPr>
          <w:p>
            <w:r>
              <w:rPr>
                <w:rFonts w:hint="eastAsia"/>
              </w:rPr>
              <w:t>E</w:t>
            </w:r>
            <w:r>
              <w:t>O8.2</w:t>
            </w:r>
          </w:p>
        </w:tc>
        <w:tc>
          <w:tcPr>
            <w:tcW w:w="10004" w:type="dxa"/>
          </w:tcPr>
          <w:p>
            <w:pPr>
              <w:spacing w:line="360" w:lineRule="auto"/>
              <w:rPr>
                <w:rFonts w:ascii="宋体" w:hAnsi="宋体" w:cs="宋体"/>
                <w:szCs w:val="21"/>
              </w:rPr>
            </w:pPr>
            <w:r>
              <w:rPr>
                <w:rFonts w:hint="eastAsia" w:ascii="宋体" w:hAnsi="宋体" w:cs="宋体"/>
                <w:szCs w:val="21"/>
              </w:rPr>
              <w:t>提供了《应急准备和响应控制程序》、《安全应急预案》，其中包括目的、适用范围、职责、应急领导小组成员职责、程序、现场应急措施等，相关内容基本充分。</w:t>
            </w:r>
          </w:p>
          <w:p>
            <w:pPr>
              <w:spacing w:line="360" w:lineRule="auto"/>
              <w:rPr>
                <w:rFonts w:ascii="宋体" w:hAnsi="宋体" w:cs="宋体"/>
              </w:rPr>
            </w:pPr>
            <w:r>
              <w:rPr>
                <w:rFonts w:hint="eastAsia" w:ascii="宋体" w:hAnsi="宋体" w:cs="宋体"/>
                <w:szCs w:val="22"/>
              </w:rPr>
              <w:t>查消防灭火演练，演练时间202</w:t>
            </w:r>
            <w:r>
              <w:rPr>
                <w:rFonts w:ascii="宋体" w:hAnsi="宋体" w:cs="宋体"/>
                <w:szCs w:val="22"/>
              </w:rPr>
              <w:t>2</w:t>
            </w:r>
            <w:r>
              <w:rPr>
                <w:rFonts w:hint="eastAsia" w:ascii="宋体" w:hAnsi="宋体" w:cs="宋体"/>
                <w:szCs w:val="22"/>
              </w:rPr>
              <w:t>年</w:t>
            </w:r>
            <w:r>
              <w:rPr>
                <w:rFonts w:ascii="宋体" w:hAnsi="宋体" w:cs="宋体"/>
                <w:szCs w:val="22"/>
              </w:rPr>
              <w:t>2</w:t>
            </w:r>
            <w:r>
              <w:rPr>
                <w:rFonts w:hint="eastAsia" w:ascii="宋体" w:hAnsi="宋体" w:cs="宋体"/>
                <w:szCs w:val="22"/>
              </w:rPr>
              <w:t>月</w:t>
            </w:r>
            <w:r>
              <w:rPr>
                <w:rFonts w:ascii="宋体" w:hAnsi="宋体" w:cs="宋体"/>
                <w:szCs w:val="22"/>
              </w:rPr>
              <w:t>15</w:t>
            </w:r>
            <w:r>
              <w:rPr>
                <w:rFonts w:hint="eastAsia" w:ascii="宋体" w:hAnsi="宋体" w:cs="宋体"/>
                <w:szCs w:val="22"/>
              </w:rPr>
              <w:t>日，地点在厂区内，对演练过程进行了描述，并对预案的有效性进</w:t>
            </w:r>
            <w:r>
              <w:rPr>
                <w:rFonts w:hint="eastAsia" w:ascii="宋体" w:hAnsi="宋体" w:cs="宋体"/>
              </w:rPr>
              <w:t>行了评价。</w:t>
            </w:r>
          </w:p>
          <w:p>
            <w:pPr>
              <w:spacing w:line="360" w:lineRule="auto"/>
              <w:rPr>
                <w:rFonts w:ascii="宋体" w:hAnsi="宋体" w:cs="宋体"/>
              </w:rPr>
            </w:pPr>
            <w:r>
              <w:rPr>
                <w:rFonts w:hint="eastAsia" w:ascii="宋体" w:hAnsi="宋体" w:cs="宋体"/>
              </w:rPr>
              <w:t>目前未发生火灾、人身伤害等事故。</w:t>
            </w:r>
          </w:p>
          <w:p>
            <w:pPr>
              <w:spacing w:line="360" w:lineRule="auto"/>
              <w:rPr>
                <w:rFonts w:ascii="宋体" w:hAnsi="宋体" w:cs="宋体"/>
              </w:rPr>
            </w:pPr>
            <w:r>
              <w:rPr>
                <w:rFonts w:hint="eastAsia" w:ascii="宋体" w:hAnsi="宋体" w:cs="宋体"/>
              </w:rPr>
              <w:t>提供应急预案评审记录及《应急响应准备控制程序》的评审。对预案的可操作性、适宜性及充分性进行了评估，结论是应急预案有效，符合要求；控制程序同样有效，无需更改。</w:t>
            </w:r>
          </w:p>
          <w:p>
            <w:pPr>
              <w:spacing w:line="360" w:lineRule="auto"/>
              <w:rPr>
                <w:rFonts w:ascii="宋体" w:hAnsi="宋体" w:cs="宋体"/>
                <w:szCs w:val="21"/>
              </w:rPr>
            </w:pPr>
            <w:r>
              <w:rPr>
                <w:rFonts w:hint="eastAsia" w:ascii="宋体" w:hAnsi="宋体" w:cs="宋体"/>
                <w:szCs w:val="21"/>
              </w:rPr>
              <w:t>现场查看办公区有消防栓和灭火器若干个，状态良好。</w:t>
            </w:r>
          </w:p>
          <w:p>
            <w:r>
              <w:rPr>
                <w:rFonts w:hint="eastAsia" w:ascii="宋体" w:hAnsi="宋体" w:cs="宋体"/>
                <w:szCs w:val="21"/>
              </w:rPr>
              <w:t>自体系运行以来未发生应急情况。</w:t>
            </w:r>
          </w:p>
        </w:tc>
        <w:tc>
          <w:tcPr>
            <w:tcW w:w="1585" w:type="dxa"/>
          </w:tcPr>
          <w:p/>
        </w:tc>
      </w:tr>
    </w:tbl>
    <w:p>
      <w:r>
        <w:ptab w:relativeTo="margin" w:alignment="center" w:leader="none"/>
      </w:r>
    </w:p>
    <w:p/>
    <w:p/>
    <w:p>
      <w:pPr>
        <w:pStyle w:val="6"/>
      </w:pPr>
      <w:r>
        <w:rPr>
          <w:rFonts w:hint="eastAsia"/>
        </w:rPr>
        <w:t>说明：不符合标注N</w:t>
      </w: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bookmarkStart w:id="5" w:name="_GoBack"/>
      <w:bookmarkEnd w:id="5"/>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745"/>
        <w:gridCol w:w="9259"/>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gridSpan w:val="2"/>
            <w:vAlign w:val="center"/>
          </w:tcPr>
          <w:p>
            <w:pPr>
              <w:rPr>
                <w:sz w:val="24"/>
                <w:szCs w:val="24"/>
              </w:rPr>
            </w:pPr>
            <w:r>
              <w:rPr>
                <w:rFonts w:hint="eastAsia"/>
                <w:sz w:val="24"/>
                <w:szCs w:val="24"/>
              </w:rPr>
              <w:t xml:space="preserve">受审核部门：生产部 </w:t>
            </w:r>
            <w:r>
              <w:rPr>
                <w:sz w:val="24"/>
                <w:szCs w:val="24"/>
              </w:rPr>
              <w:t xml:space="preserve">     </w:t>
            </w:r>
            <w:r>
              <w:rPr>
                <w:rFonts w:hint="eastAsia"/>
                <w:sz w:val="24"/>
                <w:szCs w:val="24"/>
              </w:rPr>
              <w:t>杨秀清</w:t>
            </w:r>
            <w:r>
              <w:rPr>
                <w:sz w:val="24"/>
                <w:szCs w:val="24"/>
              </w:rPr>
              <w:t xml:space="preserve">     </w:t>
            </w:r>
            <w:r>
              <w:rPr>
                <w:rFonts w:hint="eastAsia"/>
                <w:sz w:val="24"/>
                <w:szCs w:val="24"/>
              </w:rPr>
              <w:t>陪同人员：</w:t>
            </w:r>
            <w:r>
              <w:rPr>
                <w:sz w:val="24"/>
                <w:szCs w:val="24"/>
              </w:rPr>
              <w:t xml:space="preserve"> </w:t>
            </w:r>
            <w:r>
              <w:rPr>
                <w:rFonts w:hint="eastAsia"/>
                <w:sz w:val="24"/>
                <w:szCs w:val="24"/>
              </w:rPr>
              <w:t>张丹丹</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gridSpan w:val="2"/>
            <w:vAlign w:val="center"/>
          </w:tcPr>
          <w:p>
            <w:pPr>
              <w:spacing w:before="120"/>
            </w:pPr>
            <w:r>
              <w:rPr>
                <w:rFonts w:hint="eastAsia"/>
                <w:sz w:val="24"/>
                <w:szCs w:val="24"/>
              </w:rPr>
              <w:t>审核员：张静</w:t>
            </w:r>
            <w:r>
              <w:rPr>
                <w:sz w:val="24"/>
                <w:szCs w:val="24"/>
              </w:rPr>
              <w:t xml:space="preserve">           </w:t>
            </w:r>
            <w:r>
              <w:rPr>
                <w:rFonts w:hint="eastAsia"/>
                <w:sz w:val="24"/>
                <w:szCs w:val="24"/>
              </w:rPr>
              <w:t>审核日期：2022-05-20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gridSpan w:val="2"/>
            <w:vAlign w:val="center"/>
          </w:tcPr>
          <w:p>
            <w:pPr>
              <w:adjustRightInd w:val="0"/>
              <w:snapToGrid w:val="0"/>
              <w:spacing w:line="320" w:lineRule="exact"/>
              <w:ind w:right="105" w:rightChars="50"/>
              <w:textAlignment w:val="baseline"/>
              <w:rPr>
                <w:rFonts w:ascii="宋体" w:hAnsi="宋体" w:cs="Arial"/>
                <w:szCs w:val="21"/>
              </w:rPr>
            </w:pPr>
            <w:r>
              <w:rPr>
                <w:rFonts w:hint="eastAsia"/>
                <w:sz w:val="24"/>
                <w:szCs w:val="24"/>
              </w:rPr>
              <w:t>审核条款：</w:t>
            </w:r>
            <w:r>
              <w:rPr>
                <w:rFonts w:hint="eastAsia" w:ascii="宋体" w:hAnsi="宋体" w:cs="Arial"/>
                <w:szCs w:val="21"/>
              </w:rPr>
              <w:t>Q：5.3、6.2、7.1.5、8.1、8.3、8.5.1、8.6、8.7</w:t>
            </w:r>
          </w:p>
          <w:p>
            <w:pPr>
              <w:adjustRightInd w:val="0"/>
              <w:snapToGrid w:val="0"/>
              <w:spacing w:line="320" w:lineRule="exact"/>
              <w:ind w:right="105" w:rightChars="50" w:firstLine="1260" w:firstLineChars="600"/>
              <w:textAlignment w:val="baseline"/>
              <w:rPr>
                <w:sz w:val="24"/>
                <w:szCs w:val="24"/>
              </w:rPr>
            </w:pPr>
            <w:r>
              <w:rPr>
                <w:rFonts w:hint="eastAsia" w:ascii="宋体" w:hAnsi="宋体" w:cs="Arial"/>
                <w:szCs w:val="21"/>
              </w:rPr>
              <w:t>EO：6.1.2、8.1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r>
              <w:rPr>
                <w:rFonts w:hint="eastAsia"/>
              </w:rPr>
              <w:t>部门职责</w:t>
            </w:r>
          </w:p>
        </w:tc>
        <w:tc>
          <w:tcPr>
            <w:tcW w:w="960" w:type="dxa"/>
            <w:vAlign w:val="center"/>
          </w:tcPr>
          <w:p>
            <w:r>
              <w:rPr>
                <w:rFonts w:hint="eastAsia"/>
              </w:rPr>
              <w:t>Q5.3</w:t>
            </w:r>
          </w:p>
          <w:p>
            <w:r>
              <w:rPr>
                <w:rFonts w:hint="eastAsia"/>
              </w:rPr>
              <w:t>E5.3</w:t>
            </w:r>
          </w:p>
          <w:p>
            <w:r>
              <w:rPr>
                <w:rFonts w:hint="eastAsia"/>
              </w:rPr>
              <w:t>O5.3</w:t>
            </w:r>
          </w:p>
        </w:tc>
        <w:tc>
          <w:tcPr>
            <w:tcW w:w="10004" w:type="dxa"/>
            <w:gridSpan w:val="2"/>
            <w:vAlign w:val="center"/>
          </w:tcPr>
          <w:p>
            <w:pPr>
              <w:adjustRightInd w:val="0"/>
              <w:snapToGrid w:val="0"/>
              <w:spacing w:line="320" w:lineRule="exact"/>
              <w:ind w:right="105" w:rightChars="50"/>
              <w:textAlignment w:val="baseline"/>
              <w:rPr>
                <w:rFonts w:ascii="宋体" w:hAnsi="宋体" w:cs="Arial"/>
                <w:szCs w:val="21"/>
              </w:rPr>
            </w:pPr>
            <w:r>
              <w:rPr>
                <w:rFonts w:hint="eastAsia" w:ascii="宋体" w:hAnsi="宋体" w:cs="Arial"/>
                <w:szCs w:val="21"/>
              </w:rPr>
              <w:t>负责生产、检验、计量器具管理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color w:val="000000"/>
                <w:szCs w:val="21"/>
              </w:rPr>
            </w:pPr>
            <w:r>
              <w:rPr>
                <w:rFonts w:hint="eastAsia"/>
                <w:color w:val="000000"/>
                <w:szCs w:val="21"/>
              </w:rPr>
              <w:t>质量目标及其实现的策划</w:t>
            </w:r>
          </w:p>
          <w:p/>
        </w:tc>
        <w:tc>
          <w:tcPr>
            <w:tcW w:w="960" w:type="dxa"/>
            <w:vMerge w:val="restart"/>
          </w:tcPr>
          <w:p>
            <w:r>
              <w:rPr>
                <w:rFonts w:hint="eastAsia"/>
                <w:color w:val="000000"/>
                <w:szCs w:val="21"/>
              </w:rPr>
              <w:t>Q6.2 </w:t>
            </w:r>
          </w:p>
        </w:tc>
        <w:tc>
          <w:tcPr>
            <w:tcW w:w="745" w:type="dxa"/>
          </w:tcPr>
          <w:p>
            <w:r>
              <w:rPr>
                <w:rFonts w:hint="eastAsia"/>
              </w:rPr>
              <w:t>文件名称</w:t>
            </w:r>
          </w:p>
        </w:tc>
        <w:tc>
          <w:tcPr>
            <w:tcW w:w="9259" w:type="dxa"/>
          </w:tcPr>
          <w:p>
            <w:r>
              <w:rPr>
                <w:rFonts w:hint="eastAsia"/>
              </w:rPr>
              <w:t>如：手册第6.2条款、《</w:t>
            </w:r>
            <w:r>
              <w:rPr>
                <w:rFonts w:hint="eastAsia"/>
                <w:color w:val="000000"/>
                <w:szCs w:val="21"/>
              </w:rPr>
              <w:t>质量目标</w:t>
            </w:r>
            <w:r>
              <w:rPr>
                <w:rFonts w:hint="eastAsia"/>
              </w:rPr>
              <w:t>》、《分解目标》</w:t>
            </w:r>
          </w:p>
        </w:tc>
        <w:tc>
          <w:tcPr>
            <w:tcW w:w="1585" w:type="dxa"/>
            <w:vMerge w:val="restar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r>
              <w:rPr>
                <w:rFonts w:hint="eastAsia"/>
              </w:rPr>
              <w:t>组织建立了与方针一致的文件化的管理目标。为实现总质量目标而建立的各层级质量目标具体、有针对性、可测量并且可实现。</w:t>
            </w:r>
          </w:p>
          <w:p>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szCs w:val="24"/>
                    </w:rPr>
                  </w:pPr>
                  <w:r>
                    <w:rPr>
                      <w:rFonts w:hint="eastAsia" w:ascii="宋体" w:hAnsi="宋体"/>
                      <w:szCs w:val="24"/>
                    </w:rPr>
                    <w:t>质量目标</w:t>
                  </w:r>
                </w:p>
              </w:tc>
              <w:tc>
                <w:tcPr>
                  <w:tcW w:w="3136" w:type="dxa"/>
                  <w:shd w:val="clear" w:color="auto" w:fill="auto"/>
                </w:tcPr>
                <w:p>
                  <w:pPr>
                    <w:rPr>
                      <w:rFonts w:ascii="宋体" w:hAnsi="宋体"/>
                      <w:szCs w:val="24"/>
                    </w:rPr>
                  </w:pPr>
                  <w:r>
                    <w:rPr>
                      <w:rFonts w:hint="eastAsia" w:ascii="宋体" w:hAnsi="宋体"/>
                      <w:szCs w:val="24"/>
                    </w:rPr>
                    <w:t>计算方法</w:t>
                  </w:r>
                </w:p>
              </w:tc>
              <w:tc>
                <w:tcPr>
                  <w:tcW w:w="1350" w:type="dxa"/>
                  <w:shd w:val="clear" w:color="auto" w:fill="auto"/>
                </w:tcPr>
                <w:p>
                  <w:pPr>
                    <w:rPr>
                      <w:rFonts w:ascii="宋体" w:hAnsi="宋体"/>
                      <w:szCs w:val="24"/>
                    </w:rPr>
                  </w:pPr>
                  <w:r>
                    <w:rPr>
                      <w:rFonts w:hint="eastAsia" w:ascii="宋体" w:hAnsi="宋体"/>
                      <w:szCs w:val="24"/>
                    </w:rPr>
                    <w:t>责任部门</w:t>
                  </w:r>
                </w:p>
              </w:tc>
              <w:tc>
                <w:tcPr>
                  <w:tcW w:w="1774" w:type="dxa"/>
                  <w:shd w:val="clear" w:color="auto" w:fill="auto"/>
                </w:tcPr>
                <w:p>
                  <w:pPr>
                    <w:rPr>
                      <w:rFonts w:ascii="宋体" w:hAnsi="宋体"/>
                      <w:szCs w:val="24"/>
                    </w:rPr>
                  </w:pPr>
                  <w:r>
                    <w:rPr>
                      <w:rFonts w:hint="eastAsia" w:ascii="宋体" w:hAnsi="宋体"/>
                      <w:szCs w:val="24"/>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jc w:val="center"/>
                    <w:rPr>
                      <w:rFonts w:ascii="宋体" w:hAnsi="宋体" w:cs="宋体"/>
                      <w:sz w:val="24"/>
                      <w:szCs w:val="24"/>
                    </w:rPr>
                  </w:pPr>
                  <w:r>
                    <w:rPr>
                      <w:rFonts w:hint="eastAsia" w:ascii="宋体" w:hAnsi="宋体" w:cs="宋体"/>
                      <w:sz w:val="24"/>
                    </w:rPr>
                    <w:t>产品出厂合格率95%以上，</w:t>
                  </w:r>
                </w:p>
              </w:tc>
              <w:tc>
                <w:tcPr>
                  <w:tcW w:w="3136" w:type="dxa"/>
                  <w:shd w:val="clear" w:color="auto" w:fill="auto"/>
                  <w:vAlign w:val="center"/>
                </w:tcPr>
                <w:p>
                  <w:pPr>
                    <w:jc w:val="center"/>
                    <w:rPr>
                      <w:rFonts w:ascii="宋体" w:hAnsi="宋体" w:cs="宋体"/>
                      <w:sz w:val="24"/>
                      <w:szCs w:val="24"/>
                      <w:lang w:val="en-GB"/>
                    </w:rPr>
                  </w:pPr>
                  <w:r>
                    <w:rPr>
                      <w:rFonts w:hint="eastAsia" w:ascii="宋体" w:hAnsi="宋体" w:cs="宋体"/>
                      <w:sz w:val="24"/>
                    </w:rPr>
                    <w:t>一次合格数/出厂总数</w:t>
                  </w:r>
                </w:p>
              </w:tc>
              <w:tc>
                <w:tcPr>
                  <w:tcW w:w="1350" w:type="dxa"/>
                  <w:shd w:val="clear" w:color="auto" w:fill="auto"/>
                  <w:vAlign w:val="center"/>
                </w:tcPr>
                <w:p>
                  <w:pPr>
                    <w:rPr>
                      <w:szCs w:val="24"/>
                    </w:rPr>
                  </w:pPr>
                  <w:r>
                    <w:rPr>
                      <w:rFonts w:hint="eastAsia"/>
                      <w:szCs w:val="24"/>
                    </w:rPr>
                    <w:t>生产部</w:t>
                  </w:r>
                </w:p>
              </w:tc>
              <w:tc>
                <w:tcPr>
                  <w:tcW w:w="1774" w:type="dxa"/>
                  <w:shd w:val="clear" w:color="auto" w:fill="auto"/>
                  <w:vAlign w:val="center"/>
                </w:tcPr>
                <w:p>
                  <w:pPr>
                    <w:jc w:val="center"/>
                    <w:rPr>
                      <w:rFonts w:ascii="宋体" w:hAnsi="宋体" w:cs="宋体"/>
                      <w:sz w:val="24"/>
                      <w:szCs w:val="24"/>
                      <w:lang w:val="en-GB"/>
                    </w:rPr>
                  </w:pPr>
                  <w:r>
                    <w:rPr>
                      <w:rFonts w:hint="eastAsia" w:ascii="宋体" w:hAnsi="宋体" w:cs="宋体"/>
                      <w:sz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jc w:val="center"/>
                    <w:rPr>
                      <w:rFonts w:ascii="宋体" w:hAnsi="宋体" w:cs="宋体"/>
                      <w:sz w:val="24"/>
                      <w:szCs w:val="24"/>
                    </w:rPr>
                  </w:pPr>
                  <w:r>
                    <w:rPr>
                      <w:rFonts w:hint="eastAsia" w:ascii="宋体" w:hAnsi="宋体" w:cs="宋体"/>
                      <w:sz w:val="24"/>
                    </w:rPr>
                    <w:t>计量器具送检率为100%</w:t>
                  </w:r>
                </w:p>
              </w:tc>
              <w:tc>
                <w:tcPr>
                  <w:tcW w:w="3136" w:type="dxa"/>
                  <w:shd w:val="clear" w:color="auto" w:fill="auto"/>
                  <w:vAlign w:val="center"/>
                </w:tcPr>
                <w:p>
                  <w:pPr>
                    <w:jc w:val="center"/>
                    <w:rPr>
                      <w:rFonts w:ascii="宋体" w:hAnsi="宋体" w:cs="宋体"/>
                      <w:sz w:val="24"/>
                      <w:szCs w:val="24"/>
                    </w:rPr>
                  </w:pPr>
                  <w:r>
                    <w:rPr>
                      <w:rFonts w:hint="eastAsia" w:ascii="宋体" w:hAnsi="宋体" w:cs="宋体"/>
                      <w:sz w:val="24"/>
                    </w:rPr>
                    <w:t>按时送检数/器具总数</w:t>
                  </w:r>
                </w:p>
              </w:tc>
              <w:tc>
                <w:tcPr>
                  <w:tcW w:w="1350" w:type="dxa"/>
                  <w:shd w:val="clear" w:color="auto" w:fill="auto"/>
                  <w:vAlign w:val="center"/>
                </w:tcPr>
                <w:p>
                  <w:pPr>
                    <w:rPr>
                      <w:rFonts w:ascii="宋体" w:hAnsi="宋体"/>
                      <w:szCs w:val="24"/>
                    </w:rPr>
                  </w:pPr>
                  <w:r>
                    <w:rPr>
                      <w:rFonts w:hint="eastAsia"/>
                      <w:szCs w:val="24"/>
                    </w:rPr>
                    <w:t>生产部</w:t>
                  </w:r>
                </w:p>
              </w:tc>
              <w:tc>
                <w:tcPr>
                  <w:tcW w:w="1774" w:type="dxa"/>
                  <w:shd w:val="clear" w:color="auto" w:fill="auto"/>
                  <w:vAlign w:val="center"/>
                </w:tcPr>
                <w:p>
                  <w:pPr>
                    <w:jc w:val="center"/>
                    <w:rPr>
                      <w:rFonts w:ascii="宋体" w:hAnsi="宋体" w:cs="宋体"/>
                      <w:sz w:val="24"/>
                      <w:szCs w:val="24"/>
                    </w:rPr>
                  </w:pPr>
                  <w:r>
                    <w:rPr>
                      <w:rFonts w:hint="eastAsia" w:ascii="宋体" w:hAnsi="宋体" w:cs="宋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szCs w:val="24"/>
                    </w:rPr>
                  </w:pPr>
                </w:p>
              </w:tc>
              <w:tc>
                <w:tcPr>
                  <w:tcW w:w="1350" w:type="dxa"/>
                  <w:shd w:val="clear" w:color="auto" w:fill="auto"/>
                  <w:vAlign w:val="center"/>
                </w:tcPr>
                <w:p>
                  <w:pPr>
                    <w:rPr>
                      <w:rFonts w:ascii="宋体" w:hAnsi="宋体"/>
                      <w:szCs w:val="24"/>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szCs w:val="24"/>
                    </w:rPr>
                  </w:pPr>
                </w:p>
              </w:tc>
              <w:tc>
                <w:tcPr>
                  <w:tcW w:w="1350" w:type="dxa"/>
                  <w:shd w:val="clear" w:color="auto" w:fill="auto"/>
                  <w:vAlign w:val="center"/>
                </w:tcPr>
                <w:p>
                  <w:pPr>
                    <w:rPr>
                      <w:rFonts w:ascii="宋体" w:hAnsi="宋体"/>
                      <w:szCs w:val="24"/>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szCs w:val="24"/>
                    </w:rPr>
                  </w:pPr>
                </w:p>
              </w:tc>
              <w:tc>
                <w:tcPr>
                  <w:tcW w:w="1350" w:type="dxa"/>
                  <w:shd w:val="clear" w:color="auto" w:fill="auto"/>
                  <w:vAlign w:val="center"/>
                </w:tcPr>
                <w:p>
                  <w:pPr>
                    <w:rPr>
                      <w:rFonts w:ascii="宋体" w:hAnsi="宋体"/>
                      <w:szCs w:val="24"/>
                    </w:rPr>
                  </w:pPr>
                </w:p>
              </w:tc>
              <w:tc>
                <w:tcPr>
                  <w:tcW w:w="1774" w:type="dxa"/>
                  <w:shd w:val="clear" w:color="auto" w:fill="auto"/>
                  <w:vAlign w:val="center"/>
                </w:tcPr>
                <w:p>
                  <w:pPr>
                    <w:jc w:val="center"/>
                    <w:rPr>
                      <w:rFonts w:ascii="宋体" w:hAnsi="宋体"/>
                    </w:rPr>
                  </w:pPr>
                </w:p>
              </w:tc>
            </w:tr>
          </w:tbl>
          <w:p>
            <w:r>
              <w:rPr>
                <w:rFonts w:hint="eastAsia"/>
              </w:rPr>
              <w:sym w:font="Wingdings" w:char="00FE"/>
            </w:r>
            <w:r>
              <w:rPr>
                <w:rFonts w:hint="eastAsia"/>
              </w:rPr>
              <w:t>目标已实现</w:t>
            </w:r>
          </w:p>
          <w:p>
            <w:r>
              <w:rPr>
                <w:rFonts w:hint="eastAsia"/>
              </w:rPr>
              <w:sym w:font="Wingdings" w:char="00A8"/>
            </w:r>
            <w:r>
              <w:rPr>
                <w:rFonts w:hint="eastAsia"/>
              </w:rPr>
              <w:t>目标没有实现的，组织在内部及时进行原因分析并采取了改进措施。</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监视和测量资源</w:t>
            </w:r>
          </w:p>
        </w:tc>
        <w:tc>
          <w:tcPr>
            <w:tcW w:w="960" w:type="dxa"/>
            <w:vMerge w:val="restart"/>
          </w:tcPr>
          <w:p>
            <w:r>
              <w:rPr>
                <w:rFonts w:hint="eastAsia"/>
              </w:rPr>
              <w:t>Q7.1.5</w:t>
            </w:r>
          </w:p>
        </w:tc>
        <w:tc>
          <w:tcPr>
            <w:tcW w:w="745" w:type="dxa"/>
          </w:tcPr>
          <w:p>
            <w:r>
              <w:rPr>
                <w:rFonts w:hint="eastAsia"/>
              </w:rPr>
              <w:t>文件名称</w:t>
            </w:r>
          </w:p>
        </w:tc>
        <w:tc>
          <w:tcPr>
            <w:tcW w:w="9259" w:type="dxa"/>
          </w:tcPr>
          <w:p>
            <w:r>
              <w:rPr>
                <w:rFonts w:hint="eastAsia"/>
              </w:rPr>
              <w:t>如：《监视和测量资源控制程序》、手册第7.1.5条款</w:t>
            </w:r>
          </w:p>
        </w:tc>
        <w:tc>
          <w:tcPr>
            <w:tcW w:w="1585" w:type="dxa"/>
            <w:vMerge w:val="restart"/>
          </w:tc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r>
              <w:rPr>
                <w:rFonts w:hint="eastAsi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r>
              <w:rPr>
                <w:rFonts w:hint="eastAsia"/>
                <w:color w:val="000000"/>
                <w:szCs w:val="21"/>
              </w:rPr>
              <w:t xml:space="preserve"> 了解监视和测量资源种类： </w:t>
            </w:r>
            <w:r>
              <w:rPr>
                <w:rFonts w:hint="eastAsia"/>
              </w:rPr>
              <w:sym w:font="Wingdings" w:char="00FE"/>
            </w:r>
            <w:r>
              <w:rPr>
                <w:rFonts w:hint="eastAsia"/>
              </w:rPr>
              <w:t xml:space="preserve">计量器具 </w:t>
            </w:r>
            <w:r>
              <w:rPr>
                <w:rFonts w:hint="eastAsia"/>
              </w:rPr>
              <w:sym w:font="Wingdings" w:char="00A8"/>
            </w:r>
            <w:r>
              <w:rPr>
                <w:rFonts w:hint="eastAsia"/>
              </w:rPr>
              <w:t xml:space="preserve">监视设备 </w:t>
            </w:r>
            <w:r>
              <w:rPr>
                <w:rFonts w:hint="eastAsia"/>
              </w:rPr>
              <w:sym w:font="Wingdings" w:char="00A8"/>
            </w:r>
            <w:r>
              <w:rPr>
                <w:rFonts w:hint="eastAsia"/>
              </w:rPr>
              <w:t xml:space="preserve">服务工作检查表 </w:t>
            </w:r>
            <w:r>
              <w:rPr>
                <w:rFonts w:hint="eastAsia"/>
              </w:rPr>
              <w:sym w:font="Wingdings" w:char="00A8"/>
            </w:r>
          </w:p>
          <w:p>
            <w:r>
              <w:rPr>
                <w:rFonts w:hint="eastAsia"/>
              </w:rPr>
              <w:t>监视设备：</w:t>
            </w:r>
            <w:r>
              <w:rPr>
                <w:rFonts w:hint="eastAsia"/>
              </w:rPr>
              <w:sym w:font="Wingdings" w:char="00FE"/>
            </w:r>
            <w:r>
              <w:rPr>
                <w:rFonts w:hint="eastAsia"/>
              </w:rPr>
              <w:t xml:space="preserve">定期验证的计划，频次： </w:t>
            </w:r>
          </w:p>
          <w:p>
            <w:pPr>
              <w:ind w:firstLine="1050" w:firstLineChars="500"/>
              <w:rPr>
                <w:u w:val="single"/>
              </w:rPr>
            </w:pPr>
            <w:r>
              <w:rPr>
                <w:rFonts w:hint="eastAsia"/>
              </w:rPr>
              <w:sym w:font="Wingdings" w:char="00A8"/>
            </w:r>
            <w:r>
              <w:rPr>
                <w:rFonts w:hint="eastAsia"/>
              </w:rPr>
              <w:t>抽查验证记录日期：</w:t>
            </w:r>
            <w:r>
              <w:rPr>
                <w:rFonts w:hint="eastAsia"/>
                <w:u w:val="single"/>
              </w:rPr>
              <w:t xml:space="preserve">                ；             ；               </w:t>
            </w:r>
          </w:p>
          <w:p>
            <w:pPr>
              <w:ind w:firstLine="1050" w:firstLineChars="500"/>
              <w:rPr>
                <w:u w:val="single"/>
              </w:rPr>
            </w:pPr>
            <w:r>
              <w:rPr>
                <w:rFonts w:hint="eastAsia"/>
              </w:rPr>
              <w:sym w:font="Wingdings" w:char="00A8"/>
            </w:r>
            <w:r>
              <w:rPr>
                <w:rFonts w:hint="eastAsia"/>
              </w:rPr>
              <w:t xml:space="preserve">按照验证计划实施 </w:t>
            </w:r>
            <w:r>
              <w:rPr>
                <w:rFonts w:hint="eastAsia"/>
              </w:rPr>
              <w:sym w:font="Wingdings" w:char="00A8"/>
            </w:r>
            <w:r>
              <w:rPr>
                <w:rFonts w:hint="eastAsia"/>
              </w:rPr>
              <w:t>未按照验证计划实施；说明</w:t>
            </w:r>
            <w:r>
              <w:rPr>
                <w:rFonts w:hint="eastAsia"/>
                <w:u w:val="single"/>
              </w:rPr>
              <w:t xml:space="preserve">                         </w:t>
            </w:r>
          </w:p>
          <w:p>
            <w:r>
              <w:rPr>
                <w:rFonts w:hint="eastAsia"/>
              </w:rPr>
              <w:t>服务工作检查表：</w:t>
            </w:r>
          </w:p>
          <w:p>
            <w:pPr>
              <w:ind w:firstLine="1050" w:firstLineChars="500"/>
              <w:rPr>
                <w:u w:val="single"/>
              </w:rPr>
            </w:pPr>
            <w:r>
              <w:rPr>
                <w:rFonts w:hint="eastAsia"/>
              </w:rPr>
              <w:sym w:font="Wingdings" w:char="00A8"/>
            </w:r>
            <w:r>
              <w:rPr>
                <w:rFonts w:hint="eastAsia"/>
              </w:rPr>
              <w:t xml:space="preserve">使用前确认内容 </w:t>
            </w:r>
            <w:r>
              <w:rPr>
                <w:rFonts w:hint="eastAsia"/>
              </w:rPr>
              <w:sym w:font="Wingdings" w:char="00A8"/>
            </w:r>
            <w:r>
              <w:rPr>
                <w:rFonts w:hint="eastAsia"/>
              </w:rPr>
              <w:t xml:space="preserve">定期确认内容  </w:t>
            </w:r>
            <w:r>
              <w:rPr>
                <w:rFonts w:hint="eastAsia"/>
              </w:rPr>
              <w:sym w:font="Wingdings" w:char="00A8"/>
            </w:r>
            <w:r>
              <w:rPr>
                <w:rFonts w:hint="eastAsia"/>
              </w:rPr>
              <w:t>其他</w:t>
            </w:r>
          </w:p>
          <w:p/>
          <w:p>
            <w:r>
              <w:rPr>
                <w:rFonts w:hint="eastAsia"/>
              </w:rPr>
              <w:t>查看《计量器具台账》，抽查外部检定或校准情况</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2248"/>
              <w:gridCol w:w="1739"/>
              <w:gridCol w:w="2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r>
                    <w:rPr>
                      <w:rFonts w:hint="eastAsia"/>
                    </w:rPr>
                    <w:t>计量器具名称</w:t>
                  </w:r>
                </w:p>
              </w:tc>
              <w:tc>
                <w:tcPr>
                  <w:tcW w:w="2248" w:type="dxa"/>
                </w:tcPr>
                <w:p>
                  <w:r>
                    <w:rPr>
                      <w:rFonts w:hint="eastAsia"/>
                    </w:rPr>
                    <w:t>检定或校准证书编号</w:t>
                  </w:r>
                </w:p>
              </w:tc>
              <w:tc>
                <w:tcPr>
                  <w:tcW w:w="1739" w:type="dxa"/>
                </w:tcPr>
                <w:p>
                  <w:r>
                    <w:rPr>
                      <w:rFonts w:hint="eastAsia"/>
                    </w:rPr>
                    <w:t>有限期限至</w:t>
                  </w:r>
                </w:p>
              </w:tc>
              <w:tc>
                <w:tcPr>
                  <w:tcW w:w="2923" w:type="dxa"/>
                </w:tcPr>
                <w:p>
                  <w:r>
                    <w:rPr>
                      <w:rFonts w:hint="eastAsia"/>
                    </w:rPr>
                    <w:t>使用场所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r>
                    <w:rPr>
                      <w:rFonts w:hint="eastAsia"/>
                    </w:rPr>
                    <w:t>电子台秤</w:t>
                  </w:r>
                </w:p>
              </w:tc>
              <w:tc>
                <w:tcPr>
                  <w:tcW w:w="2248" w:type="dxa"/>
                </w:tcPr>
                <w:p>
                  <w:r>
                    <w:rPr>
                      <w:rFonts w:hint="eastAsia"/>
                    </w:rPr>
                    <w:t>HA2A4GD11185634</w:t>
                  </w:r>
                </w:p>
              </w:tc>
              <w:tc>
                <w:tcPr>
                  <w:tcW w:w="1739" w:type="dxa"/>
                </w:tcPr>
                <w:p>
                  <w:r>
                    <w:rPr>
                      <w:rFonts w:hint="eastAsia"/>
                    </w:rPr>
                    <w:t>2023.5.7</w:t>
                  </w:r>
                </w:p>
              </w:tc>
              <w:tc>
                <w:tcPr>
                  <w:tcW w:w="2923" w:type="dxa"/>
                </w:tcPr>
                <w:p>
                  <w:r>
                    <w:rPr>
                      <w:rFonts w:hint="eastAsia"/>
                    </w:rPr>
                    <w:sym w:font="Wingdings" w:char="00FE"/>
                  </w:r>
                  <w:r>
                    <w:rPr>
                      <w:rFonts w:hint="eastAsia"/>
                    </w:rPr>
                    <w:t xml:space="preserve">车间 </w:t>
                  </w:r>
                  <w:r>
                    <w:rPr>
                      <w:rFonts w:hint="eastAsia"/>
                    </w:rPr>
                    <w:sym w:font="Wingdings" w:char="00A8"/>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r>
                    <w:rPr>
                      <w:rFonts w:hint="eastAsia"/>
                    </w:rPr>
                    <w:t>电子台秤</w:t>
                  </w:r>
                </w:p>
              </w:tc>
              <w:tc>
                <w:tcPr>
                  <w:tcW w:w="2248" w:type="dxa"/>
                </w:tcPr>
                <w:p>
                  <w:r>
                    <w:rPr>
                      <w:rFonts w:hint="eastAsia"/>
                    </w:rPr>
                    <w:t>HA2A4GD11185633</w:t>
                  </w:r>
                </w:p>
              </w:tc>
              <w:tc>
                <w:tcPr>
                  <w:tcW w:w="1739" w:type="dxa"/>
                </w:tcPr>
                <w:p>
                  <w:r>
                    <w:rPr>
                      <w:rFonts w:hint="eastAsia"/>
                    </w:rPr>
                    <w:t>2023.5.7</w:t>
                  </w:r>
                </w:p>
              </w:tc>
              <w:tc>
                <w:tcPr>
                  <w:tcW w:w="2923" w:type="dxa"/>
                </w:tcPr>
                <w:p>
                  <w:r>
                    <w:rPr>
                      <w:rFonts w:hint="eastAsia"/>
                    </w:rPr>
                    <w:sym w:font="Wingdings" w:char="00FE"/>
                  </w:r>
                  <w:r>
                    <w:rPr>
                      <w:rFonts w:hint="eastAsia"/>
                    </w:rPr>
                    <w:t xml:space="preserve">车间 </w:t>
                  </w:r>
                  <w:r>
                    <w:rPr>
                      <w:rFonts w:hint="eastAsia"/>
                    </w:rPr>
                    <w:sym w:font="Wingdings" w:char="00A8"/>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r>
                    <w:rPr>
                      <w:rFonts w:hint="eastAsia"/>
                    </w:rPr>
                    <w:t>直尺</w:t>
                  </w:r>
                </w:p>
              </w:tc>
              <w:tc>
                <w:tcPr>
                  <w:tcW w:w="2248" w:type="dxa"/>
                </w:tcPr>
                <w:p>
                  <w:r>
                    <w:rPr>
                      <w:rFonts w:hint="eastAsia"/>
                    </w:rPr>
                    <w:t>HA2A4GD01045635</w:t>
                  </w:r>
                </w:p>
              </w:tc>
              <w:tc>
                <w:tcPr>
                  <w:tcW w:w="1739" w:type="dxa"/>
                </w:tcPr>
                <w:p>
                  <w:r>
                    <w:rPr>
                      <w:rFonts w:hint="eastAsia"/>
                    </w:rPr>
                    <w:t>2023.5.7</w:t>
                  </w:r>
                </w:p>
              </w:tc>
              <w:tc>
                <w:tcPr>
                  <w:tcW w:w="2923" w:type="dxa"/>
                </w:tcPr>
                <w:p>
                  <w:r>
                    <w:rPr>
                      <w:rFonts w:hint="eastAsia"/>
                    </w:rPr>
                    <w:sym w:font="Wingdings" w:char="00FE"/>
                  </w:r>
                  <w:r>
                    <w:rPr>
                      <w:rFonts w:hint="eastAsia"/>
                    </w:rPr>
                    <w:t xml:space="preserve">车间 </w:t>
                  </w:r>
                  <w:r>
                    <w:rPr>
                      <w:rFonts w:hint="eastAsia"/>
                    </w:rPr>
                    <w:sym w:font="Wingdings" w:char="00A8"/>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pPr>
                    <w:rPr>
                      <w:color w:val="FF0000"/>
                    </w:rPr>
                  </w:pPr>
                  <w:r>
                    <w:rPr>
                      <w:rFonts w:hint="eastAsia"/>
                      <w:color w:val="FF0000"/>
                    </w:rPr>
                    <w:t>温度计</w:t>
                  </w:r>
                </w:p>
              </w:tc>
              <w:tc>
                <w:tcPr>
                  <w:tcW w:w="2248" w:type="dxa"/>
                </w:tcPr>
                <w:p>
                  <w:pPr>
                    <w:rPr>
                      <w:color w:val="FF0000"/>
                    </w:rPr>
                  </w:pPr>
                  <w:r>
                    <w:rPr>
                      <w:rFonts w:hint="eastAsia"/>
                      <w:color w:val="FF0000"/>
                    </w:rPr>
                    <w:t>未见校准的证据</w:t>
                  </w:r>
                </w:p>
              </w:tc>
              <w:tc>
                <w:tcPr>
                  <w:tcW w:w="1739" w:type="dxa"/>
                </w:tcPr>
                <w:p>
                  <w:pPr>
                    <w:rPr>
                      <w:highlight w:val="magenta"/>
                    </w:rPr>
                  </w:pPr>
                </w:p>
              </w:tc>
              <w:tc>
                <w:tcPr>
                  <w:tcW w:w="2923" w:type="dxa"/>
                </w:tcPr>
                <w:p>
                  <w:r>
                    <w:rPr>
                      <w:rFonts w:hint="eastAsia"/>
                    </w:rPr>
                    <w:sym w:font="Wingdings" w:char="00FE"/>
                  </w:r>
                  <w:r>
                    <w:rPr>
                      <w:rFonts w:hint="eastAsia"/>
                    </w:rPr>
                    <w:t xml:space="preserve">车间 </w:t>
                  </w:r>
                  <w:r>
                    <w:rPr>
                      <w:rFonts w:hint="eastAsia"/>
                    </w:rPr>
                    <w:sym w:font="Wingdings" w:char="00A8"/>
                  </w:r>
                  <w:r>
                    <w:rPr>
                      <w:rFonts w:hint="eastAsia"/>
                    </w:rPr>
                    <w:t>实验室</w:t>
                  </w:r>
                </w:p>
              </w:tc>
            </w:tr>
          </w:tbl>
          <w:p>
            <w:pPr>
              <w:rPr>
                <w:b/>
                <w:bCs/>
              </w:rPr>
            </w:pPr>
            <w:r>
              <w:rPr>
                <w:rFonts w:hint="eastAsia"/>
                <w:b/>
                <w:bCs/>
              </w:rPr>
              <w:t>查无证据表明定期对烘干工序数显温控仪进行校准的证据。不符合</w:t>
            </w:r>
          </w:p>
          <w:p>
            <w:r>
              <w:rPr>
                <w:rFonts w:hint="eastAsia"/>
              </w:rPr>
              <w:t>抽查内部校准情况；抽查《内部校准计划》  《校准规程》  《校准记录》</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2248"/>
              <w:gridCol w:w="2626"/>
              <w:gridCol w:w="2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r>
                    <w:rPr>
                      <w:rFonts w:hint="eastAsia"/>
                    </w:rPr>
                    <w:t>计量器具名称</w:t>
                  </w:r>
                </w:p>
              </w:tc>
              <w:tc>
                <w:tcPr>
                  <w:tcW w:w="2248" w:type="dxa"/>
                </w:tcPr>
                <w:p>
                  <w:r>
                    <w:rPr>
                      <w:rFonts w:hint="eastAsia"/>
                    </w:rPr>
                    <w:t>校准日期</w:t>
                  </w:r>
                </w:p>
              </w:tc>
              <w:tc>
                <w:tcPr>
                  <w:tcW w:w="2626" w:type="dxa"/>
                </w:tcPr>
                <w:p>
                  <w:r>
                    <w:rPr>
                      <w:rFonts w:hint="eastAsia"/>
                    </w:rPr>
                    <w:t>计划期限至</w:t>
                  </w:r>
                </w:p>
              </w:tc>
              <w:tc>
                <w:tcPr>
                  <w:tcW w:w="2036" w:type="dxa"/>
                </w:tcPr>
                <w:p>
                  <w:r>
                    <w:rPr>
                      <w:rFonts w:hint="eastAsia"/>
                    </w:rPr>
                    <w:t>使用场所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r>
                    <w:rPr>
                      <w:rFonts w:hint="eastAsia"/>
                      <w:color w:val="1D41D5"/>
                    </w:rPr>
                    <w:t>不涉及</w:t>
                  </w:r>
                </w:p>
              </w:tc>
              <w:tc>
                <w:tcPr>
                  <w:tcW w:w="2248" w:type="dxa"/>
                </w:tcPr>
                <w:p/>
              </w:tc>
              <w:tc>
                <w:tcPr>
                  <w:tcW w:w="2626" w:type="dxa"/>
                </w:tcPr>
                <w:p/>
              </w:tc>
              <w:tc>
                <w:tcPr>
                  <w:tcW w:w="2036" w:type="dxa"/>
                </w:tcPr>
                <w:p>
                  <w:r>
                    <w:rPr>
                      <w:rFonts w:hint="eastAsia"/>
                    </w:rPr>
                    <w:sym w:font="Wingdings" w:char="00A8"/>
                  </w:r>
                  <w:r>
                    <w:rPr>
                      <w:rFonts w:hint="eastAsia"/>
                    </w:rPr>
                    <w:t xml:space="preserve">车间 </w:t>
                  </w:r>
                  <w:r>
                    <w:rPr>
                      <w:rFonts w:hint="eastAsia"/>
                    </w:rPr>
                    <w:sym w:font="Wingdings" w:char="00A8"/>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tc>
              <w:tc>
                <w:tcPr>
                  <w:tcW w:w="2248" w:type="dxa"/>
                </w:tcPr>
                <w:p/>
              </w:tc>
              <w:tc>
                <w:tcPr>
                  <w:tcW w:w="2626" w:type="dxa"/>
                </w:tcPr>
                <w:p/>
              </w:tc>
              <w:tc>
                <w:tcPr>
                  <w:tcW w:w="2036" w:type="dxa"/>
                </w:tcPr>
                <w:p>
                  <w:r>
                    <w:rPr>
                      <w:rFonts w:hint="eastAsia"/>
                    </w:rPr>
                    <w:sym w:font="Wingdings" w:char="00A8"/>
                  </w:r>
                  <w:r>
                    <w:rPr>
                      <w:rFonts w:hint="eastAsia"/>
                    </w:rPr>
                    <w:t xml:space="preserve">车间 </w:t>
                  </w:r>
                  <w:r>
                    <w:rPr>
                      <w:rFonts w:hint="eastAsia"/>
                    </w:rPr>
                    <w:sym w:font="Wingdings" w:char="00A8"/>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tc>
              <w:tc>
                <w:tcPr>
                  <w:tcW w:w="2248" w:type="dxa"/>
                </w:tcPr>
                <w:p/>
              </w:tc>
              <w:tc>
                <w:tcPr>
                  <w:tcW w:w="2626" w:type="dxa"/>
                </w:tcPr>
                <w:p/>
              </w:tc>
              <w:tc>
                <w:tcPr>
                  <w:tcW w:w="2036" w:type="dxa"/>
                </w:tcPr>
                <w:p>
                  <w:r>
                    <w:rPr>
                      <w:rFonts w:hint="eastAsia"/>
                    </w:rPr>
                    <w:sym w:font="Wingdings" w:char="00A8"/>
                  </w:r>
                  <w:r>
                    <w:rPr>
                      <w:rFonts w:hint="eastAsia"/>
                    </w:rPr>
                    <w:t xml:space="preserve">车间 </w:t>
                  </w:r>
                  <w:r>
                    <w:rPr>
                      <w:rFonts w:hint="eastAsia"/>
                    </w:rPr>
                    <w:sym w:font="Wingdings" w:char="00A8"/>
                  </w:r>
                  <w:r>
                    <w:rPr>
                      <w:rFonts w:hint="eastAsia"/>
                    </w:rPr>
                    <w:t>实验室</w:t>
                  </w:r>
                </w:p>
              </w:tc>
            </w:tr>
          </w:tbl>
          <w:p/>
          <w:p>
            <w:r>
              <w:rPr>
                <w:rFonts w:hint="eastAsia"/>
              </w:rPr>
              <w:t>计量器具的失效控制：</w:t>
            </w:r>
            <w:r>
              <w:rPr>
                <w:rFonts w:hint="eastAsia"/>
              </w:rPr>
              <w:sym w:font="Wingdings" w:char="00FE"/>
            </w:r>
            <w:r>
              <w:rPr>
                <w:rFonts w:hint="eastAsia"/>
              </w:rPr>
              <w:t xml:space="preserve">未发生 </w:t>
            </w:r>
            <w:r>
              <w:rPr>
                <w:rFonts w:hint="eastAsia"/>
              </w:rPr>
              <w:sym w:font="Wingdings" w:char="00A8"/>
            </w:r>
            <w:r>
              <w:rPr>
                <w:rFonts w:hint="eastAsia"/>
              </w:rPr>
              <w:t>已发生，</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2248"/>
              <w:gridCol w:w="2626"/>
              <w:gridCol w:w="2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r>
                    <w:rPr>
                      <w:rFonts w:hint="eastAsia"/>
                    </w:rPr>
                    <w:t>失效计量器具名称</w:t>
                  </w:r>
                </w:p>
              </w:tc>
              <w:tc>
                <w:tcPr>
                  <w:tcW w:w="2248" w:type="dxa"/>
                </w:tcPr>
                <w:p>
                  <w:r>
                    <w:rPr>
                      <w:rFonts w:hint="eastAsia"/>
                    </w:rPr>
                    <w:t>失效情况</w:t>
                  </w:r>
                </w:p>
              </w:tc>
              <w:tc>
                <w:tcPr>
                  <w:tcW w:w="2626" w:type="dxa"/>
                </w:tcPr>
                <w:p>
                  <w:r>
                    <w:rPr>
                      <w:rFonts w:hint="eastAsia"/>
                    </w:rPr>
                    <w:t>处理</w:t>
                  </w:r>
                </w:p>
              </w:tc>
              <w:tc>
                <w:tcPr>
                  <w:tcW w:w="2036" w:type="dxa"/>
                </w:tcPr>
                <w:p>
                  <w:r>
                    <w:rPr>
                      <w:rFonts w:hint="eastAsia"/>
                    </w:rPr>
                    <w:t>数据追溯描述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tc>
              <w:tc>
                <w:tcPr>
                  <w:tcW w:w="2248" w:type="dxa"/>
                </w:tcPr>
                <w:p/>
              </w:tc>
              <w:tc>
                <w:tcPr>
                  <w:tcW w:w="2626" w:type="dxa"/>
                </w:tcPr>
                <w:p>
                  <w:r>
                    <w:rPr>
                      <w:rFonts w:hint="eastAsia"/>
                    </w:rPr>
                    <w:sym w:font="Wingdings" w:char="00A8"/>
                  </w:r>
                  <w:r>
                    <w:rPr>
                      <w:rFonts w:hint="eastAsia"/>
                    </w:rPr>
                    <w:t xml:space="preserve">报废 </w:t>
                  </w:r>
                  <w:r>
                    <w:rPr>
                      <w:rFonts w:hint="eastAsia"/>
                    </w:rPr>
                    <w:sym w:font="Wingdings" w:char="00A8"/>
                  </w:r>
                  <w:r>
                    <w:rPr>
                      <w:rFonts w:hint="eastAsia"/>
                    </w:rPr>
                    <w:t xml:space="preserve">维修 </w:t>
                  </w:r>
                  <w:r>
                    <w:rPr>
                      <w:rFonts w:hint="eastAsia"/>
                    </w:rPr>
                    <w:sym w:font="Wingdings" w:char="00A8"/>
                  </w:r>
                  <w:r>
                    <w:rPr>
                      <w:rFonts w:hint="eastAsia"/>
                    </w:rPr>
                    <w:t>再校准</w:t>
                  </w:r>
                </w:p>
              </w:tc>
              <w:tc>
                <w:tcPr>
                  <w:tcW w:w="203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3" w:type="dxa"/>
                </w:tcPr>
                <w:p/>
              </w:tc>
              <w:tc>
                <w:tcPr>
                  <w:tcW w:w="2248" w:type="dxa"/>
                </w:tcPr>
                <w:p/>
              </w:tc>
              <w:tc>
                <w:tcPr>
                  <w:tcW w:w="2626" w:type="dxa"/>
                </w:tcPr>
                <w:p>
                  <w:r>
                    <w:rPr>
                      <w:rFonts w:hint="eastAsia"/>
                    </w:rPr>
                    <w:sym w:font="Wingdings" w:char="00A8"/>
                  </w:r>
                  <w:r>
                    <w:rPr>
                      <w:rFonts w:hint="eastAsia"/>
                    </w:rPr>
                    <w:t xml:space="preserve">报废 </w:t>
                  </w:r>
                  <w:r>
                    <w:rPr>
                      <w:rFonts w:hint="eastAsia"/>
                    </w:rPr>
                    <w:sym w:font="Wingdings" w:char="00A8"/>
                  </w:r>
                  <w:r>
                    <w:rPr>
                      <w:rFonts w:hint="eastAsia"/>
                    </w:rPr>
                    <w:t xml:space="preserve">维修 </w:t>
                  </w:r>
                  <w:r>
                    <w:rPr>
                      <w:rFonts w:hint="eastAsia"/>
                    </w:rPr>
                    <w:sym w:font="Wingdings" w:char="00A8"/>
                  </w:r>
                  <w:r>
                    <w:rPr>
                      <w:rFonts w:hint="eastAsia"/>
                    </w:rPr>
                    <w:t>再校准</w:t>
                  </w:r>
                </w:p>
              </w:tc>
              <w:tc>
                <w:tcPr>
                  <w:tcW w:w="203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3" w:type="dxa"/>
                </w:tcPr>
                <w:p/>
              </w:tc>
              <w:tc>
                <w:tcPr>
                  <w:tcW w:w="2248" w:type="dxa"/>
                </w:tcPr>
                <w:p/>
              </w:tc>
              <w:tc>
                <w:tcPr>
                  <w:tcW w:w="2626" w:type="dxa"/>
                </w:tcPr>
                <w:p>
                  <w:r>
                    <w:rPr>
                      <w:rFonts w:hint="eastAsia"/>
                    </w:rPr>
                    <w:sym w:font="Wingdings" w:char="00A8"/>
                  </w:r>
                  <w:r>
                    <w:rPr>
                      <w:rFonts w:hint="eastAsia"/>
                    </w:rPr>
                    <w:t xml:space="preserve">报废 </w:t>
                  </w:r>
                  <w:r>
                    <w:rPr>
                      <w:rFonts w:hint="eastAsia"/>
                    </w:rPr>
                    <w:sym w:font="Wingdings" w:char="00A8"/>
                  </w:r>
                  <w:r>
                    <w:rPr>
                      <w:rFonts w:hint="eastAsia"/>
                    </w:rPr>
                    <w:t xml:space="preserve">维修 </w:t>
                  </w:r>
                  <w:r>
                    <w:rPr>
                      <w:rFonts w:hint="eastAsia"/>
                    </w:rPr>
                    <w:sym w:font="Wingdings" w:char="00A8"/>
                  </w:r>
                  <w:r>
                    <w:rPr>
                      <w:rFonts w:hint="eastAsia"/>
                    </w:rPr>
                    <w:t>再校准</w:t>
                  </w:r>
                </w:p>
              </w:tc>
              <w:tc>
                <w:tcPr>
                  <w:tcW w:w="2036" w:type="dxa"/>
                </w:tcPr>
                <w:p/>
              </w:tc>
            </w:tr>
          </w:tbl>
          <w:p/>
          <w:p>
            <w:r>
              <w:rPr>
                <w:rFonts w:hint="eastAsia"/>
              </w:rPr>
              <w:t>标准溶液控制：</w:t>
            </w:r>
            <w:r>
              <w:rPr>
                <w:rFonts w:hint="eastAsia"/>
              </w:rPr>
              <w:sym w:font="Wingdings" w:char="00FE"/>
            </w:r>
            <w:r>
              <w:rPr>
                <w:rFonts w:hint="eastAsia"/>
              </w:rPr>
              <w:t>不涉及</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881"/>
              <w:gridCol w:w="1689"/>
              <w:gridCol w:w="2105"/>
              <w:gridCol w:w="1569"/>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tcPr>
                <w:p>
                  <w:r>
                    <w:rPr>
                      <w:rFonts w:hint="eastAsia"/>
                    </w:rPr>
                    <w:t>溶液名称</w:t>
                  </w:r>
                </w:p>
              </w:tc>
              <w:tc>
                <w:tcPr>
                  <w:tcW w:w="881" w:type="dxa"/>
                </w:tcPr>
                <w:p>
                  <w:r>
                    <w:rPr>
                      <w:rFonts w:hint="eastAsia"/>
                    </w:rPr>
                    <w:t>浓度</w:t>
                  </w:r>
                </w:p>
              </w:tc>
              <w:tc>
                <w:tcPr>
                  <w:tcW w:w="1689" w:type="dxa"/>
                </w:tcPr>
                <w:p>
                  <w:r>
                    <w:rPr>
                      <w:rFonts w:hint="eastAsia"/>
                    </w:rPr>
                    <w:t>基准物质种类</w:t>
                  </w:r>
                </w:p>
              </w:tc>
              <w:tc>
                <w:tcPr>
                  <w:tcW w:w="2105" w:type="dxa"/>
                </w:tcPr>
                <w:p>
                  <w:r>
                    <w:rPr>
                      <w:rFonts w:hint="eastAsia"/>
                    </w:rPr>
                    <w:t>标定方法</w:t>
                  </w:r>
                </w:p>
              </w:tc>
              <w:tc>
                <w:tcPr>
                  <w:tcW w:w="1569" w:type="dxa"/>
                </w:tcPr>
                <w:p>
                  <w:r>
                    <w:rPr>
                      <w:rFonts w:hint="eastAsia"/>
                    </w:rPr>
                    <w:t>标准偏差合格</w:t>
                  </w:r>
                </w:p>
              </w:tc>
              <w:tc>
                <w:tcPr>
                  <w:tcW w:w="1547" w:type="dxa"/>
                </w:tcPr>
                <w:p>
                  <w:r>
                    <w:rPr>
                      <w:rFonts w:hint="eastAsia"/>
                    </w:rPr>
                    <w:t>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tcPr>
                <w:p/>
              </w:tc>
              <w:tc>
                <w:tcPr>
                  <w:tcW w:w="881" w:type="dxa"/>
                </w:tcPr>
                <w:p/>
              </w:tc>
              <w:tc>
                <w:tcPr>
                  <w:tcW w:w="1689" w:type="dxa"/>
                </w:tcPr>
                <w:p/>
              </w:tc>
              <w:tc>
                <w:tcPr>
                  <w:tcW w:w="2105" w:type="dxa"/>
                </w:tcPr>
                <w:p/>
              </w:tc>
              <w:tc>
                <w:tcPr>
                  <w:tcW w:w="1569" w:type="dxa"/>
                </w:tcPr>
                <w:p>
                  <w:r>
                    <w:rPr>
                      <w:rFonts w:hint="eastAsia"/>
                    </w:rPr>
                    <w:sym w:font="Wingdings" w:char="00A8"/>
                  </w:r>
                  <w:r>
                    <w:rPr>
                      <w:rFonts w:hint="eastAsia"/>
                    </w:rPr>
                    <w:t xml:space="preserve">是 </w:t>
                  </w:r>
                  <w:r>
                    <w:rPr>
                      <w:rFonts w:hint="eastAsia"/>
                    </w:rPr>
                    <w:sym w:font="Wingdings" w:char="00A8"/>
                  </w:r>
                  <w:r>
                    <w:rPr>
                      <w:rFonts w:hint="eastAsia"/>
                    </w:rPr>
                    <w:t>否</w:t>
                  </w:r>
                </w:p>
              </w:tc>
              <w:tc>
                <w:tcPr>
                  <w:tcW w:w="1547" w:type="dxa"/>
                </w:tcPr>
                <w:p>
                  <w:r>
                    <w:rPr>
                      <w:rFonts w:hint="eastAsia"/>
                    </w:rPr>
                    <w:sym w:font="Wingdings" w:char="00A8"/>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tcPr>
                <w:p/>
              </w:tc>
              <w:tc>
                <w:tcPr>
                  <w:tcW w:w="881" w:type="dxa"/>
                </w:tcPr>
                <w:p/>
              </w:tc>
              <w:tc>
                <w:tcPr>
                  <w:tcW w:w="1689" w:type="dxa"/>
                </w:tcPr>
                <w:p/>
              </w:tc>
              <w:tc>
                <w:tcPr>
                  <w:tcW w:w="2105" w:type="dxa"/>
                </w:tcPr>
                <w:p/>
              </w:tc>
              <w:tc>
                <w:tcPr>
                  <w:tcW w:w="1569" w:type="dxa"/>
                </w:tcPr>
                <w:p>
                  <w:r>
                    <w:rPr>
                      <w:rFonts w:hint="eastAsia"/>
                    </w:rPr>
                    <w:sym w:font="Wingdings" w:char="00A8"/>
                  </w:r>
                  <w:r>
                    <w:rPr>
                      <w:rFonts w:hint="eastAsia"/>
                    </w:rPr>
                    <w:t xml:space="preserve">是 </w:t>
                  </w:r>
                  <w:r>
                    <w:rPr>
                      <w:rFonts w:hint="eastAsia"/>
                    </w:rPr>
                    <w:sym w:font="Wingdings" w:char="00A8"/>
                  </w:r>
                  <w:r>
                    <w:rPr>
                      <w:rFonts w:hint="eastAsia"/>
                    </w:rPr>
                    <w:t>否</w:t>
                  </w:r>
                </w:p>
              </w:tc>
              <w:tc>
                <w:tcPr>
                  <w:tcW w:w="1547" w:type="dxa"/>
                </w:tcPr>
                <w:p>
                  <w:r>
                    <w:rPr>
                      <w:rFonts w:hint="eastAsia"/>
                    </w:rPr>
                    <w:sym w:font="Wingdings" w:char="00A8"/>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tcPr>
                <w:p/>
              </w:tc>
              <w:tc>
                <w:tcPr>
                  <w:tcW w:w="881" w:type="dxa"/>
                </w:tcPr>
                <w:p/>
              </w:tc>
              <w:tc>
                <w:tcPr>
                  <w:tcW w:w="1689" w:type="dxa"/>
                </w:tcPr>
                <w:p/>
              </w:tc>
              <w:tc>
                <w:tcPr>
                  <w:tcW w:w="2105" w:type="dxa"/>
                </w:tcPr>
                <w:p/>
              </w:tc>
              <w:tc>
                <w:tcPr>
                  <w:tcW w:w="1569" w:type="dxa"/>
                </w:tcPr>
                <w:p>
                  <w:r>
                    <w:rPr>
                      <w:rFonts w:hint="eastAsia"/>
                    </w:rPr>
                    <w:sym w:font="Wingdings" w:char="00A8"/>
                  </w:r>
                  <w:r>
                    <w:rPr>
                      <w:rFonts w:hint="eastAsia"/>
                    </w:rPr>
                    <w:t xml:space="preserve">是 </w:t>
                  </w:r>
                  <w:r>
                    <w:rPr>
                      <w:rFonts w:hint="eastAsia"/>
                    </w:rPr>
                    <w:sym w:font="Wingdings" w:char="00A8"/>
                  </w:r>
                  <w:r>
                    <w:rPr>
                      <w:rFonts w:hint="eastAsia"/>
                    </w:rPr>
                    <w:t>否</w:t>
                  </w:r>
                </w:p>
              </w:tc>
              <w:tc>
                <w:tcPr>
                  <w:tcW w:w="1547" w:type="dxa"/>
                </w:tcPr>
                <w:p>
                  <w:r>
                    <w:rPr>
                      <w:rFonts w:hint="eastAsia"/>
                    </w:rPr>
                    <w:sym w:font="Wingdings" w:char="00A8"/>
                  </w:r>
                  <w:r>
                    <w:rPr>
                      <w:rFonts w:hint="eastAsia"/>
                    </w:rPr>
                    <w:t xml:space="preserve">是 </w:t>
                  </w:r>
                  <w:r>
                    <w:rPr>
                      <w:rFonts w:hint="eastAsia"/>
                    </w:rPr>
                    <w:sym w:font="Wingdings" w:char="00A8"/>
                  </w:r>
                  <w:r>
                    <w:rPr>
                      <w:rFonts w:hint="eastAsia"/>
                    </w:rPr>
                    <w:t>否</w:t>
                  </w:r>
                </w:p>
              </w:tc>
            </w:tr>
          </w:tbl>
          <w:p/>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vMerge w:val="restart"/>
          </w:tcPr>
          <w:p>
            <w:r>
              <w:rPr>
                <w:rFonts w:hint="eastAsia"/>
              </w:rPr>
              <w:t>运行的策划和控制</w:t>
            </w:r>
          </w:p>
        </w:tc>
        <w:tc>
          <w:tcPr>
            <w:tcW w:w="960" w:type="dxa"/>
            <w:vMerge w:val="restart"/>
          </w:tcPr>
          <w:p>
            <w:r>
              <w:rPr>
                <w:rFonts w:hint="eastAsia"/>
              </w:rPr>
              <w:t xml:space="preserve">Q8.1 </w:t>
            </w:r>
          </w:p>
        </w:tc>
        <w:tc>
          <w:tcPr>
            <w:tcW w:w="745" w:type="dxa"/>
          </w:tcPr>
          <w:p>
            <w:r>
              <w:rPr>
                <w:rFonts w:hint="eastAsia"/>
              </w:rPr>
              <w:t>文件名称</w:t>
            </w:r>
          </w:p>
        </w:tc>
        <w:tc>
          <w:tcPr>
            <w:tcW w:w="9259" w:type="dxa"/>
          </w:tcPr>
          <w:p>
            <w:r>
              <w:rPr>
                <w:rFonts w:hint="eastAsia"/>
              </w:rPr>
              <w:t>如：《运行的策划和控制程序》</w:t>
            </w:r>
          </w:p>
        </w:tc>
        <w:tc>
          <w:tcPr>
            <w:tcW w:w="1585" w:type="dxa"/>
            <w:vMerge w:val="restar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r>
              <w:rPr>
                <w:rFonts w:hint="eastAsia"/>
              </w:rPr>
              <w:t>为满足产品和服务提供的要求，所确定的措施，组织通过以下措施对所需的过程进行策划、实施和控制：</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2087"/>
              <w:gridCol w:w="4823"/>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gridSpan w:val="2"/>
                </w:tcPr>
                <w:p>
                  <w:r>
                    <w:rPr>
                      <w:rFonts w:hint="eastAsia"/>
                    </w:rPr>
                    <w:t>产品/服务的名称</w:t>
                  </w:r>
                </w:p>
              </w:tc>
              <w:tc>
                <w:tcPr>
                  <w:tcW w:w="4823" w:type="dxa"/>
                </w:tcPr>
                <w:p>
                  <w:r>
                    <w:rPr>
                      <w:rFonts w:hint="eastAsia"/>
                      <w:color w:val="1D41D5"/>
                    </w:rPr>
                    <w:t>硅酸铝毡板</w:t>
                  </w:r>
                </w:p>
              </w:tc>
              <w:tc>
                <w:tcPr>
                  <w:tcW w:w="120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gridSpan w:val="2"/>
                </w:tcPr>
                <w:p>
                  <w:r>
                    <w:rPr>
                      <w:rFonts w:hint="eastAsia"/>
                    </w:rPr>
                    <w:t>产品和服务的要求</w:t>
                  </w:r>
                </w:p>
              </w:tc>
              <w:tc>
                <w:tcPr>
                  <w:tcW w:w="4823" w:type="dxa"/>
                </w:tcPr>
                <w:p>
                  <w:r>
                    <w:rPr>
                      <w:rFonts w:hint="eastAsia"/>
                    </w:rPr>
                    <w:sym w:font="Wingdings" w:char="00A8"/>
                  </w:r>
                  <w:r>
                    <w:rPr>
                      <w:rFonts w:hint="eastAsia"/>
                    </w:rPr>
                    <w:t xml:space="preserve">图纸 </w:t>
                  </w:r>
                  <w:r>
                    <w:rPr>
                      <w:rFonts w:hint="eastAsia"/>
                    </w:rPr>
                    <w:sym w:font="Wingdings" w:char="00A8"/>
                  </w:r>
                  <w:r>
                    <w:rPr>
                      <w:rFonts w:hint="eastAsia"/>
                    </w:rPr>
                    <w:t xml:space="preserve">工艺流程 </w:t>
                  </w:r>
                  <w:r>
                    <w:rPr>
                      <w:rFonts w:hint="eastAsia"/>
                    </w:rPr>
                    <w:sym w:font="Wingdings" w:char="00FE"/>
                  </w:r>
                  <w:r>
                    <w:rPr>
                      <w:rFonts w:hint="eastAsia"/>
                    </w:rPr>
                    <w:t xml:space="preserve">操作规程 </w:t>
                  </w:r>
                  <w:r>
                    <w:rPr>
                      <w:rFonts w:hint="eastAsia"/>
                    </w:rPr>
                    <w:sym w:font="Wingdings" w:char="00A8"/>
                  </w:r>
                  <w:r>
                    <w:rPr>
                      <w:rFonts w:hint="eastAsia"/>
                    </w:rPr>
                    <w:t>其他</w:t>
                  </w:r>
                </w:p>
              </w:tc>
              <w:tc>
                <w:tcPr>
                  <w:tcW w:w="120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gridSpan w:val="2"/>
                </w:tcPr>
                <w:p>
                  <w:r>
                    <w:rPr>
                      <w:rFonts w:hint="eastAsia"/>
                    </w:rPr>
                    <w:t>过程准则</w:t>
                  </w:r>
                </w:p>
              </w:tc>
              <w:tc>
                <w:tcPr>
                  <w:tcW w:w="4823" w:type="dxa"/>
                </w:tcPr>
                <w:p>
                  <w:r>
                    <w:rPr>
                      <w:rFonts w:hint="eastAsia"/>
                    </w:rPr>
                    <w:sym w:font="Wingdings" w:char="00FE"/>
                  </w:r>
                  <w:r>
                    <w:rPr>
                      <w:rFonts w:hint="eastAsia"/>
                    </w:rPr>
                    <w:t xml:space="preserve">程序文件 </w:t>
                  </w:r>
                  <w:r>
                    <w:rPr>
                      <w:rFonts w:hint="eastAsia"/>
                    </w:rPr>
                    <w:sym w:font="Wingdings" w:char="00FE"/>
                  </w:r>
                  <w:r>
                    <w:rPr>
                      <w:rFonts w:hint="eastAsia"/>
                    </w:rPr>
                    <w:t>作业指导书</w:t>
                  </w:r>
                </w:p>
              </w:tc>
              <w:tc>
                <w:tcPr>
                  <w:tcW w:w="120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927" w:type="dxa"/>
                  <w:vMerge w:val="restart"/>
                </w:tcPr>
                <w:p>
                  <w:r>
                    <w:rPr>
                      <w:rFonts w:hint="eastAsia"/>
                    </w:rPr>
                    <w:t>产品和服务的接收准则</w:t>
                  </w:r>
                </w:p>
              </w:tc>
              <w:tc>
                <w:tcPr>
                  <w:tcW w:w="2087" w:type="dxa"/>
                </w:tcPr>
                <w:p>
                  <w:r>
                    <w:rPr>
                      <w:rFonts w:hint="eastAsia"/>
                    </w:rPr>
                    <w:t>原材料接受标准</w:t>
                  </w:r>
                </w:p>
              </w:tc>
              <w:tc>
                <w:tcPr>
                  <w:tcW w:w="4823" w:type="dxa"/>
                </w:tcPr>
                <w:p>
                  <w:r>
                    <w:rPr>
                      <w:rFonts w:hint="eastAsia"/>
                    </w:rPr>
                    <w:t>原材料进货标准</w:t>
                  </w:r>
                </w:p>
              </w:tc>
              <w:tc>
                <w:tcPr>
                  <w:tcW w:w="1206" w:type="dxa"/>
                  <w:vMerge w:val="restar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927" w:type="dxa"/>
                  <w:vMerge w:val="continue"/>
                </w:tcPr>
                <w:p/>
              </w:tc>
              <w:tc>
                <w:tcPr>
                  <w:tcW w:w="2087" w:type="dxa"/>
                </w:tcPr>
                <w:p>
                  <w:r>
                    <w:rPr>
                      <w:rFonts w:hint="eastAsia"/>
                    </w:rPr>
                    <w:t>过程产品放行标准</w:t>
                  </w:r>
                </w:p>
              </w:tc>
              <w:tc>
                <w:tcPr>
                  <w:tcW w:w="4823" w:type="dxa"/>
                </w:tcPr>
                <w:p>
                  <w:r>
                    <w:rPr>
                      <w:rFonts w:hint="eastAsia"/>
                    </w:rPr>
                    <w:t>不做半成品检验</w:t>
                  </w:r>
                </w:p>
              </w:tc>
              <w:tc>
                <w:tcPr>
                  <w:tcW w:w="120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927" w:type="dxa"/>
                  <w:vMerge w:val="continue"/>
                </w:tcPr>
                <w:p/>
              </w:tc>
              <w:tc>
                <w:tcPr>
                  <w:tcW w:w="2087" w:type="dxa"/>
                </w:tcPr>
                <w:p>
                  <w:r>
                    <w:rPr>
                      <w:rFonts w:hint="eastAsia"/>
                    </w:rPr>
                    <w:t>成品执行标准</w:t>
                  </w:r>
                </w:p>
              </w:tc>
              <w:tc>
                <w:tcPr>
                  <w:tcW w:w="4823" w:type="dxa"/>
                </w:tcPr>
                <w:p>
                  <w:r>
                    <w:rPr>
                      <w:rFonts w:hint="eastAsia"/>
                    </w:rPr>
                    <w:t>GB/T 3003-2017 《耐火纤维及制品》或客户要求</w:t>
                  </w:r>
                </w:p>
              </w:tc>
              <w:tc>
                <w:tcPr>
                  <w:tcW w:w="120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927" w:type="dxa"/>
                  <w:vMerge w:val="continue"/>
                </w:tcPr>
                <w:p/>
              </w:tc>
              <w:tc>
                <w:tcPr>
                  <w:tcW w:w="2087" w:type="dxa"/>
                </w:tcPr>
                <w:p>
                  <w:r>
                    <w:rPr>
                      <w:rFonts w:hint="eastAsia"/>
                    </w:rPr>
                    <w:t>服务规范</w:t>
                  </w:r>
                </w:p>
              </w:tc>
              <w:tc>
                <w:tcPr>
                  <w:tcW w:w="4823" w:type="dxa"/>
                </w:tcPr>
                <w:p>
                  <w:r>
                    <w:rPr>
                      <w:rFonts w:hint="eastAsia"/>
                    </w:rPr>
                    <w:t>——</w:t>
                  </w:r>
                </w:p>
              </w:tc>
              <w:tc>
                <w:tcPr>
                  <w:tcW w:w="120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gridSpan w:val="2"/>
                </w:tcPr>
                <w:p>
                  <w:r>
                    <w:rPr>
                      <w:rFonts w:hint="eastAsia"/>
                    </w:rPr>
                    <w:t>所需的资源</w:t>
                  </w:r>
                </w:p>
              </w:tc>
              <w:tc>
                <w:tcPr>
                  <w:tcW w:w="4823" w:type="dxa"/>
                </w:tcPr>
                <w:p>
                  <w:r>
                    <w:rPr>
                      <w:rFonts w:hint="eastAsia"/>
                    </w:rPr>
                    <w:sym w:font="Wingdings" w:char="00FE"/>
                  </w:r>
                  <w:r>
                    <w:rPr>
                      <w:rFonts w:hint="eastAsia"/>
                    </w:rPr>
                    <w:t xml:space="preserve">受过培训的人员 </w:t>
                  </w:r>
                  <w:r>
                    <w:rPr>
                      <w:rFonts w:hint="eastAsia"/>
                    </w:rPr>
                    <w:sym w:font="Wingdings" w:char="00FE"/>
                  </w:r>
                  <w:r>
                    <w:rPr>
                      <w:rFonts w:hint="eastAsia"/>
                    </w:rPr>
                    <w:t xml:space="preserve">必要的生产设备和工具  </w:t>
                  </w:r>
                </w:p>
                <w:p>
                  <w:r>
                    <w:rPr>
                      <w:rFonts w:hint="eastAsia"/>
                    </w:rPr>
                    <w:sym w:font="Wingdings" w:char="00FE"/>
                  </w:r>
                  <w:r>
                    <w:rPr>
                      <w:rFonts w:hint="eastAsia"/>
                    </w:rPr>
                    <w:t xml:space="preserve">必要的检测设备 </w:t>
                  </w:r>
                  <w:r>
                    <w:rPr>
                      <w:rFonts w:hint="eastAsia"/>
                    </w:rPr>
                    <w:sym w:font="Wingdings" w:char="00FE"/>
                  </w:r>
                  <w:r>
                    <w:rPr>
                      <w:rFonts w:hint="eastAsia"/>
                    </w:rPr>
                    <w:t xml:space="preserve">必要的生产和储存场所  </w:t>
                  </w:r>
                </w:p>
                <w:p>
                  <w:r>
                    <w:rPr>
                      <w:rFonts w:hint="eastAsia"/>
                    </w:rPr>
                    <w:sym w:font="Wingdings" w:char="00FE"/>
                  </w:r>
                  <w:r>
                    <w:rPr>
                      <w:rFonts w:hint="eastAsia"/>
                    </w:rPr>
                    <w:t xml:space="preserve">充足的原材料供应  </w:t>
                  </w:r>
                  <w:r>
                    <w:rPr>
                      <w:rFonts w:hint="eastAsia"/>
                    </w:rPr>
                    <w:sym w:font="Wingdings" w:char="00A8"/>
                  </w:r>
                  <w:r>
                    <w:rPr>
                      <w:rFonts w:hint="eastAsia"/>
                    </w:rPr>
                    <w:t>其他</w:t>
                  </w:r>
                </w:p>
              </w:tc>
              <w:tc>
                <w:tcPr>
                  <w:tcW w:w="120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gridSpan w:val="2"/>
                </w:tcPr>
                <w:p>
                  <w:r>
                    <w:rPr>
                      <w:rFonts w:hint="eastAsia"/>
                    </w:rPr>
                    <w:t>确定符合产品和服务要求</w:t>
                  </w:r>
                </w:p>
              </w:tc>
              <w:tc>
                <w:tcPr>
                  <w:tcW w:w="4823" w:type="dxa"/>
                </w:tcPr>
                <w:p>
                  <w:r>
                    <w:rPr>
                      <w:rFonts w:hint="eastAsia"/>
                    </w:rPr>
                    <w:t>GB/T 3003-2017 《耐火纤维及制品》或客户要求</w:t>
                  </w:r>
                </w:p>
              </w:tc>
              <w:tc>
                <w:tcPr>
                  <w:tcW w:w="120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gridSpan w:val="2"/>
                </w:tcPr>
                <w:p>
                  <w:r>
                    <w:rPr>
                      <w:rFonts w:hint="eastAsia"/>
                    </w:rPr>
                    <w:t>按照准则实施过程控制</w:t>
                  </w:r>
                </w:p>
              </w:tc>
              <w:tc>
                <w:tcPr>
                  <w:tcW w:w="4823" w:type="dxa"/>
                </w:tcPr>
                <w:p>
                  <w:r>
                    <w:rPr>
                      <w:rFonts w:hint="eastAsia"/>
                    </w:rPr>
                    <w:t>见8.5.1的审核记录</w:t>
                  </w:r>
                </w:p>
              </w:tc>
              <w:tc>
                <w:tcPr>
                  <w:tcW w:w="120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gridSpan w:val="2"/>
                </w:tcPr>
                <w:p>
                  <w:r>
                    <w:rPr>
                      <w:rFonts w:hint="eastAsia"/>
                    </w:rPr>
                    <w:t>过程已经按策划进行证据</w:t>
                  </w:r>
                </w:p>
              </w:tc>
              <w:tc>
                <w:tcPr>
                  <w:tcW w:w="4823" w:type="dxa"/>
                </w:tcPr>
                <w:p>
                  <w:r>
                    <w:rPr>
                      <w:rFonts w:hint="eastAsia"/>
                    </w:rPr>
                    <w:t>见8.5.1的审核记录</w:t>
                  </w:r>
                </w:p>
              </w:tc>
              <w:tc>
                <w:tcPr>
                  <w:tcW w:w="120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gridSpan w:val="2"/>
                </w:tcPr>
                <w:p>
                  <w:r>
                    <w:rPr>
                      <w:rFonts w:hint="eastAsia"/>
                    </w:rPr>
                    <w:t>产品和服务符合要求的证据</w:t>
                  </w:r>
                </w:p>
              </w:tc>
              <w:tc>
                <w:tcPr>
                  <w:tcW w:w="4823" w:type="dxa"/>
                </w:tcPr>
                <w:p>
                  <w:r>
                    <w:rPr>
                      <w:rFonts w:hint="eastAsia"/>
                    </w:rPr>
                    <w:t>见8.5.1的审核记录</w:t>
                  </w:r>
                </w:p>
              </w:tc>
              <w:tc>
                <w:tcPr>
                  <w:tcW w:w="120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gridSpan w:val="2"/>
                </w:tcPr>
                <w:p>
                  <w:r>
                    <w:rPr>
                      <w:rFonts w:hint="eastAsia"/>
                    </w:rPr>
                    <w:t>策划的变更的控制</w:t>
                  </w:r>
                </w:p>
              </w:tc>
              <w:tc>
                <w:tcPr>
                  <w:tcW w:w="4823" w:type="dxa"/>
                </w:tcPr>
                <w:p>
                  <w:r>
                    <w:rPr>
                      <w:rFonts w:hint="eastAsia"/>
                    </w:rPr>
                    <w:t>见8.5.6的审核记录</w:t>
                  </w:r>
                </w:p>
              </w:tc>
              <w:tc>
                <w:tcPr>
                  <w:tcW w:w="120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gridSpan w:val="2"/>
                </w:tcPr>
                <w:p>
                  <w:r>
                    <w:rPr>
                      <w:rFonts w:hint="eastAsia"/>
                    </w:rPr>
                    <w:t>识别外包过程及控制方法</w:t>
                  </w:r>
                </w:p>
              </w:tc>
              <w:tc>
                <w:tcPr>
                  <w:tcW w:w="4823" w:type="dxa"/>
                </w:tcPr>
                <w:p>
                  <w:r>
                    <w:rPr>
                      <w:rFonts w:hint="eastAsia"/>
                    </w:rPr>
                    <w:t>产品运输、产品检验</w:t>
                  </w:r>
                </w:p>
              </w:tc>
              <w:tc>
                <w:tcPr>
                  <w:tcW w:w="1206" w:type="dxa"/>
                </w:tcPr>
                <w:p/>
              </w:tc>
            </w:tr>
          </w:tbl>
          <w:p/>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vMerge w:val="restart"/>
          </w:tcPr>
          <w:p>
            <w:r>
              <w:rPr>
                <w:rFonts w:hint="eastAsia"/>
              </w:rPr>
              <w:t xml:space="preserve">产品和服务的设计和开发 </w:t>
            </w:r>
          </w:p>
          <w:p/>
        </w:tc>
        <w:tc>
          <w:tcPr>
            <w:tcW w:w="960" w:type="dxa"/>
            <w:vMerge w:val="restart"/>
          </w:tcPr>
          <w:p>
            <w:r>
              <w:rPr>
                <w:rFonts w:hint="eastAsia"/>
              </w:rPr>
              <w:t xml:space="preserve">Q8.3 </w:t>
            </w:r>
          </w:p>
          <w:p/>
        </w:tc>
        <w:tc>
          <w:tcPr>
            <w:tcW w:w="745" w:type="dxa"/>
          </w:tcPr>
          <w:p>
            <w:r>
              <w:rPr>
                <w:rFonts w:hint="eastAsia"/>
              </w:rPr>
              <w:t>文件名称</w:t>
            </w:r>
          </w:p>
        </w:tc>
        <w:tc>
          <w:tcPr>
            <w:tcW w:w="9259" w:type="dxa"/>
          </w:tcPr>
          <w:p>
            <w:r>
              <w:rPr>
                <w:rFonts w:hint="eastAsia"/>
              </w:rPr>
              <w:t>如《设计和开发控制程序》</w:t>
            </w:r>
          </w:p>
        </w:tc>
        <w:tc>
          <w:tcPr>
            <w:tcW w:w="1585" w:type="dxa"/>
            <w:vMerge w:val="restar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r>
              <w:rPr>
                <w:rFonts w:hint="eastAsia"/>
              </w:rPr>
              <w:t>目前进行设计开发项目的性质：</w:t>
            </w:r>
            <w:r>
              <w:rPr>
                <w:rFonts w:hint="eastAsia"/>
              </w:rPr>
              <w:sym w:font="Wingdings" w:char="00A8"/>
            </w:r>
            <w:r>
              <w:rPr>
                <w:rFonts w:hint="eastAsia"/>
              </w:rPr>
              <w:t xml:space="preserve">新产品 </w:t>
            </w:r>
            <w:r>
              <w:rPr>
                <w:rFonts w:hint="eastAsia"/>
              </w:rPr>
              <w:sym w:font="Wingdings" w:char="00A8"/>
            </w:r>
            <w:r>
              <w:rPr>
                <w:rFonts w:hint="eastAsia"/>
              </w:rPr>
              <w:t xml:space="preserve">新服务项目 </w:t>
            </w:r>
            <w:r>
              <w:rPr>
                <w:rFonts w:hint="eastAsia"/>
              </w:rPr>
              <w:sym w:font="Wingdings" w:char="00A8"/>
            </w:r>
            <w:r>
              <w:rPr>
                <w:rFonts w:hint="eastAsia"/>
              </w:rPr>
              <w:t xml:space="preserve">技术改进  </w:t>
            </w:r>
          </w:p>
          <w:p>
            <w:pPr>
              <w:ind w:firstLine="2940" w:firstLineChars="1400"/>
            </w:pPr>
            <w:r>
              <w:rPr>
                <w:rFonts w:hint="eastAsia"/>
              </w:rPr>
              <w:sym w:font="Wingdings" w:char="00FE"/>
            </w:r>
            <w:r>
              <w:rPr>
                <w:rFonts w:hint="eastAsia"/>
              </w:rPr>
              <w:t>不涉及产品的设计开发（完全按照顾客的要求尺寸、外观生产）</w:t>
            </w:r>
          </w:p>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vMerge w:val="restart"/>
          </w:tcPr>
          <w:p>
            <w:r>
              <w:rPr>
                <w:rFonts w:hint="eastAsia"/>
              </w:rPr>
              <w:t>生产和服务提供的控制</w:t>
            </w:r>
          </w:p>
          <w:p/>
        </w:tc>
        <w:tc>
          <w:tcPr>
            <w:tcW w:w="960" w:type="dxa"/>
            <w:vMerge w:val="restart"/>
          </w:tcPr>
          <w:p>
            <w:r>
              <w:rPr>
                <w:rFonts w:hint="eastAsia"/>
              </w:rPr>
              <w:t xml:space="preserve">Q8.5.1  </w:t>
            </w:r>
          </w:p>
        </w:tc>
        <w:tc>
          <w:tcPr>
            <w:tcW w:w="745" w:type="dxa"/>
          </w:tcPr>
          <w:p>
            <w:r>
              <w:rPr>
                <w:rFonts w:hint="eastAsia"/>
              </w:rPr>
              <w:t>文件名称</w:t>
            </w:r>
          </w:p>
        </w:tc>
        <w:tc>
          <w:tcPr>
            <w:tcW w:w="9259" w:type="dxa"/>
          </w:tcPr>
          <w:p>
            <w:r>
              <w:rPr>
                <w:rFonts w:hint="eastAsia"/>
              </w:rPr>
              <w:t>如：《产品/服务提供控制程序》、《工艺流程图》、</w:t>
            </w:r>
            <w:r>
              <w:rPr>
                <w:rFonts w:hint="eastAsia"/>
                <w:strike/>
              </w:rPr>
              <w:t>《图纸》</w:t>
            </w:r>
            <w:r>
              <w:rPr>
                <w:rFonts w:hint="eastAsia"/>
              </w:rPr>
              <w:t>、《作业指导书》、《操作规程》</w:t>
            </w:r>
          </w:p>
        </w:tc>
        <w:tc>
          <w:tcPr>
            <w:tcW w:w="1585" w:type="dxa"/>
            <w:vMerge w:val="restar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r>
              <w:rPr>
                <w:rFonts w:hint="eastAsia"/>
              </w:rPr>
              <w:t>组织应在受控条件下进行生产和服务提供。</w:t>
            </w:r>
          </w:p>
          <w:p>
            <w:r>
              <w:rPr>
                <w:rFonts w:hint="eastAsia"/>
              </w:rPr>
              <w:t>产品/服务1：</w:t>
            </w:r>
          </w:p>
          <w:p>
            <w:r>
              <w:rPr>
                <w:rFonts w:hint="eastAsia"/>
              </w:rPr>
              <w:t>查看</w:t>
            </w:r>
            <w:r>
              <w:rPr>
                <w:rFonts w:hint="eastAsia"/>
              </w:rPr>
              <w:sym w:font="Wingdings" w:char="00A8"/>
            </w:r>
            <w:r>
              <w:rPr>
                <w:rFonts w:hint="eastAsia"/>
              </w:rPr>
              <w:t>《工艺流程图》、</w:t>
            </w:r>
            <w:r>
              <w:rPr>
                <w:rFonts w:hint="eastAsia"/>
              </w:rPr>
              <w:sym w:font="Wingdings" w:char="00A8"/>
            </w:r>
            <w:r>
              <w:rPr>
                <w:rFonts w:hint="eastAsia"/>
              </w:rPr>
              <w:t>《图纸》、</w:t>
            </w:r>
            <w:r>
              <w:rPr>
                <w:rFonts w:hint="eastAsia"/>
              </w:rPr>
              <w:sym w:font="Wingdings" w:char="00A8"/>
            </w:r>
            <w:r>
              <w:rPr>
                <w:rFonts w:hint="eastAsia"/>
              </w:rPr>
              <w:t>《操作规程》、《生产计划》：</w:t>
            </w:r>
          </w:p>
          <w:p>
            <w:pPr>
              <w:rPr>
                <w:highlight w:val="cyan"/>
              </w:rPr>
            </w:pPr>
            <w:r>
              <w:rPr>
                <w:color w:val="000000"/>
              </w:rPr>
              <w:pict>
                <v:shape id="文本框 108" o:spid="_x0000_s2056" o:spt="202" type="#_x0000_t202" style="position:absolute;left:0pt;margin-left:339.15pt;margin-top:7.8pt;height:18.4pt;width:50.6pt;z-index:251662336;mso-width-relative:page;mso-height-relative:page;" coordsize="21600,21600" o:gfxdata="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9MZHD2AAAAAkBAAAPAAAAAAAAAAEAIAAAACIAAABkcnMvZG93bnJl&#10;di54bWxQSwECFAAUAAAACACHTuJAJ3Scpf0BAAD1AwAADgAAAAAAAAABACAAAAAnAQAAZHJzL2Uy&#10;b0RvYy54bWxQSwUGAAAAAAYABgBZAQAAlgUAAAAA&#10;">
                  <v:path/>
                  <v:fill focussize="0,0"/>
                  <v:stroke joinstyle="miter"/>
                  <v:imagedata o:title=""/>
                  <o:lock v:ext="edit"/>
                  <v:textbox>
                    <w:txbxContent>
                      <w:p>
                        <w:r>
                          <w:rPr>
                            <w:rFonts w:hint="eastAsia"/>
                          </w:rPr>
                          <w:t>烘干</w:t>
                        </w:r>
                      </w:p>
                    </w:txbxContent>
                  </v:textbox>
                </v:shape>
              </w:pict>
            </w:r>
            <w:r>
              <w:rPr>
                <w:color w:val="000000"/>
              </w:rPr>
              <w:pict>
                <v:shape id="文本框 117" o:spid="_x0000_s2057" o:spt="202" type="#_x0000_t202" style="position:absolute;left:0pt;margin-left:248.15pt;margin-top:7.45pt;height:18.4pt;width:59.35pt;z-index:251671552;mso-width-relative:page;mso-height-relative:page;" coordsize="21600,21600" o:gfxdata="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284pVdgAAAAIAQAADwAAAAAAAAABACAAAAAiAAAAZHJzL2Rvd25y&#10;ZXYueG1sUEsBAhQAFAAAAAgAh07iQNDH60v+AQAA9gMAAA4AAAAAAAAAAQAgAAAAJwEAAGRycy9l&#10;Mm9Eb2MueG1sUEsFBgAAAAAGAAYAWQEAAJcFAAAAAA==&#10;">
                  <v:path/>
                  <v:fill focussize="0,0"/>
                  <v:stroke joinstyle="miter"/>
                  <v:imagedata o:title=""/>
                  <o:lock v:ext="edit"/>
                  <v:textbox>
                    <w:txbxContent>
                      <w:p>
                        <w:r>
                          <w:rPr>
                            <w:rFonts w:hint="eastAsia"/>
                          </w:rPr>
                          <w:t>切割定型</w:t>
                        </w:r>
                      </w:p>
                    </w:txbxContent>
                  </v:textbox>
                </v:shape>
              </w:pict>
            </w:r>
            <w:r>
              <w:rPr>
                <w:color w:val="000000"/>
              </w:rPr>
              <w:pict>
                <v:shape id="自选图形 118" o:spid="_x0000_s2058" o:spt="32" type="#_x0000_t32" style="position:absolute;left:0pt;margin-left:218.25pt;margin-top:15.5pt;height:0pt;width:30pt;z-index:251670528;mso-width-relative:page;mso-height-relative:page;" filled="f" coordsize="21600,21600" o:gfxdata="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h9l7i9YAAAAJAQAADwAAAAAAAAABACAAAAAiAAAAZHJzL2Rvd25yZXYueG1sUEsBAhQAFAAA&#10;AAgAh07iQM5RrtfxAQAApwMAAA4AAAAAAAAAAQAgAAAAJQEAAGRycy9lMm9Eb2MueG1sUEsFBgAA&#10;AAAGAAYAWQEAAIgFAAAAAA==&#10;">
                  <v:path arrowok="t"/>
                  <v:fill on="f" focussize="0,0"/>
                  <v:stroke endarrow="block"/>
                  <v:imagedata o:title=""/>
                  <o:lock v:ext="edit"/>
                </v:shape>
              </w:pict>
            </w:r>
            <w:r>
              <w:rPr>
                <w:color w:val="000000"/>
              </w:rPr>
              <w:pict>
                <v:shape id="文本框 119" o:spid="_x0000_s2059" o:spt="202" type="#_x0000_t202" style="position:absolute;left:0pt;margin-left:166.4pt;margin-top:7.4pt;height:18.4pt;width:50.6pt;z-index:251669504;mso-width-relative:page;mso-height-relative:page;" coordsize="21600,21600" o:gfxdata="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TwSidgAAAAIAQAADwAAAAAAAAABACAAAAAiAAAAZHJzL2Rvd25y&#10;ZXYueG1sUEsBAhQAFAAAAAgAh07iQI/ayd/+AQAA9gMAAA4AAAAAAAAAAQAgAAAAJwEAAGRycy9l&#10;Mm9Eb2MueG1sUEsFBgAAAAAGAAYAWQEAAJcFAAAAAA==&#10;">
                  <v:path/>
                  <v:fill focussize="0,0"/>
                  <v:stroke joinstyle="miter"/>
                  <v:imagedata o:title=""/>
                  <o:lock v:ext="edit"/>
                  <v:textbox>
                    <w:txbxContent>
                      <w:p>
                        <w:r>
                          <w:rPr>
                            <w:rFonts w:hint="eastAsia"/>
                          </w:rPr>
                          <w:t>成型</w:t>
                        </w:r>
                      </w:p>
                    </w:txbxContent>
                  </v:textbox>
                </v:shape>
              </w:pict>
            </w:r>
            <w:r>
              <w:rPr>
                <w:color w:val="000000"/>
              </w:rPr>
              <w:pict>
                <v:shape id="文本框 121" o:spid="_x0000_s2060" o:spt="202" type="#_x0000_t202" style="position:absolute;left:0pt;margin-left:84.8pt;margin-top:6.6pt;height:18.4pt;width:61.25pt;z-index:251667456;mso-width-relative:page;mso-height-relative:page;" coordsize="21600,21600" o:gfxdata="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dPka9cAAAAIAQAADwAAAAAAAAABACAAAAAiAAAAZHJzL2Rvd25y&#10;ZXYueG1sUEsBAhQAFAAAAAgAh07iQHc8Jb//AQAA9gMAAA4AAAAAAAAAAQAgAAAAJgEAAGRycy9l&#10;Mm9Eb2MueG1sUEsFBgAAAAAGAAYAWQEAAJcFAAAAAA==&#10;">
                  <v:path/>
                  <v:fill focussize="0,0"/>
                  <v:stroke joinstyle="miter"/>
                  <v:imagedata o:title=""/>
                  <o:lock v:ext="edit"/>
                  <v:textbox>
                    <w:txbxContent>
                      <w:p>
                        <w:r>
                          <w:rPr>
                            <w:rFonts w:hint="eastAsia"/>
                          </w:rPr>
                          <w:t>入池打浆</w:t>
                        </w:r>
                      </w:p>
                    </w:txbxContent>
                  </v:textbox>
                </v:shape>
              </w:pict>
            </w:r>
            <w:r>
              <w:rPr>
                <w:color w:val="000000"/>
              </w:rPr>
              <w:pict>
                <v:shape id="文本框 115" o:spid="_x0000_s2061" o:spt="202" type="#_x0000_t202" style="position:absolute;left:0pt;margin-left:3.3pt;margin-top:7.4pt;height:18.4pt;width:50.6pt;z-index:251673600;mso-width-relative:page;mso-height-relative:page;" coordsize="21600,21600" o:gfxdata="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yNBdtUAAAAGAQAADwAAAAAAAAABACAAAAAiAAAAZHJzL2Rvd25yZXYu&#10;eG1sUEsBAhQAFAAAAAgAh07iQMzvVTr+AQAA9gMAAA4AAAAAAAAAAQAgAAAAJAEAAGRycy9lMm9E&#10;b2MueG1sUEsFBgAAAAAGAAYAWQEAAJQFAAAAAA==&#10;">
                  <v:path/>
                  <v:fill focussize="0,0"/>
                  <v:stroke joinstyle="miter"/>
                  <v:imagedata o:title=""/>
                  <o:lock v:ext="edit"/>
                  <v:textbox>
                    <w:txbxContent>
                      <w:p>
                        <w:r>
                          <w:rPr>
                            <w:rFonts w:hint="eastAsia"/>
                          </w:rPr>
                          <w:t>纤维棉</w:t>
                        </w:r>
                      </w:p>
                    </w:txbxContent>
                  </v:textbox>
                </v:shape>
              </w:pict>
            </w:r>
          </w:p>
          <w:p>
            <w:pPr>
              <w:rPr>
                <w:highlight w:val="cyan"/>
              </w:rPr>
            </w:pPr>
            <w:r>
              <w:rPr>
                <w:color w:val="000000"/>
              </w:rPr>
              <w:pict>
                <v:shape id="自选图形 109" o:spid="_x0000_s2062" o:spt="32" type="#_x0000_t32" style="position:absolute;left:0pt;margin-left:391.95pt;margin-top:2.05pt;height:0pt;width:30pt;z-index:251663360;mso-width-relative:page;mso-height-relative:page;" filled="f" coordsize="21600,21600" o:gfxdata="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wzQOx2AAAAAkBAAAPAAAAAAAAAAEAIAAAACIAAABkcnMvZG93bnJldi54bWxQSwECFAAU&#10;AAAACACHTuJAPMCiDPEBAACmAwAADgAAAAAAAAABACAAAAAnAQAAZHJzL2Uyb0RvYy54bWxQSwUG&#10;AAAAAAYABgBZAQAAigUAAAAA&#10;">
                  <v:path arrowok="t"/>
                  <v:fill on="f" focussize="0,0"/>
                  <v:stroke endarrow="block"/>
                  <v:imagedata o:title=""/>
                  <o:lock v:ext="edit"/>
                </v:shape>
              </w:pict>
            </w:r>
            <w:r>
              <w:rPr>
                <w:color w:val="000000"/>
              </w:rPr>
              <w:pict>
                <v:shape id="自选图形 116" o:spid="_x0000_s2063" o:spt="32" type="#_x0000_t32" style="position:absolute;left:0pt;margin-left:311.1pt;margin-top:1.8pt;height:0pt;width:30pt;z-index:251672576;mso-width-relative:page;mso-height-relative:page;" filled="f" coordsize="21600,21600" o:gfxdata="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FSrd9YAAAAJAQAADwAAAAAAAAABACAAAAAiAAAAZHJzL2Rvd25yZXYueG1sUEsBAhQAFAAA&#10;AAgAh07iQH3balPxAQAApwMAAA4AAAAAAAAAAQAgAAAAJQEAAGRycy9lMm9Eb2MueG1sUEsFBgAA&#10;AAAGAAYAWQEAAIgFAAAAAA==&#10;">
                  <v:path arrowok="t"/>
                  <v:fill on="f" focussize="0,0"/>
                  <v:stroke endarrow="block"/>
                  <v:imagedata o:title=""/>
                  <o:lock v:ext="edit"/>
                </v:shape>
              </w:pict>
            </w:r>
            <w:r>
              <w:rPr>
                <w:color w:val="000000"/>
              </w:rPr>
              <w:pict>
                <v:shape id="自选图形 113" o:spid="_x0000_s2064" o:spt="32" type="#_x0000_t32" style="position:absolute;left:0pt;margin-left:136.7pt;margin-top:0.25pt;height:0pt;width:30pt;z-index:251665408;mso-width-relative:page;mso-height-relative:page;" filled="f" coordsize="21600,21600" o:gfxdata="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dXmezXAAAACQEAAA8AAAAAAAAAAQAgAAAAIgAAAGRycy9kb3ducmV2LnhtbFBLAQIUABQAAAAI&#10;AIdO4kB0qxq07gEAAKYDAAAOAAAAAAAAAAEAIAAAACYBAABkcnMvZTJvRG9jLnhtbFBLBQYAAAAA&#10;BgAGAFkBAACGBQAAAAA=&#10;">
                  <v:path arrowok="t"/>
                  <v:fill on="f" focussize="0,0"/>
                  <v:stroke endarrow="block"/>
                  <v:imagedata o:title=""/>
                  <o:lock v:ext="edit"/>
                </v:shape>
              </w:pict>
            </w:r>
            <w:r>
              <w:rPr>
                <w:color w:val="000000"/>
              </w:rPr>
              <w:pict>
                <v:shape id="自选图形 114" o:spid="_x0000_s2065" o:spt="32" type="#_x0000_t32" style="position:absolute;left:0pt;margin-left:54.2pt;margin-top:1.3pt;height:0pt;width:30pt;z-index:251674624;mso-width-relative:page;mso-height-relative:page;" filled="f" coordsize="21600,21600" o:gfxdata="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HqAAnWAAAACQEAAA8AAAAAAAAAAQAgAAAAIgAAAGRycy9kb3ducmV2LnhtbFBLAQIUABQAAAAI&#10;AIdO4kDUFu2M7wEAAKcDAAAOAAAAAAAAAAEAIAAAACUBAABkcnMvZTJvRG9jLnhtbFBLBQYAAAAA&#10;BgAGAFkBAACGBQAAAAA=&#10;">
                  <v:path arrowok="t"/>
                  <v:fill on="f" focussize="0,0"/>
                  <v:stroke endarrow="block"/>
                  <v:imagedata o:title=""/>
                  <o:lock v:ext="edit"/>
                </v:shape>
              </w:pict>
            </w:r>
          </w:p>
          <w:p>
            <w:pPr>
              <w:rPr>
                <w:highlight w:val="cyan"/>
              </w:rPr>
            </w:pPr>
            <w:r>
              <w:rPr>
                <w:color w:val="000000"/>
              </w:rPr>
              <w:pict>
                <v:shape id="文本框 104" o:spid="_x0000_s2066" o:spt="202" type="#_x0000_t202" style="position:absolute;left:0pt;margin-left:100.4pt;margin-top:14.95pt;height:18.4pt;width:50.6pt;z-index:251666432;mso-width-relative:page;mso-height-relative:page;" coordsize="21600,21600" o:gfxdata="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CfkPTYAAAACQEAAA8AAAAAAAAAAQAgAAAAIgAAAGRycy9kb3du&#10;cmV2LnhtbFBLAQIUABQAAAAIAIdO4kCM+rRo/wEAAPYDAAAOAAAAAAAAAAEAIAAAACcBAABkcnMv&#10;ZTJvRG9jLnhtbFBLBQYAAAAABgAGAFkBAACYBQAAAAA=&#10;">
                  <v:path/>
                  <v:fill focussize="0,0"/>
                  <v:stroke joinstyle="miter"/>
                  <v:imagedata o:title=""/>
                  <o:lock v:ext="edit"/>
                  <v:textbox>
                    <w:txbxContent>
                      <w:p>
                        <w:r>
                          <w:rPr>
                            <w:rFonts w:hint="eastAsia"/>
                          </w:rPr>
                          <w:t>入库</w:t>
                        </w:r>
                      </w:p>
                    </w:txbxContent>
                  </v:textbox>
                </v:shape>
              </w:pict>
            </w:r>
          </w:p>
          <w:p>
            <w:pPr>
              <w:rPr>
                <w:highlight w:val="cyan"/>
              </w:rPr>
            </w:pPr>
            <w:r>
              <w:rPr>
                <w:color w:val="000000"/>
              </w:rPr>
              <w:pict>
                <v:shape id="自选图形 120" o:spid="_x0000_s2067" o:spt="32" type="#_x0000_t32" style="position:absolute;left:0pt;margin-left:71.55pt;margin-top:7.95pt;height:0pt;width:30pt;z-index:251668480;mso-width-relative:page;mso-height-relative:page;" filled="f" coordsize="21600,21600" o:gfxdata="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cQeL7YAAAACQEAAA8AAAAAAAAAAQAgAAAAIgAAAGRycy9kb3ducmV2LnhtbFBLAQIUABQAAAAI&#10;AIdO4kDRMHZS7QEAAKcDAAAOAAAAAAAAAAEAIAAAACcBAABkcnMvZTJvRG9jLnhtbFBLBQYAAAAA&#10;BgAGAFkBAACGBQAAAAA=&#10;">
                  <v:path arrowok="t"/>
                  <v:fill on="f" focussize="0,0"/>
                  <v:stroke endarrow="block"/>
                  <v:imagedata o:title=""/>
                  <o:lock v:ext="edit"/>
                </v:shape>
              </w:pict>
            </w:r>
            <w:r>
              <w:rPr>
                <w:color w:val="000000"/>
              </w:rPr>
              <w:pict>
                <v:shape id="文本框 112" o:spid="_x0000_s2068" o:spt="202" type="#_x0000_t202" style="position:absolute;left:0pt;margin-left:5.9pt;margin-top:0.1pt;height:18.4pt;width:61.25pt;z-index:251664384;mso-width-relative:page;mso-height-relative:page;" coordsize="21600,21600" o:gfxdata="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mG93C1AAAAAYBAAAPAAAAAAAAAAEAIAAAACIAAABkcnMvZG93bnJldi54&#10;bWxQSwECFAAUAAAACACHTuJAPeg3S/4BAAD1AwAADgAAAAAAAAABACAAAAAjAQAAZHJzL2Uyb0Rv&#10;Yy54bWxQSwUGAAAAAAYABgBZAQAAkwUAAAAA&#10;">
                  <v:path/>
                  <v:fill focussize="0,0"/>
                  <v:stroke joinstyle="miter"/>
                  <v:imagedata o:title=""/>
                  <o:lock v:ext="edit"/>
                  <v:textbox>
                    <w:txbxContent>
                      <w:p>
                        <w:r>
                          <w:rPr>
                            <w:rFonts w:hint="eastAsia"/>
                          </w:rPr>
                          <w:t>切割定型</w:t>
                        </w:r>
                      </w:p>
                    </w:txbxContent>
                  </v:textbox>
                </v:shape>
              </w:pict>
            </w:r>
          </w:p>
          <w:p>
            <w:pPr>
              <w:rPr>
                <w:highlight w:val="cyan"/>
              </w:rPr>
            </w:pPr>
          </w:p>
          <w:p>
            <w:r>
              <w:rPr>
                <w:rFonts w:hint="eastAsia"/>
              </w:rPr>
              <w:t>抽查《生产操作记录》或《跟工单》等证据</w:t>
            </w:r>
          </w:p>
          <w:p>
            <w:r>
              <w:rPr>
                <w:rFonts w:hint="eastAsia"/>
              </w:rPr>
              <w:t>工序1</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620"/>
              <w:gridCol w:w="1070"/>
              <w:gridCol w:w="1974"/>
              <w:gridCol w:w="156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7" w:type="dxa"/>
                </w:tcPr>
                <w:p>
                  <w:r>
                    <w:rPr>
                      <w:rFonts w:hint="eastAsia"/>
                    </w:rPr>
                    <w:t>日期</w:t>
                  </w:r>
                </w:p>
              </w:tc>
              <w:tc>
                <w:tcPr>
                  <w:tcW w:w="1620" w:type="dxa"/>
                </w:tcPr>
                <w:p>
                  <w:r>
                    <w:rPr>
                      <w:rFonts w:hint="eastAsia"/>
                    </w:rPr>
                    <w:t>产品名称/批次</w:t>
                  </w:r>
                </w:p>
              </w:tc>
              <w:tc>
                <w:tcPr>
                  <w:tcW w:w="1070" w:type="dxa"/>
                </w:tcPr>
                <w:p>
                  <w:r>
                    <w:rPr>
                      <w:rFonts w:hint="eastAsia"/>
                    </w:rPr>
                    <w:t>工序名称</w:t>
                  </w:r>
                </w:p>
              </w:tc>
              <w:tc>
                <w:tcPr>
                  <w:tcW w:w="1974" w:type="dxa"/>
                </w:tcPr>
                <w:p>
                  <w:r>
                    <w:rPr>
                      <w:rFonts w:hint="eastAsia"/>
                      <w:b/>
                      <w:bCs/>
                    </w:rPr>
                    <w:t>关键特性</w:t>
                  </w:r>
                  <w:r>
                    <w:rPr>
                      <w:rFonts w:hint="eastAsia"/>
                    </w:rPr>
                    <w:t>要求</w:t>
                  </w:r>
                </w:p>
              </w:tc>
              <w:tc>
                <w:tcPr>
                  <w:tcW w:w="1566" w:type="dxa"/>
                </w:tcPr>
                <w:p>
                  <w:r>
                    <w:rPr>
                      <w:rFonts w:hint="eastAsia"/>
                    </w:rPr>
                    <w:t>实测结果</w:t>
                  </w:r>
                </w:p>
              </w:tc>
              <w:tc>
                <w:tcPr>
                  <w:tcW w:w="2046" w:type="dxa"/>
                </w:tcPr>
                <w:p>
                  <w:r>
                    <w:rPr>
                      <w:rFonts w:hint="eastAsia"/>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05-03</w:t>
                  </w:r>
                </w:p>
              </w:tc>
              <w:tc>
                <w:tcPr>
                  <w:tcW w:w="1620" w:type="dxa"/>
                </w:tcPr>
                <w:p>
                  <w:r>
                    <w:rPr>
                      <w:rFonts w:hint="eastAsia"/>
                    </w:rPr>
                    <w:t>原料</w:t>
                  </w:r>
                </w:p>
              </w:tc>
              <w:tc>
                <w:tcPr>
                  <w:tcW w:w="1070" w:type="dxa"/>
                </w:tcPr>
                <w:p>
                  <w:r>
                    <w:rPr>
                      <w:rFonts w:hint="eastAsia"/>
                    </w:rPr>
                    <w:t>投料</w:t>
                  </w:r>
                </w:p>
              </w:tc>
              <w:tc>
                <w:tcPr>
                  <w:tcW w:w="1974" w:type="dxa"/>
                </w:tcPr>
                <w:p>
                  <w:pPr>
                    <w:jc w:val="left"/>
                  </w:pPr>
                  <w:r>
                    <w:rPr>
                      <w:rFonts w:hint="eastAsia"/>
                    </w:rPr>
                    <w:t>纤维棉60-100Kg</w:t>
                  </w:r>
                </w:p>
                <w:p>
                  <w:pPr>
                    <w:pStyle w:val="7"/>
                    <w:jc w:val="left"/>
                    <w:rPr>
                      <w:sz w:val="21"/>
                    </w:rPr>
                  </w:pPr>
                  <w:r>
                    <w:rPr>
                      <w:rFonts w:hint="eastAsia"/>
                      <w:sz w:val="21"/>
                    </w:rPr>
                    <w:t>淀粉6公斤</w:t>
                  </w:r>
                </w:p>
                <w:p>
                  <w:pPr>
                    <w:pStyle w:val="7"/>
                    <w:jc w:val="left"/>
                    <w:rPr>
                      <w:sz w:val="21"/>
                    </w:rPr>
                  </w:pPr>
                  <w:r>
                    <w:rPr>
                      <w:rFonts w:hint="eastAsia"/>
                      <w:sz w:val="21"/>
                    </w:rPr>
                    <w:t>硅溶胶10公斤</w:t>
                  </w:r>
                </w:p>
              </w:tc>
              <w:tc>
                <w:tcPr>
                  <w:tcW w:w="1566" w:type="dxa"/>
                </w:tcPr>
                <w:p>
                  <w:r>
                    <w:rPr>
                      <w:rFonts w:hint="eastAsia"/>
                    </w:rPr>
                    <w:t>符合</w:t>
                  </w:r>
                </w:p>
              </w:tc>
              <w:tc>
                <w:tcPr>
                  <w:tcW w:w="2046"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05-13</w:t>
                  </w:r>
                </w:p>
              </w:tc>
              <w:tc>
                <w:tcPr>
                  <w:tcW w:w="1620" w:type="dxa"/>
                </w:tcPr>
                <w:p>
                  <w:r>
                    <w:rPr>
                      <w:rFonts w:hint="eastAsia"/>
                    </w:rPr>
                    <w:t>原料</w:t>
                  </w:r>
                </w:p>
              </w:tc>
              <w:tc>
                <w:tcPr>
                  <w:tcW w:w="1070" w:type="dxa"/>
                </w:tcPr>
                <w:p>
                  <w:r>
                    <w:rPr>
                      <w:rFonts w:hint="eastAsia"/>
                    </w:rPr>
                    <w:t>投料</w:t>
                  </w:r>
                </w:p>
              </w:tc>
              <w:tc>
                <w:tcPr>
                  <w:tcW w:w="1974" w:type="dxa"/>
                </w:tcPr>
                <w:p>
                  <w:pPr>
                    <w:jc w:val="left"/>
                  </w:pPr>
                  <w:r>
                    <w:rPr>
                      <w:rFonts w:hint="eastAsia"/>
                    </w:rPr>
                    <w:t>纤维棉60-100Kg</w:t>
                  </w:r>
                </w:p>
                <w:p>
                  <w:pPr>
                    <w:pStyle w:val="7"/>
                    <w:jc w:val="left"/>
                    <w:rPr>
                      <w:sz w:val="21"/>
                    </w:rPr>
                  </w:pPr>
                  <w:r>
                    <w:rPr>
                      <w:rFonts w:hint="eastAsia"/>
                      <w:sz w:val="21"/>
                    </w:rPr>
                    <w:t>淀粉6公斤</w:t>
                  </w:r>
                </w:p>
                <w:p>
                  <w:pPr>
                    <w:pStyle w:val="7"/>
                    <w:jc w:val="left"/>
                    <w:rPr>
                      <w:sz w:val="21"/>
                    </w:rPr>
                  </w:pPr>
                  <w:r>
                    <w:rPr>
                      <w:rFonts w:hint="eastAsia"/>
                      <w:sz w:val="21"/>
                    </w:rPr>
                    <w:t>硅溶胶10公斤</w:t>
                  </w:r>
                </w:p>
              </w:tc>
              <w:tc>
                <w:tcPr>
                  <w:tcW w:w="1566" w:type="dxa"/>
                </w:tcPr>
                <w:p>
                  <w:r>
                    <w:rPr>
                      <w:rFonts w:hint="eastAsia"/>
                    </w:rPr>
                    <w:t>符合</w:t>
                  </w:r>
                </w:p>
              </w:tc>
              <w:tc>
                <w:tcPr>
                  <w:tcW w:w="2046"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05-15</w:t>
                  </w:r>
                </w:p>
              </w:tc>
              <w:tc>
                <w:tcPr>
                  <w:tcW w:w="1620" w:type="dxa"/>
                </w:tcPr>
                <w:p>
                  <w:r>
                    <w:rPr>
                      <w:rFonts w:hint="eastAsia"/>
                    </w:rPr>
                    <w:t>原料</w:t>
                  </w:r>
                </w:p>
              </w:tc>
              <w:tc>
                <w:tcPr>
                  <w:tcW w:w="1070" w:type="dxa"/>
                </w:tcPr>
                <w:p>
                  <w:r>
                    <w:rPr>
                      <w:rFonts w:hint="eastAsia"/>
                    </w:rPr>
                    <w:t>投料</w:t>
                  </w:r>
                </w:p>
              </w:tc>
              <w:tc>
                <w:tcPr>
                  <w:tcW w:w="1974" w:type="dxa"/>
                </w:tcPr>
                <w:p>
                  <w:pPr>
                    <w:jc w:val="left"/>
                  </w:pPr>
                  <w:r>
                    <w:rPr>
                      <w:rFonts w:hint="eastAsia"/>
                    </w:rPr>
                    <w:t>纤维棉60-100Kg</w:t>
                  </w:r>
                </w:p>
                <w:p>
                  <w:pPr>
                    <w:pStyle w:val="7"/>
                    <w:jc w:val="left"/>
                    <w:rPr>
                      <w:sz w:val="21"/>
                    </w:rPr>
                  </w:pPr>
                  <w:r>
                    <w:rPr>
                      <w:rFonts w:hint="eastAsia"/>
                      <w:sz w:val="21"/>
                    </w:rPr>
                    <w:t>淀粉6公斤</w:t>
                  </w:r>
                </w:p>
                <w:p>
                  <w:pPr>
                    <w:pStyle w:val="7"/>
                    <w:jc w:val="left"/>
                    <w:rPr>
                      <w:sz w:val="21"/>
                    </w:rPr>
                  </w:pPr>
                  <w:r>
                    <w:rPr>
                      <w:rFonts w:hint="eastAsia"/>
                      <w:sz w:val="21"/>
                    </w:rPr>
                    <w:t>硅溶胶10公斤</w:t>
                  </w:r>
                </w:p>
              </w:tc>
              <w:tc>
                <w:tcPr>
                  <w:tcW w:w="1566" w:type="dxa"/>
                </w:tcPr>
                <w:p>
                  <w:r>
                    <w:rPr>
                      <w:rFonts w:hint="eastAsia"/>
                    </w:rPr>
                    <w:t>符合</w:t>
                  </w:r>
                </w:p>
              </w:tc>
              <w:tc>
                <w:tcPr>
                  <w:tcW w:w="2046"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bl>
          <w:p/>
          <w:p>
            <w:r>
              <w:rPr>
                <w:rFonts w:hint="eastAsia"/>
              </w:rPr>
              <w:t>工序2</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620"/>
              <w:gridCol w:w="1364"/>
              <w:gridCol w:w="1680"/>
              <w:gridCol w:w="156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日期</w:t>
                  </w:r>
                </w:p>
              </w:tc>
              <w:tc>
                <w:tcPr>
                  <w:tcW w:w="1620" w:type="dxa"/>
                </w:tcPr>
                <w:p>
                  <w:r>
                    <w:rPr>
                      <w:rFonts w:hint="eastAsia"/>
                    </w:rPr>
                    <w:t>产品名称/批次</w:t>
                  </w:r>
                </w:p>
              </w:tc>
              <w:tc>
                <w:tcPr>
                  <w:tcW w:w="1364" w:type="dxa"/>
                </w:tcPr>
                <w:p>
                  <w:r>
                    <w:rPr>
                      <w:rFonts w:hint="eastAsia"/>
                    </w:rPr>
                    <w:t>工序名称</w:t>
                  </w:r>
                </w:p>
              </w:tc>
              <w:tc>
                <w:tcPr>
                  <w:tcW w:w="1680" w:type="dxa"/>
                </w:tcPr>
                <w:p>
                  <w:r>
                    <w:rPr>
                      <w:rFonts w:hint="eastAsia"/>
                      <w:b/>
                      <w:bCs/>
                    </w:rPr>
                    <w:t>关键特性</w:t>
                  </w:r>
                  <w:r>
                    <w:rPr>
                      <w:rFonts w:hint="eastAsia"/>
                    </w:rPr>
                    <w:t>要求</w:t>
                  </w:r>
                </w:p>
              </w:tc>
              <w:tc>
                <w:tcPr>
                  <w:tcW w:w="1566" w:type="dxa"/>
                </w:tcPr>
                <w:p>
                  <w:r>
                    <w:rPr>
                      <w:rFonts w:hint="eastAsia"/>
                    </w:rPr>
                    <w:t>实测结果</w:t>
                  </w:r>
                </w:p>
              </w:tc>
              <w:tc>
                <w:tcPr>
                  <w:tcW w:w="2046" w:type="dxa"/>
                </w:tcPr>
                <w:p>
                  <w:r>
                    <w:rPr>
                      <w:rFonts w:hint="eastAsia"/>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7" w:type="dxa"/>
                </w:tcPr>
                <w:p>
                  <w:r>
                    <w:rPr>
                      <w:rFonts w:hint="eastAsia"/>
                    </w:rPr>
                    <w:t>05-07</w:t>
                  </w:r>
                </w:p>
              </w:tc>
              <w:tc>
                <w:tcPr>
                  <w:tcW w:w="1620" w:type="dxa"/>
                </w:tcPr>
                <w:p>
                  <w:r>
                    <w:rPr>
                      <w:rFonts w:hint="eastAsia"/>
                    </w:rPr>
                    <w:t>半成品</w:t>
                  </w:r>
                </w:p>
              </w:tc>
              <w:tc>
                <w:tcPr>
                  <w:tcW w:w="1364" w:type="dxa"/>
                </w:tcPr>
                <w:p>
                  <w:r>
                    <w:rPr>
                      <w:rFonts w:hint="eastAsia"/>
                    </w:rPr>
                    <w:t>烘干</w:t>
                  </w:r>
                </w:p>
              </w:tc>
              <w:tc>
                <w:tcPr>
                  <w:tcW w:w="1680" w:type="dxa"/>
                </w:tcPr>
                <w:p>
                  <w:r>
                    <w:rPr>
                      <w:rFonts w:hint="eastAsia"/>
                    </w:rPr>
                    <w:t>45℃，32h</w:t>
                  </w:r>
                </w:p>
              </w:tc>
              <w:tc>
                <w:tcPr>
                  <w:tcW w:w="1566" w:type="dxa"/>
                </w:tcPr>
                <w:p>
                  <w:r>
                    <w:rPr>
                      <w:rFonts w:hint="eastAsia"/>
                    </w:rPr>
                    <w:t>45℃，33小时</w:t>
                  </w:r>
                </w:p>
              </w:tc>
              <w:tc>
                <w:tcPr>
                  <w:tcW w:w="2046"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05-11</w:t>
                  </w:r>
                </w:p>
              </w:tc>
              <w:tc>
                <w:tcPr>
                  <w:tcW w:w="1620" w:type="dxa"/>
                </w:tcPr>
                <w:p>
                  <w:r>
                    <w:rPr>
                      <w:rFonts w:hint="eastAsia"/>
                    </w:rPr>
                    <w:t>半成品</w:t>
                  </w:r>
                </w:p>
              </w:tc>
              <w:tc>
                <w:tcPr>
                  <w:tcW w:w="1364" w:type="dxa"/>
                </w:tcPr>
                <w:p>
                  <w:r>
                    <w:rPr>
                      <w:rFonts w:hint="eastAsia"/>
                    </w:rPr>
                    <w:t>烘干</w:t>
                  </w:r>
                </w:p>
              </w:tc>
              <w:tc>
                <w:tcPr>
                  <w:tcW w:w="1680" w:type="dxa"/>
                </w:tcPr>
                <w:p>
                  <w:r>
                    <w:rPr>
                      <w:rFonts w:hint="eastAsia"/>
                    </w:rPr>
                    <w:t>45℃，32h</w:t>
                  </w:r>
                </w:p>
              </w:tc>
              <w:tc>
                <w:tcPr>
                  <w:tcW w:w="1566" w:type="dxa"/>
                </w:tcPr>
                <w:p>
                  <w:r>
                    <w:rPr>
                      <w:rFonts w:hint="eastAsia"/>
                    </w:rPr>
                    <w:t>45℃，33小时</w:t>
                  </w:r>
                </w:p>
              </w:tc>
              <w:tc>
                <w:tcPr>
                  <w:tcW w:w="2046"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05-15</w:t>
                  </w:r>
                </w:p>
              </w:tc>
              <w:tc>
                <w:tcPr>
                  <w:tcW w:w="1620" w:type="dxa"/>
                </w:tcPr>
                <w:p>
                  <w:r>
                    <w:rPr>
                      <w:rFonts w:hint="eastAsia"/>
                    </w:rPr>
                    <w:t>半成品</w:t>
                  </w:r>
                </w:p>
              </w:tc>
              <w:tc>
                <w:tcPr>
                  <w:tcW w:w="1364" w:type="dxa"/>
                </w:tcPr>
                <w:p>
                  <w:r>
                    <w:rPr>
                      <w:rFonts w:hint="eastAsia"/>
                    </w:rPr>
                    <w:t>烘干</w:t>
                  </w:r>
                </w:p>
              </w:tc>
              <w:tc>
                <w:tcPr>
                  <w:tcW w:w="1680" w:type="dxa"/>
                </w:tcPr>
                <w:p>
                  <w:r>
                    <w:rPr>
                      <w:rFonts w:hint="eastAsia"/>
                    </w:rPr>
                    <w:t>45℃，32h</w:t>
                  </w:r>
                </w:p>
              </w:tc>
              <w:tc>
                <w:tcPr>
                  <w:tcW w:w="1566" w:type="dxa"/>
                </w:tcPr>
                <w:p>
                  <w:r>
                    <w:rPr>
                      <w:rFonts w:hint="eastAsia"/>
                    </w:rPr>
                    <w:t>45℃，33小时</w:t>
                  </w:r>
                </w:p>
              </w:tc>
              <w:tc>
                <w:tcPr>
                  <w:tcW w:w="2046"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bl>
          <w:p/>
          <w:p>
            <w:r>
              <w:rPr>
                <w:rFonts w:hint="eastAsia"/>
              </w:rPr>
              <w:t>工序3</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620"/>
              <w:gridCol w:w="1364"/>
              <w:gridCol w:w="1680"/>
              <w:gridCol w:w="156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日期</w:t>
                  </w:r>
                </w:p>
              </w:tc>
              <w:tc>
                <w:tcPr>
                  <w:tcW w:w="1620" w:type="dxa"/>
                </w:tcPr>
                <w:p>
                  <w:r>
                    <w:rPr>
                      <w:rFonts w:hint="eastAsia"/>
                    </w:rPr>
                    <w:t>产品名称/批次</w:t>
                  </w:r>
                </w:p>
              </w:tc>
              <w:tc>
                <w:tcPr>
                  <w:tcW w:w="1364" w:type="dxa"/>
                </w:tcPr>
                <w:p>
                  <w:r>
                    <w:rPr>
                      <w:rFonts w:hint="eastAsia"/>
                    </w:rPr>
                    <w:t>工序名称</w:t>
                  </w:r>
                </w:p>
              </w:tc>
              <w:tc>
                <w:tcPr>
                  <w:tcW w:w="1680" w:type="dxa"/>
                </w:tcPr>
                <w:p>
                  <w:r>
                    <w:rPr>
                      <w:rFonts w:hint="eastAsia"/>
                      <w:b/>
                      <w:bCs/>
                    </w:rPr>
                    <w:t>关键特性</w:t>
                  </w:r>
                  <w:r>
                    <w:rPr>
                      <w:rFonts w:hint="eastAsia"/>
                    </w:rPr>
                    <w:t>要求</w:t>
                  </w:r>
                </w:p>
              </w:tc>
              <w:tc>
                <w:tcPr>
                  <w:tcW w:w="1566" w:type="dxa"/>
                </w:tcPr>
                <w:p>
                  <w:r>
                    <w:rPr>
                      <w:rFonts w:hint="eastAsia"/>
                    </w:rPr>
                    <w:t>实测结果</w:t>
                  </w:r>
                </w:p>
              </w:tc>
              <w:tc>
                <w:tcPr>
                  <w:tcW w:w="2046" w:type="dxa"/>
                </w:tcPr>
                <w:p>
                  <w:r>
                    <w:rPr>
                      <w:rFonts w:hint="eastAsia"/>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620" w:type="dxa"/>
                </w:tcPr>
                <w:p/>
              </w:tc>
              <w:tc>
                <w:tcPr>
                  <w:tcW w:w="1364" w:type="dxa"/>
                </w:tcPr>
                <w:p/>
              </w:tc>
              <w:tc>
                <w:tcPr>
                  <w:tcW w:w="1680" w:type="dxa"/>
                </w:tcPr>
                <w:p/>
              </w:tc>
              <w:tc>
                <w:tcPr>
                  <w:tcW w:w="1566" w:type="dxa"/>
                </w:tcPr>
                <w:p/>
              </w:tc>
              <w:tc>
                <w:tcPr>
                  <w:tcW w:w="2046"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620" w:type="dxa"/>
                </w:tcPr>
                <w:p/>
              </w:tc>
              <w:tc>
                <w:tcPr>
                  <w:tcW w:w="1364" w:type="dxa"/>
                </w:tcPr>
                <w:p/>
              </w:tc>
              <w:tc>
                <w:tcPr>
                  <w:tcW w:w="1680" w:type="dxa"/>
                </w:tcPr>
                <w:p/>
              </w:tc>
              <w:tc>
                <w:tcPr>
                  <w:tcW w:w="1566" w:type="dxa"/>
                </w:tcPr>
                <w:p/>
              </w:tc>
              <w:tc>
                <w:tcPr>
                  <w:tcW w:w="2046"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620" w:type="dxa"/>
                </w:tcPr>
                <w:p/>
              </w:tc>
              <w:tc>
                <w:tcPr>
                  <w:tcW w:w="1364" w:type="dxa"/>
                </w:tcPr>
                <w:p/>
              </w:tc>
              <w:tc>
                <w:tcPr>
                  <w:tcW w:w="1680" w:type="dxa"/>
                </w:tcPr>
                <w:p/>
              </w:tc>
              <w:tc>
                <w:tcPr>
                  <w:tcW w:w="1566" w:type="dxa"/>
                </w:tcPr>
                <w:p/>
              </w:tc>
              <w:tc>
                <w:tcPr>
                  <w:tcW w:w="2046"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bl>
          <w:p/>
          <w:p/>
          <w:p>
            <w:pPr>
              <w:rPr>
                <w:u w:val="single"/>
              </w:rPr>
            </w:pPr>
            <w:r>
              <w:rPr>
                <w:rFonts w:hint="eastAsia"/>
              </w:rPr>
              <w:t>抽取</w:t>
            </w:r>
            <w:r>
              <w:rPr>
                <w:rFonts w:hint="eastAsia"/>
                <w:b/>
                <w:bCs/>
              </w:rPr>
              <w:t>首件检验</w:t>
            </w:r>
            <w:r>
              <w:rPr>
                <w:rFonts w:hint="eastAsia"/>
              </w:rPr>
              <w:t>相关记录名称：</w:t>
            </w:r>
            <w:r>
              <w:rPr>
                <w:rFonts w:hint="eastAsia"/>
                <w:u w:val="single"/>
              </w:rPr>
              <w:t>《 首件检验记录 》（适用时）</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620"/>
              <w:gridCol w:w="1364"/>
              <w:gridCol w:w="1680"/>
              <w:gridCol w:w="156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7" w:type="dxa"/>
                </w:tcPr>
                <w:p>
                  <w:r>
                    <w:rPr>
                      <w:rFonts w:hint="eastAsia"/>
                    </w:rPr>
                    <w:t>日期</w:t>
                  </w:r>
                </w:p>
              </w:tc>
              <w:tc>
                <w:tcPr>
                  <w:tcW w:w="1620" w:type="dxa"/>
                </w:tcPr>
                <w:p>
                  <w:r>
                    <w:rPr>
                      <w:rFonts w:hint="eastAsia"/>
                    </w:rPr>
                    <w:t>成品名称/批次</w:t>
                  </w:r>
                </w:p>
              </w:tc>
              <w:tc>
                <w:tcPr>
                  <w:tcW w:w="1364" w:type="dxa"/>
                </w:tcPr>
                <w:p>
                  <w:r>
                    <w:rPr>
                      <w:rFonts w:hint="eastAsia"/>
                    </w:rPr>
                    <w:t>抽样时间</w:t>
                  </w:r>
                </w:p>
              </w:tc>
              <w:tc>
                <w:tcPr>
                  <w:tcW w:w="1680" w:type="dxa"/>
                </w:tcPr>
                <w:p>
                  <w:r>
                    <w:rPr>
                      <w:rFonts w:hint="eastAsia"/>
                      <w:b/>
                      <w:bCs/>
                    </w:rPr>
                    <w:t>关键特性</w:t>
                  </w:r>
                  <w:r>
                    <w:rPr>
                      <w:rFonts w:hint="eastAsia"/>
                    </w:rPr>
                    <w:t>要求</w:t>
                  </w:r>
                </w:p>
              </w:tc>
              <w:tc>
                <w:tcPr>
                  <w:tcW w:w="1566" w:type="dxa"/>
                </w:tcPr>
                <w:p>
                  <w:r>
                    <w:rPr>
                      <w:rFonts w:hint="eastAsia"/>
                    </w:rPr>
                    <w:t>实测结果</w:t>
                  </w:r>
                </w:p>
              </w:tc>
              <w:tc>
                <w:tcPr>
                  <w:tcW w:w="2046" w:type="dxa"/>
                </w:tcPr>
                <w:p>
                  <w:r>
                    <w:rPr>
                      <w:rFonts w:hint="eastAsia"/>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7" w:type="dxa"/>
                </w:tcPr>
                <w:p>
                  <w:r>
                    <w:rPr>
                      <w:rFonts w:hint="eastAsia"/>
                    </w:rPr>
                    <w:t>05-03</w:t>
                  </w:r>
                </w:p>
              </w:tc>
              <w:tc>
                <w:tcPr>
                  <w:tcW w:w="1620" w:type="dxa"/>
                </w:tcPr>
                <w:p>
                  <w:r>
                    <w:rPr>
                      <w:rFonts w:hint="eastAsia"/>
                    </w:rPr>
                    <w:t>半成品</w:t>
                  </w:r>
                </w:p>
              </w:tc>
              <w:tc>
                <w:tcPr>
                  <w:tcW w:w="1364" w:type="dxa"/>
                </w:tcPr>
                <w:p>
                  <w:r>
                    <w:rPr>
                      <w:rFonts w:hint="eastAsia"/>
                    </w:rPr>
                    <w:t>第一件</w:t>
                  </w:r>
                </w:p>
              </w:tc>
              <w:tc>
                <w:tcPr>
                  <w:tcW w:w="1680" w:type="dxa"/>
                </w:tcPr>
                <w:p>
                  <w:r>
                    <w:rPr>
                      <w:rFonts w:hint="eastAsia"/>
                    </w:rPr>
                    <w:t>尺寸</w:t>
                  </w:r>
                </w:p>
              </w:tc>
              <w:tc>
                <w:tcPr>
                  <w:tcW w:w="1566" w:type="dxa"/>
                </w:tcPr>
                <w:p>
                  <w:r>
                    <w:rPr>
                      <w:rFonts w:hint="eastAsia"/>
                    </w:rPr>
                    <w:t>符合</w:t>
                  </w:r>
                </w:p>
              </w:tc>
              <w:tc>
                <w:tcPr>
                  <w:tcW w:w="2046"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05-13</w:t>
                  </w:r>
                </w:p>
              </w:tc>
              <w:tc>
                <w:tcPr>
                  <w:tcW w:w="1620" w:type="dxa"/>
                </w:tcPr>
                <w:p>
                  <w:r>
                    <w:rPr>
                      <w:rFonts w:hint="eastAsia"/>
                    </w:rPr>
                    <w:t>半成品</w:t>
                  </w:r>
                </w:p>
              </w:tc>
              <w:tc>
                <w:tcPr>
                  <w:tcW w:w="1364" w:type="dxa"/>
                </w:tcPr>
                <w:p>
                  <w:r>
                    <w:rPr>
                      <w:rFonts w:hint="eastAsia"/>
                    </w:rPr>
                    <w:t>第一件</w:t>
                  </w:r>
                </w:p>
              </w:tc>
              <w:tc>
                <w:tcPr>
                  <w:tcW w:w="1680" w:type="dxa"/>
                </w:tcPr>
                <w:p>
                  <w:r>
                    <w:rPr>
                      <w:rFonts w:hint="eastAsia"/>
                    </w:rPr>
                    <w:t>尺寸</w:t>
                  </w:r>
                </w:p>
              </w:tc>
              <w:tc>
                <w:tcPr>
                  <w:tcW w:w="1566" w:type="dxa"/>
                </w:tcPr>
                <w:p>
                  <w:r>
                    <w:rPr>
                      <w:rFonts w:hint="eastAsia"/>
                    </w:rPr>
                    <w:t>符合</w:t>
                  </w:r>
                </w:p>
              </w:tc>
              <w:tc>
                <w:tcPr>
                  <w:tcW w:w="2046" w:type="dxa"/>
                </w:tcPr>
                <w:p>
                  <w:pPr>
                    <w:rPr>
                      <w:color w:val="000000"/>
                      <w:szCs w:val="21"/>
                    </w:rPr>
                  </w:pPr>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7" w:type="dxa"/>
                </w:tcPr>
                <w:p>
                  <w:r>
                    <w:rPr>
                      <w:rFonts w:hint="eastAsia"/>
                    </w:rPr>
                    <w:t>05-15</w:t>
                  </w:r>
                </w:p>
              </w:tc>
              <w:tc>
                <w:tcPr>
                  <w:tcW w:w="1620" w:type="dxa"/>
                </w:tcPr>
                <w:p>
                  <w:r>
                    <w:rPr>
                      <w:rFonts w:hint="eastAsia"/>
                    </w:rPr>
                    <w:t>半成品</w:t>
                  </w:r>
                </w:p>
              </w:tc>
              <w:tc>
                <w:tcPr>
                  <w:tcW w:w="1364" w:type="dxa"/>
                </w:tcPr>
                <w:p>
                  <w:r>
                    <w:rPr>
                      <w:rFonts w:hint="eastAsia"/>
                    </w:rPr>
                    <w:t>第一件</w:t>
                  </w:r>
                </w:p>
              </w:tc>
              <w:tc>
                <w:tcPr>
                  <w:tcW w:w="1680" w:type="dxa"/>
                </w:tcPr>
                <w:p>
                  <w:r>
                    <w:rPr>
                      <w:rFonts w:hint="eastAsia"/>
                    </w:rPr>
                    <w:t>尺寸</w:t>
                  </w:r>
                </w:p>
              </w:tc>
              <w:tc>
                <w:tcPr>
                  <w:tcW w:w="1566" w:type="dxa"/>
                </w:tcPr>
                <w:p>
                  <w:r>
                    <w:rPr>
                      <w:rFonts w:hint="eastAsia"/>
                    </w:rPr>
                    <w:t>符合</w:t>
                  </w:r>
                </w:p>
              </w:tc>
              <w:tc>
                <w:tcPr>
                  <w:tcW w:w="2046"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bl>
          <w:p>
            <w:pPr>
              <w:rPr>
                <w:highlight w:val="cyan"/>
              </w:rPr>
            </w:pPr>
          </w:p>
          <w:p>
            <w:r>
              <w:rPr>
                <w:rFonts w:hint="eastAsia"/>
              </w:rPr>
              <w:t>查看需要确认的过程控制：</w:t>
            </w:r>
          </w:p>
          <w:p>
            <w:pPr>
              <w:rPr>
                <w:u w:val="single"/>
              </w:rPr>
            </w:pPr>
            <w:r>
              <w:rPr>
                <w:rFonts w:hint="eastAsia"/>
              </w:rPr>
              <w:t>抽取</w:t>
            </w:r>
            <w:r>
              <w:rPr>
                <w:rFonts w:hint="eastAsia"/>
                <w:b/>
                <w:bCs/>
              </w:rPr>
              <w:t>过程确认</w:t>
            </w:r>
            <w:r>
              <w:rPr>
                <w:rFonts w:hint="eastAsia"/>
              </w:rPr>
              <w:t>相关记录名称：</w:t>
            </w:r>
            <w:r>
              <w:rPr>
                <w:rFonts w:hint="eastAsia"/>
                <w:u w:val="single"/>
              </w:rPr>
              <w:t>《   不涉及         》（适用时）</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430"/>
              <w:gridCol w:w="683"/>
              <w:gridCol w:w="711"/>
              <w:gridCol w:w="859"/>
              <w:gridCol w:w="673"/>
              <w:gridCol w:w="929"/>
              <w:gridCol w:w="1061"/>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r>
                    <w:rPr>
                      <w:rFonts w:hint="eastAsia"/>
                    </w:rPr>
                    <w:t>确认日期</w:t>
                  </w:r>
                </w:p>
              </w:tc>
              <w:tc>
                <w:tcPr>
                  <w:tcW w:w="1430" w:type="dxa"/>
                </w:tcPr>
                <w:p>
                  <w:r>
                    <w:rPr>
                      <w:rFonts w:hint="eastAsia"/>
                    </w:rPr>
                    <w:t>确认过程</w:t>
                  </w:r>
                </w:p>
              </w:tc>
              <w:tc>
                <w:tcPr>
                  <w:tcW w:w="683" w:type="dxa"/>
                </w:tcPr>
                <w:p>
                  <w:r>
                    <w:rPr>
                      <w:rFonts w:hint="eastAsia"/>
                    </w:rPr>
                    <w:t>人员确认</w:t>
                  </w:r>
                </w:p>
              </w:tc>
              <w:tc>
                <w:tcPr>
                  <w:tcW w:w="711" w:type="dxa"/>
                </w:tcPr>
                <w:p>
                  <w:r>
                    <w:rPr>
                      <w:rFonts w:hint="eastAsia"/>
                    </w:rPr>
                    <w:t>设备确认</w:t>
                  </w:r>
                </w:p>
              </w:tc>
              <w:tc>
                <w:tcPr>
                  <w:tcW w:w="859" w:type="dxa"/>
                </w:tcPr>
                <w:p>
                  <w:r>
                    <w:rPr>
                      <w:rFonts w:hint="eastAsia"/>
                    </w:rPr>
                    <w:t>原材料确认</w:t>
                  </w:r>
                </w:p>
              </w:tc>
              <w:tc>
                <w:tcPr>
                  <w:tcW w:w="673" w:type="dxa"/>
                </w:tcPr>
                <w:p>
                  <w:r>
                    <w:rPr>
                      <w:rFonts w:hint="eastAsia"/>
                    </w:rPr>
                    <w:t>工艺确认</w:t>
                  </w:r>
                </w:p>
              </w:tc>
              <w:tc>
                <w:tcPr>
                  <w:tcW w:w="929" w:type="dxa"/>
                </w:tcPr>
                <w:p>
                  <w:r>
                    <w:rPr>
                      <w:rFonts w:hint="eastAsia"/>
                    </w:rPr>
                    <w:t>环境确认</w:t>
                  </w:r>
                </w:p>
              </w:tc>
              <w:tc>
                <w:tcPr>
                  <w:tcW w:w="1061" w:type="dxa"/>
                </w:tcPr>
                <w:p>
                  <w:r>
                    <w:rPr>
                      <w:rFonts w:hint="eastAsia"/>
                    </w:rPr>
                    <w:t>破坏性试验</w:t>
                  </w:r>
                </w:p>
              </w:tc>
              <w:tc>
                <w:tcPr>
                  <w:tcW w:w="2046" w:type="dxa"/>
                </w:tcPr>
                <w:p>
                  <w:r>
                    <w:rPr>
                      <w:rFonts w:hint="eastAsia"/>
                    </w:rPr>
                    <w:t>确认结论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tc>
              <w:tc>
                <w:tcPr>
                  <w:tcW w:w="1430" w:type="dxa"/>
                </w:tcPr>
                <w:p/>
              </w:tc>
              <w:tc>
                <w:tcPr>
                  <w:tcW w:w="683" w:type="dxa"/>
                </w:tcPr>
                <w:p/>
              </w:tc>
              <w:tc>
                <w:tcPr>
                  <w:tcW w:w="711" w:type="dxa"/>
                </w:tcPr>
                <w:p/>
              </w:tc>
              <w:tc>
                <w:tcPr>
                  <w:tcW w:w="859" w:type="dxa"/>
                </w:tcPr>
                <w:p/>
              </w:tc>
              <w:tc>
                <w:tcPr>
                  <w:tcW w:w="673" w:type="dxa"/>
                </w:tcPr>
                <w:p/>
              </w:tc>
              <w:tc>
                <w:tcPr>
                  <w:tcW w:w="929" w:type="dxa"/>
                </w:tcPr>
                <w:p/>
              </w:tc>
              <w:tc>
                <w:tcPr>
                  <w:tcW w:w="1061" w:type="dxa"/>
                </w:tcPr>
                <w:p/>
              </w:tc>
              <w:tc>
                <w:tcPr>
                  <w:tcW w:w="2046"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tc>
              <w:tc>
                <w:tcPr>
                  <w:tcW w:w="1430" w:type="dxa"/>
                </w:tcPr>
                <w:p/>
              </w:tc>
              <w:tc>
                <w:tcPr>
                  <w:tcW w:w="683" w:type="dxa"/>
                </w:tcPr>
                <w:p/>
              </w:tc>
              <w:tc>
                <w:tcPr>
                  <w:tcW w:w="711" w:type="dxa"/>
                </w:tcPr>
                <w:p/>
              </w:tc>
              <w:tc>
                <w:tcPr>
                  <w:tcW w:w="859" w:type="dxa"/>
                </w:tcPr>
                <w:p/>
              </w:tc>
              <w:tc>
                <w:tcPr>
                  <w:tcW w:w="673" w:type="dxa"/>
                </w:tcPr>
                <w:p/>
              </w:tc>
              <w:tc>
                <w:tcPr>
                  <w:tcW w:w="929" w:type="dxa"/>
                </w:tcPr>
                <w:p/>
              </w:tc>
              <w:tc>
                <w:tcPr>
                  <w:tcW w:w="1061" w:type="dxa"/>
                </w:tcPr>
                <w:p/>
              </w:tc>
              <w:tc>
                <w:tcPr>
                  <w:tcW w:w="2046" w:type="dxa"/>
                </w:tcPr>
                <w:p>
                  <w:pPr>
                    <w:rPr>
                      <w:color w:val="000000"/>
                      <w:szCs w:val="21"/>
                    </w:rPr>
                  </w:pPr>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tc>
              <w:tc>
                <w:tcPr>
                  <w:tcW w:w="1430" w:type="dxa"/>
                </w:tcPr>
                <w:p/>
              </w:tc>
              <w:tc>
                <w:tcPr>
                  <w:tcW w:w="683" w:type="dxa"/>
                </w:tcPr>
                <w:p/>
              </w:tc>
              <w:tc>
                <w:tcPr>
                  <w:tcW w:w="711" w:type="dxa"/>
                </w:tcPr>
                <w:p/>
              </w:tc>
              <w:tc>
                <w:tcPr>
                  <w:tcW w:w="859" w:type="dxa"/>
                </w:tcPr>
                <w:p/>
              </w:tc>
              <w:tc>
                <w:tcPr>
                  <w:tcW w:w="673" w:type="dxa"/>
                </w:tcPr>
                <w:p/>
              </w:tc>
              <w:tc>
                <w:tcPr>
                  <w:tcW w:w="929" w:type="dxa"/>
                </w:tcPr>
                <w:p/>
              </w:tc>
              <w:tc>
                <w:tcPr>
                  <w:tcW w:w="1061" w:type="dxa"/>
                </w:tcPr>
                <w:p/>
              </w:tc>
              <w:tc>
                <w:tcPr>
                  <w:tcW w:w="2046"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bl>
          <w:p>
            <w:pPr>
              <w:rPr>
                <w:highlight w:val="cyan"/>
              </w:rPr>
            </w:pPr>
          </w:p>
          <w:p>
            <w:r>
              <w:rPr>
                <w:rFonts w:hint="eastAsia"/>
              </w:rPr>
              <w:t>采取防范人为错误的措施；</w:t>
            </w:r>
            <w:r>
              <w:rPr>
                <w:rFonts w:hint="eastAsia"/>
                <w:u w:val="single"/>
              </w:rPr>
              <w:t xml:space="preserve">    无               </w:t>
            </w:r>
          </w:p>
          <w:p>
            <w:pPr>
              <w:rPr>
                <w:highlight w:val="cyan"/>
              </w:rPr>
            </w:pPr>
          </w:p>
          <w:p>
            <w:r>
              <w:rPr>
                <w:rFonts w:hint="eastAsia"/>
              </w:rPr>
              <w:t>对于食品行业的运输控制：不涉及</w:t>
            </w:r>
          </w:p>
          <w:p>
            <w:r>
              <w:rPr>
                <w:rFonts w:hint="eastAsia"/>
              </w:rPr>
              <w:sym w:font="Wingdings" w:char="00A8"/>
            </w:r>
            <w:r>
              <w:rPr>
                <w:rFonts w:hint="eastAsia"/>
              </w:rPr>
              <w:t xml:space="preserve">车辆卫生清洁  </w:t>
            </w:r>
            <w:r>
              <w:rPr>
                <w:rFonts w:hint="eastAsia"/>
              </w:rPr>
              <w:sym w:font="Wingdings" w:char="00A8"/>
            </w:r>
            <w:r>
              <w:rPr>
                <w:rFonts w:hint="eastAsia"/>
              </w:rPr>
              <w:t xml:space="preserve">不与有毒有害物质混匀  </w:t>
            </w:r>
            <w:r>
              <w:rPr>
                <w:rFonts w:hint="eastAsia"/>
              </w:rPr>
              <w:sym w:font="Wingdings" w:char="00A8"/>
            </w:r>
            <w:r>
              <w:rPr>
                <w:rFonts w:hint="eastAsia"/>
              </w:rPr>
              <w:t>保温车辆的温度</w:t>
            </w:r>
            <w:r>
              <w:rPr>
                <w:rFonts w:hint="eastAsia"/>
                <w:u w:val="single"/>
              </w:rPr>
              <w:t xml:space="preserve">     </w:t>
            </w:r>
            <w:r>
              <w:rPr>
                <w:rFonts w:hint="eastAsia"/>
              </w:rPr>
              <w:t>℃</w:t>
            </w:r>
          </w:p>
          <w:p/>
          <w:p>
            <w:r>
              <w:rPr>
                <w:rFonts w:hint="eastAsia"/>
              </w:rPr>
              <w:t>对于危化品行业运输：——不涉及</w:t>
            </w:r>
          </w:p>
          <w:p>
            <w:r>
              <w:rPr>
                <w:rFonts w:hint="eastAsia"/>
              </w:rPr>
              <w:sym w:font="Wingdings" w:char="00A8"/>
            </w:r>
            <w:r>
              <w:rPr>
                <w:rFonts w:hint="eastAsia"/>
              </w:rPr>
              <w:t xml:space="preserve">车辆行驶许可证  </w:t>
            </w:r>
            <w:r>
              <w:rPr>
                <w:rFonts w:hint="eastAsia"/>
              </w:rPr>
              <w:sym w:font="Wingdings" w:char="00A8"/>
            </w:r>
            <w:r>
              <w:rPr>
                <w:rFonts w:hint="eastAsia"/>
              </w:rPr>
              <w:t xml:space="preserve">按照预定路线行驶  </w:t>
            </w:r>
            <w:r>
              <w:rPr>
                <w:rFonts w:hint="eastAsia"/>
              </w:rPr>
              <w:sym w:font="Wingdings" w:char="00A8"/>
            </w:r>
            <w:r>
              <w:rPr>
                <w:rFonts w:hint="eastAsia"/>
              </w:rPr>
              <w:t xml:space="preserve">泄露处理措施 </w:t>
            </w:r>
            <w:r>
              <w:rPr>
                <w:rFonts w:hint="eastAsia"/>
              </w:rPr>
              <w:sym w:font="Wingdings" w:char="00A8"/>
            </w:r>
            <w:r>
              <w:rPr>
                <w:rFonts w:hint="eastAsia"/>
              </w:rPr>
              <w:t xml:space="preserve">火灾处理措施  </w:t>
            </w:r>
            <w:r>
              <w:rPr>
                <w:rFonts w:hint="eastAsia"/>
              </w:rPr>
              <w:sym w:font="Wingdings" w:char="00A8"/>
            </w:r>
            <w:r>
              <w:rPr>
                <w:rFonts w:hint="eastAsia"/>
              </w:rPr>
              <w:t>其他</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160" w:type="dxa"/>
            <w:vMerge w:val="continue"/>
          </w:tcPr>
          <w:p/>
        </w:tc>
        <w:tc>
          <w:tcPr>
            <w:tcW w:w="960" w:type="dxa"/>
            <w:vMerge w:val="continue"/>
          </w:tcPr>
          <w:p/>
        </w:tc>
        <w:tc>
          <w:tcPr>
            <w:tcW w:w="745" w:type="dxa"/>
          </w:tcPr>
          <w:p>
            <w:r>
              <w:rPr>
                <w:rFonts w:hint="eastAsia"/>
              </w:rPr>
              <w:t>现场观察</w:t>
            </w:r>
          </w:p>
        </w:tc>
        <w:tc>
          <w:tcPr>
            <w:tcW w:w="9259" w:type="dxa"/>
          </w:tcPr>
          <w:p>
            <w:r>
              <w:rPr>
                <w:rFonts w:hint="eastAsia"/>
              </w:rPr>
              <w:t>查看关键岗位人员是否按操作要求进行操作。</w:t>
            </w:r>
            <w:r>
              <w:rPr>
                <w:rFonts w:hint="eastAsia"/>
              </w:rPr>
              <w:sym w:font="Wingdings" w:char="00FE"/>
            </w:r>
            <w:r>
              <w:rPr>
                <w:rFonts w:hint="eastAsia"/>
              </w:rPr>
              <w:t xml:space="preserve">符合规定要求 </w:t>
            </w:r>
            <w:r>
              <w:rPr>
                <w:rFonts w:hint="eastAsia"/>
              </w:rPr>
              <w:sym w:font="Wingdings" w:char="00A8"/>
            </w:r>
            <w:r>
              <w:rPr>
                <w:rFonts w:hint="eastAsia"/>
              </w:rPr>
              <w:t>不符合规定要求，说明：</w:t>
            </w:r>
          </w:p>
          <w:p/>
          <w:p>
            <w:r>
              <w:rPr>
                <w:rFonts w:hint="eastAsia"/>
              </w:rPr>
              <w:t>抽样询问关键岗位人员是否熟悉按操作要求。</w:t>
            </w:r>
            <w:r>
              <w:rPr>
                <w:rFonts w:hint="eastAsia"/>
              </w:rPr>
              <w:sym w:font="Wingdings" w:char="00FE"/>
            </w:r>
            <w:r>
              <w:rPr>
                <w:rFonts w:hint="eastAsia"/>
              </w:rPr>
              <w:t xml:space="preserve">符合规定要求 </w:t>
            </w:r>
            <w:r>
              <w:rPr>
                <w:rFonts w:hint="eastAsia"/>
              </w:rPr>
              <w:sym w:font="Wingdings" w:char="00A8"/>
            </w:r>
            <w:r>
              <w:rPr>
                <w:rFonts w:hint="eastAsia"/>
              </w:rPr>
              <w:t>不符合规定要求，说明：</w:t>
            </w:r>
          </w:p>
          <w:p/>
          <w:p>
            <w:r>
              <w:rPr>
                <w:rFonts w:hint="eastAsia"/>
              </w:rPr>
              <w:t>查看关键岗位的控制参数是否按操作要求进行操作。</w:t>
            </w:r>
            <w:r>
              <w:rPr>
                <w:rFonts w:hint="eastAsia"/>
              </w:rPr>
              <w:sym w:font="Wingdings" w:char="00FE"/>
            </w:r>
            <w:r>
              <w:rPr>
                <w:rFonts w:hint="eastAsia"/>
              </w:rPr>
              <w:t xml:space="preserve">符合规定要求 </w:t>
            </w:r>
            <w:r>
              <w:rPr>
                <w:rFonts w:hint="eastAsia"/>
              </w:rPr>
              <w:sym w:font="Wingdings" w:char="00A8"/>
            </w:r>
            <w:r>
              <w:rPr>
                <w:rFonts w:hint="eastAsia"/>
              </w:rPr>
              <w:t>不符合规定要求，说明：</w:t>
            </w:r>
          </w:p>
          <w:p/>
          <w:p>
            <w:r>
              <w:rPr>
                <w:rFonts w:hint="eastAsia"/>
              </w:rPr>
              <w:t>查看是否按要求实施了产品标识。</w:t>
            </w:r>
            <w:r>
              <w:rPr>
                <w:rFonts w:hint="eastAsia"/>
              </w:rPr>
              <w:sym w:font="Wingdings" w:char="00FE"/>
            </w:r>
            <w:r>
              <w:rPr>
                <w:rFonts w:hint="eastAsia"/>
              </w:rPr>
              <w:t xml:space="preserve">符合规定要求 </w:t>
            </w:r>
            <w:r>
              <w:rPr>
                <w:rFonts w:hint="eastAsia"/>
              </w:rPr>
              <w:sym w:font="Wingdings" w:char="00A8"/>
            </w:r>
            <w:r>
              <w:rPr>
                <w:rFonts w:hint="eastAsia"/>
              </w:rPr>
              <w:t>不符合规定要求，说明</w:t>
            </w:r>
          </w:p>
          <w:p>
            <w:r>
              <w:rPr>
                <w:rFonts w:hint="eastAsia"/>
              </w:rPr>
              <w:t>：</w:t>
            </w:r>
          </w:p>
          <w:p>
            <w:r>
              <w:rPr>
                <w:rFonts w:hint="eastAsia"/>
              </w:rPr>
              <w:t>查看是否按要求实施了状态标识。</w:t>
            </w:r>
            <w:r>
              <w:rPr>
                <w:rFonts w:hint="eastAsia"/>
              </w:rPr>
              <w:sym w:font="Wingdings" w:char="00FE"/>
            </w:r>
            <w:r>
              <w:rPr>
                <w:rFonts w:hint="eastAsia"/>
              </w:rPr>
              <w:t xml:space="preserve">符合规定要求 </w:t>
            </w:r>
            <w:r>
              <w:rPr>
                <w:rFonts w:hint="eastAsia"/>
              </w:rPr>
              <w:sym w:font="Wingdings" w:char="00A8"/>
            </w:r>
            <w:r>
              <w:rPr>
                <w:rFonts w:hint="eastAsia"/>
              </w:rPr>
              <w:t>不符合规定要求，说明：</w:t>
            </w:r>
          </w:p>
          <w:p>
            <w:pPr>
              <w:pStyle w:val="7"/>
            </w:pPr>
          </w:p>
          <w:p>
            <w:r>
              <w:rPr>
                <w:rFonts w:hint="eastAsia"/>
              </w:rPr>
              <w:t>查看是否使用了经校准的监视测量设备。</w:t>
            </w:r>
            <w:r>
              <w:rPr>
                <w:rFonts w:hint="eastAsia"/>
              </w:rPr>
              <w:sym w:font="Wingdings" w:char="00FE"/>
            </w:r>
            <w:r>
              <w:rPr>
                <w:rFonts w:hint="eastAsia"/>
              </w:rPr>
              <w:t xml:space="preserve">符合规定要求 </w:t>
            </w:r>
            <w:r>
              <w:rPr>
                <w:rFonts w:hint="eastAsia"/>
              </w:rPr>
              <w:sym w:font="Wingdings" w:char="00A8"/>
            </w:r>
            <w:r>
              <w:rPr>
                <w:rFonts w:hint="eastAsia"/>
              </w:rPr>
              <w:t>不符合规定要求，说明：</w:t>
            </w:r>
          </w:p>
          <w:p/>
          <w:p>
            <w:r>
              <w:rPr>
                <w:rFonts w:hint="eastAsia"/>
              </w:rPr>
              <w:t>查看设备的完好情况。</w:t>
            </w:r>
            <w:r>
              <w:rPr>
                <w:rFonts w:hint="eastAsia"/>
              </w:rPr>
              <w:sym w:font="Wingdings" w:char="00FE"/>
            </w:r>
            <w:r>
              <w:rPr>
                <w:rFonts w:hint="eastAsia"/>
              </w:rPr>
              <w:t xml:space="preserve">符合规定要求 </w:t>
            </w:r>
            <w:r>
              <w:rPr>
                <w:rFonts w:hint="eastAsia"/>
              </w:rPr>
              <w:sym w:font="Wingdings" w:char="00A8"/>
            </w:r>
            <w:r>
              <w:rPr>
                <w:rFonts w:hint="eastAsia"/>
              </w:rPr>
              <w:t>不符合规定要求，说明：</w:t>
            </w:r>
          </w:p>
          <w:p/>
          <w:p>
            <w:r>
              <w:rPr>
                <w:rFonts w:hint="eastAsia"/>
              </w:rPr>
              <w:t>查看生产/服务环境情况。</w:t>
            </w:r>
            <w:r>
              <w:rPr>
                <w:rFonts w:hint="eastAsia"/>
              </w:rPr>
              <w:sym w:font="Wingdings" w:char="00FE"/>
            </w:r>
            <w:r>
              <w:rPr>
                <w:rFonts w:hint="eastAsia"/>
              </w:rPr>
              <w:t xml:space="preserve">符合规定要求 </w:t>
            </w:r>
            <w:r>
              <w:rPr>
                <w:rFonts w:hint="eastAsia"/>
              </w:rPr>
              <w:sym w:font="Wingdings" w:char="00A8"/>
            </w:r>
            <w:r>
              <w:rPr>
                <w:rFonts w:hint="eastAsia"/>
              </w:rPr>
              <w:t>不符合规定要求，说明：</w:t>
            </w:r>
          </w:p>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restart"/>
          </w:tcPr>
          <w:p>
            <w:r>
              <w:rPr>
                <w:rFonts w:hint="eastAsia"/>
              </w:rPr>
              <w:t>产品和服务放行</w:t>
            </w:r>
          </w:p>
        </w:tc>
        <w:tc>
          <w:tcPr>
            <w:tcW w:w="960" w:type="dxa"/>
            <w:vMerge w:val="restart"/>
          </w:tcPr>
          <w:p>
            <w:r>
              <w:rPr>
                <w:rFonts w:hint="eastAsia"/>
              </w:rPr>
              <w:t>Q8.6</w:t>
            </w:r>
          </w:p>
        </w:tc>
        <w:tc>
          <w:tcPr>
            <w:tcW w:w="745" w:type="dxa"/>
          </w:tcPr>
          <w:p>
            <w:r>
              <w:rPr>
                <w:rFonts w:hint="eastAsia"/>
              </w:rPr>
              <w:t>文件名称</w:t>
            </w:r>
          </w:p>
        </w:tc>
        <w:tc>
          <w:tcPr>
            <w:tcW w:w="9259" w:type="dxa"/>
          </w:tcPr>
          <w:p>
            <w:r>
              <w:rPr>
                <w:rFonts w:hint="eastAsia"/>
              </w:rPr>
              <w:t>如：《产品检验控制程序》或《服务放行控制程序》</w:t>
            </w:r>
          </w:p>
          <w:p>
            <w:r>
              <w:rPr>
                <w:rFonts w:hint="eastAsia"/>
              </w:rPr>
              <w:t>执行标准（接收准则）：</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2282"/>
              <w:gridCol w:w="2831"/>
              <w:gridCol w:w="2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tcPr>
                <w:p>
                  <w:r>
                    <w:rPr>
                      <w:rFonts w:hint="eastAsia"/>
                    </w:rPr>
                    <w:t>放行类型</w:t>
                  </w:r>
                </w:p>
              </w:tc>
              <w:tc>
                <w:tcPr>
                  <w:tcW w:w="2282" w:type="dxa"/>
                </w:tcPr>
                <w:p>
                  <w:r>
                    <w:rPr>
                      <w:rFonts w:hint="eastAsia"/>
                    </w:rPr>
                    <w:t>抽样要求</w:t>
                  </w:r>
                </w:p>
              </w:tc>
              <w:tc>
                <w:tcPr>
                  <w:tcW w:w="2831" w:type="dxa"/>
                </w:tcPr>
                <w:p>
                  <w:r>
                    <w:rPr>
                      <w:rFonts w:hint="eastAsia"/>
                    </w:rPr>
                    <w:t>执行标准或规范文件名称</w:t>
                  </w:r>
                </w:p>
              </w:tc>
              <w:tc>
                <w:tcPr>
                  <w:tcW w:w="2596" w:type="dxa"/>
                </w:tcPr>
                <w:p>
                  <w:r>
                    <w:rPr>
                      <w:rFonts w:hint="eastAsia"/>
                    </w:rPr>
                    <w:t>评价结论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4" w:type="dxa"/>
                </w:tcPr>
                <w:p>
                  <w:r>
                    <w:rPr>
                      <w:rFonts w:hint="eastAsia"/>
                    </w:rPr>
                    <w:t>原材料检验</w:t>
                  </w:r>
                </w:p>
              </w:tc>
              <w:tc>
                <w:tcPr>
                  <w:tcW w:w="2282" w:type="dxa"/>
                </w:tcPr>
                <w:p>
                  <w:r>
                    <w:rPr>
                      <w:rFonts w:hint="eastAsia"/>
                    </w:rPr>
                    <w:t>5%</w:t>
                  </w:r>
                </w:p>
              </w:tc>
              <w:tc>
                <w:tcPr>
                  <w:tcW w:w="2831" w:type="dxa"/>
                </w:tcPr>
                <w:p>
                  <w:r>
                    <w:rPr>
                      <w:rFonts w:hint="eastAsia"/>
                    </w:rPr>
                    <w:t>验证供方的《检验报告》</w:t>
                  </w:r>
                </w:p>
              </w:tc>
              <w:tc>
                <w:tcPr>
                  <w:tcW w:w="2596" w:type="dxa"/>
                </w:tcPr>
                <w:p>
                  <w:r>
                    <w:rPr>
                      <w:rFonts w:hint="eastAsia"/>
                      <w:color w:val="000000"/>
                      <w:szCs w:val="21"/>
                    </w:rPr>
                    <w:t>□</w:t>
                  </w:r>
                  <w:r>
                    <w:rPr>
                      <w:rFonts w:hint="eastAsia"/>
                    </w:rPr>
                    <w:t xml:space="preserve">符合 </w:t>
                  </w:r>
                  <w:r>
                    <w:rPr>
                      <w:rFonts w:hint="eastAsia"/>
                      <w:color w:val="000000"/>
                      <w:szCs w:val="21"/>
                    </w:rPr>
                    <w:t>□</w:t>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tcPr>
                <w:p>
                  <w:r>
                    <w:rPr>
                      <w:rFonts w:hint="eastAsia"/>
                    </w:rPr>
                    <w:t>半成品首检</w:t>
                  </w:r>
                </w:p>
              </w:tc>
              <w:tc>
                <w:tcPr>
                  <w:tcW w:w="2282" w:type="dxa"/>
                </w:tcPr>
                <w:p>
                  <w:r>
                    <w:rPr>
                      <w:rFonts w:hint="eastAsia"/>
                    </w:rPr>
                    <w:t>不涉及</w:t>
                  </w:r>
                </w:p>
              </w:tc>
              <w:tc>
                <w:tcPr>
                  <w:tcW w:w="2831" w:type="dxa"/>
                </w:tcPr>
                <w:p/>
              </w:tc>
              <w:tc>
                <w:tcPr>
                  <w:tcW w:w="2596" w:type="dxa"/>
                </w:tcPr>
                <w:p>
                  <w:r>
                    <w:rPr>
                      <w:rFonts w:hint="eastAsia"/>
                      <w:color w:val="000000"/>
                      <w:szCs w:val="21"/>
                    </w:rPr>
                    <w:t>□</w:t>
                  </w:r>
                  <w:r>
                    <w:rPr>
                      <w:rFonts w:hint="eastAsia"/>
                    </w:rPr>
                    <w:t xml:space="preserve">符合 </w:t>
                  </w:r>
                  <w:r>
                    <w:rPr>
                      <w:rFonts w:hint="eastAsia"/>
                      <w:color w:val="000000"/>
                      <w:szCs w:val="21"/>
                    </w:rPr>
                    <w:t>□</w:t>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tcPr>
                <w:p>
                  <w:r>
                    <w:rPr>
                      <w:rFonts w:hint="eastAsia"/>
                    </w:rPr>
                    <w:t>半成品检验</w:t>
                  </w:r>
                </w:p>
              </w:tc>
              <w:tc>
                <w:tcPr>
                  <w:tcW w:w="2282" w:type="dxa"/>
                </w:tcPr>
                <w:p>
                  <w:r>
                    <w:rPr>
                      <w:rFonts w:hint="eastAsia"/>
                    </w:rPr>
                    <w:t>不涉及</w:t>
                  </w:r>
                </w:p>
              </w:tc>
              <w:tc>
                <w:tcPr>
                  <w:tcW w:w="2831" w:type="dxa"/>
                </w:tcPr>
                <w:p/>
              </w:tc>
              <w:tc>
                <w:tcPr>
                  <w:tcW w:w="2596" w:type="dxa"/>
                </w:tcPr>
                <w:p>
                  <w:r>
                    <w:rPr>
                      <w:rFonts w:hint="eastAsia"/>
                      <w:color w:val="000000"/>
                      <w:szCs w:val="21"/>
                    </w:rPr>
                    <w:t>□</w:t>
                  </w:r>
                  <w:r>
                    <w:rPr>
                      <w:rFonts w:hint="eastAsia"/>
                    </w:rPr>
                    <w:t xml:space="preserve">符合 </w:t>
                  </w:r>
                  <w:r>
                    <w:rPr>
                      <w:rFonts w:hint="eastAsia"/>
                      <w:color w:val="000000"/>
                      <w:szCs w:val="21"/>
                    </w:rPr>
                    <w:t>□</w:t>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tcPr>
                <w:p>
                  <w:r>
                    <w:rPr>
                      <w:rFonts w:hint="eastAsia"/>
                    </w:rPr>
                    <w:t>成品检验</w:t>
                  </w:r>
                </w:p>
              </w:tc>
              <w:tc>
                <w:tcPr>
                  <w:tcW w:w="2282" w:type="dxa"/>
                </w:tcPr>
                <w:p>
                  <w:r>
                    <w:rPr>
                      <w:rFonts w:hint="eastAsia"/>
                    </w:rPr>
                    <w:t>10%</w:t>
                  </w:r>
                </w:p>
              </w:tc>
              <w:tc>
                <w:tcPr>
                  <w:tcW w:w="2831" w:type="dxa"/>
                </w:tcPr>
                <w:p>
                  <w:r>
                    <w:rPr>
                      <w:rFonts w:hint="eastAsia"/>
                    </w:rPr>
                    <w:t>GB/T 3003-2017 《耐火纤维及制品》或客户要求</w:t>
                  </w:r>
                </w:p>
              </w:tc>
              <w:tc>
                <w:tcPr>
                  <w:tcW w:w="2596" w:type="dxa"/>
                </w:tcPr>
                <w:p>
                  <w:r>
                    <w:rPr>
                      <w:rFonts w:hint="eastAsia"/>
                      <w:color w:val="000000"/>
                      <w:szCs w:val="21"/>
                    </w:rPr>
                    <w:t>□</w:t>
                  </w:r>
                  <w:r>
                    <w:rPr>
                      <w:rFonts w:hint="eastAsia"/>
                    </w:rPr>
                    <w:t xml:space="preserve">符合 </w:t>
                  </w:r>
                  <w:r>
                    <w:rPr>
                      <w:rFonts w:hint="eastAsia"/>
                      <w:color w:val="000000"/>
                      <w:szCs w:val="21"/>
                    </w:rPr>
                    <w:t>□</w:t>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tcPr>
                <w:p>
                  <w:r>
                    <w:rPr>
                      <w:rFonts w:hint="eastAsia"/>
                    </w:rPr>
                    <w:t>服务放行</w:t>
                  </w:r>
                </w:p>
              </w:tc>
              <w:tc>
                <w:tcPr>
                  <w:tcW w:w="2282" w:type="dxa"/>
                </w:tcPr>
                <w:p>
                  <w:r>
                    <w:rPr>
                      <w:rFonts w:hint="eastAsia"/>
                    </w:rPr>
                    <w:t>不涉及</w:t>
                  </w:r>
                </w:p>
              </w:tc>
              <w:tc>
                <w:tcPr>
                  <w:tcW w:w="2831" w:type="dxa"/>
                </w:tcPr>
                <w:p/>
              </w:tc>
              <w:tc>
                <w:tcPr>
                  <w:tcW w:w="2596" w:type="dxa"/>
                </w:tcPr>
                <w:p>
                  <w:r>
                    <w:rPr>
                      <w:rFonts w:hint="eastAsia"/>
                      <w:color w:val="000000"/>
                      <w:szCs w:val="21"/>
                    </w:rPr>
                    <w:t>□</w:t>
                  </w:r>
                  <w:r>
                    <w:rPr>
                      <w:rFonts w:hint="eastAsia"/>
                    </w:rPr>
                    <w:t xml:space="preserve">符合 </w:t>
                  </w:r>
                  <w:r>
                    <w:rPr>
                      <w:rFonts w:hint="eastAsia"/>
                      <w:color w:val="000000"/>
                      <w:szCs w:val="21"/>
                    </w:rPr>
                    <w:t>□</w:t>
                  </w:r>
                  <w:r>
                    <w:rPr>
                      <w:rFonts w:hint="eastAsia"/>
                    </w:rPr>
                    <w:t>不符合</w:t>
                  </w:r>
                </w:p>
              </w:tc>
            </w:tr>
          </w:tbl>
          <w:p/>
        </w:tc>
        <w:tc>
          <w:tcPr>
            <w:tcW w:w="1585" w:type="dxa"/>
            <w:vMerge w:val="restar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r>
              <w:rPr>
                <w:rFonts w:hint="eastAsia"/>
              </w:rPr>
              <w:t>放行包括：</w:t>
            </w:r>
            <w:r>
              <w:rPr>
                <w:rFonts w:hint="eastAsia"/>
                <w:color w:val="000000"/>
                <w:szCs w:val="21"/>
              </w:rPr>
              <w:t>□</w:t>
            </w:r>
            <w:r>
              <w:rPr>
                <w:rFonts w:hint="eastAsia"/>
              </w:rPr>
              <w:t xml:space="preserve">原材料进厂  </w:t>
            </w:r>
            <w:r>
              <w:rPr>
                <w:rFonts w:hint="eastAsia"/>
                <w:color w:val="000000"/>
                <w:szCs w:val="21"/>
              </w:rPr>
              <w:t>□</w:t>
            </w:r>
            <w:r>
              <w:rPr>
                <w:rFonts w:hint="eastAsia"/>
              </w:rPr>
              <w:t xml:space="preserve">半成品转序 </w:t>
            </w:r>
            <w:r>
              <w:rPr>
                <w:rFonts w:hint="eastAsia"/>
                <w:color w:val="000000"/>
                <w:szCs w:val="21"/>
              </w:rPr>
              <w:t>□</w:t>
            </w:r>
            <w:r>
              <w:rPr>
                <w:rFonts w:hint="eastAsia"/>
              </w:rPr>
              <w:t xml:space="preserve">成品放行 </w:t>
            </w:r>
            <w:r>
              <w:rPr>
                <w:rFonts w:hint="eastAsia"/>
                <w:color w:val="000000"/>
                <w:szCs w:val="21"/>
              </w:rPr>
              <w:t>□</w:t>
            </w:r>
            <w:r>
              <w:rPr>
                <w:rFonts w:hint="eastAsia"/>
              </w:rPr>
              <w:t>服务放行</w:t>
            </w:r>
          </w:p>
          <w:p>
            <w:pPr>
              <w:rPr>
                <w:u w:val="single"/>
              </w:rPr>
            </w:pPr>
            <w:r>
              <w:rPr>
                <w:rFonts w:hint="eastAsia"/>
              </w:rPr>
              <w:t>抽取原材料检验相关记录名称：</w:t>
            </w:r>
            <w:r>
              <w:rPr>
                <w:rFonts w:hint="eastAsia"/>
                <w:u w:val="single"/>
              </w:rPr>
              <w:t>《                      》</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620"/>
              <w:gridCol w:w="1364"/>
              <w:gridCol w:w="1680"/>
              <w:gridCol w:w="156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日期</w:t>
                  </w:r>
                </w:p>
              </w:tc>
              <w:tc>
                <w:tcPr>
                  <w:tcW w:w="1620" w:type="dxa"/>
                </w:tcPr>
                <w:p>
                  <w:r>
                    <w:rPr>
                      <w:rFonts w:hint="eastAsia"/>
                    </w:rPr>
                    <w:t>物料名称/批次</w:t>
                  </w:r>
                </w:p>
              </w:tc>
              <w:tc>
                <w:tcPr>
                  <w:tcW w:w="1364" w:type="dxa"/>
                </w:tcPr>
                <w:p>
                  <w:r>
                    <w:rPr>
                      <w:rFonts w:hint="eastAsia"/>
                    </w:rPr>
                    <w:t>抽样比例</w:t>
                  </w:r>
                </w:p>
              </w:tc>
              <w:tc>
                <w:tcPr>
                  <w:tcW w:w="1680" w:type="dxa"/>
                </w:tcPr>
                <w:p>
                  <w:r>
                    <w:rPr>
                      <w:rFonts w:hint="eastAsia"/>
                      <w:b/>
                      <w:bCs/>
                    </w:rPr>
                    <w:t>关键特性</w:t>
                  </w:r>
                  <w:r>
                    <w:rPr>
                      <w:rFonts w:hint="eastAsia"/>
                    </w:rPr>
                    <w:t>要求</w:t>
                  </w:r>
                </w:p>
              </w:tc>
              <w:tc>
                <w:tcPr>
                  <w:tcW w:w="1566" w:type="dxa"/>
                </w:tcPr>
                <w:p>
                  <w:r>
                    <w:rPr>
                      <w:rFonts w:hint="eastAsia"/>
                    </w:rPr>
                    <w:t>实测结果</w:t>
                  </w:r>
                </w:p>
              </w:tc>
              <w:tc>
                <w:tcPr>
                  <w:tcW w:w="2046" w:type="dxa"/>
                </w:tcPr>
                <w:p>
                  <w:r>
                    <w:rPr>
                      <w:rFonts w:hint="eastAsia"/>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2022-04-01</w:t>
                  </w:r>
                </w:p>
              </w:tc>
              <w:tc>
                <w:tcPr>
                  <w:tcW w:w="1620" w:type="dxa"/>
                </w:tcPr>
                <w:p>
                  <w:r>
                    <w:rPr>
                      <w:rFonts w:hint="eastAsia"/>
                    </w:rPr>
                    <w:t>淀粉</w:t>
                  </w:r>
                </w:p>
              </w:tc>
              <w:tc>
                <w:tcPr>
                  <w:tcW w:w="1364" w:type="dxa"/>
                </w:tcPr>
                <w:p>
                  <w:r>
                    <w:rPr>
                      <w:rFonts w:hint="eastAsia"/>
                    </w:rPr>
                    <w:t>少量</w:t>
                  </w:r>
                </w:p>
              </w:tc>
              <w:tc>
                <w:tcPr>
                  <w:tcW w:w="1680" w:type="dxa"/>
                </w:tcPr>
                <w:p>
                  <w:r>
                    <w:rPr>
                      <w:rFonts w:hint="eastAsia"/>
                    </w:rPr>
                    <w:t>外观、色泽</w:t>
                  </w:r>
                </w:p>
              </w:tc>
              <w:tc>
                <w:tcPr>
                  <w:tcW w:w="1566" w:type="dxa"/>
                </w:tcPr>
                <w:p>
                  <w:r>
                    <w:rPr>
                      <w:rFonts w:hint="eastAsia"/>
                    </w:rPr>
                    <w:t>目测</w:t>
                  </w:r>
                </w:p>
              </w:tc>
              <w:tc>
                <w:tcPr>
                  <w:tcW w:w="2046"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2021-09-03</w:t>
                  </w:r>
                </w:p>
              </w:tc>
              <w:tc>
                <w:tcPr>
                  <w:tcW w:w="1620" w:type="dxa"/>
                </w:tcPr>
                <w:p>
                  <w:r>
                    <w:rPr>
                      <w:rFonts w:hint="eastAsia"/>
                    </w:rPr>
                    <w:t>纤维棉</w:t>
                  </w:r>
                </w:p>
              </w:tc>
              <w:tc>
                <w:tcPr>
                  <w:tcW w:w="1364" w:type="dxa"/>
                </w:tcPr>
                <w:p>
                  <w:r>
                    <w:rPr>
                      <w:rFonts w:hint="eastAsia"/>
                    </w:rPr>
                    <w:t>少量</w:t>
                  </w:r>
                </w:p>
              </w:tc>
              <w:tc>
                <w:tcPr>
                  <w:tcW w:w="1680" w:type="dxa"/>
                </w:tcPr>
                <w:p>
                  <w:r>
                    <w:rPr>
                      <w:rFonts w:hint="eastAsia"/>
                    </w:rPr>
                    <w:t>三氧化二铝</w:t>
                  </w:r>
                </w:p>
                <w:p>
                  <w:r>
                    <w:rPr>
                      <w:rFonts w:hint="eastAsia"/>
                    </w:rPr>
                    <w:t>二氧化硅</w:t>
                  </w:r>
                </w:p>
              </w:tc>
              <w:tc>
                <w:tcPr>
                  <w:tcW w:w="1566" w:type="dxa"/>
                </w:tcPr>
                <w:p>
                  <w:r>
                    <w:rPr>
                      <w:rFonts w:hint="eastAsia"/>
                    </w:rPr>
                    <w:t>52.36</w:t>
                  </w:r>
                </w:p>
                <w:p>
                  <w:pPr>
                    <w:pStyle w:val="7"/>
                    <w:jc w:val="both"/>
                  </w:pPr>
                  <w:r>
                    <w:rPr>
                      <w:rFonts w:hint="eastAsia"/>
                      <w:sz w:val="21"/>
                    </w:rPr>
                    <w:t>45.29</w:t>
                  </w:r>
                </w:p>
              </w:tc>
              <w:tc>
                <w:tcPr>
                  <w:tcW w:w="2046"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2021-11-21</w:t>
                  </w:r>
                </w:p>
              </w:tc>
              <w:tc>
                <w:tcPr>
                  <w:tcW w:w="1620" w:type="dxa"/>
                </w:tcPr>
                <w:p>
                  <w:r>
                    <w:rPr>
                      <w:rFonts w:hint="eastAsia"/>
                    </w:rPr>
                    <w:t>硅溶胶</w:t>
                  </w:r>
                </w:p>
              </w:tc>
              <w:tc>
                <w:tcPr>
                  <w:tcW w:w="1364" w:type="dxa"/>
                </w:tcPr>
                <w:p>
                  <w:r>
                    <w:rPr>
                      <w:rFonts w:hint="eastAsia"/>
                    </w:rPr>
                    <w:t>少量</w:t>
                  </w:r>
                </w:p>
              </w:tc>
              <w:tc>
                <w:tcPr>
                  <w:tcW w:w="1680" w:type="dxa"/>
                </w:tcPr>
                <w:p>
                  <w:r>
                    <w:rPr>
                      <w:rFonts w:hint="eastAsia"/>
                    </w:rPr>
                    <w:t>运动粘度2-9</w:t>
                  </w:r>
                </w:p>
              </w:tc>
              <w:tc>
                <w:tcPr>
                  <w:tcW w:w="1566" w:type="dxa"/>
                </w:tcPr>
                <w:p>
                  <w:pPr>
                    <w:pStyle w:val="7"/>
                    <w:jc w:val="both"/>
                  </w:pPr>
                  <w:r>
                    <w:rPr>
                      <w:rFonts w:hint="eastAsia"/>
                      <w:sz w:val="21"/>
                      <w:szCs w:val="20"/>
                    </w:rPr>
                    <w:t>4.5</w:t>
                  </w:r>
                </w:p>
              </w:tc>
              <w:tc>
                <w:tcPr>
                  <w:tcW w:w="2046"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bl>
          <w:p/>
          <w:p>
            <w:pPr>
              <w:rPr>
                <w:u w:val="single"/>
              </w:rPr>
            </w:pPr>
            <w:r>
              <w:rPr>
                <w:rFonts w:hint="eastAsia"/>
              </w:rPr>
              <w:t>抽取半成品</w:t>
            </w:r>
            <w:r>
              <w:rPr>
                <w:rFonts w:hint="eastAsia"/>
                <w:b/>
                <w:bCs/>
              </w:rPr>
              <w:t>检验</w:t>
            </w:r>
            <w:r>
              <w:rPr>
                <w:rFonts w:hint="eastAsia"/>
              </w:rPr>
              <w:t>相关记录名称：</w:t>
            </w:r>
            <w:r>
              <w:rPr>
                <w:rFonts w:hint="eastAsia"/>
                <w:u w:val="single"/>
              </w:rPr>
              <w:t>《   不涉及      》</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620"/>
              <w:gridCol w:w="1364"/>
              <w:gridCol w:w="1680"/>
              <w:gridCol w:w="156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日期</w:t>
                  </w:r>
                </w:p>
              </w:tc>
              <w:tc>
                <w:tcPr>
                  <w:tcW w:w="1620" w:type="dxa"/>
                </w:tcPr>
                <w:p>
                  <w:r>
                    <w:rPr>
                      <w:rFonts w:hint="eastAsia"/>
                    </w:rPr>
                    <w:t>成品名称/批次</w:t>
                  </w:r>
                </w:p>
              </w:tc>
              <w:tc>
                <w:tcPr>
                  <w:tcW w:w="1364" w:type="dxa"/>
                </w:tcPr>
                <w:p>
                  <w:r>
                    <w:rPr>
                      <w:rFonts w:hint="eastAsia"/>
                    </w:rPr>
                    <w:t>抽样比例</w:t>
                  </w:r>
                </w:p>
              </w:tc>
              <w:tc>
                <w:tcPr>
                  <w:tcW w:w="1680" w:type="dxa"/>
                </w:tcPr>
                <w:p>
                  <w:r>
                    <w:rPr>
                      <w:rFonts w:hint="eastAsia"/>
                      <w:b/>
                      <w:bCs/>
                    </w:rPr>
                    <w:t>关键特性</w:t>
                  </w:r>
                  <w:r>
                    <w:rPr>
                      <w:rFonts w:hint="eastAsia"/>
                    </w:rPr>
                    <w:t>要求</w:t>
                  </w:r>
                </w:p>
              </w:tc>
              <w:tc>
                <w:tcPr>
                  <w:tcW w:w="1566" w:type="dxa"/>
                </w:tcPr>
                <w:p>
                  <w:r>
                    <w:rPr>
                      <w:rFonts w:hint="eastAsia"/>
                    </w:rPr>
                    <w:t>实测结果</w:t>
                  </w:r>
                </w:p>
              </w:tc>
              <w:tc>
                <w:tcPr>
                  <w:tcW w:w="2046" w:type="dxa"/>
                </w:tcPr>
                <w:p>
                  <w:r>
                    <w:rPr>
                      <w:rFonts w:hint="eastAsia"/>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620" w:type="dxa"/>
                </w:tcPr>
                <w:p/>
              </w:tc>
              <w:tc>
                <w:tcPr>
                  <w:tcW w:w="1364" w:type="dxa"/>
                </w:tcPr>
                <w:p/>
              </w:tc>
              <w:tc>
                <w:tcPr>
                  <w:tcW w:w="1680" w:type="dxa"/>
                </w:tcPr>
                <w:p/>
              </w:tc>
              <w:tc>
                <w:tcPr>
                  <w:tcW w:w="1566" w:type="dxa"/>
                </w:tcPr>
                <w:p/>
              </w:tc>
              <w:tc>
                <w:tcPr>
                  <w:tcW w:w="2046"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620" w:type="dxa"/>
                </w:tcPr>
                <w:p/>
              </w:tc>
              <w:tc>
                <w:tcPr>
                  <w:tcW w:w="1364" w:type="dxa"/>
                </w:tcPr>
                <w:p/>
              </w:tc>
              <w:tc>
                <w:tcPr>
                  <w:tcW w:w="1680" w:type="dxa"/>
                </w:tcPr>
                <w:p/>
              </w:tc>
              <w:tc>
                <w:tcPr>
                  <w:tcW w:w="1566" w:type="dxa"/>
                </w:tcPr>
                <w:p/>
              </w:tc>
              <w:tc>
                <w:tcPr>
                  <w:tcW w:w="2046" w:type="dxa"/>
                </w:tcPr>
                <w:p/>
              </w:tc>
            </w:tr>
          </w:tbl>
          <w:p/>
          <w:p>
            <w:r>
              <w:rPr>
                <w:rFonts w:hint="eastAsia"/>
              </w:rPr>
              <w:t>抽取成品</w:t>
            </w:r>
            <w:r>
              <w:rPr>
                <w:rFonts w:hint="eastAsia"/>
                <w:b/>
                <w:bCs/>
              </w:rPr>
              <w:t>检验</w:t>
            </w:r>
            <w:r>
              <w:rPr>
                <w:rFonts w:hint="eastAsia"/>
              </w:rPr>
              <w:t>相关记录名称：</w:t>
            </w:r>
            <w:r>
              <w:rPr>
                <w:rFonts w:hint="eastAsia"/>
                <w:u w:val="single"/>
              </w:rPr>
              <w:t>《  测量记录台账          》</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620"/>
              <w:gridCol w:w="1364"/>
              <w:gridCol w:w="1680"/>
              <w:gridCol w:w="156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日期</w:t>
                  </w:r>
                </w:p>
              </w:tc>
              <w:tc>
                <w:tcPr>
                  <w:tcW w:w="1620" w:type="dxa"/>
                </w:tcPr>
                <w:p>
                  <w:r>
                    <w:rPr>
                      <w:rFonts w:hint="eastAsia"/>
                    </w:rPr>
                    <w:t>成品名称/批次</w:t>
                  </w:r>
                </w:p>
              </w:tc>
              <w:tc>
                <w:tcPr>
                  <w:tcW w:w="1364" w:type="dxa"/>
                </w:tcPr>
                <w:p>
                  <w:r>
                    <w:rPr>
                      <w:rFonts w:hint="eastAsia"/>
                    </w:rPr>
                    <w:t>抽样比例</w:t>
                  </w:r>
                </w:p>
              </w:tc>
              <w:tc>
                <w:tcPr>
                  <w:tcW w:w="1680" w:type="dxa"/>
                </w:tcPr>
                <w:p>
                  <w:r>
                    <w:rPr>
                      <w:rFonts w:hint="eastAsia"/>
                      <w:b/>
                      <w:bCs/>
                    </w:rPr>
                    <w:t>关键特性</w:t>
                  </w:r>
                  <w:r>
                    <w:rPr>
                      <w:rFonts w:hint="eastAsia"/>
                    </w:rPr>
                    <w:t>要求</w:t>
                  </w:r>
                </w:p>
              </w:tc>
              <w:tc>
                <w:tcPr>
                  <w:tcW w:w="1566" w:type="dxa"/>
                </w:tcPr>
                <w:p>
                  <w:r>
                    <w:rPr>
                      <w:rFonts w:hint="eastAsia"/>
                    </w:rPr>
                    <w:t>实测结果</w:t>
                  </w:r>
                </w:p>
              </w:tc>
              <w:tc>
                <w:tcPr>
                  <w:tcW w:w="2046" w:type="dxa"/>
                </w:tcPr>
                <w:p>
                  <w:r>
                    <w:rPr>
                      <w:rFonts w:hint="eastAsia"/>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04-27</w:t>
                  </w:r>
                </w:p>
              </w:tc>
              <w:tc>
                <w:tcPr>
                  <w:tcW w:w="1620" w:type="dxa"/>
                </w:tcPr>
                <w:p>
                  <w:r>
                    <w:rPr>
                      <w:rFonts w:hint="eastAsia"/>
                    </w:rPr>
                    <w:t>毡板</w:t>
                  </w:r>
                </w:p>
              </w:tc>
              <w:tc>
                <w:tcPr>
                  <w:tcW w:w="1364" w:type="dxa"/>
                </w:tcPr>
                <w:p>
                  <w:r>
                    <w:rPr>
                      <w:rFonts w:hint="eastAsia"/>
                    </w:rPr>
                    <w:t>10%</w:t>
                  </w:r>
                </w:p>
              </w:tc>
              <w:tc>
                <w:tcPr>
                  <w:tcW w:w="1680" w:type="dxa"/>
                </w:tcPr>
                <w:p>
                  <w:r>
                    <w:rPr>
                      <w:rFonts w:hint="eastAsia"/>
                    </w:rPr>
                    <w:t>1200x600x50</w:t>
                  </w:r>
                </w:p>
              </w:tc>
              <w:tc>
                <w:tcPr>
                  <w:tcW w:w="1566" w:type="dxa"/>
                </w:tcPr>
                <w:p>
                  <w:r>
                    <w:rPr>
                      <w:rFonts w:hint="eastAsia"/>
                    </w:rPr>
                    <w:t>1200x600x50</w:t>
                  </w:r>
                </w:p>
              </w:tc>
              <w:tc>
                <w:tcPr>
                  <w:tcW w:w="2046"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05-03</w:t>
                  </w:r>
                </w:p>
              </w:tc>
              <w:tc>
                <w:tcPr>
                  <w:tcW w:w="1620" w:type="dxa"/>
                </w:tcPr>
                <w:p>
                  <w:r>
                    <w:rPr>
                      <w:rFonts w:hint="eastAsia"/>
                    </w:rPr>
                    <w:t>毡板</w:t>
                  </w:r>
                </w:p>
              </w:tc>
              <w:tc>
                <w:tcPr>
                  <w:tcW w:w="1364" w:type="dxa"/>
                </w:tcPr>
                <w:p>
                  <w:r>
                    <w:rPr>
                      <w:rFonts w:hint="eastAsia"/>
                    </w:rPr>
                    <w:t>10%</w:t>
                  </w:r>
                </w:p>
              </w:tc>
              <w:tc>
                <w:tcPr>
                  <w:tcW w:w="1680" w:type="dxa"/>
                </w:tcPr>
                <w:p>
                  <w:r>
                    <w:rPr>
                      <w:rFonts w:hint="eastAsia"/>
                    </w:rPr>
                    <w:t>1200x600x50</w:t>
                  </w:r>
                </w:p>
              </w:tc>
              <w:tc>
                <w:tcPr>
                  <w:tcW w:w="1566" w:type="dxa"/>
                </w:tcPr>
                <w:p>
                  <w:r>
                    <w:rPr>
                      <w:rFonts w:hint="eastAsia"/>
                    </w:rPr>
                    <w:t>1200x600x50</w:t>
                  </w:r>
                </w:p>
              </w:tc>
              <w:tc>
                <w:tcPr>
                  <w:tcW w:w="2046"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05-17</w:t>
                  </w:r>
                </w:p>
              </w:tc>
              <w:tc>
                <w:tcPr>
                  <w:tcW w:w="1620" w:type="dxa"/>
                </w:tcPr>
                <w:p>
                  <w:r>
                    <w:rPr>
                      <w:rFonts w:hint="eastAsia"/>
                    </w:rPr>
                    <w:t>毡板</w:t>
                  </w:r>
                </w:p>
              </w:tc>
              <w:tc>
                <w:tcPr>
                  <w:tcW w:w="1364" w:type="dxa"/>
                </w:tcPr>
                <w:p>
                  <w:r>
                    <w:rPr>
                      <w:rFonts w:hint="eastAsia"/>
                    </w:rPr>
                    <w:t>10%</w:t>
                  </w:r>
                </w:p>
              </w:tc>
              <w:tc>
                <w:tcPr>
                  <w:tcW w:w="1680" w:type="dxa"/>
                </w:tcPr>
                <w:p>
                  <w:r>
                    <w:rPr>
                      <w:rFonts w:hint="eastAsia"/>
                    </w:rPr>
                    <w:t>1200x600x50</w:t>
                  </w:r>
                </w:p>
              </w:tc>
              <w:tc>
                <w:tcPr>
                  <w:tcW w:w="1566" w:type="dxa"/>
                </w:tcPr>
                <w:p>
                  <w:r>
                    <w:rPr>
                      <w:rFonts w:hint="eastAsia"/>
                    </w:rPr>
                    <w:t>1200x600x50</w:t>
                  </w:r>
                </w:p>
              </w:tc>
              <w:tc>
                <w:tcPr>
                  <w:tcW w:w="2046"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bl>
          <w:p/>
          <w:p>
            <w:r>
              <w:rPr>
                <w:rFonts w:hint="eastAsia"/>
              </w:rPr>
              <w:t>抽取型式检验相关记录名称：</w:t>
            </w:r>
            <w:r>
              <w:rPr>
                <w:rFonts w:hint="eastAsia"/>
                <w:u w:val="single"/>
              </w:rPr>
              <w:t>《      检验报告                》</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620"/>
              <w:gridCol w:w="1364"/>
              <w:gridCol w:w="1680"/>
              <w:gridCol w:w="156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日期</w:t>
                  </w:r>
                </w:p>
              </w:tc>
              <w:tc>
                <w:tcPr>
                  <w:tcW w:w="1620" w:type="dxa"/>
                </w:tcPr>
                <w:p>
                  <w:r>
                    <w:rPr>
                      <w:rFonts w:hint="eastAsia"/>
                    </w:rPr>
                    <w:t>成品名称/批次</w:t>
                  </w:r>
                </w:p>
              </w:tc>
              <w:tc>
                <w:tcPr>
                  <w:tcW w:w="1364" w:type="dxa"/>
                </w:tcPr>
                <w:p>
                  <w:r>
                    <w:rPr>
                      <w:rFonts w:hint="eastAsia"/>
                    </w:rPr>
                    <w:t>抽样比例</w:t>
                  </w:r>
                </w:p>
              </w:tc>
              <w:tc>
                <w:tcPr>
                  <w:tcW w:w="1680" w:type="dxa"/>
                </w:tcPr>
                <w:p>
                  <w:r>
                    <w:rPr>
                      <w:rFonts w:hint="eastAsia"/>
                      <w:b/>
                      <w:bCs/>
                    </w:rPr>
                    <w:t>关键特性</w:t>
                  </w:r>
                  <w:r>
                    <w:rPr>
                      <w:rFonts w:hint="eastAsia"/>
                    </w:rPr>
                    <w:t>要求</w:t>
                  </w:r>
                </w:p>
              </w:tc>
              <w:tc>
                <w:tcPr>
                  <w:tcW w:w="1566" w:type="dxa"/>
                </w:tcPr>
                <w:p>
                  <w:r>
                    <w:rPr>
                      <w:rFonts w:hint="eastAsia"/>
                    </w:rPr>
                    <w:t>实测结果</w:t>
                  </w:r>
                </w:p>
              </w:tc>
              <w:tc>
                <w:tcPr>
                  <w:tcW w:w="2046" w:type="dxa"/>
                </w:tcPr>
                <w:p>
                  <w:r>
                    <w:rPr>
                      <w:rFonts w:hint="eastAsia"/>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2021-12-05</w:t>
                  </w:r>
                </w:p>
              </w:tc>
              <w:tc>
                <w:tcPr>
                  <w:tcW w:w="1620" w:type="dxa"/>
                </w:tcPr>
                <w:p>
                  <w:r>
                    <w:rPr>
                      <w:rFonts w:hint="eastAsia"/>
                    </w:rPr>
                    <w:t>标准纤维板</w:t>
                  </w:r>
                </w:p>
              </w:tc>
              <w:tc>
                <w:tcPr>
                  <w:tcW w:w="1364" w:type="dxa"/>
                </w:tcPr>
                <w:p>
                  <w:r>
                    <w:rPr>
                      <w:rFonts w:hint="eastAsia"/>
                    </w:rPr>
                    <w:t>一块</w:t>
                  </w:r>
                </w:p>
              </w:tc>
              <w:tc>
                <w:tcPr>
                  <w:tcW w:w="1680" w:type="dxa"/>
                </w:tcPr>
                <w:p>
                  <w:r>
                    <w:rPr>
                      <w:rFonts w:hint="eastAsia"/>
                    </w:rPr>
                    <w:t>常温耐压强度</w:t>
                  </w:r>
                </w:p>
              </w:tc>
              <w:tc>
                <w:tcPr>
                  <w:tcW w:w="1566" w:type="dxa"/>
                </w:tcPr>
                <w:p>
                  <w:r>
                    <w:rPr>
                      <w:rFonts w:hint="eastAsia"/>
                    </w:rPr>
                    <w:t>0.38</w:t>
                  </w:r>
                </w:p>
              </w:tc>
              <w:tc>
                <w:tcPr>
                  <w:tcW w:w="2046"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2021-12-05</w:t>
                  </w:r>
                </w:p>
              </w:tc>
              <w:tc>
                <w:tcPr>
                  <w:tcW w:w="1620" w:type="dxa"/>
                </w:tcPr>
                <w:p>
                  <w:r>
                    <w:rPr>
                      <w:rFonts w:hint="eastAsia"/>
                    </w:rPr>
                    <w:t>标准纤维板</w:t>
                  </w:r>
                </w:p>
              </w:tc>
              <w:tc>
                <w:tcPr>
                  <w:tcW w:w="1364" w:type="dxa"/>
                </w:tcPr>
                <w:p>
                  <w:r>
                    <w:rPr>
                      <w:rFonts w:hint="eastAsia"/>
                    </w:rPr>
                    <w:t>一块</w:t>
                  </w:r>
                </w:p>
              </w:tc>
              <w:tc>
                <w:tcPr>
                  <w:tcW w:w="1680" w:type="dxa"/>
                </w:tcPr>
                <w:p>
                  <w:r>
                    <w:rPr>
                      <w:rFonts w:hint="eastAsia"/>
                    </w:rPr>
                    <w:t>加热永久线变化</w:t>
                  </w:r>
                </w:p>
              </w:tc>
              <w:tc>
                <w:tcPr>
                  <w:tcW w:w="1566" w:type="dxa"/>
                </w:tcPr>
                <w:p>
                  <w:r>
                    <w:rPr>
                      <w:rFonts w:hint="eastAsia"/>
                    </w:rPr>
                    <w:t>-0.8</w:t>
                  </w:r>
                </w:p>
              </w:tc>
              <w:tc>
                <w:tcPr>
                  <w:tcW w:w="2046"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7" w:type="dxa"/>
                </w:tcPr>
                <w:p>
                  <w:r>
                    <w:rPr>
                      <w:rFonts w:hint="eastAsia"/>
                    </w:rPr>
                    <w:t>2021-12-05</w:t>
                  </w:r>
                </w:p>
              </w:tc>
              <w:tc>
                <w:tcPr>
                  <w:tcW w:w="1620" w:type="dxa"/>
                </w:tcPr>
                <w:p>
                  <w:r>
                    <w:rPr>
                      <w:rFonts w:hint="eastAsia"/>
                    </w:rPr>
                    <w:t>标准纤维板</w:t>
                  </w:r>
                </w:p>
              </w:tc>
              <w:tc>
                <w:tcPr>
                  <w:tcW w:w="1364" w:type="dxa"/>
                </w:tcPr>
                <w:p>
                  <w:r>
                    <w:rPr>
                      <w:rFonts w:hint="eastAsia"/>
                    </w:rPr>
                    <w:t>一块</w:t>
                  </w:r>
                </w:p>
              </w:tc>
              <w:tc>
                <w:tcPr>
                  <w:tcW w:w="1680" w:type="dxa"/>
                </w:tcPr>
                <w:p>
                  <w:r>
                    <w:rPr>
                      <w:rFonts w:hint="eastAsia"/>
                    </w:rPr>
                    <w:t>导热系数</w:t>
                  </w:r>
                </w:p>
              </w:tc>
              <w:tc>
                <w:tcPr>
                  <w:tcW w:w="1566" w:type="dxa"/>
                </w:tcPr>
                <w:p>
                  <w:r>
                    <w:rPr>
                      <w:rFonts w:hint="eastAsia"/>
                    </w:rPr>
                    <w:t>0.098</w:t>
                  </w:r>
                </w:p>
              </w:tc>
              <w:tc>
                <w:tcPr>
                  <w:tcW w:w="2046"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bl>
          <w:p>
            <w:pPr>
              <w:pStyle w:val="7"/>
            </w:pPr>
          </w:p>
          <w:p>
            <w:r>
              <w:rPr>
                <w:rFonts w:hint="eastAsia"/>
              </w:rPr>
              <w:t>抽取服务放行相关记录名称：</w:t>
            </w:r>
            <w:r>
              <w:rPr>
                <w:rFonts w:hint="eastAsia"/>
                <w:u w:val="single"/>
              </w:rPr>
              <w:t>《     不涉及       》</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620"/>
              <w:gridCol w:w="1364"/>
              <w:gridCol w:w="1680"/>
              <w:gridCol w:w="156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日期</w:t>
                  </w:r>
                </w:p>
              </w:tc>
              <w:tc>
                <w:tcPr>
                  <w:tcW w:w="1620" w:type="dxa"/>
                </w:tcPr>
                <w:p>
                  <w:r>
                    <w:rPr>
                      <w:rFonts w:hint="eastAsia"/>
                    </w:rPr>
                    <w:t>岗位</w:t>
                  </w:r>
                </w:p>
              </w:tc>
              <w:tc>
                <w:tcPr>
                  <w:tcW w:w="1364" w:type="dxa"/>
                </w:tcPr>
                <w:p>
                  <w:r>
                    <w:rPr>
                      <w:rFonts w:hint="eastAsia"/>
                    </w:rPr>
                    <w:t>抽样比例</w:t>
                  </w:r>
                </w:p>
              </w:tc>
              <w:tc>
                <w:tcPr>
                  <w:tcW w:w="1680" w:type="dxa"/>
                </w:tcPr>
                <w:p>
                  <w:r>
                    <w:rPr>
                      <w:rFonts w:hint="eastAsia"/>
                      <w:b/>
                      <w:bCs/>
                    </w:rPr>
                    <w:t>服务规范</w:t>
                  </w:r>
                  <w:r>
                    <w:rPr>
                      <w:rFonts w:hint="eastAsia"/>
                    </w:rPr>
                    <w:t>要求</w:t>
                  </w:r>
                </w:p>
              </w:tc>
              <w:tc>
                <w:tcPr>
                  <w:tcW w:w="1566" w:type="dxa"/>
                </w:tcPr>
                <w:p>
                  <w:r>
                    <w:rPr>
                      <w:rFonts w:hint="eastAsia"/>
                    </w:rPr>
                    <w:t>检查结果</w:t>
                  </w:r>
                </w:p>
              </w:tc>
              <w:tc>
                <w:tcPr>
                  <w:tcW w:w="2046" w:type="dxa"/>
                </w:tcPr>
                <w:p>
                  <w:r>
                    <w:rPr>
                      <w:rFonts w:hint="eastAsia"/>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620" w:type="dxa"/>
                </w:tcPr>
                <w:p/>
              </w:tc>
              <w:tc>
                <w:tcPr>
                  <w:tcW w:w="1364" w:type="dxa"/>
                </w:tcPr>
                <w:p/>
              </w:tc>
              <w:tc>
                <w:tcPr>
                  <w:tcW w:w="1680" w:type="dxa"/>
                </w:tcPr>
                <w:p/>
              </w:tc>
              <w:tc>
                <w:tcPr>
                  <w:tcW w:w="1566" w:type="dxa"/>
                </w:tcPr>
                <w:p/>
              </w:tc>
              <w:tc>
                <w:tcPr>
                  <w:tcW w:w="2046"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620" w:type="dxa"/>
                </w:tcPr>
                <w:p/>
              </w:tc>
              <w:tc>
                <w:tcPr>
                  <w:tcW w:w="1364" w:type="dxa"/>
                </w:tcPr>
                <w:p/>
              </w:tc>
              <w:tc>
                <w:tcPr>
                  <w:tcW w:w="1680" w:type="dxa"/>
                </w:tcPr>
                <w:p/>
              </w:tc>
              <w:tc>
                <w:tcPr>
                  <w:tcW w:w="1566" w:type="dxa"/>
                </w:tcPr>
                <w:p/>
              </w:tc>
              <w:tc>
                <w:tcPr>
                  <w:tcW w:w="2046" w:type="dxa"/>
                </w:tcPr>
                <w:p/>
              </w:tc>
            </w:tr>
          </w:tbl>
          <w:p/>
          <w:p>
            <w:r>
              <w:rPr>
                <w:rFonts w:hint="eastAsia"/>
              </w:rPr>
              <w:t>抽取成品例外（</w:t>
            </w:r>
            <w:r>
              <w:t>在策划的安排已圆满完成之前</w:t>
            </w:r>
            <w:r>
              <w:rPr>
                <w:rFonts w:hint="eastAsia"/>
              </w:rPr>
              <w:t>）放行相关记录：</w:t>
            </w:r>
            <w:r>
              <w:rPr>
                <w:rFonts w:hint="eastAsia"/>
                <w:color w:val="000000"/>
                <w:szCs w:val="21"/>
              </w:rPr>
              <w:t>□</w:t>
            </w:r>
            <w:r>
              <w:rPr>
                <w:rFonts w:hint="eastAsia"/>
              </w:rPr>
              <w:t xml:space="preserve">已放生 </w:t>
            </w:r>
            <w:r>
              <w:rPr>
                <w:rFonts w:hint="eastAsia"/>
                <w:color w:val="000000"/>
                <w:szCs w:val="21"/>
              </w:rPr>
              <w:t>☑</w:t>
            </w:r>
            <w:r>
              <w:rPr>
                <w:rFonts w:hint="eastAsia"/>
              </w:rPr>
              <w:t>未发生</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176"/>
              <w:gridCol w:w="2714"/>
              <w:gridCol w:w="1237"/>
              <w:gridCol w:w="1329"/>
              <w:gridCol w:w="1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日期</w:t>
                  </w:r>
                </w:p>
              </w:tc>
              <w:tc>
                <w:tcPr>
                  <w:tcW w:w="1176" w:type="dxa"/>
                </w:tcPr>
                <w:p>
                  <w:r>
                    <w:rPr>
                      <w:rFonts w:hint="eastAsia"/>
                    </w:rPr>
                    <w:t>成品名称/批次</w:t>
                  </w:r>
                </w:p>
              </w:tc>
              <w:tc>
                <w:tcPr>
                  <w:tcW w:w="2714" w:type="dxa"/>
                </w:tcPr>
                <w:p>
                  <w:r>
                    <w:rPr>
                      <w:rFonts w:hint="eastAsia"/>
                    </w:rPr>
                    <w:t>放行理由</w:t>
                  </w:r>
                </w:p>
              </w:tc>
              <w:tc>
                <w:tcPr>
                  <w:tcW w:w="1237" w:type="dxa"/>
                </w:tcPr>
                <w:p>
                  <w:r>
                    <w:t>授权人员的批准</w:t>
                  </w:r>
                </w:p>
              </w:tc>
              <w:tc>
                <w:tcPr>
                  <w:tcW w:w="1329" w:type="dxa"/>
                </w:tcPr>
                <w:p>
                  <w:r>
                    <w:t>顾客的批准</w:t>
                  </w:r>
                </w:p>
              </w:tc>
              <w:tc>
                <w:tcPr>
                  <w:tcW w:w="1820" w:type="dxa"/>
                </w:tcPr>
                <w:p>
                  <w:r>
                    <w:rPr>
                      <w:rFonts w:hint="eastAsia"/>
                    </w:rPr>
                    <w:t>后续结论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176" w:type="dxa"/>
                </w:tcPr>
                <w:p/>
              </w:tc>
              <w:tc>
                <w:tcPr>
                  <w:tcW w:w="2714" w:type="dxa"/>
                </w:tcPr>
                <w:p/>
              </w:tc>
              <w:tc>
                <w:tcPr>
                  <w:tcW w:w="1237" w:type="dxa"/>
                </w:tcPr>
                <w:p>
                  <w:r>
                    <w:rPr>
                      <w:rFonts w:hint="eastAsia"/>
                      <w:color w:val="000000"/>
                      <w:szCs w:val="21"/>
                    </w:rPr>
                    <w:t>□</w:t>
                  </w:r>
                  <w:r>
                    <w:rPr>
                      <w:rFonts w:hint="eastAsia"/>
                    </w:rPr>
                    <w:t xml:space="preserve">是 </w:t>
                  </w:r>
                  <w:r>
                    <w:rPr>
                      <w:rFonts w:hint="eastAsia"/>
                      <w:color w:val="000000"/>
                      <w:szCs w:val="21"/>
                    </w:rPr>
                    <w:t>□</w:t>
                  </w:r>
                  <w:r>
                    <w:rPr>
                      <w:rFonts w:hint="eastAsia"/>
                    </w:rPr>
                    <w:t>否</w:t>
                  </w:r>
                </w:p>
              </w:tc>
              <w:tc>
                <w:tcPr>
                  <w:tcW w:w="1329" w:type="dxa"/>
                </w:tcPr>
                <w:p>
                  <w:r>
                    <w:rPr>
                      <w:rFonts w:hint="eastAsia"/>
                      <w:color w:val="000000"/>
                      <w:szCs w:val="21"/>
                    </w:rPr>
                    <w:t>□</w:t>
                  </w:r>
                  <w:r>
                    <w:rPr>
                      <w:rFonts w:hint="eastAsia"/>
                    </w:rPr>
                    <w:t xml:space="preserve">是 </w:t>
                  </w:r>
                  <w:r>
                    <w:rPr>
                      <w:rFonts w:hint="eastAsia"/>
                      <w:color w:val="000000"/>
                      <w:szCs w:val="21"/>
                    </w:rPr>
                    <w:t>□</w:t>
                  </w:r>
                  <w:r>
                    <w:rPr>
                      <w:rFonts w:hint="eastAsia"/>
                    </w:rPr>
                    <w:t>否</w:t>
                  </w:r>
                </w:p>
              </w:tc>
              <w:tc>
                <w:tcPr>
                  <w:tcW w:w="1820"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176" w:type="dxa"/>
                </w:tcPr>
                <w:p/>
              </w:tc>
              <w:tc>
                <w:tcPr>
                  <w:tcW w:w="2714" w:type="dxa"/>
                </w:tcPr>
                <w:p/>
              </w:tc>
              <w:tc>
                <w:tcPr>
                  <w:tcW w:w="1237" w:type="dxa"/>
                </w:tcPr>
                <w:p>
                  <w:r>
                    <w:rPr>
                      <w:rFonts w:hint="eastAsia"/>
                      <w:color w:val="000000"/>
                      <w:szCs w:val="21"/>
                    </w:rPr>
                    <w:t>□</w:t>
                  </w:r>
                  <w:r>
                    <w:rPr>
                      <w:rFonts w:hint="eastAsia"/>
                    </w:rPr>
                    <w:t xml:space="preserve">是 </w:t>
                  </w:r>
                  <w:r>
                    <w:rPr>
                      <w:rFonts w:hint="eastAsia"/>
                      <w:color w:val="000000"/>
                      <w:szCs w:val="21"/>
                    </w:rPr>
                    <w:t>□</w:t>
                  </w:r>
                  <w:r>
                    <w:rPr>
                      <w:rFonts w:hint="eastAsia"/>
                    </w:rPr>
                    <w:t>否</w:t>
                  </w:r>
                </w:p>
              </w:tc>
              <w:tc>
                <w:tcPr>
                  <w:tcW w:w="1329" w:type="dxa"/>
                </w:tcPr>
                <w:p>
                  <w:r>
                    <w:rPr>
                      <w:rFonts w:hint="eastAsia"/>
                      <w:color w:val="000000"/>
                      <w:szCs w:val="21"/>
                    </w:rPr>
                    <w:t>□</w:t>
                  </w:r>
                  <w:r>
                    <w:rPr>
                      <w:rFonts w:hint="eastAsia"/>
                    </w:rPr>
                    <w:t xml:space="preserve">是 </w:t>
                  </w:r>
                  <w:r>
                    <w:rPr>
                      <w:rFonts w:hint="eastAsia"/>
                      <w:color w:val="000000"/>
                      <w:szCs w:val="21"/>
                    </w:rPr>
                    <w:t>□</w:t>
                  </w:r>
                  <w:r>
                    <w:rPr>
                      <w:rFonts w:hint="eastAsia"/>
                    </w:rPr>
                    <w:t>否</w:t>
                  </w:r>
                </w:p>
              </w:tc>
              <w:tc>
                <w:tcPr>
                  <w:tcW w:w="1820"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bl>
          <w:p/>
          <w:p>
            <w:r>
              <w:rPr>
                <w:rFonts w:hint="eastAsia"/>
              </w:rPr>
              <w:t>上述成品/服务放行的人员</w:t>
            </w:r>
            <w:r>
              <w:rPr>
                <w:rFonts w:hint="eastAsia"/>
                <w:color w:val="000000"/>
                <w:szCs w:val="21"/>
              </w:rPr>
              <w:t>□</w:t>
            </w:r>
            <w:r>
              <w:rPr>
                <w:rFonts w:hint="eastAsia"/>
              </w:rPr>
              <w:t xml:space="preserve">与公司授权一致  </w:t>
            </w:r>
            <w:r>
              <w:rPr>
                <w:rFonts w:hint="eastAsia"/>
                <w:color w:val="000000"/>
                <w:szCs w:val="21"/>
              </w:rPr>
              <w:t>□</w:t>
            </w:r>
            <w:r>
              <w:rPr>
                <w:rFonts w:hint="eastAsia"/>
              </w:rPr>
              <w:t>与公司授权存在不一致</w:t>
            </w:r>
          </w:p>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160" w:type="dxa"/>
            <w:vMerge w:val="continue"/>
          </w:tcPr>
          <w:p/>
        </w:tc>
        <w:tc>
          <w:tcPr>
            <w:tcW w:w="960" w:type="dxa"/>
            <w:vMerge w:val="continue"/>
          </w:tcPr>
          <w:p/>
        </w:tc>
        <w:tc>
          <w:tcPr>
            <w:tcW w:w="745" w:type="dxa"/>
          </w:tcPr>
          <w:p>
            <w:r>
              <w:rPr>
                <w:rFonts w:hint="eastAsia"/>
              </w:rPr>
              <w:t>现场观察</w:t>
            </w:r>
          </w:p>
        </w:tc>
        <w:tc>
          <w:tcPr>
            <w:tcW w:w="9259" w:type="dxa"/>
          </w:tcPr>
          <w:p>
            <w:r>
              <w:rPr>
                <w:rFonts w:hint="eastAsia"/>
              </w:rPr>
              <w:t xml:space="preserve">成品/服务放行的人员对相关知识的理解和能力 </w:t>
            </w:r>
            <w:r>
              <w:rPr>
                <w:rFonts w:hint="eastAsia"/>
                <w:color w:val="000000"/>
                <w:szCs w:val="21"/>
              </w:rPr>
              <w:t>☑</w:t>
            </w:r>
            <w:r>
              <w:rPr>
                <w:rFonts w:hint="eastAsia"/>
              </w:rPr>
              <w:t xml:space="preserve">符合  </w:t>
            </w:r>
            <w:r>
              <w:rPr>
                <w:rFonts w:hint="eastAsia"/>
                <w:color w:val="000000"/>
                <w:szCs w:val="21"/>
              </w:rPr>
              <w:t>□</w:t>
            </w:r>
            <w:r>
              <w:rPr>
                <w:rFonts w:hint="eastAsia"/>
              </w:rPr>
              <w:t>不符合</w:t>
            </w:r>
          </w:p>
          <w:p>
            <w:r>
              <w:rPr>
                <w:rFonts w:hint="eastAsia"/>
              </w:rPr>
              <w:t xml:space="preserve">由于成品/服务放行的监视设备满足要求且完好 </w:t>
            </w:r>
            <w:r>
              <w:rPr>
                <w:rFonts w:hint="eastAsia"/>
                <w:color w:val="000000"/>
                <w:szCs w:val="21"/>
              </w:rPr>
              <w:t>☑</w:t>
            </w:r>
            <w:r>
              <w:rPr>
                <w:rFonts w:hint="eastAsia"/>
              </w:rPr>
              <w:t xml:space="preserve">符合  </w:t>
            </w:r>
            <w:r>
              <w:rPr>
                <w:rFonts w:hint="eastAsia"/>
                <w:color w:val="000000"/>
                <w:szCs w:val="21"/>
              </w:rPr>
              <w:t>□</w:t>
            </w:r>
            <w:r>
              <w:rPr>
                <w:rFonts w:hint="eastAsia"/>
              </w:rPr>
              <w:t>不符合</w:t>
            </w:r>
          </w:p>
          <w:p>
            <w:r>
              <w:rPr>
                <w:rFonts w:hint="eastAsia"/>
              </w:rPr>
              <w:t xml:space="preserve">由于成品/服务放行的测量设备满足要求且完好 </w:t>
            </w:r>
            <w:r>
              <w:rPr>
                <w:rFonts w:hint="eastAsia"/>
                <w:color w:val="000000"/>
                <w:szCs w:val="21"/>
              </w:rPr>
              <w:t>☑</w:t>
            </w:r>
            <w:r>
              <w:rPr>
                <w:rFonts w:hint="eastAsia"/>
              </w:rPr>
              <w:t xml:space="preserve">符合  </w:t>
            </w:r>
            <w:r>
              <w:rPr>
                <w:rFonts w:hint="eastAsia"/>
                <w:color w:val="000000"/>
                <w:szCs w:val="21"/>
              </w:rPr>
              <w:t>□</w:t>
            </w:r>
            <w:r>
              <w:rPr>
                <w:rFonts w:hint="eastAsia"/>
              </w:rPr>
              <w:t>不符合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vMerge w:val="restart"/>
          </w:tcPr>
          <w:p>
            <w:r>
              <w:rPr>
                <w:rFonts w:hint="eastAsia"/>
              </w:rPr>
              <w:t>不合格输出的控制</w:t>
            </w:r>
          </w:p>
        </w:tc>
        <w:tc>
          <w:tcPr>
            <w:tcW w:w="960" w:type="dxa"/>
            <w:vMerge w:val="restart"/>
          </w:tcPr>
          <w:p>
            <w:r>
              <w:rPr>
                <w:rFonts w:hint="eastAsia"/>
              </w:rPr>
              <w:t xml:space="preserve">Q8.7 </w:t>
            </w:r>
          </w:p>
        </w:tc>
        <w:tc>
          <w:tcPr>
            <w:tcW w:w="745" w:type="dxa"/>
          </w:tcPr>
          <w:p>
            <w:r>
              <w:rPr>
                <w:rFonts w:hint="eastAsia"/>
              </w:rPr>
              <w:t>文件名称</w:t>
            </w:r>
          </w:p>
        </w:tc>
        <w:tc>
          <w:tcPr>
            <w:tcW w:w="9259" w:type="dxa"/>
          </w:tcPr>
          <w:p>
            <w:r>
              <w:rPr>
                <w:rFonts w:hint="eastAsia"/>
              </w:rPr>
              <w:t>如：《不合格产品/服务控制程序》</w:t>
            </w:r>
          </w:p>
          <w:p/>
        </w:tc>
        <w:tc>
          <w:tcPr>
            <w:tcW w:w="1585" w:type="dxa"/>
            <w:vMerge w:val="restart"/>
          </w:tc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r>
              <w:rPr>
                <w:rFonts w:hint="eastAsia"/>
              </w:rPr>
              <w:t>抽取不合格原材料处置相关记录名称：</w:t>
            </w:r>
            <w:r>
              <w:rPr>
                <w:rFonts w:hint="eastAsia"/>
                <w:u w:val="single"/>
              </w:rPr>
              <w:t>《  未发生           》</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620"/>
              <w:gridCol w:w="2165"/>
              <w:gridCol w:w="2445"/>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7" w:type="dxa"/>
                </w:tcPr>
                <w:p>
                  <w:r>
                    <w:rPr>
                      <w:rFonts w:hint="eastAsia"/>
                    </w:rPr>
                    <w:t>日期</w:t>
                  </w:r>
                </w:p>
              </w:tc>
              <w:tc>
                <w:tcPr>
                  <w:tcW w:w="1620" w:type="dxa"/>
                </w:tcPr>
                <w:p>
                  <w:r>
                    <w:rPr>
                      <w:rFonts w:hint="eastAsia"/>
                    </w:rPr>
                    <w:t>物料名称/批次</w:t>
                  </w:r>
                </w:p>
              </w:tc>
              <w:tc>
                <w:tcPr>
                  <w:tcW w:w="2165" w:type="dxa"/>
                </w:tcPr>
                <w:p>
                  <w:r>
                    <w:rPr>
                      <w:rFonts w:hint="eastAsia"/>
                    </w:rPr>
                    <w:t>不合格信息描述</w:t>
                  </w:r>
                </w:p>
              </w:tc>
              <w:tc>
                <w:tcPr>
                  <w:tcW w:w="2445" w:type="dxa"/>
                </w:tcPr>
                <w:p>
                  <w:r>
                    <w:rPr>
                      <w:rFonts w:hint="eastAsia"/>
                    </w:rPr>
                    <w:t>处理方式</w:t>
                  </w:r>
                </w:p>
              </w:tc>
              <w:tc>
                <w:tcPr>
                  <w:tcW w:w="2046" w:type="dxa"/>
                </w:tcPr>
                <w:p>
                  <w:r>
                    <w:rPr>
                      <w:rFonts w:hint="eastAsia"/>
                    </w:rPr>
                    <w:t>纠正之后应验证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620" w:type="dxa"/>
                </w:tcPr>
                <w:p/>
              </w:tc>
              <w:tc>
                <w:tcPr>
                  <w:tcW w:w="2165" w:type="dxa"/>
                </w:tcPr>
                <w:p/>
              </w:tc>
              <w:tc>
                <w:tcPr>
                  <w:tcW w:w="2445" w:type="dxa"/>
                </w:tcPr>
                <w:p>
                  <w:r>
                    <w:rPr>
                      <w:rFonts w:hint="eastAsia"/>
                      <w:color w:val="000000"/>
                      <w:szCs w:val="21"/>
                    </w:rPr>
                    <w:t>□</w:t>
                  </w:r>
                  <w:r>
                    <w:rPr>
                      <w:rFonts w:hint="eastAsia"/>
                    </w:rPr>
                    <w:t xml:space="preserve">退货 </w:t>
                  </w:r>
                  <w:r>
                    <w:rPr>
                      <w:rFonts w:hint="eastAsia"/>
                      <w:color w:val="000000"/>
                      <w:szCs w:val="21"/>
                    </w:rPr>
                    <w:t>□</w:t>
                  </w:r>
                  <w:r>
                    <w:rPr>
                      <w:rFonts w:hint="eastAsia"/>
                    </w:rPr>
                    <w:t xml:space="preserve">换货 </w:t>
                  </w:r>
                  <w:r>
                    <w:rPr>
                      <w:rFonts w:hint="eastAsia"/>
                      <w:color w:val="000000"/>
                      <w:szCs w:val="21"/>
                    </w:rPr>
                    <w:t>□</w:t>
                  </w:r>
                  <w:r>
                    <w:rPr>
                      <w:rFonts w:hint="eastAsia"/>
                    </w:rPr>
                    <w:t xml:space="preserve">降等 </w:t>
                  </w:r>
                  <w:r>
                    <w:rPr>
                      <w:rFonts w:hint="eastAsia"/>
                      <w:color w:val="000000"/>
                      <w:szCs w:val="21"/>
                    </w:rPr>
                    <w:t>□</w:t>
                  </w:r>
                  <w:r>
                    <w:rPr>
                      <w:rFonts w:hint="eastAsia"/>
                    </w:rPr>
                    <w:t>让步接收</w:t>
                  </w:r>
                </w:p>
              </w:tc>
              <w:tc>
                <w:tcPr>
                  <w:tcW w:w="20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620" w:type="dxa"/>
                </w:tcPr>
                <w:p/>
              </w:tc>
              <w:tc>
                <w:tcPr>
                  <w:tcW w:w="2165" w:type="dxa"/>
                </w:tcPr>
                <w:p/>
              </w:tc>
              <w:tc>
                <w:tcPr>
                  <w:tcW w:w="2445" w:type="dxa"/>
                </w:tcPr>
                <w:p>
                  <w:r>
                    <w:rPr>
                      <w:rFonts w:hint="eastAsia"/>
                      <w:color w:val="000000"/>
                      <w:szCs w:val="21"/>
                    </w:rPr>
                    <w:t>□</w:t>
                  </w:r>
                  <w:r>
                    <w:rPr>
                      <w:rFonts w:hint="eastAsia"/>
                    </w:rPr>
                    <w:t xml:space="preserve">退货 </w:t>
                  </w:r>
                  <w:r>
                    <w:rPr>
                      <w:rFonts w:hint="eastAsia"/>
                      <w:color w:val="000000"/>
                      <w:szCs w:val="21"/>
                    </w:rPr>
                    <w:t>□</w:t>
                  </w:r>
                  <w:r>
                    <w:rPr>
                      <w:rFonts w:hint="eastAsia"/>
                    </w:rPr>
                    <w:t xml:space="preserve">换货 </w:t>
                  </w:r>
                  <w:r>
                    <w:rPr>
                      <w:rFonts w:hint="eastAsia"/>
                      <w:color w:val="000000"/>
                      <w:szCs w:val="21"/>
                    </w:rPr>
                    <w:t>□</w:t>
                  </w:r>
                  <w:r>
                    <w:rPr>
                      <w:rFonts w:hint="eastAsia"/>
                    </w:rPr>
                    <w:t xml:space="preserve">降等 </w:t>
                  </w:r>
                  <w:r>
                    <w:rPr>
                      <w:rFonts w:hint="eastAsia"/>
                      <w:color w:val="000000"/>
                      <w:szCs w:val="21"/>
                    </w:rPr>
                    <w:t>□</w:t>
                  </w:r>
                  <w:r>
                    <w:rPr>
                      <w:rFonts w:hint="eastAsia"/>
                    </w:rPr>
                    <w:t>让步接收</w:t>
                  </w:r>
                </w:p>
              </w:tc>
              <w:tc>
                <w:tcPr>
                  <w:tcW w:w="2046" w:type="dxa"/>
                </w:tcPr>
                <w:p/>
              </w:tc>
            </w:tr>
          </w:tbl>
          <w:p/>
          <w:p>
            <w:r>
              <w:rPr>
                <w:rFonts w:hint="eastAsia"/>
              </w:rPr>
              <w:t>抽取不合格半成品处置相关记录名称：</w:t>
            </w:r>
            <w:r>
              <w:rPr>
                <w:rFonts w:hint="eastAsia"/>
                <w:u w:val="single"/>
              </w:rPr>
              <w:t>《   未发生            》</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560"/>
              <w:gridCol w:w="2225"/>
              <w:gridCol w:w="2445"/>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日期</w:t>
                  </w:r>
                </w:p>
              </w:tc>
              <w:tc>
                <w:tcPr>
                  <w:tcW w:w="1560" w:type="dxa"/>
                </w:tcPr>
                <w:p>
                  <w:r>
                    <w:rPr>
                      <w:rFonts w:hint="eastAsia"/>
                    </w:rPr>
                    <w:t>名称/批次</w:t>
                  </w:r>
                </w:p>
              </w:tc>
              <w:tc>
                <w:tcPr>
                  <w:tcW w:w="2225" w:type="dxa"/>
                </w:tcPr>
                <w:p>
                  <w:r>
                    <w:rPr>
                      <w:rFonts w:hint="eastAsia"/>
                    </w:rPr>
                    <w:t>不合格信息描述</w:t>
                  </w:r>
                </w:p>
              </w:tc>
              <w:tc>
                <w:tcPr>
                  <w:tcW w:w="2445" w:type="dxa"/>
                </w:tcPr>
                <w:p>
                  <w:r>
                    <w:rPr>
                      <w:rFonts w:hint="eastAsia"/>
                    </w:rPr>
                    <w:t>处理方式</w:t>
                  </w:r>
                </w:p>
              </w:tc>
              <w:tc>
                <w:tcPr>
                  <w:tcW w:w="2046" w:type="dxa"/>
                </w:tcPr>
                <w:p>
                  <w:r>
                    <w:rPr>
                      <w:rFonts w:hint="eastAsia"/>
                    </w:rPr>
                    <w:t>纠正之后应验证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560" w:type="dxa"/>
                </w:tcPr>
                <w:p/>
              </w:tc>
              <w:tc>
                <w:tcPr>
                  <w:tcW w:w="2225" w:type="dxa"/>
                </w:tcPr>
                <w:p/>
              </w:tc>
              <w:tc>
                <w:tcPr>
                  <w:tcW w:w="2445" w:type="dxa"/>
                </w:tcPr>
                <w:p>
                  <w:r>
                    <w:rPr>
                      <w:rFonts w:hint="eastAsia"/>
                      <w:color w:val="000000"/>
                      <w:szCs w:val="21"/>
                    </w:rPr>
                    <w:t>□</w:t>
                  </w:r>
                  <w:r>
                    <w:rPr>
                      <w:rFonts w:hint="eastAsia"/>
                    </w:rPr>
                    <w:t xml:space="preserve">返工 </w:t>
                  </w:r>
                  <w:r>
                    <w:rPr>
                      <w:rFonts w:hint="eastAsia"/>
                      <w:color w:val="000000"/>
                      <w:szCs w:val="21"/>
                    </w:rPr>
                    <w:t>□</w:t>
                  </w:r>
                  <w:r>
                    <w:rPr>
                      <w:rFonts w:hint="eastAsia"/>
                    </w:rPr>
                    <w:t xml:space="preserve">返修 </w:t>
                  </w:r>
                  <w:r>
                    <w:rPr>
                      <w:rFonts w:hint="eastAsia"/>
                      <w:color w:val="000000"/>
                      <w:szCs w:val="21"/>
                    </w:rPr>
                    <w:t>□</w:t>
                  </w:r>
                  <w:r>
                    <w:rPr>
                      <w:rFonts w:hint="eastAsia"/>
                    </w:rPr>
                    <w:t xml:space="preserve">降等 </w:t>
                  </w:r>
                  <w:r>
                    <w:rPr>
                      <w:rFonts w:hint="eastAsia"/>
                      <w:color w:val="000000"/>
                      <w:szCs w:val="21"/>
                    </w:rPr>
                    <w:t>□</w:t>
                  </w:r>
                  <w:r>
                    <w:rPr>
                      <w:rFonts w:hint="eastAsia"/>
                    </w:rPr>
                    <w:t xml:space="preserve">报废 </w:t>
                  </w:r>
                  <w:r>
                    <w:rPr>
                      <w:rFonts w:hint="eastAsia"/>
                      <w:color w:val="000000"/>
                      <w:szCs w:val="21"/>
                    </w:rPr>
                    <w:t>□</w:t>
                  </w:r>
                  <w:r>
                    <w:rPr>
                      <w:rFonts w:hint="eastAsia"/>
                    </w:rPr>
                    <w:t xml:space="preserve">让步接收 </w:t>
                  </w:r>
                </w:p>
              </w:tc>
              <w:tc>
                <w:tcPr>
                  <w:tcW w:w="20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560" w:type="dxa"/>
                </w:tcPr>
                <w:p/>
              </w:tc>
              <w:tc>
                <w:tcPr>
                  <w:tcW w:w="2225" w:type="dxa"/>
                </w:tcPr>
                <w:p/>
              </w:tc>
              <w:tc>
                <w:tcPr>
                  <w:tcW w:w="2445" w:type="dxa"/>
                </w:tcPr>
                <w:p>
                  <w:r>
                    <w:rPr>
                      <w:rFonts w:hint="eastAsia"/>
                      <w:color w:val="000000"/>
                      <w:szCs w:val="21"/>
                    </w:rPr>
                    <w:t>□</w:t>
                  </w:r>
                  <w:r>
                    <w:rPr>
                      <w:rFonts w:hint="eastAsia"/>
                    </w:rPr>
                    <w:t xml:space="preserve">返工 </w:t>
                  </w:r>
                  <w:r>
                    <w:rPr>
                      <w:rFonts w:hint="eastAsia"/>
                      <w:color w:val="000000"/>
                      <w:szCs w:val="21"/>
                    </w:rPr>
                    <w:t>□</w:t>
                  </w:r>
                  <w:r>
                    <w:rPr>
                      <w:rFonts w:hint="eastAsia"/>
                    </w:rPr>
                    <w:t xml:space="preserve">返修 </w:t>
                  </w:r>
                  <w:r>
                    <w:rPr>
                      <w:rFonts w:hint="eastAsia"/>
                      <w:color w:val="000000"/>
                      <w:szCs w:val="21"/>
                    </w:rPr>
                    <w:t>□</w:t>
                  </w:r>
                  <w:r>
                    <w:rPr>
                      <w:rFonts w:hint="eastAsia"/>
                    </w:rPr>
                    <w:t xml:space="preserve">降等 </w:t>
                  </w:r>
                  <w:r>
                    <w:rPr>
                      <w:rFonts w:hint="eastAsia"/>
                      <w:color w:val="000000"/>
                      <w:szCs w:val="21"/>
                    </w:rPr>
                    <w:t>□</w:t>
                  </w:r>
                  <w:r>
                    <w:rPr>
                      <w:rFonts w:hint="eastAsia"/>
                    </w:rPr>
                    <w:t xml:space="preserve">报废 </w:t>
                  </w:r>
                  <w:r>
                    <w:rPr>
                      <w:rFonts w:hint="eastAsia"/>
                      <w:color w:val="000000"/>
                      <w:szCs w:val="21"/>
                    </w:rPr>
                    <w:t>□</w:t>
                  </w:r>
                  <w:r>
                    <w:rPr>
                      <w:rFonts w:hint="eastAsia"/>
                    </w:rPr>
                    <w:t xml:space="preserve">让步接收 </w:t>
                  </w:r>
                </w:p>
              </w:tc>
              <w:tc>
                <w:tcPr>
                  <w:tcW w:w="2046" w:type="dxa"/>
                </w:tcPr>
                <w:p/>
              </w:tc>
            </w:tr>
          </w:tbl>
          <w:p/>
          <w:p>
            <w:r>
              <w:rPr>
                <w:rFonts w:hint="eastAsia"/>
              </w:rPr>
              <w:t>抽取不合格成品处置相关记录名称：</w:t>
            </w:r>
            <w:r>
              <w:rPr>
                <w:rFonts w:hint="eastAsia"/>
                <w:u w:val="single"/>
              </w:rPr>
              <w:t>《    未发生          》</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580"/>
              <w:gridCol w:w="2205"/>
              <w:gridCol w:w="2445"/>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日期</w:t>
                  </w:r>
                </w:p>
              </w:tc>
              <w:tc>
                <w:tcPr>
                  <w:tcW w:w="1580" w:type="dxa"/>
                </w:tcPr>
                <w:p>
                  <w:r>
                    <w:rPr>
                      <w:rFonts w:hint="eastAsia"/>
                    </w:rPr>
                    <w:t>名称/批次</w:t>
                  </w:r>
                </w:p>
              </w:tc>
              <w:tc>
                <w:tcPr>
                  <w:tcW w:w="2205" w:type="dxa"/>
                </w:tcPr>
                <w:p>
                  <w:r>
                    <w:rPr>
                      <w:rFonts w:hint="eastAsia"/>
                    </w:rPr>
                    <w:t>不合格信息描述</w:t>
                  </w:r>
                </w:p>
              </w:tc>
              <w:tc>
                <w:tcPr>
                  <w:tcW w:w="2445" w:type="dxa"/>
                </w:tcPr>
                <w:p>
                  <w:r>
                    <w:rPr>
                      <w:rFonts w:hint="eastAsia"/>
                    </w:rPr>
                    <w:t>处理方式</w:t>
                  </w:r>
                </w:p>
              </w:tc>
              <w:tc>
                <w:tcPr>
                  <w:tcW w:w="2046" w:type="dxa"/>
                </w:tcPr>
                <w:p>
                  <w:r>
                    <w:rPr>
                      <w:rFonts w:hint="eastAsia"/>
                    </w:rPr>
                    <w:t>纠正之后应验证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580" w:type="dxa"/>
                </w:tcPr>
                <w:p/>
              </w:tc>
              <w:tc>
                <w:tcPr>
                  <w:tcW w:w="2205" w:type="dxa"/>
                </w:tcPr>
                <w:p/>
              </w:tc>
              <w:tc>
                <w:tcPr>
                  <w:tcW w:w="2445" w:type="dxa"/>
                </w:tcPr>
                <w:p>
                  <w:r>
                    <w:rPr>
                      <w:rFonts w:hint="eastAsia"/>
                      <w:color w:val="000000"/>
                      <w:szCs w:val="21"/>
                    </w:rPr>
                    <w:t>□</w:t>
                  </w:r>
                  <w:r>
                    <w:rPr>
                      <w:rFonts w:hint="eastAsia"/>
                    </w:rPr>
                    <w:t xml:space="preserve">返工 </w:t>
                  </w:r>
                  <w:r>
                    <w:rPr>
                      <w:rFonts w:hint="eastAsia"/>
                      <w:color w:val="000000"/>
                      <w:szCs w:val="21"/>
                    </w:rPr>
                    <w:t>□</w:t>
                  </w:r>
                  <w:r>
                    <w:rPr>
                      <w:rFonts w:hint="eastAsia"/>
                    </w:rPr>
                    <w:t xml:space="preserve">返修 </w:t>
                  </w:r>
                  <w:r>
                    <w:rPr>
                      <w:rFonts w:hint="eastAsia"/>
                      <w:color w:val="000000"/>
                      <w:szCs w:val="21"/>
                    </w:rPr>
                    <w:t>□</w:t>
                  </w:r>
                  <w:r>
                    <w:rPr>
                      <w:rFonts w:hint="eastAsia"/>
                    </w:rPr>
                    <w:t xml:space="preserve">降等 </w:t>
                  </w:r>
                  <w:r>
                    <w:rPr>
                      <w:rFonts w:hint="eastAsia"/>
                      <w:color w:val="000000"/>
                      <w:szCs w:val="21"/>
                    </w:rPr>
                    <w:t>□</w:t>
                  </w:r>
                  <w:r>
                    <w:rPr>
                      <w:rFonts w:hint="eastAsia"/>
                    </w:rPr>
                    <w:t xml:space="preserve">报废 </w:t>
                  </w:r>
                  <w:r>
                    <w:rPr>
                      <w:rFonts w:hint="eastAsia"/>
                      <w:color w:val="000000"/>
                      <w:szCs w:val="21"/>
                    </w:rPr>
                    <w:t>□</w:t>
                  </w:r>
                  <w:r>
                    <w:rPr>
                      <w:rFonts w:hint="eastAsia"/>
                    </w:rPr>
                    <w:t>让步接收</w:t>
                  </w:r>
                </w:p>
              </w:tc>
              <w:tc>
                <w:tcPr>
                  <w:tcW w:w="20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7" w:type="dxa"/>
                </w:tcPr>
                <w:p/>
              </w:tc>
              <w:tc>
                <w:tcPr>
                  <w:tcW w:w="1580" w:type="dxa"/>
                </w:tcPr>
                <w:p/>
              </w:tc>
              <w:tc>
                <w:tcPr>
                  <w:tcW w:w="2205" w:type="dxa"/>
                </w:tcPr>
                <w:p/>
              </w:tc>
              <w:tc>
                <w:tcPr>
                  <w:tcW w:w="2445" w:type="dxa"/>
                </w:tcPr>
                <w:p>
                  <w:r>
                    <w:rPr>
                      <w:rFonts w:hint="eastAsia"/>
                      <w:color w:val="000000"/>
                      <w:szCs w:val="21"/>
                    </w:rPr>
                    <w:t>□</w:t>
                  </w:r>
                  <w:r>
                    <w:rPr>
                      <w:rFonts w:hint="eastAsia"/>
                    </w:rPr>
                    <w:t xml:space="preserve">返工 </w:t>
                  </w:r>
                  <w:r>
                    <w:rPr>
                      <w:rFonts w:hint="eastAsia"/>
                      <w:color w:val="000000"/>
                      <w:szCs w:val="21"/>
                    </w:rPr>
                    <w:t>□</w:t>
                  </w:r>
                  <w:r>
                    <w:rPr>
                      <w:rFonts w:hint="eastAsia"/>
                    </w:rPr>
                    <w:t xml:space="preserve">返修 </w:t>
                  </w:r>
                  <w:r>
                    <w:rPr>
                      <w:rFonts w:hint="eastAsia"/>
                      <w:color w:val="000000"/>
                      <w:szCs w:val="21"/>
                    </w:rPr>
                    <w:t>□</w:t>
                  </w:r>
                  <w:r>
                    <w:rPr>
                      <w:rFonts w:hint="eastAsia"/>
                    </w:rPr>
                    <w:t xml:space="preserve">降等 </w:t>
                  </w:r>
                  <w:r>
                    <w:rPr>
                      <w:rFonts w:hint="eastAsia"/>
                      <w:color w:val="000000"/>
                      <w:szCs w:val="21"/>
                    </w:rPr>
                    <w:t>□</w:t>
                  </w:r>
                  <w:r>
                    <w:rPr>
                      <w:rFonts w:hint="eastAsia"/>
                    </w:rPr>
                    <w:t xml:space="preserve">报废 </w:t>
                  </w:r>
                  <w:r>
                    <w:rPr>
                      <w:rFonts w:hint="eastAsia"/>
                      <w:color w:val="000000"/>
                      <w:szCs w:val="21"/>
                    </w:rPr>
                    <w:t>□</w:t>
                  </w:r>
                  <w:r>
                    <w:rPr>
                      <w:rFonts w:hint="eastAsia"/>
                    </w:rPr>
                    <w:t>让步接收</w:t>
                  </w:r>
                </w:p>
              </w:tc>
              <w:tc>
                <w:tcPr>
                  <w:tcW w:w="2046" w:type="dxa"/>
                </w:tcPr>
                <w:p/>
              </w:tc>
            </w:tr>
          </w:tbl>
          <w:p/>
          <w:p>
            <w:r>
              <w:rPr>
                <w:rFonts w:hint="eastAsia"/>
              </w:rPr>
              <w:t>抽取出厂后不合格成品处置相关记录：名称：</w:t>
            </w:r>
            <w:r>
              <w:rPr>
                <w:rFonts w:hint="eastAsia"/>
                <w:u w:val="single"/>
              </w:rPr>
              <w:t>《    未发生          》</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580"/>
              <w:gridCol w:w="2205"/>
              <w:gridCol w:w="2445"/>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日期</w:t>
                  </w:r>
                </w:p>
              </w:tc>
              <w:tc>
                <w:tcPr>
                  <w:tcW w:w="1580" w:type="dxa"/>
                </w:tcPr>
                <w:p>
                  <w:r>
                    <w:rPr>
                      <w:rFonts w:hint="eastAsia"/>
                    </w:rPr>
                    <w:t>名称/批次</w:t>
                  </w:r>
                </w:p>
              </w:tc>
              <w:tc>
                <w:tcPr>
                  <w:tcW w:w="2205" w:type="dxa"/>
                </w:tcPr>
                <w:p>
                  <w:r>
                    <w:rPr>
                      <w:rFonts w:hint="eastAsia"/>
                    </w:rPr>
                    <w:t>不合格信息描述</w:t>
                  </w:r>
                </w:p>
              </w:tc>
              <w:tc>
                <w:tcPr>
                  <w:tcW w:w="2445" w:type="dxa"/>
                </w:tcPr>
                <w:p>
                  <w:r>
                    <w:rPr>
                      <w:rFonts w:hint="eastAsia"/>
                    </w:rPr>
                    <w:t>处理方式</w:t>
                  </w:r>
                </w:p>
              </w:tc>
              <w:tc>
                <w:tcPr>
                  <w:tcW w:w="2046" w:type="dxa"/>
                </w:tcPr>
                <w:p>
                  <w:r>
                    <w:rPr>
                      <w:rFonts w:hint="eastAsia"/>
                    </w:rPr>
                    <w:t>纠正之后应验证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580" w:type="dxa"/>
                </w:tcPr>
                <w:p/>
              </w:tc>
              <w:tc>
                <w:tcPr>
                  <w:tcW w:w="2205" w:type="dxa"/>
                </w:tcPr>
                <w:p/>
              </w:tc>
              <w:tc>
                <w:tcPr>
                  <w:tcW w:w="2445" w:type="dxa"/>
                </w:tcPr>
                <w:p>
                  <w:r>
                    <w:rPr>
                      <w:rFonts w:hint="eastAsia"/>
                      <w:color w:val="000000"/>
                      <w:szCs w:val="21"/>
                    </w:rPr>
                    <w:t>□</w:t>
                  </w:r>
                  <w:r>
                    <w:rPr>
                      <w:rFonts w:hint="eastAsia"/>
                    </w:rPr>
                    <w:t xml:space="preserve">退货 </w:t>
                  </w:r>
                  <w:r>
                    <w:rPr>
                      <w:rFonts w:hint="eastAsia"/>
                      <w:color w:val="000000"/>
                      <w:szCs w:val="21"/>
                    </w:rPr>
                    <w:t>□</w:t>
                  </w:r>
                  <w:r>
                    <w:rPr>
                      <w:rFonts w:hint="eastAsia"/>
                    </w:rPr>
                    <w:t xml:space="preserve">换货 </w:t>
                  </w:r>
                  <w:r>
                    <w:rPr>
                      <w:rFonts w:hint="eastAsia"/>
                      <w:color w:val="000000"/>
                      <w:szCs w:val="21"/>
                    </w:rPr>
                    <w:t>□</w:t>
                  </w:r>
                  <w:r>
                    <w:rPr>
                      <w:rFonts w:hint="eastAsia"/>
                    </w:rPr>
                    <w:t xml:space="preserve">降等 </w:t>
                  </w:r>
                  <w:r>
                    <w:rPr>
                      <w:rFonts w:hint="eastAsia"/>
                      <w:color w:val="000000"/>
                      <w:szCs w:val="21"/>
                    </w:rPr>
                    <w:t>□</w:t>
                  </w:r>
                  <w:r>
                    <w:rPr>
                      <w:rFonts w:hint="eastAsia"/>
                    </w:rPr>
                    <w:t xml:space="preserve">道歉 </w:t>
                  </w:r>
                  <w:r>
                    <w:rPr>
                      <w:rFonts w:hint="eastAsia"/>
                      <w:color w:val="000000"/>
                      <w:szCs w:val="21"/>
                    </w:rPr>
                    <w:t>□</w:t>
                  </w:r>
                  <w:r>
                    <w:rPr>
                      <w:rFonts w:hint="eastAsia"/>
                    </w:rPr>
                    <w:t xml:space="preserve">赔偿 </w:t>
                  </w:r>
                  <w:r>
                    <w:rPr>
                      <w:rFonts w:hint="eastAsia"/>
                      <w:color w:val="000000"/>
                      <w:szCs w:val="21"/>
                    </w:rPr>
                    <w:t>□</w:t>
                  </w:r>
                  <w:r>
                    <w:rPr>
                      <w:rFonts w:hint="eastAsia"/>
                    </w:rPr>
                    <w:t xml:space="preserve">召回  </w:t>
                  </w:r>
                  <w:r>
                    <w:rPr>
                      <w:rFonts w:hint="eastAsia"/>
                      <w:color w:val="000000"/>
                      <w:szCs w:val="21"/>
                    </w:rPr>
                    <w:t>□</w:t>
                  </w:r>
                  <w:r>
                    <w:rPr>
                      <w:rFonts w:hint="eastAsia"/>
                    </w:rPr>
                    <w:t xml:space="preserve">让步接收   </w:t>
                  </w:r>
                </w:p>
              </w:tc>
              <w:tc>
                <w:tcPr>
                  <w:tcW w:w="20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580" w:type="dxa"/>
                </w:tcPr>
                <w:p/>
              </w:tc>
              <w:tc>
                <w:tcPr>
                  <w:tcW w:w="2205" w:type="dxa"/>
                </w:tcPr>
                <w:p/>
              </w:tc>
              <w:tc>
                <w:tcPr>
                  <w:tcW w:w="2445" w:type="dxa"/>
                </w:tcPr>
                <w:p>
                  <w:r>
                    <w:rPr>
                      <w:rFonts w:hint="eastAsia"/>
                      <w:color w:val="000000"/>
                      <w:szCs w:val="21"/>
                    </w:rPr>
                    <w:t>□</w:t>
                  </w:r>
                  <w:r>
                    <w:rPr>
                      <w:rFonts w:hint="eastAsia"/>
                    </w:rPr>
                    <w:t xml:space="preserve">退货 </w:t>
                  </w:r>
                  <w:r>
                    <w:rPr>
                      <w:rFonts w:hint="eastAsia"/>
                      <w:color w:val="000000"/>
                      <w:szCs w:val="21"/>
                    </w:rPr>
                    <w:t>□</w:t>
                  </w:r>
                  <w:r>
                    <w:rPr>
                      <w:rFonts w:hint="eastAsia"/>
                    </w:rPr>
                    <w:t xml:space="preserve">换货 </w:t>
                  </w:r>
                  <w:r>
                    <w:rPr>
                      <w:rFonts w:hint="eastAsia"/>
                      <w:color w:val="000000"/>
                      <w:szCs w:val="21"/>
                    </w:rPr>
                    <w:t>□</w:t>
                  </w:r>
                  <w:r>
                    <w:rPr>
                      <w:rFonts w:hint="eastAsia"/>
                    </w:rPr>
                    <w:t xml:space="preserve">降等 </w:t>
                  </w:r>
                  <w:r>
                    <w:rPr>
                      <w:rFonts w:hint="eastAsia"/>
                      <w:color w:val="000000"/>
                      <w:szCs w:val="21"/>
                    </w:rPr>
                    <w:t>□</w:t>
                  </w:r>
                  <w:r>
                    <w:rPr>
                      <w:rFonts w:hint="eastAsia"/>
                    </w:rPr>
                    <w:t xml:space="preserve">道歉 </w:t>
                  </w:r>
                  <w:r>
                    <w:rPr>
                      <w:rFonts w:hint="eastAsia"/>
                      <w:color w:val="000000"/>
                      <w:szCs w:val="21"/>
                    </w:rPr>
                    <w:t>□</w:t>
                  </w:r>
                  <w:r>
                    <w:rPr>
                      <w:rFonts w:hint="eastAsia"/>
                    </w:rPr>
                    <w:t xml:space="preserve">赔偿 </w:t>
                  </w:r>
                  <w:r>
                    <w:rPr>
                      <w:rFonts w:hint="eastAsia"/>
                      <w:color w:val="000000"/>
                      <w:szCs w:val="21"/>
                    </w:rPr>
                    <w:t>□</w:t>
                  </w:r>
                  <w:r>
                    <w:rPr>
                      <w:rFonts w:hint="eastAsia"/>
                    </w:rPr>
                    <w:t xml:space="preserve">召回  </w:t>
                  </w:r>
                  <w:r>
                    <w:rPr>
                      <w:rFonts w:hint="eastAsia"/>
                      <w:color w:val="000000"/>
                      <w:szCs w:val="21"/>
                    </w:rPr>
                    <w:t>□</w:t>
                  </w:r>
                  <w:r>
                    <w:rPr>
                      <w:rFonts w:hint="eastAsia"/>
                    </w:rPr>
                    <w:t xml:space="preserve">让步接收   </w:t>
                  </w:r>
                </w:p>
              </w:tc>
              <w:tc>
                <w:tcPr>
                  <w:tcW w:w="2046" w:type="dxa"/>
                </w:tcPr>
                <w:p/>
              </w:tc>
            </w:tr>
          </w:tbl>
          <w:p/>
          <w:p>
            <w:r>
              <w:rPr>
                <w:rFonts w:hint="eastAsia"/>
              </w:rPr>
              <w:t>抽取出厂后不合格服务相关记录名称：</w:t>
            </w:r>
            <w:r>
              <w:rPr>
                <w:rFonts w:hint="eastAsia"/>
                <w:u w:val="single"/>
              </w:rPr>
              <w:t>《     不涉及        》</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580"/>
              <w:gridCol w:w="2205"/>
              <w:gridCol w:w="2445"/>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日期</w:t>
                  </w:r>
                </w:p>
              </w:tc>
              <w:tc>
                <w:tcPr>
                  <w:tcW w:w="1580" w:type="dxa"/>
                </w:tcPr>
                <w:p>
                  <w:r>
                    <w:rPr>
                      <w:rFonts w:hint="eastAsia"/>
                    </w:rPr>
                    <w:t>人员/岗位</w:t>
                  </w:r>
                </w:p>
              </w:tc>
              <w:tc>
                <w:tcPr>
                  <w:tcW w:w="2205" w:type="dxa"/>
                </w:tcPr>
                <w:p>
                  <w:r>
                    <w:rPr>
                      <w:rFonts w:hint="eastAsia"/>
                    </w:rPr>
                    <w:t>不合格信息描述</w:t>
                  </w:r>
                </w:p>
              </w:tc>
              <w:tc>
                <w:tcPr>
                  <w:tcW w:w="2445" w:type="dxa"/>
                </w:tcPr>
                <w:p>
                  <w:r>
                    <w:rPr>
                      <w:rFonts w:hint="eastAsia"/>
                    </w:rPr>
                    <w:t>处理方式</w:t>
                  </w:r>
                </w:p>
              </w:tc>
              <w:tc>
                <w:tcPr>
                  <w:tcW w:w="2046" w:type="dxa"/>
                </w:tcPr>
                <w:p>
                  <w:r>
                    <w:rPr>
                      <w:rFonts w:hint="eastAsia"/>
                    </w:rPr>
                    <w:t>纠正之后应验证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580" w:type="dxa"/>
                </w:tcPr>
                <w:p/>
              </w:tc>
              <w:tc>
                <w:tcPr>
                  <w:tcW w:w="2205" w:type="dxa"/>
                </w:tcPr>
                <w:p/>
              </w:tc>
              <w:tc>
                <w:tcPr>
                  <w:tcW w:w="2445" w:type="dxa"/>
                </w:tcPr>
                <w:p>
                  <w:r>
                    <w:rPr>
                      <w:rFonts w:hint="eastAsia"/>
                      <w:color w:val="000000"/>
                      <w:szCs w:val="21"/>
                    </w:rPr>
                    <w:t>□</w:t>
                  </w:r>
                  <w:r>
                    <w:rPr>
                      <w:rFonts w:hint="eastAsia"/>
                    </w:rPr>
                    <w:t xml:space="preserve">道歉 </w:t>
                  </w:r>
                  <w:r>
                    <w:rPr>
                      <w:rFonts w:hint="eastAsia"/>
                      <w:color w:val="000000"/>
                      <w:szCs w:val="21"/>
                    </w:rPr>
                    <w:t>□</w:t>
                  </w:r>
                  <w:r>
                    <w:rPr>
                      <w:rFonts w:hint="eastAsia"/>
                    </w:rPr>
                    <w:t xml:space="preserve">赔偿 </w:t>
                  </w:r>
                  <w:r>
                    <w:rPr>
                      <w:rFonts w:hint="eastAsia"/>
                      <w:color w:val="000000"/>
                      <w:szCs w:val="21"/>
                    </w:rPr>
                    <w:t>□</w:t>
                  </w:r>
                  <w:r>
                    <w:rPr>
                      <w:rFonts w:hint="eastAsia"/>
                    </w:rPr>
                    <w:t xml:space="preserve">暂停服务 </w:t>
                  </w:r>
                  <w:r>
                    <w:rPr>
                      <w:rFonts w:hint="eastAsia"/>
                      <w:color w:val="000000"/>
                      <w:szCs w:val="21"/>
                    </w:rPr>
                    <w:t>□</w:t>
                  </w:r>
                  <w:r>
                    <w:rPr>
                      <w:rFonts w:hint="eastAsia"/>
                    </w:rPr>
                    <w:t>让步接收</w:t>
                  </w:r>
                </w:p>
              </w:tc>
              <w:tc>
                <w:tcPr>
                  <w:tcW w:w="20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580" w:type="dxa"/>
                </w:tcPr>
                <w:p/>
              </w:tc>
              <w:tc>
                <w:tcPr>
                  <w:tcW w:w="2205" w:type="dxa"/>
                </w:tcPr>
                <w:p/>
              </w:tc>
              <w:tc>
                <w:tcPr>
                  <w:tcW w:w="2445" w:type="dxa"/>
                </w:tcPr>
                <w:p>
                  <w:r>
                    <w:rPr>
                      <w:rFonts w:hint="eastAsia"/>
                      <w:color w:val="000000"/>
                      <w:szCs w:val="21"/>
                    </w:rPr>
                    <w:t>□</w:t>
                  </w:r>
                  <w:r>
                    <w:rPr>
                      <w:rFonts w:hint="eastAsia"/>
                    </w:rPr>
                    <w:t xml:space="preserve">道歉 </w:t>
                  </w:r>
                  <w:r>
                    <w:rPr>
                      <w:rFonts w:hint="eastAsia"/>
                      <w:color w:val="000000"/>
                      <w:szCs w:val="21"/>
                    </w:rPr>
                    <w:t>□</w:t>
                  </w:r>
                  <w:r>
                    <w:rPr>
                      <w:rFonts w:hint="eastAsia"/>
                    </w:rPr>
                    <w:t xml:space="preserve">赔偿 </w:t>
                  </w:r>
                  <w:r>
                    <w:rPr>
                      <w:rFonts w:hint="eastAsia"/>
                      <w:color w:val="000000"/>
                      <w:szCs w:val="21"/>
                    </w:rPr>
                    <w:t>□</w:t>
                  </w:r>
                  <w:r>
                    <w:rPr>
                      <w:rFonts w:hint="eastAsia"/>
                    </w:rPr>
                    <w:t xml:space="preserve">暂停服务 </w:t>
                  </w:r>
                  <w:r>
                    <w:rPr>
                      <w:rFonts w:hint="eastAsia"/>
                      <w:color w:val="000000"/>
                      <w:szCs w:val="21"/>
                    </w:rPr>
                    <w:t>□</w:t>
                  </w:r>
                  <w:r>
                    <w:rPr>
                      <w:rFonts w:hint="eastAsia"/>
                    </w:rPr>
                    <w:t>让步接收</w:t>
                  </w:r>
                </w:p>
              </w:tc>
              <w:tc>
                <w:tcPr>
                  <w:tcW w:w="2046" w:type="dxa"/>
                </w:tcPr>
                <w:p/>
              </w:tc>
            </w:tr>
          </w:tbl>
          <w:p/>
          <w:p>
            <w:r>
              <w:rPr>
                <w:rFonts w:hint="eastAsia"/>
              </w:rPr>
              <w:t>上述不合格处置的人员</w:t>
            </w:r>
            <w:r>
              <w:rPr>
                <w:rFonts w:hint="eastAsia"/>
                <w:color w:val="000000"/>
                <w:szCs w:val="21"/>
              </w:rPr>
              <w:t>□</w:t>
            </w:r>
            <w:r>
              <w:rPr>
                <w:rFonts w:hint="eastAsia"/>
              </w:rPr>
              <w:t xml:space="preserve">与公司授权一致  </w:t>
            </w:r>
            <w:r>
              <w:rPr>
                <w:rFonts w:hint="eastAsia"/>
                <w:color w:val="000000"/>
                <w:szCs w:val="21"/>
              </w:rPr>
              <w:t>□</w:t>
            </w:r>
            <w:r>
              <w:rPr>
                <w:rFonts w:hint="eastAsia"/>
              </w:rPr>
              <w:t>与公司授权存在不一致</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160" w:type="dxa"/>
            <w:vMerge w:val="continue"/>
          </w:tcPr>
          <w:p/>
        </w:tc>
        <w:tc>
          <w:tcPr>
            <w:tcW w:w="960" w:type="dxa"/>
            <w:vMerge w:val="continue"/>
          </w:tcPr>
          <w:p/>
        </w:tc>
        <w:tc>
          <w:tcPr>
            <w:tcW w:w="745" w:type="dxa"/>
          </w:tcPr>
          <w:p>
            <w:r>
              <w:rPr>
                <w:rFonts w:hint="eastAsia"/>
              </w:rPr>
              <w:t>现场观察</w:t>
            </w:r>
          </w:p>
        </w:tc>
        <w:tc>
          <w:tcPr>
            <w:tcW w:w="9259" w:type="dxa"/>
          </w:tcPr>
          <w:p>
            <w:r>
              <w:rPr>
                <w:rFonts w:hint="eastAsia"/>
              </w:rPr>
              <w:t xml:space="preserve">现场检查对不合格原材料的存放和标识情况 </w:t>
            </w:r>
            <w:r>
              <w:rPr>
                <w:rFonts w:hint="eastAsia"/>
                <w:color w:val="000000"/>
                <w:szCs w:val="21"/>
              </w:rPr>
              <w:t>☑</w:t>
            </w:r>
            <w:r>
              <w:rPr>
                <w:rFonts w:hint="eastAsia"/>
              </w:rPr>
              <w:t xml:space="preserve">符合  </w:t>
            </w:r>
            <w:r>
              <w:rPr>
                <w:rFonts w:hint="eastAsia"/>
                <w:color w:val="000000"/>
                <w:szCs w:val="21"/>
              </w:rPr>
              <w:t>□</w:t>
            </w:r>
            <w:r>
              <w:rPr>
                <w:rFonts w:hint="eastAsia"/>
              </w:rPr>
              <w:t>不符合</w:t>
            </w:r>
          </w:p>
          <w:p>
            <w:r>
              <w:rPr>
                <w:rFonts w:hint="eastAsia"/>
              </w:rPr>
              <w:t xml:space="preserve">现场检查对不合格半成品的存放和标识情况 </w:t>
            </w:r>
            <w:r>
              <w:rPr>
                <w:rFonts w:hint="eastAsia"/>
                <w:color w:val="000000"/>
                <w:szCs w:val="21"/>
              </w:rPr>
              <w:t>☑</w:t>
            </w:r>
            <w:r>
              <w:rPr>
                <w:rFonts w:hint="eastAsia"/>
              </w:rPr>
              <w:t xml:space="preserve">符合  </w:t>
            </w:r>
            <w:r>
              <w:rPr>
                <w:rFonts w:hint="eastAsia"/>
                <w:color w:val="000000"/>
                <w:szCs w:val="21"/>
              </w:rPr>
              <w:t>□</w:t>
            </w:r>
            <w:r>
              <w:rPr>
                <w:rFonts w:hint="eastAsia"/>
              </w:rPr>
              <w:t>不符合</w:t>
            </w:r>
          </w:p>
          <w:p>
            <w:r>
              <w:rPr>
                <w:rFonts w:hint="eastAsia"/>
              </w:rPr>
              <w:t xml:space="preserve">现场检查对不合格成品的存放和标识情况   </w:t>
            </w:r>
            <w:r>
              <w:rPr>
                <w:rFonts w:hint="eastAsia"/>
                <w:color w:val="000000"/>
                <w:szCs w:val="21"/>
              </w:rPr>
              <w:t>☑</w:t>
            </w:r>
            <w:r>
              <w:rPr>
                <w:rFonts w:hint="eastAsia"/>
              </w:rPr>
              <w:t xml:space="preserve">符合  </w:t>
            </w:r>
            <w:r>
              <w:rPr>
                <w:rFonts w:hint="eastAsia"/>
                <w:color w:val="000000"/>
                <w:szCs w:val="21"/>
              </w:rPr>
              <w:t>□</w:t>
            </w:r>
            <w:r>
              <w:rPr>
                <w:rFonts w:hint="eastAsia"/>
              </w:rPr>
              <w:t>不符合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color w:val="000000"/>
                <w:szCs w:val="21"/>
              </w:rPr>
              <w:t>环境因素</w:t>
            </w:r>
          </w:p>
        </w:tc>
        <w:tc>
          <w:tcPr>
            <w:tcW w:w="960" w:type="dxa"/>
            <w:vMerge w:val="restart"/>
          </w:tcPr>
          <w:p>
            <w:r>
              <w:rPr>
                <w:rFonts w:hint="eastAsia"/>
                <w:color w:val="000000"/>
                <w:szCs w:val="21"/>
              </w:rPr>
              <w:t>E6.1.2 </w:t>
            </w:r>
          </w:p>
        </w:tc>
        <w:tc>
          <w:tcPr>
            <w:tcW w:w="745" w:type="dxa"/>
          </w:tcPr>
          <w:p>
            <w:r>
              <w:rPr>
                <w:rFonts w:hint="eastAsia"/>
              </w:rPr>
              <w:t>文件名称</w:t>
            </w:r>
          </w:p>
        </w:tc>
        <w:tc>
          <w:tcPr>
            <w:tcW w:w="9259" w:type="dxa"/>
          </w:tcPr>
          <w:p>
            <w:r>
              <w:rPr>
                <w:rFonts w:hint="eastAsia"/>
              </w:rPr>
              <w:t>如：手册第6.1.2条款、《</w:t>
            </w:r>
            <w:r>
              <w:rPr>
                <w:rFonts w:hint="eastAsia"/>
                <w:color w:val="000000"/>
                <w:szCs w:val="21"/>
              </w:rPr>
              <w:t>环境因素控制程序</w:t>
            </w:r>
            <w:r>
              <w:rPr>
                <w:rFonts w:hint="eastAsia"/>
              </w:rPr>
              <w:t>》</w:t>
            </w:r>
          </w:p>
        </w:tc>
        <w:tc>
          <w:tcPr>
            <w:tcW w:w="1585" w:type="dxa"/>
            <w:vMerge w:val="restar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r>
              <w:rPr>
                <w:rFonts w:hint="eastAsia"/>
              </w:rPr>
              <w:t>组织在识别环境因素和相关的环境影响时，需考虑非正常情况、潜在的紧急情况和全生命周期。</w:t>
            </w:r>
          </w:p>
          <w:p>
            <w:r>
              <w:rPr>
                <w:rFonts w:hint="eastAsia"/>
              </w:rPr>
              <w:t>环境因素识别考虑了下列过程：</w:t>
            </w:r>
          </w:p>
          <w:p>
            <w:pPr>
              <w:rPr>
                <w:color w:val="000000"/>
              </w:rPr>
            </w:pPr>
            <w:r>
              <w:rPr>
                <w:color w:val="000000"/>
              </w:rPr>
              <w:sym w:font="Wingdings" w:char="00A8"/>
            </w:r>
            <w:r>
              <w:rPr>
                <w:rFonts w:hint="eastAsia"/>
                <w:color w:val="000000"/>
              </w:rPr>
              <w:t xml:space="preserve">设计开发   </w:t>
            </w:r>
            <w:r>
              <w:rPr>
                <w:color w:val="000000"/>
              </w:rPr>
              <w:sym w:font="Wingdings" w:char="00A8"/>
            </w:r>
            <w:r>
              <w:rPr>
                <w:rFonts w:hint="eastAsia"/>
                <w:color w:val="000000"/>
              </w:rPr>
              <w:t xml:space="preserve">原材料采购    </w:t>
            </w:r>
            <w:r>
              <w:rPr>
                <w:color w:val="000000"/>
              </w:rPr>
              <w:sym w:font="Wingdings" w:char="00FE"/>
            </w:r>
            <w:r>
              <w:rPr>
                <w:rFonts w:hint="eastAsia"/>
                <w:color w:val="000000"/>
              </w:rPr>
              <w:t xml:space="preserve">生产/服务提供   </w:t>
            </w:r>
            <w:r>
              <w:rPr>
                <w:color w:val="000000"/>
              </w:rPr>
              <w:sym w:font="Wingdings" w:char="00FE"/>
            </w:r>
            <w:r>
              <w:rPr>
                <w:rFonts w:hint="eastAsia"/>
                <w:color w:val="000000"/>
              </w:rPr>
              <w:t xml:space="preserve">产品检测   </w:t>
            </w:r>
            <w:r>
              <w:rPr>
                <w:color w:val="000000"/>
              </w:rPr>
              <w:sym w:font="Wingdings" w:char="00FE"/>
            </w:r>
            <w:r>
              <w:rPr>
                <w:rFonts w:hint="eastAsia"/>
                <w:color w:val="000000"/>
              </w:rPr>
              <w:t xml:space="preserve">产品交付  </w:t>
            </w:r>
            <w:r>
              <w:rPr>
                <w:color w:val="000000"/>
              </w:rPr>
              <w:sym w:font="Wingdings" w:char="00A8"/>
            </w:r>
            <w:r>
              <w:rPr>
                <w:rFonts w:hint="eastAsia"/>
                <w:color w:val="000000"/>
              </w:rPr>
              <w:t xml:space="preserve">产品使用 </w:t>
            </w:r>
          </w:p>
          <w:p>
            <w:r>
              <w:rPr>
                <w:color w:val="000000"/>
              </w:rPr>
              <w:sym w:font="Wingdings" w:char="00A8"/>
            </w:r>
            <w:r>
              <w:rPr>
                <w:rFonts w:hint="eastAsia"/>
                <w:color w:val="000000"/>
              </w:rPr>
              <w:t xml:space="preserve">最终处置  </w:t>
            </w:r>
            <w:r>
              <w:rPr>
                <w:color w:val="000000"/>
              </w:rPr>
              <w:sym w:font="Wingdings" w:char="00A8"/>
            </w:r>
            <w:r>
              <w:rPr>
                <w:rFonts w:hint="eastAsia"/>
                <w:color w:val="000000"/>
              </w:rPr>
              <w:t>其他——</w:t>
            </w:r>
          </w:p>
          <w:p>
            <w:pPr>
              <w:rPr>
                <w:b/>
                <w:bCs/>
              </w:rPr>
            </w:pPr>
            <w:r>
              <w:rPr>
                <w:rFonts w:hint="eastAsia"/>
                <w:b/>
                <w:bCs/>
              </w:rPr>
              <w:t>组织的环境因素包括：</w:t>
            </w:r>
          </w:p>
          <w:p>
            <w:r>
              <w:rPr>
                <w:rFonts w:hint="eastAsia"/>
              </w:rPr>
              <w:t xml:space="preserve">能源资源消耗：  </w:t>
            </w:r>
            <w:r>
              <w:rPr>
                <w:color w:val="000000"/>
              </w:rPr>
              <w:sym w:font="Wingdings" w:char="00A8"/>
            </w:r>
            <w:r>
              <w:rPr>
                <w:rFonts w:hint="eastAsia"/>
                <w:color w:val="000000"/>
              </w:rPr>
              <w:t xml:space="preserve">水   </w:t>
            </w:r>
            <w:r>
              <w:rPr>
                <w:color w:val="000000"/>
              </w:rPr>
              <w:sym w:font="Wingdings" w:char="00A8"/>
            </w:r>
            <w:r>
              <w:rPr>
                <w:rFonts w:hint="eastAsia"/>
                <w:color w:val="000000"/>
              </w:rPr>
              <w:t xml:space="preserve">电    </w:t>
            </w:r>
            <w:r>
              <w:rPr>
                <w:color w:val="000000"/>
              </w:rPr>
              <w:sym w:font="Wingdings" w:char="00A8"/>
            </w:r>
            <w:r>
              <w:rPr>
                <w:rFonts w:hint="eastAsia"/>
                <w:color w:val="000000"/>
              </w:rPr>
              <w:t xml:space="preserve">蒸汽   </w:t>
            </w:r>
            <w:r>
              <w:rPr>
                <w:color w:val="000000"/>
              </w:rPr>
              <w:sym w:font="Wingdings" w:char="00A8"/>
            </w:r>
            <w:r>
              <w:rPr>
                <w:rFonts w:hint="eastAsia"/>
                <w:color w:val="000000"/>
              </w:rPr>
              <w:t xml:space="preserve">压缩空气   </w:t>
            </w:r>
            <w:r>
              <w:rPr>
                <w:color w:val="000000"/>
              </w:rPr>
              <w:sym w:font="Wingdings" w:char="00A8"/>
            </w:r>
            <w:r>
              <w:rPr>
                <w:rFonts w:hint="eastAsia"/>
                <w:color w:val="000000"/>
              </w:rPr>
              <w:t xml:space="preserve">天然气   </w:t>
            </w:r>
            <w:r>
              <w:rPr>
                <w:color w:val="000000"/>
              </w:rPr>
              <w:sym w:font="Wingdings" w:char="00A8"/>
            </w:r>
            <w:r>
              <w:rPr>
                <w:rFonts w:hint="eastAsia"/>
                <w:color w:val="000000"/>
              </w:rPr>
              <w:t>其他——</w:t>
            </w:r>
          </w:p>
          <w:p>
            <w:pPr>
              <w:rPr>
                <w:color w:val="000000"/>
                <w:szCs w:val="18"/>
                <w:highlight w:val="magenta"/>
              </w:rPr>
            </w:pPr>
            <w:r>
              <w:rPr>
                <w:rFonts w:hint="eastAsia"/>
                <w:color w:val="000000"/>
                <w:szCs w:val="18"/>
              </w:rPr>
              <w:t>污染物排放种类：</w:t>
            </w:r>
            <w:r>
              <w:rPr>
                <w:color w:val="000000"/>
              </w:rPr>
              <w:sym w:font="Wingdings" w:char="00FE"/>
            </w:r>
            <w:r>
              <w:rPr>
                <w:rFonts w:hint="eastAsia"/>
                <w:color w:val="000000"/>
              </w:rPr>
              <w:t xml:space="preserve">生活污水   </w:t>
            </w:r>
            <w:r>
              <w:rPr>
                <w:color w:val="000000"/>
              </w:rPr>
              <w:sym w:font="Wingdings" w:char="00A8"/>
            </w:r>
            <w:r>
              <w:rPr>
                <w:rFonts w:hint="eastAsia"/>
                <w:color w:val="000000"/>
              </w:rPr>
              <w:t xml:space="preserve">工业废水    </w:t>
            </w:r>
            <w:r>
              <w:rPr>
                <w:color w:val="000000"/>
              </w:rPr>
              <w:sym w:font="Wingdings" w:char="00FE"/>
            </w:r>
            <w:r>
              <w:rPr>
                <w:rFonts w:hint="eastAsia"/>
                <w:color w:val="000000"/>
              </w:rPr>
              <w:t xml:space="preserve">废气   </w:t>
            </w:r>
            <w:r>
              <w:rPr>
                <w:color w:val="000000"/>
              </w:rPr>
              <w:sym w:font="Wingdings" w:char="00FE"/>
            </w:r>
            <w:r>
              <w:rPr>
                <w:rFonts w:hint="eastAsia"/>
                <w:color w:val="000000"/>
              </w:rPr>
              <w:t xml:space="preserve">粉尘   </w:t>
            </w:r>
            <w:r>
              <w:rPr>
                <w:color w:val="000000"/>
              </w:rPr>
              <w:sym w:font="Wingdings" w:char="00FE"/>
            </w:r>
            <w:r>
              <w:rPr>
                <w:rFonts w:hint="eastAsia"/>
                <w:color w:val="000000"/>
              </w:rPr>
              <w:t xml:space="preserve">厂界噪声   </w:t>
            </w:r>
            <w:r>
              <w:rPr>
                <w:color w:val="000000"/>
              </w:rPr>
              <w:sym w:font="Wingdings" w:char="00A8"/>
            </w:r>
            <w:r>
              <w:rPr>
                <w:rFonts w:hint="eastAsia"/>
                <w:color w:val="000000"/>
              </w:rPr>
              <w:t>其他——</w:t>
            </w:r>
          </w:p>
          <w:p>
            <w:pPr>
              <w:rPr>
                <w:color w:val="000000"/>
              </w:rPr>
            </w:pPr>
            <w:r>
              <w:rPr>
                <w:rFonts w:hint="eastAsia"/>
                <w:color w:val="000000"/>
                <w:szCs w:val="18"/>
              </w:rPr>
              <w:t>危险化学品：</w:t>
            </w:r>
            <w:r>
              <w:rPr>
                <w:color w:val="000000"/>
              </w:rPr>
              <w:sym w:font="Wingdings" w:char="00A8"/>
            </w:r>
            <w:r>
              <w:rPr>
                <w:rFonts w:hint="eastAsia"/>
                <w:color w:val="000000"/>
              </w:rPr>
              <w:t xml:space="preserve">泄露   </w:t>
            </w:r>
            <w:r>
              <w:rPr>
                <w:color w:val="000000"/>
              </w:rPr>
              <w:sym w:font="Wingdings" w:char="00A8"/>
            </w:r>
            <w:r>
              <w:rPr>
                <w:rFonts w:hint="eastAsia"/>
                <w:color w:val="000000"/>
              </w:rPr>
              <w:t xml:space="preserve">燃烧    </w:t>
            </w:r>
            <w:r>
              <w:rPr>
                <w:color w:val="000000"/>
              </w:rPr>
              <w:sym w:font="Wingdings" w:char="00A8"/>
            </w:r>
            <w:r>
              <w:rPr>
                <w:rFonts w:hint="eastAsia"/>
                <w:color w:val="000000"/>
              </w:rPr>
              <w:t xml:space="preserve">爆炸   </w:t>
            </w:r>
            <w:r>
              <w:rPr>
                <w:color w:val="000000"/>
              </w:rPr>
              <w:sym w:font="Wingdings" w:char="00A8"/>
            </w:r>
            <w:r>
              <w:rPr>
                <w:rFonts w:hint="eastAsia"/>
                <w:color w:val="000000"/>
              </w:rPr>
              <w:t>其他——</w:t>
            </w:r>
          </w:p>
          <w:p>
            <w:pPr>
              <w:rPr>
                <w:u w:val="single"/>
              </w:rPr>
            </w:pPr>
            <w:r>
              <w:rPr>
                <w:rFonts w:hint="eastAsia"/>
              </w:rPr>
              <w:t>评价重要环境因素的准则：《</w:t>
            </w:r>
            <w:r>
              <w:rPr>
                <w:rFonts w:hint="eastAsia"/>
                <w:u w:val="single"/>
              </w:rPr>
              <w:t xml:space="preserve">  打分法       </w:t>
            </w:r>
            <w:r>
              <w:rPr>
                <w:rFonts w:hint="eastAsia"/>
              </w:rPr>
              <w:t>》</w:t>
            </w:r>
          </w:p>
          <w:p>
            <w:r>
              <w:rPr>
                <w:rFonts w:hint="eastAsia"/>
                <w:b/>
                <w:bCs/>
              </w:rPr>
              <w:t>重要环境因素，及其控制措施是</w:t>
            </w:r>
            <w:r>
              <w:rPr>
                <w:rFonts w:hint="eastAsia"/>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2563"/>
              <w:gridCol w:w="3317"/>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shd w:val="clear" w:color="auto" w:fill="auto"/>
                </w:tcPr>
                <w:p>
                  <w:pPr>
                    <w:rPr>
                      <w:rFonts w:ascii="宋体" w:hAnsi="宋体"/>
                      <w:szCs w:val="24"/>
                    </w:rPr>
                  </w:pPr>
                  <w:r>
                    <w:rPr>
                      <w:rFonts w:hint="eastAsia"/>
                    </w:rPr>
                    <w:t>重要环境因素</w:t>
                  </w:r>
                </w:p>
              </w:tc>
              <w:tc>
                <w:tcPr>
                  <w:tcW w:w="2563" w:type="dxa"/>
                  <w:shd w:val="clear" w:color="auto" w:fill="auto"/>
                </w:tcPr>
                <w:p>
                  <w:pPr>
                    <w:rPr>
                      <w:rFonts w:ascii="宋体" w:hAnsi="宋体"/>
                      <w:szCs w:val="24"/>
                    </w:rPr>
                  </w:pPr>
                  <w:r>
                    <w:rPr>
                      <w:rFonts w:hint="eastAsia" w:ascii="宋体" w:hAnsi="宋体"/>
                      <w:szCs w:val="24"/>
                    </w:rPr>
                    <w:t>状态</w:t>
                  </w:r>
                </w:p>
              </w:tc>
              <w:tc>
                <w:tcPr>
                  <w:tcW w:w="3317" w:type="dxa"/>
                  <w:shd w:val="clear" w:color="auto" w:fill="auto"/>
                </w:tcPr>
                <w:p>
                  <w:pPr>
                    <w:rPr>
                      <w:rFonts w:ascii="宋体" w:hAnsi="宋体"/>
                      <w:szCs w:val="24"/>
                    </w:rPr>
                  </w:pPr>
                  <w:r>
                    <w:rPr>
                      <w:rFonts w:hint="eastAsia"/>
                    </w:rPr>
                    <w:t>控制措施</w:t>
                  </w:r>
                </w:p>
              </w:tc>
              <w:tc>
                <w:tcPr>
                  <w:tcW w:w="1309" w:type="dxa"/>
                  <w:shd w:val="clear" w:color="auto" w:fill="auto"/>
                </w:tcPr>
                <w:p>
                  <w:pPr>
                    <w:rPr>
                      <w:rFonts w:ascii="宋体" w:hAnsi="宋体"/>
                      <w:szCs w:val="24"/>
                    </w:rPr>
                  </w:pPr>
                  <w:r>
                    <w:rPr>
                      <w:rFonts w:hint="eastAsia" w:ascii="宋体" w:hAnsi="宋体"/>
                      <w:szCs w:val="24"/>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31" w:type="dxa"/>
                  <w:shd w:val="clear" w:color="auto" w:fill="auto"/>
                  <w:vAlign w:val="center"/>
                </w:tcPr>
                <w:p>
                  <w:r>
                    <w:rPr>
                      <w:rFonts w:hint="eastAsia"/>
                      <w:color w:val="000000"/>
                    </w:rPr>
                    <w:t>潜在火灾事故发生</w:t>
                  </w:r>
                </w:p>
              </w:tc>
              <w:tc>
                <w:tcPr>
                  <w:tcW w:w="2563" w:type="dxa"/>
                  <w:shd w:val="clear" w:color="auto" w:fill="auto"/>
                  <w:vAlign w:val="center"/>
                </w:tcPr>
                <w:p>
                  <w:pPr>
                    <w:rPr>
                      <w:szCs w:val="24"/>
                      <w:lang w:val="en-GB"/>
                    </w:rPr>
                  </w:pPr>
                  <w:r>
                    <w:rPr>
                      <w:color w:val="000000"/>
                    </w:rPr>
                    <w:sym w:font="Wingdings" w:char="00A8"/>
                  </w:r>
                  <w:r>
                    <w:rPr>
                      <w:rFonts w:hint="eastAsia"/>
                      <w:color w:val="000000"/>
                    </w:rPr>
                    <w:t xml:space="preserve">正常 </w:t>
                  </w:r>
                  <w:r>
                    <w:rPr>
                      <w:color w:val="000000"/>
                    </w:rPr>
                    <w:sym w:font="Wingdings" w:char="00FE"/>
                  </w:r>
                  <w:r>
                    <w:rPr>
                      <w:rFonts w:hint="eastAsia"/>
                      <w:color w:val="000000"/>
                    </w:rPr>
                    <w:t xml:space="preserve">异常 </w:t>
                  </w:r>
                  <w:r>
                    <w:rPr>
                      <w:color w:val="000000"/>
                    </w:rPr>
                    <w:sym w:font="Wingdings" w:char="00A8"/>
                  </w:r>
                  <w:r>
                    <w:rPr>
                      <w:rFonts w:hint="eastAsia"/>
                      <w:color w:val="000000"/>
                    </w:rPr>
                    <w:t xml:space="preserve">紧急   </w:t>
                  </w:r>
                </w:p>
              </w:tc>
              <w:tc>
                <w:tcPr>
                  <w:tcW w:w="3317" w:type="dxa"/>
                  <w:shd w:val="clear" w:color="auto" w:fill="auto"/>
                  <w:vAlign w:val="center"/>
                </w:tcPr>
                <w:p>
                  <w:pPr>
                    <w:rPr>
                      <w:szCs w:val="24"/>
                      <w:lang w:val="en-GB"/>
                    </w:rPr>
                  </w:pPr>
                  <w:r>
                    <w:rPr>
                      <w:rFonts w:hint="eastAsia" w:ascii="宋体" w:hAnsi="宋体"/>
                      <w:szCs w:val="24"/>
                    </w:rPr>
                    <w:t>灭火器和消防栓；应急演练；</w:t>
                  </w:r>
                </w:p>
              </w:tc>
              <w:tc>
                <w:tcPr>
                  <w:tcW w:w="1309" w:type="dxa"/>
                  <w:shd w:val="clear" w:color="auto" w:fill="auto"/>
                  <w:vAlign w:val="center"/>
                </w:tcPr>
                <w:p>
                  <w:pPr>
                    <w:jc w:val="center"/>
                    <w:rPr>
                      <w:rFonts w:ascii="宋体" w:hAnsi="宋体"/>
                    </w:rPr>
                  </w:pPr>
                  <w:r>
                    <w:rPr>
                      <w:rFonts w:hint="eastAsia" w:ascii="宋体" w:hAnsi="宋体"/>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shd w:val="clear" w:color="auto" w:fill="auto"/>
                  <w:vAlign w:val="center"/>
                </w:tcPr>
                <w:p>
                  <w:r>
                    <w:rPr>
                      <w:rFonts w:hint="eastAsia"/>
                      <w:color w:val="000000"/>
                    </w:rPr>
                    <w:t>固体废弃物处理</w:t>
                  </w:r>
                </w:p>
              </w:tc>
              <w:tc>
                <w:tcPr>
                  <w:tcW w:w="2563" w:type="dxa"/>
                  <w:shd w:val="clear" w:color="auto" w:fill="auto"/>
                  <w:vAlign w:val="center"/>
                </w:tcPr>
                <w:p>
                  <w:pPr>
                    <w:rPr>
                      <w:rFonts w:ascii="宋体" w:hAnsi="宋体"/>
                      <w:szCs w:val="24"/>
                    </w:rPr>
                  </w:pPr>
                  <w:r>
                    <w:rPr>
                      <w:color w:val="000000"/>
                    </w:rPr>
                    <w:sym w:font="Wingdings" w:char="00A8"/>
                  </w:r>
                  <w:r>
                    <w:rPr>
                      <w:rFonts w:hint="eastAsia"/>
                      <w:color w:val="000000"/>
                    </w:rPr>
                    <w:t xml:space="preserve">正常 </w:t>
                  </w:r>
                  <w:r>
                    <w:rPr>
                      <w:color w:val="000000"/>
                    </w:rPr>
                    <w:sym w:font="Wingdings" w:char="00A8"/>
                  </w:r>
                  <w:r>
                    <w:rPr>
                      <w:rFonts w:hint="eastAsia"/>
                      <w:color w:val="000000"/>
                    </w:rPr>
                    <w:t xml:space="preserve">异常 </w:t>
                  </w:r>
                  <w:r>
                    <w:rPr>
                      <w:color w:val="000000"/>
                    </w:rPr>
                    <w:sym w:font="Wingdings" w:char="00FE"/>
                  </w:r>
                  <w:r>
                    <w:rPr>
                      <w:rFonts w:hint="eastAsia"/>
                      <w:color w:val="000000"/>
                    </w:rPr>
                    <w:t xml:space="preserve">紧急   </w:t>
                  </w:r>
                </w:p>
              </w:tc>
              <w:tc>
                <w:tcPr>
                  <w:tcW w:w="3317" w:type="dxa"/>
                  <w:shd w:val="clear" w:color="auto" w:fill="auto"/>
                  <w:vAlign w:val="center"/>
                </w:tcPr>
                <w:p>
                  <w:pPr>
                    <w:widowControl/>
                    <w:numPr>
                      <w:ilvl w:val="0"/>
                      <w:numId w:val="3"/>
                    </w:numPr>
                    <w:jc w:val="left"/>
                    <w:rPr>
                      <w:rFonts w:ascii="宋体" w:hAnsi="宋体" w:cs="宋体"/>
                      <w:color w:val="000000"/>
                      <w:kern w:val="0"/>
                      <w:sz w:val="20"/>
                      <w:lang w:bidi="ar"/>
                    </w:rPr>
                  </w:pPr>
                  <w:r>
                    <w:rPr>
                      <w:rFonts w:hint="eastAsia" w:ascii="宋体" w:hAnsi="宋体" w:cs="宋体"/>
                      <w:color w:val="000000"/>
                      <w:kern w:val="0"/>
                      <w:sz w:val="20"/>
                      <w:lang w:bidi="ar"/>
                    </w:rPr>
                    <w:t xml:space="preserve">一般固废外售综合利用 </w:t>
                  </w:r>
                </w:p>
                <w:p>
                  <w:pPr>
                    <w:widowControl/>
                    <w:numPr>
                      <w:ilvl w:val="0"/>
                      <w:numId w:val="3"/>
                    </w:numPr>
                    <w:jc w:val="left"/>
                    <w:rPr>
                      <w:rFonts w:ascii="宋体" w:hAnsi="宋体"/>
                      <w:szCs w:val="24"/>
                    </w:rPr>
                  </w:pPr>
                  <w:r>
                    <w:rPr>
                      <w:rFonts w:hint="eastAsia" w:ascii="宋体" w:hAnsi="宋体" w:cs="宋体"/>
                      <w:color w:val="000000"/>
                      <w:kern w:val="0"/>
                      <w:sz w:val="20"/>
                      <w:lang w:bidi="ar"/>
                    </w:rPr>
                    <w:t xml:space="preserve">危险固废委托有资质单位集中处理 </w:t>
                  </w:r>
                </w:p>
                <w:p>
                  <w:pPr>
                    <w:widowControl/>
                    <w:numPr>
                      <w:ilvl w:val="0"/>
                      <w:numId w:val="3"/>
                    </w:numPr>
                    <w:jc w:val="left"/>
                    <w:rPr>
                      <w:rFonts w:ascii="宋体" w:hAnsi="宋体"/>
                      <w:szCs w:val="24"/>
                    </w:rPr>
                  </w:pPr>
                  <w:r>
                    <w:rPr>
                      <w:rFonts w:hint="eastAsia" w:ascii="宋体" w:hAnsi="宋体" w:cs="宋体"/>
                      <w:color w:val="000000"/>
                      <w:kern w:val="0"/>
                      <w:sz w:val="20"/>
                      <w:lang w:bidi="ar"/>
                    </w:rPr>
                    <w:t xml:space="preserve">生活垃圾环卫部门统一处理 </w:t>
                  </w:r>
                </w:p>
              </w:tc>
              <w:tc>
                <w:tcPr>
                  <w:tcW w:w="1309" w:type="dxa"/>
                  <w:shd w:val="clear" w:color="auto" w:fill="auto"/>
                  <w:vAlign w:val="center"/>
                </w:tcPr>
                <w:p>
                  <w:pPr>
                    <w:jc w:val="center"/>
                    <w:rPr>
                      <w:rFonts w:ascii="宋体" w:hAnsi="宋体"/>
                    </w:rPr>
                  </w:pPr>
                  <w:r>
                    <w:rPr>
                      <w:rFonts w:hint="eastAsia" w:ascii="宋体" w:hAnsi="宋体"/>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shd w:val="clear" w:color="auto" w:fill="auto"/>
                  <w:vAlign w:val="center"/>
                </w:tcPr>
                <w:p>
                  <w:r>
                    <w:rPr>
                      <w:rFonts w:hint="eastAsia"/>
                      <w:color w:val="000000"/>
                    </w:rPr>
                    <w:t>废水处理</w:t>
                  </w:r>
                </w:p>
              </w:tc>
              <w:tc>
                <w:tcPr>
                  <w:tcW w:w="2563" w:type="dxa"/>
                  <w:shd w:val="clear" w:color="auto" w:fill="auto"/>
                  <w:vAlign w:val="center"/>
                </w:tcPr>
                <w:p>
                  <w:pPr>
                    <w:rPr>
                      <w:rFonts w:ascii="宋体" w:hAnsi="宋体"/>
                      <w:szCs w:val="24"/>
                    </w:rPr>
                  </w:pPr>
                  <w:r>
                    <w:rPr>
                      <w:color w:val="000000"/>
                    </w:rPr>
                    <w:sym w:font="Wingdings" w:char="00FE"/>
                  </w:r>
                  <w:r>
                    <w:rPr>
                      <w:rFonts w:hint="eastAsia"/>
                      <w:color w:val="000000"/>
                    </w:rPr>
                    <w:t xml:space="preserve">正常 </w:t>
                  </w:r>
                  <w:r>
                    <w:rPr>
                      <w:color w:val="000000"/>
                    </w:rPr>
                    <w:sym w:font="Wingdings" w:char="00A8"/>
                  </w:r>
                  <w:r>
                    <w:rPr>
                      <w:rFonts w:hint="eastAsia"/>
                      <w:color w:val="000000"/>
                    </w:rPr>
                    <w:t xml:space="preserve">异常 </w:t>
                  </w:r>
                  <w:r>
                    <w:rPr>
                      <w:color w:val="000000"/>
                    </w:rPr>
                    <w:sym w:font="Wingdings" w:char="00A8"/>
                  </w:r>
                  <w:r>
                    <w:rPr>
                      <w:rFonts w:hint="eastAsia"/>
                      <w:color w:val="000000"/>
                    </w:rPr>
                    <w:t xml:space="preserve">紧急   </w:t>
                  </w:r>
                </w:p>
              </w:tc>
              <w:tc>
                <w:tcPr>
                  <w:tcW w:w="3317" w:type="dxa"/>
                  <w:shd w:val="clear" w:color="auto" w:fill="auto"/>
                  <w:vAlign w:val="center"/>
                </w:tcPr>
                <w:p>
                  <w:pPr>
                    <w:widowControl/>
                    <w:jc w:val="left"/>
                    <w:rPr>
                      <w:rFonts w:ascii="宋体" w:hAnsi="宋体"/>
                      <w:szCs w:val="24"/>
                    </w:rPr>
                  </w:pPr>
                  <w:r>
                    <w:rPr>
                      <w:rFonts w:hint="eastAsia" w:ascii="宋体" w:hAnsi="宋体" w:cs="宋体"/>
                      <w:color w:val="000000"/>
                      <w:kern w:val="0"/>
                      <w:sz w:val="20"/>
                      <w:lang w:bidi="ar"/>
                    </w:rPr>
                    <w:t>接管至淄川城区污水处理厂集中处理</w:t>
                  </w:r>
                </w:p>
              </w:tc>
              <w:tc>
                <w:tcPr>
                  <w:tcW w:w="1309" w:type="dxa"/>
                  <w:shd w:val="clear" w:color="auto" w:fill="auto"/>
                  <w:vAlign w:val="center"/>
                </w:tcPr>
                <w:p>
                  <w:pPr>
                    <w:jc w:val="center"/>
                    <w:rPr>
                      <w:rFonts w:ascii="宋体" w:hAnsi="宋体"/>
                    </w:rPr>
                  </w:pPr>
                  <w:r>
                    <w:rPr>
                      <w:rFonts w:hint="eastAsia" w:ascii="宋体" w:hAnsi="宋体"/>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shd w:val="clear" w:color="auto" w:fill="auto"/>
                </w:tcPr>
                <w:p>
                  <w:r>
                    <w:rPr>
                      <w:rFonts w:hint="eastAsia"/>
                      <w:color w:val="000000"/>
                    </w:rPr>
                    <w:t>废气处理</w:t>
                  </w:r>
                </w:p>
              </w:tc>
              <w:tc>
                <w:tcPr>
                  <w:tcW w:w="2563" w:type="dxa"/>
                  <w:shd w:val="clear" w:color="auto" w:fill="auto"/>
                  <w:vAlign w:val="center"/>
                </w:tcPr>
                <w:p>
                  <w:pPr>
                    <w:rPr>
                      <w:rFonts w:ascii="宋体" w:hAnsi="宋体"/>
                      <w:szCs w:val="24"/>
                    </w:rPr>
                  </w:pPr>
                  <w:r>
                    <w:rPr>
                      <w:color w:val="000000"/>
                    </w:rPr>
                    <w:sym w:font="Wingdings" w:char="00A8"/>
                  </w:r>
                  <w:r>
                    <w:rPr>
                      <w:rFonts w:hint="eastAsia"/>
                      <w:color w:val="000000"/>
                    </w:rPr>
                    <w:t xml:space="preserve">正常 </w:t>
                  </w:r>
                  <w:r>
                    <w:rPr>
                      <w:color w:val="000000"/>
                    </w:rPr>
                    <w:sym w:font="Wingdings" w:char="00FE"/>
                  </w:r>
                  <w:r>
                    <w:rPr>
                      <w:rFonts w:hint="eastAsia"/>
                      <w:color w:val="000000"/>
                    </w:rPr>
                    <w:t xml:space="preserve">异常 </w:t>
                  </w:r>
                  <w:r>
                    <w:rPr>
                      <w:color w:val="000000"/>
                    </w:rPr>
                    <w:sym w:font="Wingdings" w:char="00A8"/>
                  </w:r>
                  <w:r>
                    <w:rPr>
                      <w:rFonts w:hint="eastAsia"/>
                      <w:color w:val="000000"/>
                    </w:rPr>
                    <w:t xml:space="preserve">紧急   </w:t>
                  </w:r>
                </w:p>
              </w:tc>
              <w:tc>
                <w:tcPr>
                  <w:tcW w:w="3317" w:type="dxa"/>
                  <w:shd w:val="clear" w:color="auto" w:fill="auto"/>
                  <w:vAlign w:val="center"/>
                </w:tcPr>
                <w:p>
                  <w:pPr>
                    <w:widowControl/>
                    <w:numPr>
                      <w:ilvl w:val="0"/>
                      <w:numId w:val="4"/>
                    </w:numPr>
                    <w:jc w:val="left"/>
                    <w:rPr>
                      <w:rFonts w:ascii="宋体" w:hAnsi="宋体" w:cs="宋体"/>
                      <w:color w:val="000000"/>
                      <w:kern w:val="0"/>
                      <w:sz w:val="20"/>
                      <w:lang w:bidi="ar"/>
                    </w:rPr>
                  </w:pPr>
                  <w:r>
                    <w:rPr>
                      <w:rFonts w:hint="eastAsia" w:ascii="宋体" w:hAnsi="宋体" w:cs="宋体"/>
                      <w:color w:val="000000"/>
                      <w:kern w:val="0"/>
                      <w:sz w:val="20"/>
                      <w:lang w:bidi="ar"/>
                    </w:rPr>
                    <w:t>经换热器</w:t>
                  </w:r>
                  <w:r>
                    <w:rPr>
                      <w:rFonts w:ascii="TimesNewRomanPSMT" w:hAnsi="TimesNewRomanPSMT" w:eastAsia="TimesNewRomanPSMT" w:cs="TimesNewRomanPSMT"/>
                      <w:color w:val="000000"/>
                      <w:kern w:val="0"/>
                      <w:sz w:val="20"/>
                      <w:lang w:bidi="ar"/>
                    </w:rPr>
                    <w:t>+</w:t>
                  </w:r>
                  <w:r>
                    <w:rPr>
                      <w:rFonts w:hint="eastAsia" w:ascii="宋体" w:hAnsi="宋体" w:cs="宋体"/>
                      <w:color w:val="000000"/>
                      <w:kern w:val="0"/>
                      <w:sz w:val="20"/>
                      <w:lang w:bidi="ar"/>
                    </w:rPr>
                    <w:t xml:space="preserve">二级活性炭吸附装置处理后通过 </w:t>
                  </w:r>
                  <w:r>
                    <w:rPr>
                      <w:rFonts w:ascii="TimesNewRomanPSMT" w:hAnsi="TimesNewRomanPSMT" w:eastAsia="TimesNewRomanPSMT" w:cs="TimesNewRomanPSMT"/>
                      <w:color w:val="000000"/>
                      <w:kern w:val="0"/>
                      <w:sz w:val="20"/>
                      <w:lang w:bidi="ar"/>
                    </w:rPr>
                    <w:t>15m</w:t>
                  </w:r>
                  <w:r>
                    <w:rPr>
                      <w:rFonts w:hint="eastAsia" w:ascii="宋体" w:hAnsi="宋体" w:cs="宋体"/>
                      <w:color w:val="000000"/>
                      <w:kern w:val="0"/>
                      <w:sz w:val="20"/>
                      <w:lang w:bidi="ar"/>
                    </w:rPr>
                    <w:t xml:space="preserve">高排气筒 </w:t>
                  </w:r>
                  <w:r>
                    <w:rPr>
                      <w:rFonts w:ascii="TimesNewRomanPSMT" w:hAnsi="TimesNewRomanPSMT" w:eastAsia="TimesNewRomanPSMT" w:cs="TimesNewRomanPSMT"/>
                      <w:color w:val="000000"/>
                      <w:kern w:val="0"/>
                      <w:sz w:val="20"/>
                      <w:lang w:bidi="ar"/>
                    </w:rPr>
                    <w:t>1#</w:t>
                  </w:r>
                  <w:r>
                    <w:rPr>
                      <w:rFonts w:hint="eastAsia" w:ascii="宋体" w:hAnsi="宋体" w:cs="宋体"/>
                      <w:color w:val="000000"/>
                      <w:kern w:val="0"/>
                      <w:sz w:val="20"/>
                      <w:lang w:bidi="ar"/>
                    </w:rPr>
                    <w:t xml:space="preserve">高空排放 </w:t>
                  </w:r>
                </w:p>
                <w:p>
                  <w:pPr>
                    <w:widowControl/>
                    <w:numPr>
                      <w:ilvl w:val="0"/>
                      <w:numId w:val="4"/>
                    </w:numPr>
                    <w:jc w:val="left"/>
                    <w:rPr>
                      <w:rFonts w:ascii="宋体" w:hAnsi="宋体"/>
                      <w:szCs w:val="24"/>
                    </w:rPr>
                  </w:pPr>
                  <w:r>
                    <w:rPr>
                      <w:rFonts w:hint="eastAsia" w:ascii="宋体" w:hAnsi="宋体" w:cs="宋体"/>
                      <w:color w:val="000000"/>
                      <w:kern w:val="0"/>
                      <w:sz w:val="20"/>
                      <w:lang w:bidi="ar"/>
                    </w:rPr>
                    <w:t>加强车间通风。</w:t>
                  </w:r>
                </w:p>
              </w:tc>
              <w:tc>
                <w:tcPr>
                  <w:tcW w:w="1309" w:type="dxa"/>
                  <w:shd w:val="clear" w:color="auto" w:fill="auto"/>
                  <w:vAlign w:val="center"/>
                </w:tcPr>
                <w:p>
                  <w:pPr>
                    <w:jc w:val="center"/>
                    <w:rPr>
                      <w:rFonts w:ascii="宋体" w:hAnsi="宋体"/>
                    </w:rPr>
                  </w:pPr>
                  <w:r>
                    <w:rPr>
                      <w:rFonts w:hint="eastAsia" w:ascii="宋体" w:hAnsi="宋体"/>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shd w:val="clear" w:color="auto" w:fill="auto"/>
                </w:tcPr>
                <w:p>
                  <w:r>
                    <w:rPr>
                      <w:rFonts w:hint="eastAsia"/>
                      <w:color w:val="000000"/>
                    </w:rPr>
                    <w:t>噪声处理</w:t>
                  </w:r>
                </w:p>
              </w:tc>
              <w:tc>
                <w:tcPr>
                  <w:tcW w:w="2563" w:type="dxa"/>
                  <w:shd w:val="clear" w:color="auto" w:fill="auto"/>
                  <w:vAlign w:val="center"/>
                </w:tcPr>
                <w:p>
                  <w:pPr>
                    <w:rPr>
                      <w:rFonts w:ascii="宋体" w:hAnsi="宋体"/>
                      <w:szCs w:val="24"/>
                    </w:rPr>
                  </w:pPr>
                  <w:r>
                    <w:rPr>
                      <w:color w:val="000000"/>
                    </w:rPr>
                    <w:sym w:font="Wingdings" w:char="00A8"/>
                  </w:r>
                  <w:r>
                    <w:rPr>
                      <w:rFonts w:hint="eastAsia"/>
                      <w:color w:val="000000"/>
                    </w:rPr>
                    <w:t xml:space="preserve">正常 </w:t>
                  </w:r>
                  <w:r>
                    <w:rPr>
                      <w:color w:val="000000"/>
                    </w:rPr>
                    <w:sym w:font="Wingdings" w:char="00A8"/>
                  </w:r>
                  <w:r>
                    <w:rPr>
                      <w:rFonts w:hint="eastAsia"/>
                      <w:color w:val="000000"/>
                    </w:rPr>
                    <w:t xml:space="preserve">异常 </w:t>
                  </w:r>
                  <w:r>
                    <w:rPr>
                      <w:color w:val="000000"/>
                    </w:rPr>
                    <w:sym w:font="Wingdings" w:char="00FE"/>
                  </w:r>
                  <w:r>
                    <w:rPr>
                      <w:rFonts w:hint="eastAsia"/>
                      <w:color w:val="000000"/>
                    </w:rPr>
                    <w:t xml:space="preserve">紧急   </w:t>
                  </w:r>
                </w:p>
              </w:tc>
              <w:tc>
                <w:tcPr>
                  <w:tcW w:w="3317" w:type="dxa"/>
                  <w:shd w:val="clear" w:color="auto" w:fill="auto"/>
                  <w:vAlign w:val="center"/>
                </w:tcPr>
                <w:p>
                  <w:pPr>
                    <w:widowControl/>
                    <w:jc w:val="left"/>
                    <w:rPr>
                      <w:rFonts w:ascii="宋体" w:hAnsi="宋体"/>
                      <w:szCs w:val="24"/>
                    </w:rPr>
                  </w:pPr>
                  <w:r>
                    <w:rPr>
                      <w:rFonts w:hint="eastAsia" w:ascii="宋体" w:hAnsi="宋体" w:cs="宋体"/>
                      <w:color w:val="000000"/>
                      <w:kern w:val="0"/>
                      <w:sz w:val="20"/>
                      <w:lang w:bidi="ar"/>
                    </w:rPr>
                    <w:t>项目采用低噪声设备，采取隔声、减震措施</w:t>
                  </w:r>
                </w:p>
              </w:tc>
              <w:tc>
                <w:tcPr>
                  <w:tcW w:w="1309" w:type="dxa"/>
                  <w:shd w:val="clear" w:color="auto" w:fill="auto"/>
                  <w:vAlign w:val="center"/>
                </w:tcPr>
                <w:p>
                  <w:pPr>
                    <w:jc w:val="center"/>
                    <w:rPr>
                      <w:rFonts w:ascii="宋体" w:hAnsi="宋体"/>
                    </w:rPr>
                  </w:pPr>
                  <w:r>
                    <w:rPr>
                      <w:rFonts w:hint="eastAsia" w:ascii="宋体" w:hAnsi="宋体"/>
                    </w:rPr>
                    <w:t>生产部</w:t>
                  </w:r>
                </w:p>
              </w:tc>
            </w:tr>
          </w:tbl>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tcPr>
          <w:p/>
        </w:tc>
        <w:tc>
          <w:tcPr>
            <w:tcW w:w="9259" w:type="dxa"/>
          </w:tcP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vMerge w:val="restart"/>
          </w:tcPr>
          <w:p>
            <w:r>
              <w:rPr>
                <w:rFonts w:hint="eastAsia"/>
              </w:rPr>
              <w:t>运行控制</w:t>
            </w:r>
          </w:p>
        </w:tc>
        <w:tc>
          <w:tcPr>
            <w:tcW w:w="960" w:type="dxa"/>
            <w:vMerge w:val="restart"/>
          </w:tcPr>
          <w:p>
            <w:r>
              <w:rPr>
                <w:rFonts w:hint="eastAsia"/>
              </w:rPr>
              <w:t>E8.1</w:t>
            </w:r>
          </w:p>
        </w:tc>
        <w:tc>
          <w:tcPr>
            <w:tcW w:w="745" w:type="dxa"/>
          </w:tcPr>
          <w:p>
            <w:r>
              <w:rPr>
                <w:rFonts w:hint="eastAsia"/>
              </w:rPr>
              <w:t>文件名称</w:t>
            </w:r>
          </w:p>
        </w:tc>
        <w:tc>
          <w:tcPr>
            <w:tcW w:w="9259" w:type="dxa"/>
          </w:tcPr>
          <w:p>
            <w:r>
              <w:rPr>
                <w:rFonts w:hint="eastAsia"/>
              </w:rPr>
              <w:t>如：《产品和服务要求控制程序》</w:t>
            </w:r>
          </w:p>
        </w:tc>
        <w:tc>
          <w:tcPr>
            <w:tcW w:w="1585" w:type="dxa"/>
            <w:vMerge w:val="restar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r>
              <w:rPr>
                <w:rFonts w:hint="eastAsia"/>
              </w:rPr>
              <w:t>变更的内容：</w:t>
            </w:r>
            <w:r>
              <w:rPr>
                <w:rFonts w:hint="eastAsia"/>
                <w:color w:val="000000"/>
                <w:szCs w:val="21"/>
              </w:rPr>
              <w:t>□</w:t>
            </w:r>
            <w:r>
              <w:rPr>
                <w:rFonts w:hint="eastAsia"/>
              </w:rPr>
              <w:t xml:space="preserve">原材料 </w:t>
            </w:r>
            <w:r>
              <w:rPr>
                <w:rFonts w:hint="eastAsia"/>
                <w:color w:val="000000"/>
                <w:szCs w:val="21"/>
              </w:rPr>
              <w:t>□设备</w:t>
            </w:r>
            <w:r>
              <w:rPr>
                <w:rFonts w:hint="eastAsia"/>
              </w:rPr>
              <w:t xml:space="preserve"> </w:t>
            </w:r>
            <w:r>
              <w:rPr>
                <w:rFonts w:hint="eastAsia"/>
                <w:color w:val="000000"/>
                <w:szCs w:val="21"/>
              </w:rPr>
              <w:t>□技术要求（工艺）</w:t>
            </w:r>
            <w:r>
              <w:rPr>
                <w:rFonts w:hint="eastAsia"/>
              </w:rPr>
              <w:t xml:space="preserve"> </w:t>
            </w:r>
            <w:r>
              <w:rPr>
                <w:rFonts w:hint="eastAsia"/>
                <w:color w:val="000000"/>
                <w:szCs w:val="21"/>
              </w:rPr>
              <w:t>□交付方式</w:t>
            </w:r>
            <w:r>
              <w:rPr>
                <w:rFonts w:hint="eastAsia"/>
              </w:rPr>
              <w:t xml:space="preserve"> </w:t>
            </w:r>
            <w:r>
              <w:rPr>
                <w:rFonts w:hint="eastAsia"/>
              </w:rPr>
              <w:sym w:font="Wingdings" w:char="00A8"/>
            </w:r>
            <w:r>
              <w:rPr>
                <w:rFonts w:hint="eastAsia"/>
              </w:rPr>
              <w:t xml:space="preserve">包装形式  </w:t>
            </w:r>
            <w:r>
              <w:rPr>
                <w:rFonts w:hint="eastAsia"/>
              </w:rPr>
              <w:sym w:font="Wingdings" w:char="00FE"/>
            </w:r>
            <w:r>
              <w:rPr>
                <w:rFonts w:hint="eastAsia"/>
              </w:rPr>
              <w:t>未发生；</w:t>
            </w:r>
          </w:p>
          <w:p>
            <w:r>
              <w:rPr>
                <w:rFonts w:hint="eastAsia"/>
              </w:rPr>
              <w:t>变更的原因：</w:t>
            </w:r>
            <w:r>
              <w:rPr>
                <w:rFonts w:hint="eastAsia"/>
                <w:color w:val="000000"/>
                <w:szCs w:val="21"/>
              </w:rPr>
              <w:t>□</w:t>
            </w:r>
            <w:r>
              <w:rPr>
                <w:rFonts w:hint="eastAsia"/>
              </w:rPr>
              <w:t xml:space="preserve">顾客需求变化  </w:t>
            </w:r>
            <w:r>
              <w:rPr>
                <w:rFonts w:hint="eastAsia"/>
                <w:color w:val="000000"/>
                <w:szCs w:val="21"/>
              </w:rPr>
              <w:t>□原材料</w:t>
            </w:r>
            <w:r>
              <w:rPr>
                <w:rFonts w:hint="eastAsia"/>
              </w:rPr>
              <w:t xml:space="preserve">供货不足   </w:t>
            </w:r>
            <w:r>
              <w:rPr>
                <w:rFonts w:hint="eastAsia"/>
                <w:color w:val="000000"/>
                <w:szCs w:val="21"/>
              </w:rPr>
              <w:t>□法律</w:t>
            </w:r>
            <w:r>
              <w:rPr>
                <w:rFonts w:hint="eastAsia"/>
              </w:rPr>
              <w:t xml:space="preserve">法规限制   </w:t>
            </w:r>
            <w:r>
              <w:rPr>
                <w:rFonts w:hint="eastAsia"/>
              </w:rPr>
              <w:sym w:font="Wingdings" w:char="00FE"/>
            </w:r>
            <w:r>
              <w:rPr>
                <w:rFonts w:hint="eastAsia"/>
              </w:rPr>
              <w:t>未发生；</w:t>
            </w:r>
          </w:p>
          <w:p/>
          <w:p>
            <w:pPr>
              <w:rPr>
                <w:u w:val="single"/>
              </w:rPr>
            </w:pPr>
            <w:r>
              <w:rPr>
                <w:rFonts w:hint="eastAsia"/>
              </w:rPr>
              <w:t>抽取变更相关记录名称：</w:t>
            </w:r>
            <w:r>
              <w:rPr>
                <w:rFonts w:hint="eastAsia"/>
                <w:u w:val="single"/>
              </w:rPr>
              <w:t>《                      》</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726"/>
              <w:gridCol w:w="3075"/>
              <w:gridCol w:w="1429"/>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7" w:type="dxa"/>
                </w:tcPr>
                <w:p>
                  <w:r>
                    <w:rPr>
                      <w:rFonts w:hint="eastAsia"/>
                    </w:rPr>
                    <w:t>日期</w:t>
                  </w:r>
                </w:p>
              </w:tc>
              <w:tc>
                <w:tcPr>
                  <w:tcW w:w="1726" w:type="dxa"/>
                </w:tcPr>
                <w:p>
                  <w:r>
                    <w:rPr>
                      <w:rFonts w:hint="eastAsia"/>
                    </w:rPr>
                    <w:t>变更的原因</w:t>
                  </w:r>
                </w:p>
              </w:tc>
              <w:tc>
                <w:tcPr>
                  <w:tcW w:w="3075" w:type="dxa"/>
                </w:tcPr>
                <w:p>
                  <w:r>
                    <w:rPr>
                      <w:rFonts w:hint="eastAsia"/>
                    </w:rPr>
                    <w:t>变更的内容</w:t>
                  </w:r>
                </w:p>
              </w:tc>
              <w:tc>
                <w:tcPr>
                  <w:tcW w:w="1429" w:type="dxa"/>
                </w:tcPr>
                <w:p>
                  <w:r>
                    <w:rPr>
                      <w:rFonts w:hint="eastAsia"/>
                    </w:rPr>
                    <w:t>评审结果</w:t>
                  </w:r>
                </w:p>
              </w:tc>
              <w:tc>
                <w:tcPr>
                  <w:tcW w:w="2046" w:type="dxa"/>
                </w:tcPr>
                <w:p>
                  <w:r>
                    <w:rPr>
                      <w:rFonts w:hint="eastAsia"/>
                    </w:rPr>
                    <w:t>增加新的环境因素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726" w:type="dxa"/>
                </w:tcPr>
                <w:p/>
              </w:tc>
              <w:tc>
                <w:tcPr>
                  <w:tcW w:w="3075" w:type="dxa"/>
                </w:tcPr>
                <w:p/>
              </w:tc>
              <w:tc>
                <w:tcPr>
                  <w:tcW w:w="1429" w:type="dxa"/>
                </w:tcPr>
                <w:p/>
              </w:tc>
              <w:tc>
                <w:tcPr>
                  <w:tcW w:w="2046" w:type="dxa"/>
                </w:tcPr>
                <w:p>
                  <w:r>
                    <w:rPr>
                      <w:rFonts w:hint="eastAsia"/>
                      <w:color w:val="000000"/>
                      <w:szCs w:val="21"/>
                    </w:rPr>
                    <w:t>□</w:t>
                  </w:r>
                  <w:r>
                    <w:rPr>
                      <w:rFonts w:hint="eastAsia"/>
                    </w:rPr>
                    <w:t xml:space="preserve">是 </w:t>
                  </w:r>
                  <w:r>
                    <w:rPr>
                      <w:rFonts w:hint="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726" w:type="dxa"/>
                </w:tcPr>
                <w:p/>
              </w:tc>
              <w:tc>
                <w:tcPr>
                  <w:tcW w:w="3075" w:type="dxa"/>
                </w:tcPr>
                <w:p/>
              </w:tc>
              <w:tc>
                <w:tcPr>
                  <w:tcW w:w="1429" w:type="dxa"/>
                </w:tcPr>
                <w:p/>
              </w:tc>
              <w:tc>
                <w:tcPr>
                  <w:tcW w:w="20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726" w:type="dxa"/>
                </w:tcPr>
                <w:p/>
              </w:tc>
              <w:tc>
                <w:tcPr>
                  <w:tcW w:w="3075" w:type="dxa"/>
                </w:tcPr>
                <w:p/>
              </w:tc>
              <w:tc>
                <w:tcPr>
                  <w:tcW w:w="1429" w:type="dxa"/>
                </w:tcPr>
                <w:p/>
              </w:tc>
              <w:tc>
                <w:tcPr>
                  <w:tcW w:w="2046" w:type="dxa"/>
                </w:tcPr>
                <w:p/>
              </w:tc>
            </w:tr>
          </w:tbl>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vMerge w:val="restart"/>
          </w:tcPr>
          <w:p>
            <w:r>
              <w:rPr>
                <w:rFonts w:hint="eastAsia"/>
              </w:rPr>
              <w:t>运行控制</w:t>
            </w:r>
          </w:p>
          <w:p/>
        </w:tc>
        <w:tc>
          <w:tcPr>
            <w:tcW w:w="960" w:type="dxa"/>
            <w:vMerge w:val="restart"/>
          </w:tcPr>
          <w:p>
            <w:r>
              <w:rPr>
                <w:rFonts w:hint="eastAsia"/>
              </w:rPr>
              <w:t xml:space="preserve">E8.1  </w:t>
            </w:r>
          </w:p>
        </w:tc>
        <w:tc>
          <w:tcPr>
            <w:tcW w:w="745" w:type="dxa"/>
          </w:tcPr>
          <w:p>
            <w:r>
              <w:rPr>
                <w:rFonts w:hint="eastAsia"/>
              </w:rPr>
              <w:t>文件名称</w:t>
            </w:r>
          </w:p>
        </w:tc>
        <w:tc>
          <w:tcPr>
            <w:tcW w:w="9259" w:type="dxa"/>
          </w:tcPr>
          <w:p>
            <w:r>
              <w:rPr>
                <w:rFonts w:hint="eastAsia"/>
              </w:rPr>
              <w:t>如：《产品/服务提供控制程序》、《工艺流程图》、《图纸》、《作业指导书》、《操作规程》</w:t>
            </w:r>
          </w:p>
        </w:tc>
        <w:tc>
          <w:tcPr>
            <w:tcW w:w="1585" w:type="dxa"/>
            <w:vMerge w:val="restar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r>
              <w:rPr>
                <w:rFonts w:hint="eastAsia"/>
              </w:rPr>
              <w:t>组织应在生产过程中进行环境因素的控制。</w:t>
            </w:r>
          </w:p>
          <w:p>
            <w:r>
              <w:rPr>
                <w:rFonts w:hint="eastAsia"/>
              </w:rPr>
              <w:t>产品/服务1：</w:t>
            </w:r>
          </w:p>
          <w:p>
            <w:r>
              <w:rPr>
                <w:rFonts w:hint="eastAsia"/>
              </w:rPr>
              <w:t>查看</w:t>
            </w:r>
            <w:r>
              <w:rPr>
                <w:rFonts w:hint="eastAsia"/>
              </w:rPr>
              <w:sym w:font="Wingdings" w:char="00A8"/>
            </w:r>
            <w:r>
              <w:rPr>
                <w:rFonts w:hint="eastAsia"/>
              </w:rPr>
              <w:t xml:space="preserve">《工艺流程图》 </w:t>
            </w:r>
            <w:r>
              <w:rPr>
                <w:rFonts w:hint="eastAsia"/>
              </w:rPr>
              <w:sym w:font="Wingdings" w:char="00FE"/>
            </w:r>
            <w:r>
              <w:rPr>
                <w:rFonts w:hint="eastAsia"/>
              </w:rPr>
              <w:t>《操作规程》：</w:t>
            </w:r>
          </w:p>
          <w:p>
            <w:pPr>
              <w:rPr>
                <w:highlight w:val="cyan"/>
              </w:rPr>
            </w:pPr>
            <w:r>
              <w:rPr>
                <w:color w:val="000000"/>
              </w:rPr>
              <w:pict>
                <v:shape id="_x0000_s2069" o:spid="_x0000_s2069" o:spt="202" type="#_x0000_t202" style="position:absolute;left:0pt;margin-left:339.15pt;margin-top:7.8pt;height:18.4pt;width:50.6pt;z-index:251675648;mso-width-relative:page;mso-height-relative:page;" coordsize="21600,21600" o:gfxdata="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9MZHD2AAAAAkBAAAPAAAAAAAAAAEAIAAAACIAAABkcnMvZG93bnJl&#10;di54bWxQSwECFAAUAAAACACHTuJAJ3Scpf0BAAD1AwAADgAAAAAAAAABACAAAAAnAQAAZHJzL2Uy&#10;b0RvYy54bWxQSwUGAAAAAAYABgBZAQAAlgUAAAAA&#10;">
                  <v:path/>
                  <v:fill focussize="0,0"/>
                  <v:stroke joinstyle="miter"/>
                  <v:imagedata o:title=""/>
                  <o:lock v:ext="edit"/>
                  <v:textbox>
                    <w:txbxContent>
                      <w:p>
                        <w:r>
                          <w:rPr>
                            <w:rFonts w:hint="eastAsia"/>
                          </w:rPr>
                          <w:t>烘干</w:t>
                        </w:r>
                      </w:p>
                    </w:txbxContent>
                  </v:textbox>
                </v:shape>
              </w:pict>
            </w:r>
            <w:r>
              <w:rPr>
                <w:color w:val="000000"/>
              </w:rPr>
              <w:pict>
                <v:shape id="_x0000_s2070" o:spid="_x0000_s2070" o:spt="202" type="#_x0000_t202" style="position:absolute;left:0pt;margin-left:248.15pt;margin-top:7.45pt;height:18.4pt;width:59.35pt;z-index:251684864;mso-width-relative:page;mso-height-relative:page;" coordsize="21600,21600" o:gfxdata="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284pVdgAAAAIAQAADwAAAAAAAAABACAAAAAiAAAAZHJzL2Rvd25y&#10;ZXYueG1sUEsBAhQAFAAAAAgAh07iQNDH60v+AQAA9gMAAA4AAAAAAAAAAQAgAAAAJwEAAGRycy9l&#10;Mm9Eb2MueG1sUEsFBgAAAAAGAAYAWQEAAJcFAAAAAA==&#10;">
                  <v:path/>
                  <v:fill focussize="0,0"/>
                  <v:stroke joinstyle="miter"/>
                  <v:imagedata o:title=""/>
                  <o:lock v:ext="edit"/>
                  <v:textbox>
                    <w:txbxContent>
                      <w:p>
                        <w:r>
                          <w:rPr>
                            <w:rFonts w:hint="eastAsia"/>
                          </w:rPr>
                          <w:t>切割定型</w:t>
                        </w:r>
                      </w:p>
                    </w:txbxContent>
                  </v:textbox>
                </v:shape>
              </w:pict>
            </w:r>
            <w:r>
              <w:rPr>
                <w:color w:val="000000"/>
              </w:rPr>
              <w:pict>
                <v:shape id="_x0000_s2071" o:spid="_x0000_s2071" o:spt="32" type="#_x0000_t32" style="position:absolute;left:0pt;margin-left:218.25pt;margin-top:15.5pt;height:0pt;width:30pt;z-index:251683840;mso-width-relative:page;mso-height-relative:page;" filled="f" coordsize="21600,21600" o:gfxdata="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h9l7i9YAAAAJAQAADwAAAAAAAAABACAAAAAiAAAAZHJzL2Rvd25yZXYueG1sUEsBAhQAFAAA&#10;AAgAh07iQM5RrtfxAQAApwMAAA4AAAAAAAAAAQAgAAAAJQEAAGRycy9lMm9Eb2MueG1sUEsFBgAA&#10;AAAGAAYAWQEAAIgFAAAAAA==&#10;">
                  <v:path arrowok="t"/>
                  <v:fill on="f" focussize="0,0"/>
                  <v:stroke endarrow="block"/>
                  <v:imagedata o:title=""/>
                  <o:lock v:ext="edit"/>
                </v:shape>
              </w:pict>
            </w:r>
            <w:r>
              <w:rPr>
                <w:color w:val="000000"/>
              </w:rPr>
              <w:pict>
                <v:shape id="_x0000_s2072" o:spid="_x0000_s2072" o:spt="202" type="#_x0000_t202" style="position:absolute;left:0pt;margin-left:166.4pt;margin-top:7.4pt;height:18.4pt;width:50.6pt;z-index:251682816;mso-width-relative:page;mso-height-relative:page;" coordsize="21600,21600" o:gfxdata="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TwSidgAAAAIAQAADwAAAAAAAAABACAAAAAiAAAAZHJzL2Rvd25y&#10;ZXYueG1sUEsBAhQAFAAAAAgAh07iQI/ayd/+AQAA9gMAAA4AAAAAAAAAAQAgAAAAJwEAAGRycy9l&#10;Mm9Eb2MueG1sUEsFBgAAAAAGAAYAWQEAAJcFAAAAAA==&#10;">
                  <v:path/>
                  <v:fill focussize="0,0"/>
                  <v:stroke joinstyle="miter"/>
                  <v:imagedata o:title=""/>
                  <o:lock v:ext="edit"/>
                  <v:textbox>
                    <w:txbxContent>
                      <w:p>
                        <w:r>
                          <w:rPr>
                            <w:rFonts w:hint="eastAsia"/>
                          </w:rPr>
                          <w:t>成型</w:t>
                        </w:r>
                      </w:p>
                    </w:txbxContent>
                  </v:textbox>
                </v:shape>
              </w:pict>
            </w:r>
            <w:r>
              <w:rPr>
                <w:color w:val="000000"/>
              </w:rPr>
              <w:pict>
                <v:shape id="_x0000_s2073" o:spid="_x0000_s2073" o:spt="202" type="#_x0000_t202" style="position:absolute;left:0pt;margin-left:84.8pt;margin-top:6.6pt;height:18.4pt;width:61.25pt;z-index:251680768;mso-width-relative:page;mso-height-relative:page;" coordsize="21600,21600" o:gfxdata="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dPka9cAAAAIAQAADwAAAAAAAAABACAAAAAiAAAAZHJzL2Rvd25y&#10;ZXYueG1sUEsBAhQAFAAAAAgAh07iQHc8Jb//AQAA9gMAAA4AAAAAAAAAAQAgAAAAJgEAAGRycy9l&#10;Mm9Eb2MueG1sUEsFBgAAAAAGAAYAWQEAAJcFAAAAAA==&#10;">
                  <v:path/>
                  <v:fill focussize="0,0"/>
                  <v:stroke joinstyle="miter"/>
                  <v:imagedata o:title=""/>
                  <o:lock v:ext="edit"/>
                  <v:textbox>
                    <w:txbxContent>
                      <w:p>
                        <w:r>
                          <w:rPr>
                            <w:rFonts w:hint="eastAsia"/>
                          </w:rPr>
                          <w:t>入池打浆</w:t>
                        </w:r>
                      </w:p>
                    </w:txbxContent>
                  </v:textbox>
                </v:shape>
              </w:pict>
            </w:r>
            <w:r>
              <w:rPr>
                <w:color w:val="000000"/>
              </w:rPr>
              <w:pict>
                <v:shape id="_x0000_s2074" o:spid="_x0000_s2074" o:spt="202" type="#_x0000_t202" style="position:absolute;left:0pt;margin-left:3.3pt;margin-top:7.4pt;height:18.4pt;width:50.6pt;z-index:251686912;mso-width-relative:page;mso-height-relative:page;" coordsize="21600,21600" o:gfxdata="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yNBdtUAAAAGAQAADwAAAAAAAAABACAAAAAiAAAAZHJzL2Rvd25yZXYu&#10;eG1sUEsBAhQAFAAAAAgAh07iQMzvVTr+AQAA9gMAAA4AAAAAAAAAAQAgAAAAJAEAAGRycy9lMm9E&#10;b2MueG1sUEsFBgAAAAAGAAYAWQEAAJQFAAAAAA==&#10;">
                  <v:path/>
                  <v:fill focussize="0,0"/>
                  <v:stroke joinstyle="miter"/>
                  <v:imagedata o:title=""/>
                  <o:lock v:ext="edit"/>
                  <v:textbox>
                    <w:txbxContent>
                      <w:p>
                        <w:r>
                          <w:rPr>
                            <w:rFonts w:hint="eastAsia"/>
                          </w:rPr>
                          <w:t>纤维棉</w:t>
                        </w:r>
                      </w:p>
                    </w:txbxContent>
                  </v:textbox>
                </v:shape>
              </w:pict>
            </w:r>
          </w:p>
          <w:p>
            <w:pPr>
              <w:rPr>
                <w:highlight w:val="cyan"/>
              </w:rPr>
            </w:pPr>
            <w:r>
              <w:rPr>
                <w:color w:val="000000"/>
              </w:rPr>
              <w:pict>
                <v:shape id="_x0000_s2075" o:spid="_x0000_s2075" o:spt="32" type="#_x0000_t32" style="position:absolute;left:0pt;margin-left:391.95pt;margin-top:2.05pt;height:0pt;width:30pt;z-index:251676672;mso-width-relative:page;mso-height-relative:page;" filled="f" coordsize="21600,21600" o:gfxdata="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wzQOx2AAAAAkBAAAPAAAAAAAAAAEAIAAAACIAAABkcnMvZG93bnJldi54bWxQSwECFAAU&#10;AAAACACHTuJAPMCiDPEBAACmAwAADgAAAAAAAAABACAAAAAnAQAAZHJzL2Uyb0RvYy54bWxQSwUG&#10;AAAAAAYABgBZAQAAigUAAAAA&#10;">
                  <v:path arrowok="t"/>
                  <v:fill on="f" focussize="0,0"/>
                  <v:stroke endarrow="block"/>
                  <v:imagedata o:title=""/>
                  <o:lock v:ext="edit"/>
                </v:shape>
              </w:pict>
            </w:r>
            <w:r>
              <w:rPr>
                <w:color w:val="000000"/>
              </w:rPr>
              <w:pict>
                <v:shape id="_x0000_s2076" o:spid="_x0000_s2076" o:spt="32" type="#_x0000_t32" style="position:absolute;left:0pt;margin-left:311.1pt;margin-top:1.8pt;height:0pt;width:30pt;z-index:251685888;mso-width-relative:page;mso-height-relative:page;" filled="f" coordsize="21600,21600" o:gfxdata="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FSrd9YAAAAJAQAADwAAAAAAAAABACAAAAAiAAAAZHJzL2Rvd25yZXYueG1sUEsBAhQAFAAA&#10;AAgAh07iQH3balPxAQAApwMAAA4AAAAAAAAAAQAgAAAAJQEAAGRycy9lMm9Eb2MueG1sUEsFBgAA&#10;AAAGAAYAWQEAAIgFAAAAAA==&#10;">
                  <v:path arrowok="t"/>
                  <v:fill on="f" focussize="0,0"/>
                  <v:stroke endarrow="block"/>
                  <v:imagedata o:title=""/>
                  <o:lock v:ext="edit"/>
                </v:shape>
              </w:pict>
            </w:r>
            <w:r>
              <w:rPr>
                <w:color w:val="000000"/>
              </w:rPr>
              <w:pict>
                <v:shape id="_x0000_s2077" o:spid="_x0000_s2077" o:spt="32" type="#_x0000_t32" style="position:absolute;left:0pt;margin-left:136.7pt;margin-top:0.25pt;height:0pt;width:30pt;z-index:251678720;mso-width-relative:page;mso-height-relative:page;" filled="f" coordsize="21600,21600" o:gfxdata="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dXmezXAAAACQEAAA8AAAAAAAAAAQAgAAAAIgAAAGRycy9kb3ducmV2LnhtbFBLAQIUABQAAAAI&#10;AIdO4kB0qxq07gEAAKYDAAAOAAAAAAAAAAEAIAAAACYBAABkcnMvZTJvRG9jLnhtbFBLBQYAAAAA&#10;BgAGAFkBAACGBQAAAAA=&#10;">
                  <v:path arrowok="t"/>
                  <v:fill on="f" focussize="0,0"/>
                  <v:stroke endarrow="block"/>
                  <v:imagedata o:title=""/>
                  <o:lock v:ext="edit"/>
                </v:shape>
              </w:pict>
            </w:r>
            <w:r>
              <w:rPr>
                <w:color w:val="000000"/>
              </w:rPr>
              <w:pict>
                <v:shape id="_x0000_s2078" o:spid="_x0000_s2078" o:spt="32" type="#_x0000_t32" style="position:absolute;left:0pt;margin-left:54.2pt;margin-top:1.3pt;height:0pt;width:30pt;z-index:251687936;mso-width-relative:page;mso-height-relative:page;" filled="f" coordsize="21600,21600" o:gfxdata="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HqAAnWAAAACQEAAA8AAAAAAAAAAQAgAAAAIgAAAGRycy9kb3ducmV2LnhtbFBLAQIUABQAAAAI&#10;AIdO4kDUFu2M7wEAAKcDAAAOAAAAAAAAAAEAIAAAACUBAABkcnMvZTJvRG9jLnhtbFBLBQYAAAAA&#10;BgAGAFkBAACGBQAAAAA=&#10;">
                  <v:path arrowok="t"/>
                  <v:fill on="f" focussize="0,0"/>
                  <v:stroke endarrow="block"/>
                  <v:imagedata o:title=""/>
                  <o:lock v:ext="edit"/>
                </v:shape>
              </w:pict>
            </w:r>
          </w:p>
          <w:p>
            <w:pPr>
              <w:rPr>
                <w:highlight w:val="cyan"/>
              </w:rPr>
            </w:pPr>
            <w:r>
              <w:rPr>
                <w:color w:val="000000"/>
              </w:rPr>
              <w:pict>
                <v:shape id="_x0000_s2079" o:spid="_x0000_s2079" o:spt="202" type="#_x0000_t202" style="position:absolute;left:0pt;margin-left:100.4pt;margin-top:14.95pt;height:18.4pt;width:50.6pt;z-index:251679744;mso-width-relative:page;mso-height-relative:page;" coordsize="21600,21600" o:gfxdata="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CfkPTYAAAACQEAAA8AAAAAAAAAAQAgAAAAIgAAAGRycy9kb3du&#10;cmV2LnhtbFBLAQIUABQAAAAIAIdO4kCM+rRo/wEAAPYDAAAOAAAAAAAAAAEAIAAAACcBAABkcnMv&#10;ZTJvRG9jLnhtbFBLBQYAAAAABgAGAFkBAACYBQAAAAA=&#10;">
                  <v:path/>
                  <v:fill focussize="0,0"/>
                  <v:stroke joinstyle="miter"/>
                  <v:imagedata o:title=""/>
                  <o:lock v:ext="edit"/>
                  <v:textbox>
                    <w:txbxContent>
                      <w:p>
                        <w:r>
                          <w:rPr>
                            <w:rFonts w:hint="eastAsia"/>
                          </w:rPr>
                          <w:t>入库</w:t>
                        </w:r>
                      </w:p>
                    </w:txbxContent>
                  </v:textbox>
                </v:shape>
              </w:pict>
            </w:r>
          </w:p>
          <w:p>
            <w:pPr>
              <w:rPr>
                <w:highlight w:val="cyan"/>
              </w:rPr>
            </w:pPr>
            <w:r>
              <w:rPr>
                <w:color w:val="000000"/>
              </w:rPr>
              <w:pict>
                <v:shape id="_x0000_s2080" o:spid="_x0000_s2080" o:spt="32" type="#_x0000_t32" style="position:absolute;left:0pt;margin-left:71.55pt;margin-top:7.95pt;height:0pt;width:30pt;z-index:251681792;mso-width-relative:page;mso-height-relative:page;" filled="f" coordsize="21600,21600" o:gfxdata="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cQeL7YAAAACQEAAA8AAAAAAAAAAQAgAAAAIgAAAGRycy9kb3ducmV2LnhtbFBLAQIUABQAAAAI&#10;AIdO4kDRMHZS7QEAAKcDAAAOAAAAAAAAAAEAIAAAACcBAABkcnMvZTJvRG9jLnhtbFBLBQYAAAAA&#10;BgAGAFkBAACGBQAAAAA=&#10;">
                  <v:path arrowok="t"/>
                  <v:fill on="f" focussize="0,0"/>
                  <v:stroke endarrow="block"/>
                  <v:imagedata o:title=""/>
                  <o:lock v:ext="edit"/>
                </v:shape>
              </w:pict>
            </w:r>
            <w:r>
              <w:rPr>
                <w:color w:val="000000"/>
              </w:rPr>
              <w:pict>
                <v:shape id="_x0000_s2081" o:spid="_x0000_s2081" o:spt="202" type="#_x0000_t202" style="position:absolute;left:0pt;margin-left:5.9pt;margin-top:0.1pt;height:18.4pt;width:61.25pt;z-index:251677696;mso-width-relative:page;mso-height-relative:page;" coordsize="21600,21600" o:gfxdata="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mG93C1AAAAAYBAAAPAAAAAAAAAAEAIAAAACIAAABkcnMvZG93bnJldi54&#10;bWxQSwECFAAUAAAACACHTuJAPeg3S/4BAAD1AwAADgAAAAAAAAABACAAAAAjAQAAZHJzL2Uyb0Rv&#10;Yy54bWxQSwUGAAAAAAYABgBZAQAAkwUAAAAA&#10;">
                  <v:path/>
                  <v:fill focussize="0,0"/>
                  <v:stroke joinstyle="miter"/>
                  <v:imagedata o:title=""/>
                  <o:lock v:ext="edit"/>
                  <v:textbox>
                    <w:txbxContent>
                      <w:p>
                        <w:r>
                          <w:rPr>
                            <w:rFonts w:hint="eastAsia"/>
                          </w:rPr>
                          <w:t>切割定型</w:t>
                        </w:r>
                      </w:p>
                    </w:txbxContent>
                  </v:textbox>
                </v:shape>
              </w:pict>
            </w:r>
          </w:p>
          <w:p>
            <w:pPr>
              <w:rPr>
                <w:highlight w:val="cyan"/>
              </w:rPr>
            </w:pPr>
          </w:p>
          <w:p>
            <w:r>
              <w:rPr>
                <w:rFonts w:hint="eastAsia"/>
              </w:rPr>
              <w:t>查看《环境因素清单》和《重要环境因素清单》</w:t>
            </w:r>
          </w:p>
          <w:p/>
          <w:p>
            <w:pPr>
              <w:rPr>
                <w:u w:val="single"/>
              </w:rPr>
            </w:pPr>
            <w:r>
              <w:rPr>
                <w:rFonts w:hint="eastAsia"/>
              </w:rPr>
              <w:t>询问生产废水是否含有一类污染物，</w:t>
            </w:r>
            <w:r>
              <w:rPr>
                <w:rFonts w:hint="eastAsia"/>
                <w:color w:val="000000"/>
                <w:szCs w:val="21"/>
              </w:rPr>
              <w:t>☑</w:t>
            </w:r>
            <w:r>
              <w:rPr>
                <w:rFonts w:hint="eastAsia"/>
              </w:rPr>
              <w:t xml:space="preserve">无 </w:t>
            </w:r>
            <w:r>
              <w:rPr>
                <w:rFonts w:hint="eastAsia"/>
                <w:color w:val="000000"/>
                <w:szCs w:val="21"/>
              </w:rPr>
              <w:t>□</w:t>
            </w:r>
            <w:r>
              <w:rPr>
                <w:rFonts w:hint="eastAsia"/>
              </w:rPr>
              <w:t>有，说明：</w:t>
            </w:r>
            <w:r>
              <w:rPr>
                <w:rFonts w:hint="eastAsia"/>
                <w:u w:val="single"/>
              </w:rPr>
              <w:t xml:space="preserve">             </w:t>
            </w:r>
          </w:p>
          <w:p>
            <w:pPr>
              <w:rPr>
                <w:u w:val="single"/>
              </w:rPr>
            </w:pPr>
            <w:r>
              <w:rPr>
                <w:rFonts w:hint="eastAsia"/>
              </w:rPr>
              <w:t>车间处理方式：</w:t>
            </w:r>
            <w:r>
              <w:rPr>
                <w:rFonts w:hint="eastAsia"/>
                <w:color w:val="000000"/>
                <w:szCs w:val="21"/>
              </w:rPr>
              <w:t>□</w:t>
            </w:r>
            <w:r>
              <w:rPr>
                <w:rFonts w:hint="eastAsia"/>
              </w:rPr>
              <w:t xml:space="preserve">循环使用 </w:t>
            </w:r>
            <w:r>
              <w:rPr>
                <w:rFonts w:hint="eastAsia"/>
                <w:color w:val="000000"/>
                <w:szCs w:val="21"/>
              </w:rPr>
              <w:t>□</w:t>
            </w:r>
            <w:r>
              <w:rPr>
                <w:rFonts w:hint="eastAsia"/>
              </w:rPr>
              <w:t xml:space="preserve">排入公司内部污水处理站 </w:t>
            </w:r>
            <w:r>
              <w:rPr>
                <w:rFonts w:hint="eastAsia"/>
                <w:color w:val="000000"/>
                <w:szCs w:val="21"/>
              </w:rPr>
              <w:t>☑排入市政管网 □车间排口处理</w:t>
            </w:r>
          </w:p>
          <w:p>
            <w:r>
              <w:rPr>
                <w:rFonts w:hint="eastAsia"/>
              </w:rPr>
              <w:t>查看车间污水处理记录（适用时）——不涉及</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620"/>
              <w:gridCol w:w="1364"/>
              <w:gridCol w:w="1680"/>
              <w:gridCol w:w="156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日期</w:t>
                  </w:r>
                </w:p>
              </w:tc>
              <w:tc>
                <w:tcPr>
                  <w:tcW w:w="1620" w:type="dxa"/>
                </w:tcPr>
                <w:p>
                  <w:r>
                    <w:rPr>
                      <w:rFonts w:hint="eastAsia"/>
                    </w:rPr>
                    <w:t>处理物质</w:t>
                  </w:r>
                </w:p>
              </w:tc>
              <w:tc>
                <w:tcPr>
                  <w:tcW w:w="1364" w:type="dxa"/>
                </w:tcPr>
                <w:p>
                  <w:r>
                    <w:rPr>
                      <w:rFonts w:hint="eastAsia"/>
                    </w:rPr>
                    <w:t>处理方法</w:t>
                  </w:r>
                </w:p>
              </w:tc>
              <w:tc>
                <w:tcPr>
                  <w:tcW w:w="1680" w:type="dxa"/>
                </w:tcPr>
                <w:p>
                  <w:r>
                    <w:rPr>
                      <w:rFonts w:hint="eastAsia"/>
                      <w:b/>
                      <w:bCs/>
                    </w:rPr>
                    <w:t>关键参数</w:t>
                  </w:r>
                  <w:r>
                    <w:rPr>
                      <w:rFonts w:hint="eastAsia"/>
                    </w:rPr>
                    <w:t>要求</w:t>
                  </w:r>
                </w:p>
              </w:tc>
              <w:tc>
                <w:tcPr>
                  <w:tcW w:w="1566" w:type="dxa"/>
                </w:tcPr>
                <w:p>
                  <w:r>
                    <w:rPr>
                      <w:rFonts w:hint="eastAsia"/>
                    </w:rPr>
                    <w:t>实测结果</w:t>
                  </w:r>
                </w:p>
              </w:tc>
              <w:tc>
                <w:tcPr>
                  <w:tcW w:w="2046" w:type="dxa"/>
                </w:tcPr>
                <w:p>
                  <w:r>
                    <w:rPr>
                      <w:rFonts w:hint="eastAsia"/>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620" w:type="dxa"/>
                </w:tcPr>
                <w:p/>
              </w:tc>
              <w:tc>
                <w:tcPr>
                  <w:tcW w:w="1364" w:type="dxa"/>
                </w:tcPr>
                <w:p/>
              </w:tc>
              <w:tc>
                <w:tcPr>
                  <w:tcW w:w="1680" w:type="dxa"/>
                </w:tcPr>
                <w:p/>
              </w:tc>
              <w:tc>
                <w:tcPr>
                  <w:tcW w:w="1566" w:type="dxa"/>
                </w:tcPr>
                <w:p/>
              </w:tc>
              <w:tc>
                <w:tcPr>
                  <w:tcW w:w="2046"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620" w:type="dxa"/>
                </w:tcPr>
                <w:p/>
              </w:tc>
              <w:tc>
                <w:tcPr>
                  <w:tcW w:w="1364" w:type="dxa"/>
                </w:tcPr>
                <w:p/>
              </w:tc>
              <w:tc>
                <w:tcPr>
                  <w:tcW w:w="1680" w:type="dxa"/>
                </w:tcPr>
                <w:p/>
              </w:tc>
              <w:tc>
                <w:tcPr>
                  <w:tcW w:w="1566" w:type="dxa"/>
                </w:tcPr>
                <w:p/>
              </w:tc>
              <w:tc>
                <w:tcPr>
                  <w:tcW w:w="2046"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620" w:type="dxa"/>
                </w:tcPr>
                <w:p/>
              </w:tc>
              <w:tc>
                <w:tcPr>
                  <w:tcW w:w="1364" w:type="dxa"/>
                </w:tcPr>
                <w:p/>
              </w:tc>
              <w:tc>
                <w:tcPr>
                  <w:tcW w:w="1680" w:type="dxa"/>
                </w:tcPr>
                <w:p/>
              </w:tc>
              <w:tc>
                <w:tcPr>
                  <w:tcW w:w="1566" w:type="dxa"/>
                </w:tcPr>
                <w:p/>
              </w:tc>
              <w:tc>
                <w:tcPr>
                  <w:tcW w:w="2046"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bl>
          <w:p/>
          <w:p>
            <w:r>
              <w:rPr>
                <w:rFonts w:hint="eastAsia"/>
              </w:rPr>
              <w:t>询问生产车间是否有废气排放，</w:t>
            </w:r>
            <w:r>
              <w:rPr>
                <w:rFonts w:hint="eastAsia"/>
                <w:color w:val="000000"/>
                <w:szCs w:val="21"/>
              </w:rPr>
              <w:t>□</w:t>
            </w:r>
            <w:r>
              <w:rPr>
                <w:rFonts w:hint="eastAsia"/>
              </w:rPr>
              <w:t xml:space="preserve">无 </w:t>
            </w:r>
            <w:r>
              <w:rPr>
                <w:rFonts w:hint="eastAsia"/>
                <w:color w:val="000000"/>
                <w:szCs w:val="21"/>
              </w:rPr>
              <w:t>☑</w:t>
            </w:r>
            <w:r>
              <w:rPr>
                <w:rFonts w:hint="eastAsia"/>
              </w:rPr>
              <w:t>有</w:t>
            </w:r>
          </w:p>
          <w:p>
            <w:pPr>
              <w:rPr>
                <w:u w:val="single"/>
              </w:rPr>
            </w:pPr>
            <w:r>
              <w:rPr>
                <w:rFonts w:hint="eastAsia"/>
              </w:rPr>
              <w:t>说明：</w:t>
            </w:r>
            <w:r>
              <w:rPr>
                <w:rFonts w:hint="eastAsia"/>
                <w:color w:val="000000"/>
                <w:szCs w:val="21"/>
              </w:rPr>
              <w:t>☑</w:t>
            </w:r>
            <w:r>
              <w:rPr>
                <w:rFonts w:hint="eastAsia"/>
              </w:rPr>
              <w:t xml:space="preserve">粉尘 </w:t>
            </w:r>
            <w:r>
              <w:rPr>
                <w:rFonts w:hint="eastAsia"/>
                <w:color w:val="000000"/>
                <w:szCs w:val="21"/>
              </w:rPr>
              <w:t>☑</w:t>
            </w:r>
            <w:r>
              <w:rPr>
                <w:rFonts w:hint="eastAsia"/>
              </w:rPr>
              <w:t>酸性气体（二氧化硫、氮氧化物），</w:t>
            </w:r>
            <w:r>
              <w:rPr>
                <w:rFonts w:hint="eastAsia"/>
                <w:color w:val="000000"/>
                <w:szCs w:val="21"/>
              </w:rPr>
              <w:t>□</w:t>
            </w:r>
            <w:r>
              <w:rPr>
                <w:rFonts w:hint="eastAsia"/>
              </w:rPr>
              <w:t xml:space="preserve">碱性气体 </w:t>
            </w:r>
            <w:r>
              <w:rPr>
                <w:rFonts w:hint="eastAsia"/>
                <w:color w:val="000000"/>
                <w:szCs w:val="21"/>
              </w:rPr>
              <w:t>□</w:t>
            </w:r>
            <w:r>
              <w:rPr>
                <w:rFonts w:hint="eastAsia"/>
              </w:rPr>
              <w:t xml:space="preserve">VOC  </w:t>
            </w:r>
            <w:r>
              <w:rPr>
                <w:rFonts w:hint="eastAsia"/>
                <w:color w:val="000000"/>
                <w:szCs w:val="21"/>
              </w:rPr>
              <w:t>□</w:t>
            </w:r>
            <w:r>
              <w:rPr>
                <w:rFonts w:hint="eastAsia"/>
              </w:rPr>
              <w:t xml:space="preserve">        </w:t>
            </w:r>
          </w:p>
          <w:p>
            <w:r>
              <w:rPr>
                <w:rFonts w:hint="eastAsia"/>
              </w:rPr>
              <w:t>查看车间废气处理记录（适用时）布袋除尘器运行台账</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620"/>
              <w:gridCol w:w="1364"/>
              <w:gridCol w:w="1680"/>
              <w:gridCol w:w="156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日期</w:t>
                  </w:r>
                </w:p>
              </w:tc>
              <w:tc>
                <w:tcPr>
                  <w:tcW w:w="1620" w:type="dxa"/>
                </w:tcPr>
                <w:p>
                  <w:r>
                    <w:rPr>
                      <w:rFonts w:hint="eastAsia"/>
                    </w:rPr>
                    <w:t>废气所含物质</w:t>
                  </w:r>
                </w:p>
              </w:tc>
              <w:tc>
                <w:tcPr>
                  <w:tcW w:w="1364" w:type="dxa"/>
                </w:tcPr>
                <w:p>
                  <w:r>
                    <w:rPr>
                      <w:rFonts w:hint="eastAsia"/>
                    </w:rPr>
                    <w:t>处理方法</w:t>
                  </w:r>
                </w:p>
              </w:tc>
              <w:tc>
                <w:tcPr>
                  <w:tcW w:w="1680" w:type="dxa"/>
                </w:tcPr>
                <w:p>
                  <w:r>
                    <w:rPr>
                      <w:rFonts w:hint="eastAsia"/>
                      <w:b/>
                      <w:bCs/>
                    </w:rPr>
                    <w:t>关键参数</w:t>
                  </w:r>
                  <w:r>
                    <w:rPr>
                      <w:rFonts w:hint="eastAsia"/>
                    </w:rPr>
                    <w:t>要求</w:t>
                  </w:r>
                </w:p>
              </w:tc>
              <w:tc>
                <w:tcPr>
                  <w:tcW w:w="1566" w:type="dxa"/>
                </w:tcPr>
                <w:p>
                  <w:r>
                    <w:rPr>
                      <w:rFonts w:hint="eastAsia"/>
                    </w:rPr>
                    <w:t>实测结果</w:t>
                  </w:r>
                </w:p>
              </w:tc>
              <w:tc>
                <w:tcPr>
                  <w:tcW w:w="2046" w:type="dxa"/>
                </w:tcPr>
                <w:p>
                  <w:r>
                    <w:rPr>
                      <w:rFonts w:hint="eastAsia"/>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4-10</w:t>
                  </w:r>
                </w:p>
              </w:tc>
              <w:tc>
                <w:tcPr>
                  <w:tcW w:w="1620" w:type="dxa"/>
                </w:tcPr>
                <w:p>
                  <w:r>
                    <w:rPr>
                      <w:rFonts w:hint="eastAsia"/>
                    </w:rPr>
                    <w:t>颗粒物</w:t>
                  </w:r>
                </w:p>
              </w:tc>
              <w:tc>
                <w:tcPr>
                  <w:tcW w:w="1364" w:type="dxa"/>
                </w:tcPr>
                <w:p>
                  <w:r>
                    <w:rPr>
                      <w:rFonts w:hint="eastAsia"/>
                    </w:rPr>
                    <w:t>布袋除尘</w:t>
                  </w:r>
                </w:p>
              </w:tc>
              <w:tc>
                <w:tcPr>
                  <w:tcW w:w="1680" w:type="dxa"/>
                </w:tcPr>
                <w:p>
                  <w:r>
                    <w:rPr>
                      <w:rFonts w:hint="eastAsia"/>
                    </w:rPr>
                    <w:t>——</w:t>
                  </w:r>
                </w:p>
              </w:tc>
              <w:tc>
                <w:tcPr>
                  <w:tcW w:w="1566" w:type="dxa"/>
                </w:tcPr>
                <w:p>
                  <w:r>
                    <w:rPr>
                      <w:rFonts w:hint="eastAsia"/>
                    </w:rPr>
                    <w:t>定期清理</w:t>
                  </w:r>
                </w:p>
              </w:tc>
              <w:tc>
                <w:tcPr>
                  <w:tcW w:w="2046"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5-03</w:t>
                  </w:r>
                </w:p>
              </w:tc>
              <w:tc>
                <w:tcPr>
                  <w:tcW w:w="1620" w:type="dxa"/>
                </w:tcPr>
                <w:p>
                  <w:r>
                    <w:rPr>
                      <w:rFonts w:hint="eastAsia"/>
                    </w:rPr>
                    <w:t>颗粒物</w:t>
                  </w:r>
                </w:p>
              </w:tc>
              <w:tc>
                <w:tcPr>
                  <w:tcW w:w="1364" w:type="dxa"/>
                </w:tcPr>
                <w:p>
                  <w:r>
                    <w:rPr>
                      <w:rFonts w:hint="eastAsia"/>
                    </w:rPr>
                    <w:t>布袋除尘</w:t>
                  </w:r>
                </w:p>
              </w:tc>
              <w:tc>
                <w:tcPr>
                  <w:tcW w:w="1680" w:type="dxa"/>
                </w:tcPr>
                <w:p>
                  <w:r>
                    <w:rPr>
                      <w:rFonts w:hint="eastAsia"/>
                    </w:rPr>
                    <w:t>——</w:t>
                  </w:r>
                </w:p>
              </w:tc>
              <w:tc>
                <w:tcPr>
                  <w:tcW w:w="1566" w:type="dxa"/>
                </w:tcPr>
                <w:p>
                  <w:r>
                    <w:rPr>
                      <w:rFonts w:hint="eastAsia"/>
                    </w:rPr>
                    <w:t>定期清理</w:t>
                  </w:r>
                </w:p>
              </w:tc>
              <w:tc>
                <w:tcPr>
                  <w:tcW w:w="2046"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5-17</w:t>
                  </w:r>
                </w:p>
              </w:tc>
              <w:tc>
                <w:tcPr>
                  <w:tcW w:w="1620" w:type="dxa"/>
                </w:tcPr>
                <w:p>
                  <w:r>
                    <w:rPr>
                      <w:rFonts w:hint="eastAsia"/>
                    </w:rPr>
                    <w:t>颗粒物</w:t>
                  </w:r>
                </w:p>
              </w:tc>
              <w:tc>
                <w:tcPr>
                  <w:tcW w:w="1364" w:type="dxa"/>
                </w:tcPr>
                <w:p>
                  <w:r>
                    <w:rPr>
                      <w:rFonts w:hint="eastAsia"/>
                    </w:rPr>
                    <w:t>布袋除尘</w:t>
                  </w:r>
                </w:p>
              </w:tc>
              <w:tc>
                <w:tcPr>
                  <w:tcW w:w="1680" w:type="dxa"/>
                </w:tcPr>
                <w:p>
                  <w:r>
                    <w:rPr>
                      <w:rFonts w:hint="eastAsia"/>
                    </w:rPr>
                    <w:t>——</w:t>
                  </w:r>
                </w:p>
              </w:tc>
              <w:tc>
                <w:tcPr>
                  <w:tcW w:w="1566" w:type="dxa"/>
                </w:tcPr>
                <w:p>
                  <w:r>
                    <w:rPr>
                      <w:rFonts w:hint="eastAsia"/>
                    </w:rPr>
                    <w:t>定期清理</w:t>
                  </w:r>
                </w:p>
              </w:tc>
              <w:tc>
                <w:tcPr>
                  <w:tcW w:w="2046"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620" w:type="dxa"/>
                </w:tcPr>
                <w:p/>
              </w:tc>
              <w:tc>
                <w:tcPr>
                  <w:tcW w:w="1364" w:type="dxa"/>
                </w:tcPr>
                <w:p/>
              </w:tc>
              <w:tc>
                <w:tcPr>
                  <w:tcW w:w="1680" w:type="dxa"/>
                </w:tcPr>
                <w:p/>
              </w:tc>
              <w:tc>
                <w:tcPr>
                  <w:tcW w:w="1566" w:type="dxa"/>
                </w:tcPr>
                <w:p/>
              </w:tc>
              <w:tc>
                <w:tcPr>
                  <w:tcW w:w="2046" w:type="dxa"/>
                </w:tcPr>
                <w:p/>
              </w:tc>
            </w:tr>
          </w:tbl>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620"/>
              <w:gridCol w:w="1364"/>
              <w:gridCol w:w="1680"/>
              <w:gridCol w:w="156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日期</w:t>
                  </w:r>
                </w:p>
              </w:tc>
              <w:tc>
                <w:tcPr>
                  <w:tcW w:w="1620" w:type="dxa"/>
                </w:tcPr>
                <w:p>
                  <w:r>
                    <w:rPr>
                      <w:rFonts w:hint="eastAsia"/>
                    </w:rPr>
                    <w:t>废气所含物质</w:t>
                  </w:r>
                </w:p>
              </w:tc>
              <w:tc>
                <w:tcPr>
                  <w:tcW w:w="1364" w:type="dxa"/>
                </w:tcPr>
                <w:p>
                  <w:r>
                    <w:rPr>
                      <w:rFonts w:hint="eastAsia"/>
                    </w:rPr>
                    <w:t>处理方法</w:t>
                  </w:r>
                </w:p>
              </w:tc>
              <w:tc>
                <w:tcPr>
                  <w:tcW w:w="1680" w:type="dxa"/>
                </w:tcPr>
                <w:p>
                  <w:r>
                    <w:rPr>
                      <w:rFonts w:hint="eastAsia"/>
                      <w:b/>
                      <w:bCs/>
                    </w:rPr>
                    <w:t>关键参数</w:t>
                  </w:r>
                  <w:r>
                    <w:rPr>
                      <w:rFonts w:hint="eastAsia"/>
                    </w:rPr>
                    <w:t>要求</w:t>
                  </w:r>
                </w:p>
              </w:tc>
              <w:tc>
                <w:tcPr>
                  <w:tcW w:w="1566" w:type="dxa"/>
                </w:tcPr>
                <w:p>
                  <w:r>
                    <w:rPr>
                      <w:rFonts w:hint="eastAsia"/>
                    </w:rPr>
                    <w:t>实测结果</w:t>
                  </w:r>
                </w:p>
              </w:tc>
              <w:tc>
                <w:tcPr>
                  <w:tcW w:w="2046" w:type="dxa"/>
                </w:tcPr>
                <w:p>
                  <w:r>
                    <w:rPr>
                      <w:rFonts w:hint="eastAsia"/>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7" w:type="dxa"/>
                </w:tcPr>
                <w:p>
                  <w:r>
                    <w:rPr>
                      <w:rFonts w:hint="eastAsia"/>
                    </w:rPr>
                    <w:t>4-10</w:t>
                  </w:r>
                </w:p>
              </w:tc>
              <w:tc>
                <w:tcPr>
                  <w:tcW w:w="1620" w:type="dxa"/>
                </w:tcPr>
                <w:p>
                  <w:r>
                    <w:rPr>
                      <w:rFonts w:hint="eastAsia"/>
                    </w:rPr>
                    <w:t>二氧化硫、氮氧化物</w:t>
                  </w:r>
                </w:p>
              </w:tc>
              <w:tc>
                <w:tcPr>
                  <w:tcW w:w="1364" w:type="dxa"/>
                </w:tcPr>
                <w:p>
                  <w:r>
                    <w:rPr>
                      <w:rFonts w:hint="eastAsia"/>
                    </w:rPr>
                    <w:t>水幕</w:t>
                  </w:r>
                </w:p>
              </w:tc>
              <w:tc>
                <w:tcPr>
                  <w:tcW w:w="1680" w:type="dxa"/>
                </w:tcPr>
                <w:p>
                  <w:r>
                    <w:rPr>
                      <w:rFonts w:hint="eastAsia"/>
                    </w:rPr>
                    <w:t>——</w:t>
                  </w:r>
                </w:p>
              </w:tc>
              <w:tc>
                <w:tcPr>
                  <w:tcW w:w="1566" w:type="dxa"/>
                </w:tcPr>
                <w:p>
                  <w:r>
                    <w:rPr>
                      <w:rFonts w:hint="eastAsia"/>
                    </w:rPr>
                    <w:t>定期补充新水</w:t>
                  </w:r>
                </w:p>
              </w:tc>
              <w:tc>
                <w:tcPr>
                  <w:tcW w:w="2046"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5-03</w:t>
                  </w:r>
                </w:p>
              </w:tc>
              <w:tc>
                <w:tcPr>
                  <w:tcW w:w="1620" w:type="dxa"/>
                </w:tcPr>
                <w:p>
                  <w:r>
                    <w:rPr>
                      <w:rFonts w:hint="eastAsia"/>
                    </w:rPr>
                    <w:t>二氧化硫、氮氧化物</w:t>
                  </w:r>
                </w:p>
              </w:tc>
              <w:tc>
                <w:tcPr>
                  <w:tcW w:w="1364" w:type="dxa"/>
                </w:tcPr>
                <w:p>
                  <w:r>
                    <w:rPr>
                      <w:rFonts w:hint="eastAsia"/>
                    </w:rPr>
                    <w:t>水幕</w:t>
                  </w:r>
                </w:p>
              </w:tc>
              <w:tc>
                <w:tcPr>
                  <w:tcW w:w="1680" w:type="dxa"/>
                </w:tcPr>
                <w:p>
                  <w:r>
                    <w:rPr>
                      <w:rFonts w:hint="eastAsia"/>
                    </w:rPr>
                    <w:t>——</w:t>
                  </w:r>
                </w:p>
              </w:tc>
              <w:tc>
                <w:tcPr>
                  <w:tcW w:w="1566" w:type="dxa"/>
                </w:tcPr>
                <w:p>
                  <w:r>
                    <w:rPr>
                      <w:rFonts w:hint="eastAsia"/>
                    </w:rPr>
                    <w:t>定期补充新水</w:t>
                  </w:r>
                </w:p>
              </w:tc>
              <w:tc>
                <w:tcPr>
                  <w:tcW w:w="2046"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5-17</w:t>
                  </w:r>
                </w:p>
              </w:tc>
              <w:tc>
                <w:tcPr>
                  <w:tcW w:w="1620" w:type="dxa"/>
                </w:tcPr>
                <w:p>
                  <w:r>
                    <w:rPr>
                      <w:rFonts w:hint="eastAsia"/>
                    </w:rPr>
                    <w:t>二氧化硫、氮氧化物</w:t>
                  </w:r>
                </w:p>
              </w:tc>
              <w:tc>
                <w:tcPr>
                  <w:tcW w:w="1364" w:type="dxa"/>
                </w:tcPr>
                <w:p>
                  <w:r>
                    <w:rPr>
                      <w:rFonts w:hint="eastAsia"/>
                    </w:rPr>
                    <w:t>水幕</w:t>
                  </w:r>
                </w:p>
              </w:tc>
              <w:tc>
                <w:tcPr>
                  <w:tcW w:w="1680" w:type="dxa"/>
                </w:tcPr>
                <w:p>
                  <w:r>
                    <w:rPr>
                      <w:rFonts w:hint="eastAsia"/>
                    </w:rPr>
                    <w:t>——</w:t>
                  </w:r>
                </w:p>
              </w:tc>
              <w:tc>
                <w:tcPr>
                  <w:tcW w:w="1566" w:type="dxa"/>
                </w:tcPr>
                <w:p>
                  <w:r>
                    <w:rPr>
                      <w:rFonts w:hint="eastAsia"/>
                    </w:rPr>
                    <w:t>定期补充新水</w:t>
                  </w:r>
                </w:p>
              </w:tc>
              <w:tc>
                <w:tcPr>
                  <w:tcW w:w="2046"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620" w:type="dxa"/>
                </w:tcPr>
                <w:p/>
              </w:tc>
              <w:tc>
                <w:tcPr>
                  <w:tcW w:w="1364" w:type="dxa"/>
                </w:tcPr>
                <w:p/>
              </w:tc>
              <w:tc>
                <w:tcPr>
                  <w:tcW w:w="1680" w:type="dxa"/>
                </w:tcPr>
                <w:p/>
              </w:tc>
              <w:tc>
                <w:tcPr>
                  <w:tcW w:w="1566" w:type="dxa"/>
                </w:tcPr>
                <w:p/>
              </w:tc>
              <w:tc>
                <w:tcPr>
                  <w:tcW w:w="2046" w:type="dxa"/>
                </w:tcPr>
                <w:p/>
              </w:tc>
            </w:tr>
          </w:tbl>
          <w:p>
            <w:pPr>
              <w:pStyle w:val="7"/>
            </w:pPr>
          </w:p>
          <w:p>
            <w:r>
              <w:rPr>
                <w:rFonts w:hint="eastAsia"/>
              </w:rPr>
              <w:t>询问生产车间是否有较大噪声废气排放，</w:t>
            </w:r>
            <w:r>
              <w:rPr>
                <w:rFonts w:hint="eastAsia"/>
                <w:color w:val="000000"/>
                <w:szCs w:val="21"/>
              </w:rPr>
              <w:t>☑</w:t>
            </w:r>
            <w:r>
              <w:rPr>
                <w:rFonts w:hint="eastAsia"/>
              </w:rPr>
              <w:t xml:space="preserve">无 </w:t>
            </w:r>
            <w:r>
              <w:rPr>
                <w:rFonts w:hint="eastAsia"/>
                <w:color w:val="000000"/>
                <w:szCs w:val="21"/>
              </w:rPr>
              <w:t>□</w:t>
            </w:r>
            <w:r>
              <w:rPr>
                <w:rFonts w:hint="eastAsia"/>
              </w:rPr>
              <w:t>有</w:t>
            </w:r>
          </w:p>
          <w:p>
            <w:r>
              <w:rPr>
                <w:rFonts w:hint="eastAsia"/>
              </w:rPr>
              <w:t>说明：</w:t>
            </w:r>
            <w:r>
              <w:rPr>
                <w:rFonts w:hint="eastAsia"/>
                <w:color w:val="000000"/>
                <w:szCs w:val="21"/>
              </w:rPr>
              <w:t>☑</w:t>
            </w:r>
            <w:r>
              <w:rPr>
                <w:rFonts w:hint="eastAsia"/>
              </w:rPr>
              <w:t xml:space="preserve">设备运转 </w:t>
            </w:r>
            <w:r>
              <w:rPr>
                <w:rFonts w:hint="eastAsia"/>
                <w:color w:val="000000"/>
                <w:szCs w:val="21"/>
              </w:rPr>
              <w:t>□</w:t>
            </w:r>
            <w:r>
              <w:rPr>
                <w:rFonts w:hint="eastAsia"/>
              </w:rPr>
              <w:t xml:space="preserve">压缩空气 </w:t>
            </w:r>
            <w:r>
              <w:rPr>
                <w:rFonts w:hint="eastAsia"/>
                <w:color w:val="000000"/>
                <w:szCs w:val="21"/>
              </w:rPr>
              <w:t>□</w:t>
            </w:r>
            <w:r>
              <w:rPr>
                <w:rFonts w:hint="eastAsia"/>
              </w:rPr>
              <w:t xml:space="preserve">锻造 </w:t>
            </w:r>
            <w:r>
              <w:rPr>
                <w:rFonts w:hint="eastAsia"/>
                <w:color w:val="000000"/>
                <w:szCs w:val="21"/>
              </w:rPr>
              <w:t xml:space="preserve">□其他 </w:t>
            </w:r>
            <w:r>
              <w:rPr>
                <w:rFonts w:hint="eastAsia"/>
              </w:rPr>
              <w:t xml:space="preserve"> </w:t>
            </w:r>
            <w:r>
              <w:rPr>
                <w:rFonts w:hint="eastAsia"/>
                <w:color w:val="000000"/>
                <w:szCs w:val="21"/>
              </w:rPr>
              <w:t>□</w:t>
            </w:r>
            <w:r>
              <w:rPr>
                <w:rFonts w:hint="eastAsia"/>
              </w:rPr>
              <w:t xml:space="preserve">  </w:t>
            </w:r>
          </w:p>
          <w:p>
            <w:r>
              <w:rPr>
                <w:rFonts w:hint="eastAsia"/>
              </w:rPr>
              <w:t>询问减少噪声排放的措施：</w:t>
            </w:r>
            <w:r>
              <w:rPr>
                <w:rFonts w:hint="eastAsia"/>
                <w:color w:val="000000"/>
                <w:szCs w:val="21"/>
              </w:rPr>
              <w:t>☑</w:t>
            </w:r>
            <w:r>
              <w:rPr>
                <w:rFonts w:hint="eastAsia"/>
              </w:rPr>
              <w:t xml:space="preserve">降噪棉 </w:t>
            </w:r>
            <w:r>
              <w:rPr>
                <w:rFonts w:hint="eastAsia"/>
                <w:color w:val="000000"/>
                <w:szCs w:val="21"/>
              </w:rPr>
              <w:t>□</w:t>
            </w:r>
            <w:r>
              <w:rPr>
                <w:rFonts w:hint="eastAsia"/>
              </w:rPr>
              <w:t xml:space="preserve">房屋阻隔 </w:t>
            </w:r>
            <w:r>
              <w:rPr>
                <w:rFonts w:hint="eastAsia"/>
                <w:color w:val="000000"/>
                <w:szCs w:val="21"/>
              </w:rPr>
              <w:t>□</w:t>
            </w:r>
            <w:r>
              <w:rPr>
                <w:rFonts w:hint="eastAsia"/>
              </w:rPr>
              <w:t xml:space="preserve">隔音罩 </w:t>
            </w:r>
            <w:r>
              <w:rPr>
                <w:rFonts w:hint="eastAsia"/>
                <w:color w:val="000000"/>
                <w:szCs w:val="21"/>
              </w:rPr>
              <w:t xml:space="preserve">□其他   </w:t>
            </w:r>
            <w:r>
              <w:rPr>
                <w:rFonts w:hint="eastAsia"/>
              </w:rPr>
              <w:t xml:space="preserve">  </w:t>
            </w:r>
            <w:r>
              <w:rPr>
                <w:rFonts w:hint="eastAsia"/>
                <w:color w:val="000000"/>
                <w:szCs w:val="21"/>
              </w:rPr>
              <w:t>□</w:t>
            </w:r>
            <w:r>
              <w:rPr>
                <w:rFonts w:hint="eastAsia"/>
              </w:rPr>
              <w:t xml:space="preserve">  </w:t>
            </w:r>
          </w:p>
          <w:p>
            <w:pPr>
              <w:rPr>
                <w:u w:val="single"/>
              </w:rPr>
            </w:pPr>
          </w:p>
          <w:p>
            <w:r>
              <w:rPr>
                <w:rFonts w:hint="eastAsia"/>
              </w:rPr>
              <w:t>询问生产车间是否使用危险化学品，</w:t>
            </w:r>
            <w:r>
              <w:rPr>
                <w:rFonts w:hint="eastAsia"/>
                <w:color w:val="000000"/>
                <w:szCs w:val="21"/>
              </w:rPr>
              <w:t>☑</w:t>
            </w:r>
            <w:r>
              <w:rPr>
                <w:rFonts w:hint="eastAsia"/>
              </w:rPr>
              <w:t xml:space="preserve">无 </w:t>
            </w:r>
            <w:r>
              <w:rPr>
                <w:rFonts w:hint="eastAsia"/>
                <w:color w:val="000000"/>
                <w:szCs w:val="21"/>
              </w:rPr>
              <w:t>□</w:t>
            </w:r>
            <w:r>
              <w:rPr>
                <w:rFonts w:hint="eastAsia"/>
              </w:rPr>
              <w:t>有</w:t>
            </w:r>
          </w:p>
          <w:p>
            <w:pPr>
              <w:widowControl/>
              <w:spacing w:before="40"/>
              <w:jc w:val="left"/>
              <w:rPr>
                <w:color w:val="000000"/>
              </w:rPr>
            </w:pPr>
            <w:r>
              <w:rPr>
                <w:rFonts w:hint="eastAsia"/>
              </w:rPr>
              <w:t>危化品的特性：</w:t>
            </w:r>
            <w:r>
              <w:rPr>
                <w:color w:val="000000"/>
              </w:rPr>
              <w:sym w:font="Wingdings" w:char="00A8"/>
            </w:r>
            <w:r>
              <w:rPr>
                <w:rFonts w:hint="eastAsia"/>
                <w:color w:val="000000"/>
              </w:rPr>
              <w:t xml:space="preserve">易燃   </w:t>
            </w:r>
            <w:r>
              <w:rPr>
                <w:color w:val="000000"/>
              </w:rPr>
              <w:sym w:font="Wingdings" w:char="00A8"/>
            </w:r>
            <w:r>
              <w:rPr>
                <w:rFonts w:hint="eastAsia"/>
                <w:color w:val="000000"/>
              </w:rPr>
              <w:t xml:space="preserve">易爆    </w:t>
            </w:r>
            <w:r>
              <w:rPr>
                <w:color w:val="000000"/>
              </w:rPr>
              <w:sym w:font="Wingdings" w:char="00A8"/>
            </w:r>
            <w:r>
              <w:rPr>
                <w:rFonts w:hint="eastAsia"/>
                <w:color w:val="000000"/>
              </w:rPr>
              <w:t xml:space="preserve">腐蚀性   </w:t>
            </w:r>
            <w:r>
              <w:rPr>
                <w:color w:val="000000"/>
              </w:rPr>
              <w:sym w:font="Wingdings" w:char="00A8"/>
            </w:r>
            <w:r>
              <w:rPr>
                <w:rFonts w:hint="eastAsia"/>
                <w:color w:val="000000"/>
              </w:rPr>
              <w:t xml:space="preserve">有毒   </w:t>
            </w:r>
            <w:r>
              <w:rPr>
                <w:color w:val="000000"/>
              </w:rPr>
              <w:sym w:font="Wingdings" w:char="00A8"/>
            </w:r>
            <w:r>
              <w:rPr>
                <w:rFonts w:hint="eastAsia"/>
                <w:color w:val="000000"/>
              </w:rPr>
              <w:t xml:space="preserve">有害   </w:t>
            </w:r>
            <w:r>
              <w:rPr>
                <w:color w:val="000000"/>
              </w:rPr>
              <w:sym w:font="Wingdings" w:char="00A8"/>
            </w:r>
            <w:r>
              <w:rPr>
                <w:rFonts w:hint="eastAsia"/>
                <w:color w:val="000000"/>
              </w:rPr>
              <w:t>其他——</w:t>
            </w:r>
          </w:p>
          <w:p>
            <w:r>
              <w:rPr>
                <w:rFonts w:hint="eastAsia"/>
              </w:rPr>
              <w:t>查看相关MSDS或告知牌的发放和使用情况，</w:t>
            </w:r>
            <w:r>
              <w:rPr>
                <w:rFonts w:hint="eastAsia"/>
                <w:color w:val="000000"/>
                <w:szCs w:val="21"/>
              </w:rPr>
              <w:t>□</w:t>
            </w:r>
            <w:r>
              <w:rPr>
                <w:rFonts w:hint="eastAsia"/>
              </w:rPr>
              <w:t xml:space="preserve">合格 </w:t>
            </w:r>
            <w:r>
              <w:rPr>
                <w:rFonts w:hint="eastAsia"/>
                <w:color w:val="000000"/>
                <w:szCs w:val="21"/>
              </w:rPr>
              <w:t>□</w:t>
            </w:r>
            <w:r>
              <w:rPr>
                <w:rFonts w:hint="eastAsia"/>
              </w:rPr>
              <w:t>不合格</w:t>
            </w:r>
          </w:p>
          <w:p>
            <w:pPr>
              <w:rPr>
                <w:u w:val="single"/>
              </w:rPr>
            </w:pPr>
            <w:r>
              <w:rPr>
                <w:rFonts w:hint="eastAsia"/>
              </w:rPr>
              <w:t>查看车间危化品管理的情况（适用时）</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876"/>
              <w:gridCol w:w="1507"/>
              <w:gridCol w:w="1680"/>
              <w:gridCol w:w="156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tcPr>
                <w:p>
                  <w:r>
                    <w:rPr>
                      <w:rFonts w:hint="eastAsia"/>
                    </w:rPr>
                    <w:t>危化品名称</w:t>
                  </w:r>
                </w:p>
              </w:tc>
              <w:tc>
                <w:tcPr>
                  <w:tcW w:w="876" w:type="dxa"/>
                </w:tcPr>
                <w:p>
                  <w:r>
                    <w:rPr>
                      <w:rFonts w:hint="eastAsia"/>
                    </w:rPr>
                    <w:t>是否有MSDS</w:t>
                  </w:r>
                </w:p>
              </w:tc>
              <w:tc>
                <w:tcPr>
                  <w:tcW w:w="1507" w:type="dxa"/>
                </w:tcPr>
                <w:p>
                  <w:r>
                    <w:rPr>
                      <w:rFonts w:hint="eastAsia"/>
                    </w:rPr>
                    <w:t>危害特性</w:t>
                  </w:r>
                </w:p>
              </w:tc>
              <w:tc>
                <w:tcPr>
                  <w:tcW w:w="1680" w:type="dxa"/>
                </w:tcPr>
                <w:p>
                  <w:r>
                    <w:rPr>
                      <w:rFonts w:hint="eastAsia"/>
                    </w:rPr>
                    <w:t>控制措施要求</w:t>
                  </w:r>
                </w:p>
              </w:tc>
              <w:tc>
                <w:tcPr>
                  <w:tcW w:w="1566" w:type="dxa"/>
                </w:tcPr>
                <w:p>
                  <w:r>
                    <w:rPr>
                      <w:rFonts w:hint="eastAsia"/>
                    </w:rPr>
                    <w:t>措施落实情况</w:t>
                  </w:r>
                </w:p>
              </w:tc>
              <w:tc>
                <w:tcPr>
                  <w:tcW w:w="2046" w:type="dxa"/>
                </w:tcPr>
                <w:p>
                  <w:r>
                    <w:rPr>
                      <w:rFonts w:hint="eastAsia"/>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tcPr>
                <w:p/>
              </w:tc>
              <w:tc>
                <w:tcPr>
                  <w:tcW w:w="876" w:type="dxa"/>
                </w:tcPr>
                <w:p/>
              </w:tc>
              <w:tc>
                <w:tcPr>
                  <w:tcW w:w="1507" w:type="dxa"/>
                </w:tcPr>
                <w:p/>
              </w:tc>
              <w:tc>
                <w:tcPr>
                  <w:tcW w:w="1680" w:type="dxa"/>
                </w:tcPr>
                <w:p/>
              </w:tc>
              <w:tc>
                <w:tcPr>
                  <w:tcW w:w="1566" w:type="dxa"/>
                </w:tcPr>
                <w:p/>
              </w:tc>
              <w:tc>
                <w:tcPr>
                  <w:tcW w:w="2046"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tcPr>
                <w:p/>
              </w:tc>
              <w:tc>
                <w:tcPr>
                  <w:tcW w:w="876" w:type="dxa"/>
                </w:tcPr>
                <w:p/>
              </w:tc>
              <w:tc>
                <w:tcPr>
                  <w:tcW w:w="1507" w:type="dxa"/>
                </w:tcPr>
                <w:p/>
              </w:tc>
              <w:tc>
                <w:tcPr>
                  <w:tcW w:w="1680" w:type="dxa"/>
                </w:tcPr>
                <w:p/>
              </w:tc>
              <w:tc>
                <w:tcPr>
                  <w:tcW w:w="1566" w:type="dxa"/>
                </w:tcPr>
                <w:p/>
              </w:tc>
              <w:tc>
                <w:tcPr>
                  <w:tcW w:w="2046" w:type="dxa"/>
                </w:tcPr>
                <w:p>
                  <w:pPr>
                    <w:rPr>
                      <w:color w:val="000000"/>
                      <w:szCs w:val="21"/>
                    </w:rPr>
                  </w:pPr>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tcPr>
                <w:p/>
              </w:tc>
              <w:tc>
                <w:tcPr>
                  <w:tcW w:w="876" w:type="dxa"/>
                </w:tcPr>
                <w:p/>
              </w:tc>
              <w:tc>
                <w:tcPr>
                  <w:tcW w:w="1507" w:type="dxa"/>
                </w:tcPr>
                <w:p/>
              </w:tc>
              <w:tc>
                <w:tcPr>
                  <w:tcW w:w="1680" w:type="dxa"/>
                </w:tcPr>
                <w:p/>
              </w:tc>
              <w:tc>
                <w:tcPr>
                  <w:tcW w:w="1566" w:type="dxa"/>
                </w:tcPr>
                <w:p/>
              </w:tc>
              <w:tc>
                <w:tcPr>
                  <w:tcW w:w="2046"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bl>
          <w:p>
            <w:pPr>
              <w:rPr>
                <w:highlight w:val="cyan"/>
              </w:rPr>
            </w:pPr>
          </w:p>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160" w:type="dxa"/>
            <w:vMerge w:val="continue"/>
          </w:tcPr>
          <w:p/>
        </w:tc>
        <w:tc>
          <w:tcPr>
            <w:tcW w:w="960" w:type="dxa"/>
            <w:vMerge w:val="continue"/>
          </w:tcPr>
          <w:p/>
        </w:tc>
        <w:tc>
          <w:tcPr>
            <w:tcW w:w="745" w:type="dxa"/>
          </w:tcPr>
          <w:p>
            <w:r>
              <w:rPr>
                <w:rFonts w:hint="eastAsia"/>
              </w:rPr>
              <w:t>现场观察</w:t>
            </w:r>
          </w:p>
        </w:tc>
        <w:tc>
          <w:tcPr>
            <w:tcW w:w="9259" w:type="dxa"/>
          </w:tcPr>
          <w:p>
            <w:r>
              <w:rPr>
                <w:rFonts w:hint="eastAsia"/>
              </w:rPr>
              <w:t>查看设备的完好情况（有无跑冒滴漏的现象）。</w:t>
            </w:r>
            <w:r>
              <w:rPr>
                <w:rFonts w:hint="eastAsia"/>
                <w:color w:val="000000"/>
                <w:szCs w:val="21"/>
              </w:rPr>
              <w:t>☑</w:t>
            </w:r>
            <w:r>
              <w:rPr>
                <w:rFonts w:hint="eastAsia"/>
              </w:rPr>
              <w:t xml:space="preserve">是 </w:t>
            </w:r>
            <w:r>
              <w:rPr>
                <w:rFonts w:hint="eastAsia"/>
                <w:color w:val="000000"/>
                <w:szCs w:val="21"/>
              </w:rPr>
              <w:t>□否</w:t>
            </w:r>
          </w:p>
          <w:p>
            <w:r>
              <w:rPr>
                <w:rFonts w:hint="eastAsia"/>
              </w:rPr>
              <w:t xml:space="preserve">查看生产/服务对危险废弃物的管理情况        </w:t>
            </w:r>
            <w:r>
              <w:rPr>
                <w:rFonts w:hint="eastAsia"/>
                <w:color w:val="000000"/>
                <w:szCs w:val="21"/>
              </w:rPr>
              <w:t>☑</w:t>
            </w:r>
            <w:r>
              <w:rPr>
                <w:rFonts w:hint="eastAsia"/>
              </w:rPr>
              <w:t xml:space="preserve">是 </w:t>
            </w:r>
            <w:r>
              <w:rPr>
                <w:rFonts w:hint="eastAsia"/>
                <w:color w:val="000000"/>
                <w:szCs w:val="21"/>
              </w:rPr>
              <w:t>□否</w:t>
            </w:r>
          </w:p>
          <w:p>
            <w:r>
              <w:rPr>
                <w:rFonts w:hint="eastAsia"/>
              </w:rPr>
              <w:t xml:space="preserve">查看关键岗位人员是否按操作要求进行操作。  </w:t>
            </w:r>
            <w:r>
              <w:rPr>
                <w:rFonts w:hint="eastAsia"/>
                <w:color w:val="000000"/>
                <w:szCs w:val="21"/>
              </w:rPr>
              <w:t>☑</w:t>
            </w:r>
            <w:r>
              <w:rPr>
                <w:rFonts w:hint="eastAsia"/>
              </w:rPr>
              <w:t xml:space="preserve">是 </w:t>
            </w:r>
            <w:r>
              <w:rPr>
                <w:rFonts w:hint="eastAsia"/>
                <w:color w:val="000000"/>
                <w:szCs w:val="21"/>
              </w:rPr>
              <w:t>□否</w:t>
            </w:r>
          </w:p>
          <w:p>
            <w:r>
              <w:rPr>
                <w:rFonts w:hint="eastAsia"/>
              </w:rPr>
              <w:t xml:space="preserve">抽样询问关键岗位人员是否熟悉按操作要求    </w:t>
            </w:r>
            <w:r>
              <w:rPr>
                <w:rFonts w:hint="eastAsia"/>
                <w:color w:val="000000"/>
                <w:szCs w:val="21"/>
              </w:rPr>
              <w:t>☑</w:t>
            </w:r>
            <w:r>
              <w:rPr>
                <w:rFonts w:hint="eastAsia"/>
              </w:rPr>
              <w:t xml:space="preserve">是 </w:t>
            </w:r>
            <w:r>
              <w:rPr>
                <w:rFonts w:hint="eastAsia"/>
                <w:color w:val="000000"/>
                <w:szCs w:val="21"/>
              </w:rPr>
              <w:t>□否</w:t>
            </w:r>
          </w:p>
          <w:p>
            <w:r>
              <w:rPr>
                <w:rFonts w:hint="eastAsia"/>
              </w:rPr>
              <w:t>查看与环境有关的的控制参数是否按操作要求进行操作。</w:t>
            </w:r>
            <w:r>
              <w:rPr>
                <w:rFonts w:hint="eastAsia"/>
                <w:color w:val="000000"/>
                <w:szCs w:val="21"/>
              </w:rPr>
              <w:t>☑</w:t>
            </w:r>
            <w:r>
              <w:rPr>
                <w:rFonts w:hint="eastAsia"/>
              </w:rPr>
              <w:t xml:space="preserve">是 </w:t>
            </w:r>
            <w:r>
              <w:rPr>
                <w:rFonts w:hint="eastAsia"/>
                <w:color w:val="000000"/>
                <w:szCs w:val="21"/>
              </w:rPr>
              <w:t>□否</w:t>
            </w:r>
          </w:p>
          <w:p>
            <w:r>
              <w:rPr>
                <w:rFonts w:hint="eastAsia"/>
              </w:rPr>
              <w:t>查看是否使用了经校准的与环境有关的监视测量设备。</w:t>
            </w:r>
            <w:r>
              <w:rPr>
                <w:rFonts w:hint="eastAsia"/>
                <w:color w:val="000000"/>
                <w:szCs w:val="21"/>
              </w:rPr>
              <w:t>☑</w:t>
            </w:r>
            <w:r>
              <w:rPr>
                <w:rFonts w:hint="eastAsia"/>
              </w:rPr>
              <w:t xml:space="preserve">是 </w:t>
            </w:r>
            <w:r>
              <w:rPr>
                <w:rFonts w:hint="eastAsia"/>
                <w:color w:val="000000"/>
                <w:szCs w:val="21"/>
              </w:rPr>
              <w:t>□否</w:t>
            </w:r>
          </w:p>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vMerge w:val="restart"/>
          </w:tcPr>
          <w:p>
            <w:r>
              <w:rPr>
                <w:rFonts w:hint="eastAsia"/>
              </w:rPr>
              <w:t>运行</w:t>
            </w:r>
          </w:p>
        </w:tc>
        <w:tc>
          <w:tcPr>
            <w:tcW w:w="960" w:type="dxa"/>
            <w:vMerge w:val="restart"/>
          </w:tcPr>
          <w:p>
            <w:r>
              <w:rPr>
                <w:rFonts w:hint="eastAsia"/>
              </w:rPr>
              <w:t>E8.1</w:t>
            </w:r>
          </w:p>
        </w:tc>
        <w:tc>
          <w:tcPr>
            <w:tcW w:w="745" w:type="dxa"/>
          </w:tcPr>
          <w:p>
            <w:r>
              <w:rPr>
                <w:rFonts w:hint="eastAsia"/>
              </w:rPr>
              <w:t>文件名称</w:t>
            </w:r>
          </w:p>
        </w:tc>
        <w:tc>
          <w:tcPr>
            <w:tcW w:w="9259" w:type="dxa"/>
          </w:tcPr>
          <w:p>
            <w:r>
              <w:rPr>
                <w:rFonts w:hint="eastAsia"/>
              </w:rPr>
              <w:t>如：《化学品管理控制程序》《库房管理制度》</w:t>
            </w:r>
          </w:p>
        </w:tc>
        <w:tc>
          <w:tcPr>
            <w:tcW w:w="1585" w:type="dxa"/>
            <w:vMerge w:val="restar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r>
              <w:rPr>
                <w:rFonts w:hint="eastAsia"/>
              </w:rPr>
              <w:t>化学品防护性要求：</w:t>
            </w:r>
            <w:r>
              <w:rPr>
                <w:rFonts w:hint="eastAsia"/>
              </w:rPr>
              <w:sym w:font="Wingdings" w:char="00A8"/>
            </w:r>
            <w:r>
              <w:rPr>
                <w:rFonts w:hint="eastAsia"/>
              </w:rPr>
              <w:t xml:space="preserve">防潮  </w:t>
            </w:r>
            <w:r>
              <w:rPr>
                <w:rFonts w:hint="eastAsia"/>
              </w:rPr>
              <w:sym w:font="Wingdings" w:char="00A8"/>
            </w:r>
            <w:r>
              <w:rPr>
                <w:rFonts w:hint="eastAsia"/>
              </w:rPr>
              <w:t xml:space="preserve">防火  </w:t>
            </w:r>
            <w:r>
              <w:rPr>
                <w:rFonts w:hint="eastAsia"/>
              </w:rPr>
              <w:sym w:font="Wingdings" w:char="00A8"/>
            </w:r>
            <w:r>
              <w:rPr>
                <w:rFonts w:hint="eastAsia"/>
              </w:rPr>
              <w:t xml:space="preserve">易碎  </w:t>
            </w:r>
            <w:r>
              <w:rPr>
                <w:rFonts w:hint="eastAsia"/>
              </w:rPr>
              <w:sym w:font="Wingdings" w:char="00A8"/>
            </w:r>
            <w:r>
              <w:rPr>
                <w:rFonts w:hint="eastAsia"/>
              </w:rPr>
              <w:t xml:space="preserve">防倒置   </w:t>
            </w:r>
            <w:r>
              <w:rPr>
                <w:rFonts w:hint="eastAsia"/>
              </w:rPr>
              <w:sym w:font="Wingdings" w:char="00A8"/>
            </w:r>
            <w:r>
              <w:rPr>
                <w:rFonts w:hint="eastAsia"/>
              </w:rPr>
              <w:t xml:space="preserve">防日晒   </w:t>
            </w:r>
            <w:r>
              <w:rPr>
                <w:rFonts w:hint="eastAsia"/>
              </w:rPr>
              <w:sym w:font="Wingdings" w:char="00A8"/>
            </w:r>
            <w:r>
              <w:rPr>
                <w:rFonts w:hint="eastAsia"/>
              </w:rPr>
              <w:t xml:space="preserve">温度    </w:t>
            </w:r>
            <w:r>
              <w:rPr>
                <w:rFonts w:hint="eastAsia"/>
              </w:rPr>
              <w:sym w:font="Wingdings" w:char="00A8"/>
            </w:r>
            <w:r>
              <w:rPr>
                <w:rFonts w:hint="eastAsia"/>
              </w:rPr>
              <w:t xml:space="preserve">湿度  </w:t>
            </w:r>
          </w:p>
          <w:p>
            <w:pPr>
              <w:ind w:firstLine="1890" w:firstLineChars="900"/>
            </w:pPr>
            <w:r>
              <w:rPr>
                <w:rFonts w:hint="eastAsia"/>
              </w:rPr>
              <w:sym w:font="Wingdings" w:char="00A8"/>
            </w:r>
            <w:r>
              <w:rPr>
                <w:rFonts w:hint="eastAsia"/>
              </w:rPr>
              <w:t xml:space="preserve">保存期限  </w:t>
            </w:r>
            <w:r>
              <w:rPr>
                <w:rFonts w:hint="eastAsia"/>
              </w:rPr>
              <w:sym w:font="Wingdings" w:char="00A8"/>
            </w:r>
            <w:r>
              <w:rPr>
                <w:rFonts w:hint="eastAsia"/>
              </w:rPr>
              <w:t>其他——不涉及</w:t>
            </w:r>
          </w:p>
          <w:p>
            <w:r>
              <w:rPr>
                <w:rFonts w:hint="eastAsia"/>
              </w:rPr>
              <w:t>防护方法可包括：</w:t>
            </w:r>
          </w:p>
          <w:p>
            <w:r>
              <w:rPr>
                <w:rFonts w:hint="eastAsia"/>
              </w:rPr>
              <w:sym w:font="Wingdings" w:char="00A8"/>
            </w:r>
            <w:r>
              <w:rPr>
                <w:rFonts w:hint="eastAsia"/>
              </w:rPr>
              <w:t xml:space="preserve">标识  </w:t>
            </w:r>
            <w:r>
              <w:rPr>
                <w:rFonts w:hint="eastAsia"/>
              </w:rPr>
              <w:sym w:font="Wingdings" w:char="00A8"/>
            </w:r>
            <w:r>
              <w:rPr>
                <w:rFonts w:hint="eastAsia"/>
              </w:rPr>
              <w:t xml:space="preserve">防漏托盘  </w:t>
            </w:r>
            <w:r>
              <w:rPr>
                <w:rFonts w:hint="eastAsia"/>
              </w:rPr>
              <w:sym w:font="Wingdings" w:char="00A8"/>
            </w:r>
            <w:r>
              <w:rPr>
                <w:rFonts w:hint="eastAsia"/>
              </w:rPr>
              <w:t xml:space="preserve">地面防渗层  </w:t>
            </w:r>
            <w:r>
              <w:rPr>
                <w:rFonts w:hint="eastAsia"/>
              </w:rPr>
              <w:sym w:font="Wingdings" w:char="00A8"/>
            </w:r>
            <w:r>
              <w:rPr>
                <w:rFonts w:hint="eastAsia"/>
              </w:rPr>
              <w:t xml:space="preserve">灭火器  </w:t>
            </w:r>
            <w:r>
              <w:rPr>
                <w:rFonts w:hint="eastAsia"/>
              </w:rPr>
              <w:sym w:font="Wingdings" w:char="00A8"/>
            </w:r>
            <w:r>
              <w:rPr>
                <w:rFonts w:hint="eastAsia"/>
              </w:rPr>
              <w:t xml:space="preserve">储存温湿度  </w:t>
            </w:r>
            <w:r>
              <w:rPr>
                <w:rFonts w:hint="eastAsia"/>
              </w:rPr>
              <w:sym w:font="Wingdings" w:char="00FE"/>
            </w:r>
            <w:r>
              <w:rPr>
                <w:rFonts w:hint="eastAsia"/>
              </w:rPr>
              <w:t xml:space="preserve">传输或运输  </w:t>
            </w:r>
            <w:r>
              <w:rPr>
                <w:rFonts w:hint="eastAsia"/>
              </w:rPr>
              <w:sym w:font="Wingdings" w:char="00A8"/>
            </w:r>
            <w:r>
              <w:rPr>
                <w:rFonts w:hint="eastAsia"/>
              </w:rPr>
              <w:t>保护</w:t>
            </w:r>
          </w:p>
          <w:p/>
          <w:p>
            <w:r>
              <w:rPr>
                <w:rFonts w:hint="eastAsia"/>
              </w:rPr>
              <w:t>对剧毒品的管理：（适用时）——不涉及</w:t>
            </w:r>
          </w:p>
          <w:p>
            <w:r>
              <w:rPr>
                <w:rFonts w:hint="eastAsia"/>
              </w:rPr>
              <w:t>目前的剧毒品名称：</w:t>
            </w:r>
            <w:r>
              <w:rPr>
                <w:rFonts w:hint="eastAsia"/>
                <w:u w:val="single"/>
              </w:rPr>
              <w:t xml:space="preserve">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tcPr>
          <w:p/>
        </w:tc>
        <w:tc>
          <w:tcPr>
            <w:tcW w:w="960" w:type="dxa"/>
            <w:vMerge w:val="continue"/>
          </w:tcPr>
          <w:p/>
        </w:tc>
        <w:tc>
          <w:tcPr>
            <w:tcW w:w="745" w:type="dxa"/>
          </w:tcPr>
          <w:p>
            <w:r>
              <w:rPr>
                <w:rFonts w:hint="eastAsia"/>
              </w:rPr>
              <w:t>现场观察</w:t>
            </w:r>
          </w:p>
        </w:tc>
        <w:tc>
          <w:tcPr>
            <w:tcW w:w="9259" w:type="dxa"/>
          </w:tcPr>
          <w:p>
            <w:r>
              <w:rPr>
                <w:rFonts w:hint="eastAsia"/>
              </w:rPr>
              <w:t>对剧毒品的管理：（适用时）——不涉及</w:t>
            </w:r>
          </w:p>
          <w:p>
            <w:pPr>
              <w:rPr>
                <w:u w:val="single"/>
              </w:rPr>
            </w:pPr>
            <w:r>
              <w:rPr>
                <w:rFonts w:hint="eastAsia"/>
              </w:rPr>
              <w:t>目前的剧毒品名称：</w:t>
            </w:r>
            <w:r>
              <w:rPr>
                <w:rFonts w:hint="eastAsia"/>
                <w:u w:val="single"/>
              </w:rPr>
              <w:t xml:space="preserve">                       </w:t>
            </w:r>
          </w:p>
          <w:p>
            <w:r>
              <w:rPr>
                <w:rFonts w:hint="eastAsia"/>
              </w:rPr>
              <w:t>五双管理：</w:t>
            </w:r>
            <w:r>
              <w:rPr>
                <w:rFonts w:hint="eastAsia"/>
              </w:rPr>
              <w:sym w:font="Wingdings" w:char="00A8"/>
            </w:r>
            <w:r>
              <w:rPr>
                <w:rFonts w:hint="eastAsia"/>
              </w:rPr>
              <w:t xml:space="preserve">双人入库  </w:t>
            </w:r>
            <w:r>
              <w:rPr>
                <w:rFonts w:hint="eastAsia"/>
              </w:rPr>
              <w:sym w:font="Wingdings" w:char="00A8"/>
            </w:r>
            <w:r>
              <w:rPr>
                <w:rFonts w:hint="eastAsia"/>
              </w:rPr>
              <w:t xml:space="preserve">双人领用  </w:t>
            </w:r>
            <w:r>
              <w:rPr>
                <w:rFonts w:hint="eastAsia"/>
              </w:rPr>
              <w:sym w:font="Wingdings" w:char="00A8"/>
            </w:r>
            <w:r>
              <w:rPr>
                <w:rFonts w:hint="eastAsia"/>
              </w:rPr>
              <w:t xml:space="preserve">双账簿  </w:t>
            </w:r>
            <w:r>
              <w:rPr>
                <w:rFonts w:hint="eastAsia"/>
              </w:rPr>
              <w:sym w:font="Wingdings" w:char="00A8"/>
            </w:r>
            <w:r>
              <w:rPr>
                <w:rFonts w:hint="eastAsia"/>
              </w:rPr>
              <w:t xml:space="preserve">双锁（钥匙）   </w:t>
            </w:r>
            <w:r>
              <w:rPr>
                <w:rFonts w:hint="eastAsia"/>
              </w:rPr>
              <w:sym w:font="Wingdings" w:char="00A8"/>
            </w:r>
            <w:r>
              <w:rPr>
                <w:rFonts w:hint="eastAsia"/>
              </w:rPr>
              <w:t xml:space="preserve">双人出库 </w:t>
            </w:r>
          </w:p>
          <w:p/>
          <w:p>
            <w:pPr>
              <w:rPr>
                <w:u w:val="single"/>
              </w:rPr>
            </w:pPr>
            <w:r>
              <w:rPr>
                <w:rFonts w:hint="eastAsia"/>
              </w:rPr>
              <w:t>化学品库房管理：抽查化学品名称：</w:t>
            </w:r>
            <w:r>
              <w:rPr>
                <w:rFonts w:hint="eastAsia"/>
                <w:u w:val="single"/>
              </w:rPr>
              <w:t xml:space="preserve">                         </w:t>
            </w:r>
          </w:p>
          <w:p>
            <w:r>
              <w:rPr>
                <w:rFonts w:hint="eastAsia"/>
              </w:rPr>
              <w:sym w:font="Wingdings" w:char="00A8"/>
            </w:r>
            <w:r>
              <w:rPr>
                <w:rFonts w:hint="eastAsia"/>
              </w:rPr>
              <w:t xml:space="preserve">分类存放  </w:t>
            </w:r>
            <w:r>
              <w:rPr>
                <w:rFonts w:hint="eastAsia"/>
              </w:rPr>
              <w:sym w:font="Wingdings" w:char="00A8"/>
            </w:r>
            <w:r>
              <w:rPr>
                <w:rFonts w:hint="eastAsia"/>
              </w:rPr>
              <w:t xml:space="preserve">有MSDS或告知卡  </w:t>
            </w:r>
            <w:r>
              <w:rPr>
                <w:rFonts w:hint="eastAsia"/>
              </w:rPr>
              <w:sym w:font="Wingdings" w:char="00A8"/>
            </w:r>
            <w:r>
              <w:rPr>
                <w:rFonts w:hint="eastAsia"/>
              </w:rPr>
              <w:t xml:space="preserve">防泄露措施   </w:t>
            </w:r>
            <w:r>
              <w:rPr>
                <w:rFonts w:hint="eastAsia"/>
              </w:rPr>
              <w:sym w:font="Wingdings" w:char="00A8"/>
            </w:r>
            <w:r>
              <w:rPr>
                <w:rFonts w:hint="eastAsia"/>
              </w:rPr>
              <w:t xml:space="preserve">消防措施  </w:t>
            </w:r>
            <w:r>
              <w:rPr>
                <w:rFonts w:hint="eastAsia"/>
              </w:rPr>
              <w:sym w:font="Wingdings" w:char="00A8"/>
            </w:r>
            <w:r>
              <w:rPr>
                <w:rFonts w:hint="eastAsia"/>
              </w:rPr>
              <w:t>存储量适宜</w:t>
            </w:r>
          </w:p>
          <w:p>
            <w:r>
              <w:rPr>
                <w:rFonts w:hint="eastAsia"/>
              </w:rPr>
              <w:sym w:font="Wingdings" w:char="00A8"/>
            </w:r>
            <w:r>
              <w:rPr>
                <w:rFonts w:hint="eastAsia"/>
              </w:rPr>
              <w:t>储存温度</w:t>
            </w:r>
            <w:r>
              <w:rPr>
                <w:rFonts w:hint="eastAsia"/>
                <w:u w:val="single"/>
              </w:rPr>
              <w:t xml:space="preserve">  ℃</w:t>
            </w:r>
            <w:r>
              <w:rPr>
                <w:rFonts w:hint="eastAsia"/>
              </w:rPr>
              <w:t xml:space="preserve">  </w:t>
            </w:r>
            <w:r>
              <w:rPr>
                <w:rFonts w:hint="eastAsia"/>
              </w:rPr>
              <w:sym w:font="Wingdings" w:char="00A8"/>
            </w:r>
            <w:r>
              <w:rPr>
                <w:rFonts w:hint="eastAsia"/>
              </w:rPr>
              <w:t>湿度</w:t>
            </w:r>
            <w:r>
              <w:rPr>
                <w:rFonts w:hint="eastAsia"/>
                <w:u w:val="single"/>
              </w:rPr>
              <w:t xml:space="preserve">   %  </w:t>
            </w:r>
            <w:r>
              <w:rPr>
                <w:rFonts w:hint="eastAsia"/>
              </w:rPr>
              <w:t xml:space="preserve">    </w:t>
            </w:r>
            <w:r>
              <w:rPr>
                <w:rFonts w:hint="eastAsia"/>
              </w:rPr>
              <w:sym w:font="Wingdings" w:char="00A8"/>
            </w:r>
            <w:r>
              <w:rPr>
                <w:rFonts w:hint="eastAsia"/>
              </w:rPr>
              <w:t xml:space="preserve">防渗漏措施   </w:t>
            </w:r>
            <w:r>
              <w:rPr>
                <w:rFonts w:hint="eastAsia"/>
              </w:rPr>
              <w:sym w:font="Wingdings" w:char="00A8"/>
            </w:r>
            <w:r>
              <w:rPr>
                <w:rFonts w:hint="eastAsia"/>
              </w:rPr>
              <w:t>其他</w:t>
            </w:r>
          </w:p>
          <w:p/>
          <w:p>
            <w:pPr>
              <w:rPr>
                <w:u w:val="single"/>
              </w:rPr>
            </w:pPr>
            <w:r>
              <w:rPr>
                <w:rFonts w:hint="eastAsia"/>
              </w:rPr>
              <w:t>危险废物库房管理：抽查半成品名称：</w:t>
            </w:r>
            <w:r>
              <w:rPr>
                <w:rFonts w:hint="eastAsia"/>
                <w:u w:val="single"/>
              </w:rPr>
              <w:t xml:space="preserve">                         </w:t>
            </w:r>
          </w:p>
          <w:p>
            <w:r>
              <w:rPr>
                <w:rFonts w:hint="eastAsia"/>
              </w:rPr>
              <w:sym w:font="Wingdings" w:char="00A8"/>
            </w:r>
            <w:r>
              <w:rPr>
                <w:rFonts w:hint="eastAsia"/>
              </w:rPr>
              <w:t xml:space="preserve">分类存放  </w:t>
            </w:r>
            <w:r>
              <w:rPr>
                <w:rFonts w:hint="eastAsia"/>
              </w:rPr>
              <w:sym w:font="Wingdings" w:char="00A8"/>
            </w:r>
            <w:r>
              <w:rPr>
                <w:rFonts w:hint="eastAsia"/>
              </w:rPr>
              <w:t xml:space="preserve">有MSDS或告知卡  </w:t>
            </w:r>
            <w:r>
              <w:rPr>
                <w:rFonts w:hint="eastAsia"/>
              </w:rPr>
              <w:sym w:font="Wingdings" w:char="00A8"/>
            </w:r>
            <w:r>
              <w:rPr>
                <w:rFonts w:hint="eastAsia"/>
              </w:rPr>
              <w:t xml:space="preserve">防泄露措施   </w:t>
            </w:r>
            <w:r>
              <w:rPr>
                <w:rFonts w:hint="eastAsia"/>
              </w:rPr>
              <w:sym w:font="Wingdings" w:char="00A8"/>
            </w:r>
            <w:r>
              <w:rPr>
                <w:rFonts w:hint="eastAsia"/>
              </w:rPr>
              <w:t xml:space="preserve">消防措施  </w:t>
            </w:r>
            <w:r>
              <w:rPr>
                <w:rFonts w:hint="eastAsia"/>
              </w:rPr>
              <w:sym w:font="Wingdings" w:char="00A8"/>
            </w:r>
            <w:r>
              <w:rPr>
                <w:rFonts w:hint="eastAsia"/>
              </w:rPr>
              <w:t>存储量适宜</w:t>
            </w:r>
          </w:p>
          <w:p>
            <w:r>
              <w:rPr>
                <w:rFonts w:hint="eastAsia"/>
              </w:rPr>
              <w:sym w:font="Wingdings" w:char="00A8"/>
            </w:r>
            <w:r>
              <w:rPr>
                <w:rFonts w:hint="eastAsia"/>
              </w:rPr>
              <w:t>储存温度</w:t>
            </w:r>
            <w:r>
              <w:rPr>
                <w:rFonts w:hint="eastAsia"/>
                <w:u w:val="single"/>
              </w:rPr>
              <w:t xml:space="preserve">  ℃</w:t>
            </w:r>
            <w:r>
              <w:rPr>
                <w:rFonts w:hint="eastAsia"/>
              </w:rPr>
              <w:t xml:space="preserve">  </w:t>
            </w:r>
            <w:r>
              <w:rPr>
                <w:rFonts w:hint="eastAsia"/>
              </w:rPr>
              <w:sym w:font="Wingdings" w:char="00A8"/>
            </w:r>
            <w:r>
              <w:rPr>
                <w:rFonts w:hint="eastAsia"/>
              </w:rPr>
              <w:t>湿度</w:t>
            </w:r>
            <w:r>
              <w:rPr>
                <w:rFonts w:hint="eastAsia"/>
                <w:u w:val="single"/>
              </w:rPr>
              <w:t xml:space="preserve">   %  </w:t>
            </w:r>
            <w:r>
              <w:rPr>
                <w:rFonts w:hint="eastAsia"/>
              </w:rPr>
              <w:t xml:space="preserve">    </w:t>
            </w:r>
            <w:r>
              <w:rPr>
                <w:rFonts w:hint="eastAsia"/>
              </w:rPr>
              <w:sym w:font="Wingdings" w:char="00A8"/>
            </w:r>
            <w:r>
              <w:rPr>
                <w:rFonts w:hint="eastAsia"/>
              </w:rPr>
              <w:t xml:space="preserve">防渗漏措施   </w:t>
            </w:r>
            <w:r>
              <w:rPr>
                <w:rFonts w:hint="eastAsia"/>
              </w:rPr>
              <w:sym w:font="Wingdings" w:char="00A8"/>
            </w:r>
            <w:r>
              <w:rPr>
                <w:rFonts w:hint="eastAsia"/>
              </w:rPr>
              <w:t>其他</w:t>
            </w:r>
          </w:p>
          <w:p/>
          <w:p>
            <w:pPr>
              <w:pStyle w:val="7"/>
              <w:jc w:val="both"/>
              <w:rPr>
                <w:sz w:val="21"/>
                <w:szCs w:val="20"/>
              </w:rPr>
            </w:pPr>
            <w:r>
              <w:rPr>
                <w:rFonts w:hint="eastAsia"/>
                <w:sz w:val="21"/>
                <w:szCs w:val="20"/>
              </w:rPr>
              <w:t>叉车</w:t>
            </w:r>
            <w:r>
              <w:rPr>
                <w:rFonts w:hint="eastAsia"/>
                <w:color w:val="1D41D5"/>
                <w:sz w:val="21"/>
                <w:szCs w:val="20"/>
              </w:rPr>
              <w:t>——不涉及</w:t>
            </w:r>
          </w:p>
          <w:p>
            <w:r>
              <w:rPr>
                <w:rFonts w:hint="eastAsia"/>
              </w:rPr>
              <w:t>叉车加油和充电情况控制：</w:t>
            </w:r>
          </w:p>
          <w:p>
            <w:r>
              <w:rPr>
                <w:rFonts w:hint="eastAsia"/>
              </w:rPr>
              <w:t xml:space="preserve">燃油叉车有固定加油点：            </w:t>
            </w:r>
            <w:r>
              <w:rPr>
                <w:rFonts w:hint="eastAsia"/>
              </w:rPr>
              <w:sym w:font="Wingdings" w:char="00A8"/>
            </w:r>
            <w:r>
              <w:rPr>
                <w:rFonts w:hint="eastAsia"/>
              </w:rPr>
              <w:t xml:space="preserve">是   </w:t>
            </w:r>
            <w:r>
              <w:rPr>
                <w:rFonts w:hint="eastAsia"/>
              </w:rPr>
              <w:sym w:font="Wingdings" w:char="00A8"/>
            </w:r>
            <w:r>
              <w:rPr>
                <w:rFonts w:hint="eastAsia"/>
              </w:rPr>
              <w:t>否</w:t>
            </w:r>
          </w:p>
          <w:p>
            <w:r>
              <w:rPr>
                <w:rFonts w:hint="eastAsia"/>
              </w:rPr>
              <w:t xml:space="preserve">叉车加油时是否有防泄露/渗漏等措施 </w:t>
            </w:r>
            <w:r>
              <w:rPr>
                <w:rFonts w:hint="eastAsia"/>
              </w:rPr>
              <w:sym w:font="Wingdings" w:char="00A8"/>
            </w:r>
            <w:r>
              <w:rPr>
                <w:rFonts w:hint="eastAsia"/>
              </w:rPr>
              <w:t xml:space="preserve">是   </w:t>
            </w:r>
            <w:r>
              <w:rPr>
                <w:rFonts w:hint="eastAsia"/>
              </w:rPr>
              <w:sym w:font="Wingdings" w:char="00A8"/>
            </w:r>
            <w:r>
              <w:rPr>
                <w:rFonts w:hint="eastAsia"/>
              </w:rPr>
              <w:t>否</w:t>
            </w:r>
          </w:p>
          <w:p>
            <w:r>
              <w:rPr>
                <w:rFonts w:hint="eastAsia"/>
              </w:rPr>
              <w:t xml:space="preserve">叉车加油处是否有消防措施          </w:t>
            </w:r>
            <w:r>
              <w:rPr>
                <w:rFonts w:hint="eastAsia"/>
              </w:rPr>
              <w:sym w:font="Wingdings" w:char="00FE"/>
            </w:r>
            <w:r>
              <w:rPr>
                <w:rFonts w:hint="eastAsia"/>
              </w:rPr>
              <w:t xml:space="preserve">是   </w:t>
            </w:r>
            <w:r>
              <w:rPr>
                <w:rFonts w:hint="eastAsia"/>
              </w:rPr>
              <w:sym w:font="Wingdings" w:char="00A8"/>
            </w:r>
            <w:r>
              <w:rPr>
                <w:rFonts w:hint="eastAsia"/>
              </w:rPr>
              <w:t>否</w:t>
            </w:r>
          </w:p>
          <w:p/>
          <w:p>
            <w:r>
              <w:rPr>
                <w:rFonts w:hint="eastAsia"/>
              </w:rPr>
              <w:t xml:space="preserve">叉车充电场所是否通风              </w:t>
            </w:r>
            <w:r>
              <w:rPr>
                <w:rFonts w:hint="eastAsia"/>
              </w:rPr>
              <w:sym w:font="Wingdings" w:char="00A8"/>
            </w:r>
            <w:r>
              <w:rPr>
                <w:rFonts w:hint="eastAsia"/>
              </w:rPr>
              <w:t xml:space="preserve">是   </w:t>
            </w:r>
            <w:r>
              <w:rPr>
                <w:rFonts w:hint="eastAsia"/>
              </w:rPr>
              <w:sym w:font="Wingdings" w:char="00A8"/>
            </w:r>
            <w:r>
              <w:rPr>
                <w:rFonts w:hint="eastAsia"/>
              </w:rPr>
              <w:t>否</w:t>
            </w:r>
          </w:p>
          <w:p>
            <w:r>
              <w:rPr>
                <w:rFonts w:hint="eastAsia"/>
              </w:rPr>
              <w:t xml:space="preserve">充电电源是否有充满断电的功能      </w:t>
            </w:r>
            <w:r>
              <w:rPr>
                <w:rFonts w:hint="eastAsia"/>
              </w:rPr>
              <w:sym w:font="Wingdings" w:char="00A8"/>
            </w:r>
            <w:r>
              <w:rPr>
                <w:rFonts w:hint="eastAsia"/>
              </w:rPr>
              <w:t xml:space="preserve">是   </w:t>
            </w:r>
            <w:r>
              <w:rPr>
                <w:rFonts w:hint="eastAsia"/>
              </w:rPr>
              <w:sym w:font="Wingdings" w:char="00A8"/>
            </w:r>
            <w:r>
              <w:rPr>
                <w:rFonts w:hint="eastAsia"/>
              </w:rPr>
              <w:t>否</w:t>
            </w:r>
          </w:p>
          <w:p>
            <w:r>
              <w:rPr>
                <w:rFonts w:hint="eastAsia"/>
              </w:rPr>
              <w:t xml:space="preserve">叉车充电处是否有消防措施          </w:t>
            </w:r>
            <w:r>
              <w:rPr>
                <w:rFonts w:hint="eastAsia"/>
              </w:rPr>
              <w:sym w:font="Wingdings" w:char="00A8"/>
            </w:r>
            <w:r>
              <w:rPr>
                <w:rFonts w:hint="eastAsia"/>
              </w:rPr>
              <w:t xml:space="preserve">是   </w:t>
            </w:r>
            <w:r>
              <w:rPr>
                <w:rFonts w:hint="eastAsia"/>
              </w:rPr>
              <w:sym w:font="Wingdings" w:char="00A8"/>
            </w:r>
            <w:r>
              <w:rPr>
                <w:rFonts w:hint="eastAsia"/>
              </w:rPr>
              <w:t>否</w:t>
            </w:r>
          </w:p>
          <w:p>
            <w:r>
              <w:rPr>
                <w:rFonts w:hint="eastAsia"/>
              </w:rPr>
              <w:t xml:space="preserve">叉车充电处是否有禁火标识          </w:t>
            </w:r>
            <w:r>
              <w:rPr>
                <w:rFonts w:hint="eastAsia"/>
              </w:rPr>
              <w:sym w:font="Wingdings" w:char="00A8"/>
            </w:r>
            <w:r>
              <w:rPr>
                <w:rFonts w:hint="eastAsia"/>
              </w:rPr>
              <w:t xml:space="preserve">是   </w:t>
            </w:r>
            <w:r>
              <w:rPr>
                <w:rFonts w:hint="eastAsia"/>
              </w:rPr>
              <w:sym w:font="Wingdings" w:char="00A8"/>
            </w:r>
            <w:r>
              <w:rPr>
                <w:rFonts w:hint="eastAsia"/>
              </w:rPr>
              <w:t>否</w:t>
            </w:r>
          </w:p>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vMerge w:val="restart"/>
          </w:tcPr>
          <w:p>
            <w:r>
              <w:rPr>
                <w:rFonts w:hint="eastAsia"/>
              </w:rPr>
              <w:t>运行控制（公用工程）</w:t>
            </w:r>
          </w:p>
          <w:p>
            <w:r>
              <w:rPr>
                <w:rFonts w:hint="eastAsia"/>
              </w:rPr>
              <w:t xml:space="preserve"> </w:t>
            </w:r>
          </w:p>
          <w:p/>
          <w:p/>
          <w:p/>
          <w:p/>
        </w:tc>
        <w:tc>
          <w:tcPr>
            <w:tcW w:w="960" w:type="dxa"/>
            <w:vMerge w:val="restart"/>
          </w:tcPr>
          <w:p>
            <w:r>
              <w:rPr>
                <w:rFonts w:hint="eastAsia"/>
              </w:rPr>
              <w:t>E8.1</w:t>
            </w:r>
          </w:p>
          <w:p/>
        </w:tc>
        <w:tc>
          <w:tcPr>
            <w:tcW w:w="745" w:type="dxa"/>
          </w:tcPr>
          <w:p>
            <w:r>
              <w:rPr>
                <w:rFonts w:hint="eastAsia"/>
              </w:rPr>
              <w:t>文件名称</w:t>
            </w:r>
          </w:p>
        </w:tc>
        <w:tc>
          <w:tcPr>
            <w:tcW w:w="9259" w:type="dxa"/>
          </w:tcPr>
          <w:p>
            <w:r>
              <w:rPr>
                <w:rFonts w:hint="eastAsia"/>
              </w:rPr>
              <w:t>如《运行控制程序》</w:t>
            </w:r>
          </w:p>
        </w:tc>
        <w:tc>
          <w:tcPr>
            <w:tcW w:w="1585" w:type="dxa"/>
            <w:vMerge w:val="restar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r>
              <w:rPr>
                <w:rFonts w:hint="eastAsia"/>
              </w:rPr>
              <w:t>焚烧炉：——不涉及</w:t>
            </w:r>
          </w:p>
          <w:p>
            <w:r>
              <w:rPr>
                <w:rFonts w:hint="eastAsia"/>
              </w:rPr>
              <w:t xml:space="preserve">处理的废弃物： </w:t>
            </w:r>
            <w:r>
              <w:rPr>
                <w:rFonts w:hint="eastAsia"/>
              </w:rPr>
              <w:sym w:font="Wingdings" w:char="00A8"/>
            </w:r>
            <w:r>
              <w:rPr>
                <w:rFonts w:hint="eastAsia"/>
              </w:rPr>
              <w:t xml:space="preserve">废气  </w:t>
            </w:r>
            <w:r>
              <w:rPr>
                <w:rFonts w:hint="eastAsia"/>
              </w:rPr>
              <w:sym w:font="Wingdings" w:char="00A8"/>
            </w:r>
            <w:r>
              <w:rPr>
                <w:rFonts w:hint="eastAsia"/>
              </w:rPr>
              <w:t xml:space="preserve"> 废液  </w:t>
            </w:r>
            <w:r>
              <w:rPr>
                <w:rFonts w:hint="eastAsia"/>
              </w:rPr>
              <w:sym w:font="Wingdings" w:char="00A8"/>
            </w:r>
            <w:r>
              <w:rPr>
                <w:rFonts w:hint="eastAsia"/>
              </w:rPr>
              <w:t>固废</w:t>
            </w:r>
          </w:p>
          <w:p>
            <w:r>
              <w:rPr>
                <w:rFonts w:hint="eastAsia"/>
              </w:rPr>
              <w:t xml:space="preserve">   </w:t>
            </w:r>
          </w:p>
          <w:p>
            <w:r>
              <w:rPr>
                <w:rFonts w:hint="eastAsia"/>
              </w:rPr>
              <w:t>抽查焚烧炉运行记录：</w:t>
            </w:r>
          </w:p>
          <w:tbl>
            <w:tblPr>
              <w:tblStyle w:val="9"/>
              <w:tblW w:w="132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3106"/>
              <w:gridCol w:w="2794"/>
              <w:gridCol w:w="2109"/>
              <w:gridCol w:w="2109"/>
              <w:gridCol w:w="2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18" w:type="dxa"/>
              </w:trPr>
              <w:tc>
                <w:tcPr>
                  <w:tcW w:w="1034" w:type="dxa"/>
                </w:tcPr>
                <w:p>
                  <w:r>
                    <w:rPr>
                      <w:rFonts w:hint="eastAsia"/>
                    </w:rPr>
                    <w:t>日期</w:t>
                  </w:r>
                </w:p>
              </w:tc>
              <w:tc>
                <w:tcPr>
                  <w:tcW w:w="3106" w:type="dxa"/>
                </w:tcPr>
                <w:p>
                  <w:r>
                    <w:rPr>
                      <w:rFonts w:hint="eastAsia"/>
                    </w:rPr>
                    <w:t>焚烧温度要求</w:t>
                  </w:r>
                </w:p>
              </w:tc>
              <w:tc>
                <w:tcPr>
                  <w:tcW w:w="2794" w:type="dxa"/>
                </w:tcPr>
                <w:p>
                  <w:r>
                    <w:rPr>
                      <w:rFonts w:hint="eastAsia"/>
                    </w:rPr>
                    <w:t>实际操作情况</w:t>
                  </w:r>
                </w:p>
              </w:tc>
              <w:tc>
                <w:tcPr>
                  <w:tcW w:w="2109" w:type="dxa"/>
                </w:tcPr>
                <w:p>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18" w:type="dxa"/>
              </w:trPr>
              <w:tc>
                <w:tcPr>
                  <w:tcW w:w="1034" w:type="dxa"/>
                </w:tcPr>
                <w:p/>
              </w:tc>
              <w:tc>
                <w:tcPr>
                  <w:tcW w:w="3106" w:type="dxa"/>
                </w:tcPr>
                <w:p/>
              </w:tc>
              <w:tc>
                <w:tcPr>
                  <w:tcW w:w="2794" w:type="dxa"/>
                </w:tcPr>
                <w:p/>
              </w:tc>
              <w:tc>
                <w:tcPr>
                  <w:tcW w:w="2109"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18" w:type="dxa"/>
              </w:trPr>
              <w:tc>
                <w:tcPr>
                  <w:tcW w:w="1034" w:type="dxa"/>
                </w:tcPr>
                <w:p/>
              </w:tc>
              <w:tc>
                <w:tcPr>
                  <w:tcW w:w="3106" w:type="dxa"/>
                </w:tcPr>
                <w:p/>
              </w:tc>
              <w:tc>
                <w:tcPr>
                  <w:tcW w:w="2794" w:type="dxa"/>
                </w:tcPr>
                <w:p/>
              </w:tc>
              <w:tc>
                <w:tcPr>
                  <w:tcW w:w="2109"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tcPr>
                <w:p/>
              </w:tc>
              <w:tc>
                <w:tcPr>
                  <w:tcW w:w="3106" w:type="dxa"/>
                </w:tcPr>
                <w:p/>
              </w:tc>
              <w:tc>
                <w:tcPr>
                  <w:tcW w:w="2794" w:type="dxa"/>
                </w:tcPr>
                <w:p/>
              </w:tc>
              <w:tc>
                <w:tcPr>
                  <w:tcW w:w="2109"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c>
                <w:tcPr>
                  <w:tcW w:w="2109" w:type="dxa"/>
                </w:tcPr>
                <w:p/>
              </w:tc>
              <w:tc>
                <w:tcPr>
                  <w:tcW w:w="2109" w:type="dxa"/>
                </w:tcPr>
                <w:p>
                  <w:r>
                    <w:rPr>
                      <w:rFonts w:hint="eastAsia"/>
                      <w:color w:val="000000"/>
                      <w:szCs w:val="21"/>
                    </w:rPr>
                    <w:t>□</w:t>
                  </w:r>
                  <w:r>
                    <w:rPr>
                      <w:rFonts w:hint="eastAsia"/>
                    </w:rPr>
                    <w:t xml:space="preserve">充分 </w:t>
                  </w:r>
                  <w:r>
                    <w:rPr>
                      <w:rFonts w:hint="eastAsia"/>
                      <w:color w:val="000000"/>
                      <w:szCs w:val="21"/>
                    </w:rPr>
                    <w:t>□</w:t>
                  </w:r>
                  <w:r>
                    <w:rPr>
                      <w:rFonts w:hint="eastAsia"/>
                    </w:rPr>
                    <w:t>不充分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tcPr>
                <w:p/>
              </w:tc>
              <w:tc>
                <w:tcPr>
                  <w:tcW w:w="3106" w:type="dxa"/>
                </w:tcPr>
                <w:p/>
              </w:tc>
              <w:tc>
                <w:tcPr>
                  <w:tcW w:w="2794" w:type="dxa"/>
                </w:tcPr>
                <w:p/>
              </w:tc>
              <w:tc>
                <w:tcPr>
                  <w:tcW w:w="2109"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c>
                <w:tcPr>
                  <w:tcW w:w="2109" w:type="dxa"/>
                </w:tcPr>
                <w:p/>
              </w:tc>
              <w:tc>
                <w:tcPr>
                  <w:tcW w:w="2109" w:type="dxa"/>
                </w:tcPr>
                <w:p>
                  <w:r>
                    <w:rPr>
                      <w:rFonts w:hint="eastAsia"/>
                      <w:color w:val="000000"/>
                      <w:szCs w:val="21"/>
                    </w:rPr>
                    <w:t>□</w:t>
                  </w:r>
                  <w:r>
                    <w:rPr>
                      <w:rFonts w:hint="eastAsia"/>
                    </w:rPr>
                    <w:t xml:space="preserve">充分 </w:t>
                  </w:r>
                  <w:r>
                    <w:rPr>
                      <w:rFonts w:hint="eastAsia"/>
                      <w:color w:val="000000"/>
                      <w:szCs w:val="21"/>
                    </w:rPr>
                    <w:t>□</w:t>
                  </w:r>
                  <w:r>
                    <w:rPr>
                      <w:rFonts w:hint="eastAsia"/>
                    </w:rPr>
                    <w:t>不充分</w:t>
                  </w:r>
                </w:p>
              </w:tc>
            </w:tr>
          </w:tbl>
          <w:p/>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9" w:hRule="atLeast"/>
        </w:trPr>
        <w:tc>
          <w:tcPr>
            <w:tcW w:w="2160" w:type="dxa"/>
            <w:vMerge w:val="continue"/>
          </w:tcPr>
          <w:p/>
        </w:tc>
        <w:tc>
          <w:tcPr>
            <w:tcW w:w="960" w:type="dxa"/>
            <w:vMerge w:val="continue"/>
          </w:tcPr>
          <w:p/>
        </w:tc>
        <w:tc>
          <w:tcPr>
            <w:tcW w:w="745" w:type="dxa"/>
            <w:vMerge w:val="restart"/>
          </w:tcPr>
          <w:p>
            <w:r>
              <w:rPr>
                <w:rFonts w:hint="eastAsia"/>
              </w:rPr>
              <w:t>运行证据</w:t>
            </w:r>
          </w:p>
        </w:tc>
        <w:tc>
          <w:tcPr>
            <w:tcW w:w="9259" w:type="dxa"/>
          </w:tcPr>
          <w:p>
            <w:r>
              <w:rPr>
                <w:rFonts w:hint="eastAsia"/>
              </w:rPr>
              <w:t>污水处理站：——不涉及</w:t>
            </w:r>
          </w:p>
          <w:p>
            <w:r>
              <w:rPr>
                <w:rFonts w:hint="eastAsia"/>
              </w:rPr>
              <w:sym w:font="Wingdings" w:char="00A8"/>
            </w:r>
            <w:r>
              <w:rPr>
                <w:rFonts w:hint="eastAsia"/>
              </w:rPr>
              <w:t xml:space="preserve">污水每日排入量 </w:t>
            </w:r>
            <w:r>
              <w:rPr>
                <w:rFonts w:hint="eastAsia"/>
              </w:rPr>
              <w:sym w:font="Wingdings" w:char="00A8"/>
            </w:r>
            <w:r>
              <w:rPr>
                <w:rFonts w:hint="eastAsia"/>
              </w:rPr>
              <w:t xml:space="preserve">污水每日处理量  </w:t>
            </w:r>
            <w:r>
              <w:rPr>
                <w:rFonts w:hint="eastAsia"/>
              </w:rPr>
              <w:sym w:font="Wingdings" w:char="00A8"/>
            </w:r>
            <w:r>
              <w:rPr>
                <w:rFonts w:hint="eastAsia"/>
              </w:rPr>
              <w:t>污水每日排出量</w:t>
            </w:r>
          </w:p>
          <w:p/>
          <w:p>
            <w:r>
              <w:rPr>
                <w:rFonts w:hint="eastAsia"/>
              </w:rPr>
              <w:t>处理的主要污染物：</w:t>
            </w:r>
            <w:r>
              <w:rPr>
                <w:rFonts w:hint="eastAsia"/>
              </w:rPr>
              <w:sym w:font="Wingdings" w:char="00A8"/>
            </w:r>
            <w:r>
              <w:rPr>
                <w:rFonts w:hint="eastAsia"/>
              </w:rPr>
              <w:t xml:space="preserve">石油类 </w:t>
            </w:r>
            <w:r>
              <w:rPr>
                <w:rFonts w:hint="eastAsia"/>
              </w:rPr>
              <w:sym w:font="Wingdings" w:char="00A8"/>
            </w:r>
            <w:r>
              <w:rPr>
                <w:rFonts w:hint="eastAsia"/>
              </w:rPr>
              <w:t xml:space="preserve">砂石类 </w:t>
            </w:r>
            <w:r>
              <w:rPr>
                <w:rFonts w:hint="eastAsia"/>
              </w:rPr>
              <w:sym w:font="Wingdings" w:char="00A8"/>
            </w:r>
            <w:r>
              <w:rPr>
                <w:rFonts w:hint="eastAsia"/>
              </w:rPr>
              <w:t xml:space="preserve">酸碱类 </w:t>
            </w:r>
            <w:r>
              <w:rPr>
                <w:rFonts w:hint="eastAsia"/>
              </w:rPr>
              <w:sym w:font="Wingdings" w:char="00A8"/>
            </w:r>
            <w:r>
              <w:rPr>
                <w:rFonts w:hint="eastAsia"/>
              </w:rPr>
              <w:t xml:space="preserve">有机物  </w:t>
            </w:r>
            <w:r>
              <w:rPr>
                <w:rFonts w:hint="eastAsia"/>
              </w:rPr>
              <w:sym w:font="Wingdings" w:char="00A8"/>
            </w:r>
            <w:r>
              <w:rPr>
                <w:rFonts w:hint="eastAsia"/>
              </w:rPr>
              <w:t xml:space="preserve">重金属   </w:t>
            </w:r>
            <w:r>
              <w:rPr>
                <w:rFonts w:hint="eastAsia"/>
              </w:rPr>
              <w:sym w:font="Wingdings" w:char="00A8"/>
            </w:r>
            <w:r>
              <w:rPr>
                <w:rFonts w:hint="eastAsia"/>
              </w:rPr>
              <w:t>其他</w:t>
            </w:r>
          </w:p>
          <w:p>
            <w:r>
              <w:rPr>
                <w:rFonts w:hint="eastAsia"/>
              </w:rPr>
              <w:t>处理设施：</w:t>
            </w:r>
          </w:p>
          <w:p>
            <w:r>
              <w:rPr>
                <w:rFonts w:hint="eastAsia"/>
              </w:rPr>
              <w:sym w:font="Wingdings" w:char="00A8"/>
            </w:r>
            <w:r>
              <w:rPr>
                <w:rFonts w:hint="eastAsia"/>
              </w:rPr>
              <w:t xml:space="preserve">沉淀池 </w:t>
            </w:r>
            <w:r>
              <w:rPr>
                <w:rFonts w:hint="eastAsia"/>
              </w:rPr>
              <w:sym w:font="Wingdings" w:char="00A8"/>
            </w:r>
            <w:r>
              <w:rPr>
                <w:rFonts w:hint="eastAsia"/>
              </w:rPr>
              <w:t xml:space="preserve">调节池 </w:t>
            </w:r>
            <w:r>
              <w:rPr>
                <w:rFonts w:hint="eastAsia"/>
              </w:rPr>
              <w:sym w:font="Wingdings" w:char="00A8"/>
            </w:r>
            <w:r>
              <w:rPr>
                <w:rFonts w:hint="eastAsia"/>
              </w:rPr>
              <w:t xml:space="preserve">厌氧池 </w:t>
            </w:r>
            <w:r>
              <w:rPr>
                <w:rFonts w:hint="eastAsia"/>
              </w:rPr>
              <w:sym w:font="Wingdings" w:char="00A8"/>
            </w:r>
            <w:r>
              <w:rPr>
                <w:rFonts w:hint="eastAsia"/>
              </w:rPr>
              <w:t xml:space="preserve">有氧池  </w:t>
            </w:r>
            <w:r>
              <w:rPr>
                <w:rFonts w:hint="eastAsia"/>
              </w:rPr>
              <w:sym w:font="Wingdings" w:char="00A8"/>
            </w:r>
            <w:r>
              <w:rPr>
                <w:rFonts w:hint="eastAsia"/>
              </w:rPr>
              <w:t xml:space="preserve">重金属   </w:t>
            </w:r>
            <w:r>
              <w:rPr>
                <w:rFonts w:hint="eastAsia"/>
              </w:rPr>
              <w:sym w:font="Wingdings" w:char="00A8"/>
            </w:r>
            <w:r>
              <w:rPr>
                <w:rFonts w:hint="eastAsia"/>
              </w:rPr>
              <w:t>其他</w:t>
            </w:r>
          </w:p>
          <w:p/>
          <w:p>
            <w:r>
              <w:rPr>
                <w:rFonts w:hint="eastAsia"/>
              </w:rPr>
              <w:t>抽查污水处理操作记录：</w:t>
            </w:r>
          </w:p>
          <w:tbl>
            <w:tblPr>
              <w:tblStyle w:val="9"/>
              <w:tblW w:w="132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1121"/>
              <w:gridCol w:w="2608"/>
              <w:gridCol w:w="2171"/>
              <w:gridCol w:w="2109"/>
              <w:gridCol w:w="2109"/>
              <w:gridCol w:w="2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2"/>
                <w:wAfter w:w="4218" w:type="dxa"/>
              </w:trPr>
              <w:tc>
                <w:tcPr>
                  <w:tcW w:w="1034" w:type="dxa"/>
                </w:tcPr>
                <w:p>
                  <w:r>
                    <w:rPr>
                      <w:rFonts w:hint="eastAsia"/>
                    </w:rPr>
                    <w:t>日期</w:t>
                  </w:r>
                </w:p>
              </w:tc>
              <w:tc>
                <w:tcPr>
                  <w:tcW w:w="1121" w:type="dxa"/>
                </w:tcPr>
                <w:p>
                  <w:r>
                    <w:rPr>
                      <w:rFonts w:hint="eastAsia"/>
                    </w:rPr>
                    <w:t>操作过程</w:t>
                  </w:r>
                </w:p>
              </w:tc>
              <w:tc>
                <w:tcPr>
                  <w:tcW w:w="2608" w:type="dxa"/>
                </w:tcPr>
                <w:p>
                  <w:r>
                    <w:rPr>
                      <w:rFonts w:hint="eastAsia"/>
                    </w:rPr>
                    <w:t>操作要求</w:t>
                  </w:r>
                </w:p>
              </w:tc>
              <w:tc>
                <w:tcPr>
                  <w:tcW w:w="2171" w:type="dxa"/>
                </w:tcPr>
                <w:p>
                  <w:r>
                    <w:rPr>
                      <w:rFonts w:hint="eastAsia"/>
                    </w:rPr>
                    <w:t>实际操作情况</w:t>
                  </w:r>
                </w:p>
              </w:tc>
              <w:tc>
                <w:tcPr>
                  <w:tcW w:w="2109" w:type="dxa"/>
                </w:tcPr>
                <w:p>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18" w:type="dxa"/>
              </w:trPr>
              <w:tc>
                <w:tcPr>
                  <w:tcW w:w="1034" w:type="dxa"/>
                </w:tcPr>
                <w:p/>
              </w:tc>
              <w:tc>
                <w:tcPr>
                  <w:tcW w:w="1121" w:type="dxa"/>
                </w:tcPr>
                <w:p/>
              </w:tc>
              <w:tc>
                <w:tcPr>
                  <w:tcW w:w="2608" w:type="dxa"/>
                </w:tcPr>
                <w:p/>
              </w:tc>
              <w:tc>
                <w:tcPr>
                  <w:tcW w:w="2171" w:type="dxa"/>
                </w:tcPr>
                <w:p/>
              </w:tc>
              <w:tc>
                <w:tcPr>
                  <w:tcW w:w="2109"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18" w:type="dxa"/>
              </w:trPr>
              <w:tc>
                <w:tcPr>
                  <w:tcW w:w="1034" w:type="dxa"/>
                </w:tcPr>
                <w:p/>
              </w:tc>
              <w:tc>
                <w:tcPr>
                  <w:tcW w:w="1121" w:type="dxa"/>
                </w:tcPr>
                <w:p/>
              </w:tc>
              <w:tc>
                <w:tcPr>
                  <w:tcW w:w="2608" w:type="dxa"/>
                </w:tcPr>
                <w:p/>
              </w:tc>
              <w:tc>
                <w:tcPr>
                  <w:tcW w:w="2171" w:type="dxa"/>
                </w:tcPr>
                <w:p/>
              </w:tc>
              <w:tc>
                <w:tcPr>
                  <w:tcW w:w="2109"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tcPr>
                <w:p/>
              </w:tc>
              <w:tc>
                <w:tcPr>
                  <w:tcW w:w="1121" w:type="dxa"/>
                </w:tcPr>
                <w:p/>
              </w:tc>
              <w:tc>
                <w:tcPr>
                  <w:tcW w:w="2608" w:type="dxa"/>
                </w:tcPr>
                <w:p/>
              </w:tc>
              <w:tc>
                <w:tcPr>
                  <w:tcW w:w="2171" w:type="dxa"/>
                </w:tcPr>
                <w:p/>
              </w:tc>
              <w:tc>
                <w:tcPr>
                  <w:tcW w:w="2109"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c>
                <w:tcPr>
                  <w:tcW w:w="2109" w:type="dxa"/>
                </w:tcPr>
                <w:p/>
              </w:tc>
              <w:tc>
                <w:tcPr>
                  <w:tcW w:w="2109" w:type="dxa"/>
                </w:tcPr>
                <w:p>
                  <w:r>
                    <w:rPr>
                      <w:rFonts w:hint="eastAsia"/>
                      <w:color w:val="000000"/>
                      <w:szCs w:val="21"/>
                    </w:rPr>
                    <w:t>□</w:t>
                  </w:r>
                  <w:r>
                    <w:rPr>
                      <w:rFonts w:hint="eastAsia"/>
                    </w:rPr>
                    <w:t xml:space="preserve">充分 </w:t>
                  </w:r>
                  <w:r>
                    <w:rPr>
                      <w:rFonts w:hint="eastAsia"/>
                      <w:color w:val="000000"/>
                      <w:szCs w:val="21"/>
                    </w:rPr>
                    <w:t>□</w:t>
                  </w:r>
                  <w:r>
                    <w:rPr>
                      <w:rFonts w:hint="eastAsia"/>
                    </w:rPr>
                    <w:t>不充分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tcPr>
                <w:p/>
              </w:tc>
              <w:tc>
                <w:tcPr>
                  <w:tcW w:w="1121" w:type="dxa"/>
                </w:tcPr>
                <w:p/>
              </w:tc>
              <w:tc>
                <w:tcPr>
                  <w:tcW w:w="2608" w:type="dxa"/>
                </w:tcPr>
                <w:p/>
              </w:tc>
              <w:tc>
                <w:tcPr>
                  <w:tcW w:w="2171" w:type="dxa"/>
                </w:tcPr>
                <w:p/>
              </w:tc>
              <w:tc>
                <w:tcPr>
                  <w:tcW w:w="2109"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c>
                <w:tcPr>
                  <w:tcW w:w="2109" w:type="dxa"/>
                </w:tcPr>
                <w:p/>
              </w:tc>
              <w:tc>
                <w:tcPr>
                  <w:tcW w:w="2109" w:type="dxa"/>
                </w:tcPr>
                <w:p>
                  <w:r>
                    <w:rPr>
                      <w:rFonts w:hint="eastAsia"/>
                      <w:color w:val="000000"/>
                      <w:szCs w:val="21"/>
                    </w:rPr>
                    <w:t>□</w:t>
                  </w:r>
                  <w:r>
                    <w:rPr>
                      <w:rFonts w:hint="eastAsia"/>
                    </w:rPr>
                    <w:t xml:space="preserve">充分 </w:t>
                  </w:r>
                  <w:r>
                    <w:rPr>
                      <w:rFonts w:hint="eastAsia"/>
                      <w:color w:val="000000"/>
                      <w:szCs w:val="21"/>
                    </w:rPr>
                    <w:t>□</w:t>
                  </w:r>
                  <w:r>
                    <w:rPr>
                      <w:rFonts w:hint="eastAsia"/>
                    </w:rPr>
                    <w:t>不充分</w:t>
                  </w:r>
                </w:p>
              </w:tc>
            </w:tr>
          </w:tbl>
          <w:p/>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2160" w:type="dxa"/>
            <w:vMerge w:val="continue"/>
          </w:tcPr>
          <w:p/>
        </w:tc>
        <w:tc>
          <w:tcPr>
            <w:tcW w:w="960" w:type="dxa"/>
            <w:vMerge w:val="continue"/>
          </w:tcPr>
          <w:p/>
        </w:tc>
        <w:tc>
          <w:tcPr>
            <w:tcW w:w="745" w:type="dxa"/>
            <w:vMerge w:val="continue"/>
          </w:tcPr>
          <w:p/>
        </w:tc>
        <w:tc>
          <w:tcPr>
            <w:tcW w:w="9259" w:type="dxa"/>
          </w:tcPr>
          <w:p>
            <w:r>
              <w:rPr>
                <w:rFonts w:hint="eastAsia"/>
              </w:rPr>
              <w:t>锅炉房：</w:t>
            </w:r>
            <w:r>
              <w:rPr>
                <w:rFonts w:hint="eastAsia"/>
                <w:color w:val="1D41D5"/>
              </w:rPr>
              <w:t>——不涉及</w:t>
            </w:r>
          </w:p>
          <w:p>
            <w:r>
              <w:rPr>
                <w:rFonts w:hint="eastAsia"/>
                <w:u w:val="single"/>
              </w:rPr>
              <w:t xml:space="preserve">    </w:t>
            </w:r>
            <w:r>
              <w:rPr>
                <w:rFonts w:hint="eastAsia"/>
              </w:rPr>
              <w:t xml:space="preserve">台； </w:t>
            </w:r>
            <w:r>
              <w:rPr>
                <w:rFonts w:hint="eastAsia"/>
                <w:u w:val="single"/>
              </w:rPr>
              <w:t xml:space="preserve">    </w:t>
            </w:r>
            <w:r>
              <w:rPr>
                <w:rFonts w:hint="eastAsia"/>
              </w:rPr>
              <w:t>吨；</w:t>
            </w:r>
          </w:p>
          <w:p>
            <w:r>
              <w:rPr>
                <w:rFonts w:hint="eastAsia"/>
              </w:rPr>
              <w:t>锅炉种类：</w:t>
            </w:r>
            <w:r>
              <w:rPr>
                <w:rFonts w:hint="eastAsia"/>
              </w:rPr>
              <w:sym w:font="Wingdings" w:char="00A8"/>
            </w:r>
            <w:r>
              <w:rPr>
                <w:rFonts w:hint="eastAsia"/>
              </w:rPr>
              <w:t xml:space="preserve">燃煤锅炉 </w:t>
            </w:r>
            <w:r>
              <w:rPr>
                <w:rFonts w:hint="eastAsia"/>
              </w:rPr>
              <w:sym w:font="Wingdings" w:char="00A8"/>
            </w:r>
            <w:r>
              <w:rPr>
                <w:rFonts w:hint="eastAsia"/>
              </w:rPr>
              <w:t xml:space="preserve">燃油锅炉 </w:t>
            </w:r>
            <w:r>
              <w:rPr>
                <w:rFonts w:hint="eastAsia"/>
              </w:rPr>
              <w:sym w:font="Wingdings" w:char="00A8"/>
            </w:r>
            <w:r>
              <w:rPr>
                <w:rFonts w:hint="eastAsia"/>
              </w:rPr>
              <w:t xml:space="preserve">燃气锅炉 </w:t>
            </w:r>
            <w:r>
              <w:rPr>
                <w:rFonts w:hint="eastAsia"/>
              </w:rPr>
              <w:sym w:font="Wingdings" w:char="00A8"/>
            </w:r>
            <w:r>
              <w:rPr>
                <w:rFonts w:hint="eastAsia"/>
              </w:rPr>
              <w:t xml:space="preserve">压力锅炉  </w:t>
            </w:r>
            <w:r>
              <w:rPr>
                <w:rFonts w:hint="eastAsia"/>
              </w:rPr>
              <w:sym w:font="Wingdings" w:char="00A8"/>
            </w:r>
            <w:r>
              <w:rPr>
                <w:rFonts w:hint="eastAsia"/>
              </w:rPr>
              <w:t xml:space="preserve">负压锅炉 </w:t>
            </w:r>
            <w:r>
              <w:rPr>
                <w:rFonts w:hint="eastAsia"/>
              </w:rPr>
              <w:sym w:font="Wingdings" w:char="00A8"/>
            </w:r>
            <w:r>
              <w:rPr>
                <w:rFonts w:hint="eastAsia"/>
              </w:rPr>
              <w:t>负压锅炉</w:t>
            </w:r>
          </w:p>
          <w:p/>
          <w:p>
            <w:r>
              <w:rPr>
                <w:rFonts w:hint="eastAsia"/>
              </w:rPr>
              <w:t>对于燃煤锅炉：查看燃煤的含硫量：</w:t>
            </w:r>
            <w:r>
              <w:rPr>
                <w:rFonts w:hint="eastAsia"/>
                <w:u w:val="single"/>
              </w:rPr>
              <w:t xml:space="preserve">                        </w:t>
            </w:r>
            <w:r>
              <w:rPr>
                <w:rFonts w:hint="eastAsia"/>
                <w:color w:val="000000"/>
                <w:szCs w:val="21"/>
              </w:rPr>
              <w:t>□</w:t>
            </w:r>
            <w:r>
              <w:rPr>
                <w:rFonts w:hint="eastAsia"/>
              </w:rPr>
              <w:t xml:space="preserve">合格 </w:t>
            </w:r>
            <w:r>
              <w:rPr>
                <w:rFonts w:hint="eastAsia"/>
                <w:color w:val="000000"/>
                <w:szCs w:val="21"/>
              </w:rPr>
              <w:t>□</w:t>
            </w:r>
            <w:r>
              <w:rPr>
                <w:rFonts w:hint="eastAsia"/>
              </w:rPr>
              <w:t>不合格</w:t>
            </w:r>
          </w:p>
          <w:p/>
          <w:p>
            <w:r>
              <w:rPr>
                <w:rFonts w:hint="eastAsia"/>
              </w:rPr>
              <w:t>对于燃气锅炉：查看可燃气体报警器的含量：</w:t>
            </w:r>
            <w:r>
              <w:rPr>
                <w:rFonts w:hint="eastAsia"/>
                <w:u w:val="single"/>
              </w:rPr>
              <w:t xml:space="preserve">                   </w:t>
            </w:r>
            <w:r>
              <w:rPr>
                <w:rFonts w:hint="eastAsia"/>
                <w:color w:val="000000"/>
                <w:szCs w:val="21"/>
              </w:rPr>
              <w:t>□</w:t>
            </w:r>
            <w:r>
              <w:rPr>
                <w:rFonts w:hint="eastAsia"/>
              </w:rPr>
              <w:t xml:space="preserve">合格 </w:t>
            </w:r>
            <w:r>
              <w:rPr>
                <w:rFonts w:hint="eastAsia"/>
                <w:color w:val="000000"/>
                <w:szCs w:val="21"/>
              </w:rPr>
              <w:t>□</w:t>
            </w:r>
            <w:r>
              <w:rPr>
                <w:rFonts w:hint="eastAsia"/>
              </w:rPr>
              <w:t>不合格</w:t>
            </w:r>
          </w:p>
          <w:p/>
          <w:p>
            <w:r>
              <w:rPr>
                <w:rFonts w:hint="eastAsia"/>
              </w:rPr>
              <w:t>抽查锅炉操作记录：</w:t>
            </w:r>
          </w:p>
          <w:tbl>
            <w:tblPr>
              <w:tblStyle w:val="9"/>
              <w:tblW w:w="132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1121"/>
              <w:gridCol w:w="1146"/>
              <w:gridCol w:w="1462"/>
              <w:gridCol w:w="2171"/>
              <w:gridCol w:w="2109"/>
              <w:gridCol w:w="2109"/>
              <w:gridCol w:w="2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18" w:type="dxa"/>
              </w:trPr>
              <w:tc>
                <w:tcPr>
                  <w:tcW w:w="1034" w:type="dxa"/>
                </w:tcPr>
                <w:p>
                  <w:r>
                    <w:rPr>
                      <w:rFonts w:hint="eastAsia"/>
                    </w:rPr>
                    <w:t>日期</w:t>
                  </w:r>
                </w:p>
              </w:tc>
              <w:tc>
                <w:tcPr>
                  <w:tcW w:w="1121" w:type="dxa"/>
                </w:tcPr>
                <w:p>
                  <w:r>
                    <w:rPr>
                      <w:rFonts w:hint="eastAsia"/>
                    </w:rPr>
                    <w:t>炉水PH</w:t>
                  </w:r>
                </w:p>
              </w:tc>
              <w:tc>
                <w:tcPr>
                  <w:tcW w:w="1146" w:type="dxa"/>
                </w:tcPr>
                <w:p>
                  <w:r>
                    <w:rPr>
                      <w:rFonts w:hint="eastAsia"/>
                    </w:rPr>
                    <w:t>操作要求</w:t>
                  </w:r>
                </w:p>
              </w:tc>
              <w:tc>
                <w:tcPr>
                  <w:tcW w:w="1462" w:type="dxa"/>
                </w:tcPr>
                <w:p>
                  <w:r>
                    <w:rPr>
                      <w:rFonts w:hint="eastAsia"/>
                    </w:rPr>
                    <w:t>现场实测</w:t>
                  </w:r>
                </w:p>
              </w:tc>
              <w:tc>
                <w:tcPr>
                  <w:tcW w:w="2171" w:type="dxa"/>
                </w:tcPr>
                <w:p>
                  <w:r>
                    <w:rPr>
                      <w:rFonts w:hint="eastAsia"/>
                    </w:rPr>
                    <w:t>压力情况</w:t>
                  </w:r>
                </w:p>
              </w:tc>
              <w:tc>
                <w:tcPr>
                  <w:tcW w:w="2109" w:type="dxa"/>
                </w:tcPr>
                <w:p>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2"/>
                <w:wAfter w:w="4218" w:type="dxa"/>
              </w:trPr>
              <w:tc>
                <w:tcPr>
                  <w:tcW w:w="1034" w:type="dxa"/>
                </w:tcPr>
                <w:p/>
              </w:tc>
              <w:tc>
                <w:tcPr>
                  <w:tcW w:w="1121" w:type="dxa"/>
                </w:tcPr>
                <w:p/>
              </w:tc>
              <w:tc>
                <w:tcPr>
                  <w:tcW w:w="1146" w:type="dxa"/>
                </w:tcPr>
                <w:p/>
              </w:tc>
              <w:tc>
                <w:tcPr>
                  <w:tcW w:w="1462" w:type="dxa"/>
                </w:tcPr>
                <w:p/>
              </w:tc>
              <w:tc>
                <w:tcPr>
                  <w:tcW w:w="2171" w:type="dxa"/>
                </w:tcPr>
                <w:p/>
              </w:tc>
              <w:tc>
                <w:tcPr>
                  <w:tcW w:w="2109"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2"/>
                <w:wAfter w:w="4218" w:type="dxa"/>
              </w:trPr>
              <w:tc>
                <w:tcPr>
                  <w:tcW w:w="1034" w:type="dxa"/>
                </w:tcPr>
                <w:p/>
              </w:tc>
              <w:tc>
                <w:tcPr>
                  <w:tcW w:w="1121" w:type="dxa"/>
                </w:tcPr>
                <w:p/>
              </w:tc>
              <w:tc>
                <w:tcPr>
                  <w:tcW w:w="1146" w:type="dxa"/>
                </w:tcPr>
                <w:p/>
              </w:tc>
              <w:tc>
                <w:tcPr>
                  <w:tcW w:w="1462" w:type="dxa"/>
                </w:tcPr>
                <w:p/>
              </w:tc>
              <w:tc>
                <w:tcPr>
                  <w:tcW w:w="2171" w:type="dxa"/>
                </w:tcPr>
                <w:p/>
              </w:tc>
              <w:tc>
                <w:tcPr>
                  <w:tcW w:w="2109"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4" w:type="dxa"/>
                </w:tcPr>
                <w:p/>
              </w:tc>
              <w:tc>
                <w:tcPr>
                  <w:tcW w:w="1121" w:type="dxa"/>
                </w:tcPr>
                <w:p/>
              </w:tc>
              <w:tc>
                <w:tcPr>
                  <w:tcW w:w="1146" w:type="dxa"/>
                </w:tcPr>
                <w:p/>
              </w:tc>
              <w:tc>
                <w:tcPr>
                  <w:tcW w:w="1462" w:type="dxa"/>
                </w:tcPr>
                <w:p/>
              </w:tc>
              <w:tc>
                <w:tcPr>
                  <w:tcW w:w="2171" w:type="dxa"/>
                </w:tcPr>
                <w:p/>
              </w:tc>
              <w:tc>
                <w:tcPr>
                  <w:tcW w:w="2109"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c>
                <w:tcPr>
                  <w:tcW w:w="2109" w:type="dxa"/>
                </w:tcPr>
                <w:p/>
              </w:tc>
              <w:tc>
                <w:tcPr>
                  <w:tcW w:w="2109" w:type="dxa"/>
                </w:tcPr>
                <w:p>
                  <w:r>
                    <w:rPr>
                      <w:rFonts w:hint="eastAsia"/>
                      <w:color w:val="000000"/>
                      <w:szCs w:val="21"/>
                    </w:rPr>
                    <w:t>□</w:t>
                  </w:r>
                  <w:r>
                    <w:rPr>
                      <w:rFonts w:hint="eastAsia"/>
                    </w:rPr>
                    <w:t xml:space="preserve">充分 </w:t>
                  </w:r>
                  <w:r>
                    <w:rPr>
                      <w:rFonts w:hint="eastAsia"/>
                      <w:color w:val="000000"/>
                      <w:szCs w:val="21"/>
                    </w:rPr>
                    <w:t>□</w:t>
                  </w:r>
                  <w:r>
                    <w:rPr>
                      <w:rFonts w:hint="eastAsia"/>
                    </w:rPr>
                    <w:t>不充分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4" w:type="dxa"/>
                </w:tcPr>
                <w:p/>
              </w:tc>
              <w:tc>
                <w:tcPr>
                  <w:tcW w:w="1121" w:type="dxa"/>
                </w:tcPr>
                <w:p/>
              </w:tc>
              <w:tc>
                <w:tcPr>
                  <w:tcW w:w="1146" w:type="dxa"/>
                </w:tcPr>
                <w:p/>
              </w:tc>
              <w:tc>
                <w:tcPr>
                  <w:tcW w:w="1462" w:type="dxa"/>
                </w:tcPr>
                <w:p/>
              </w:tc>
              <w:tc>
                <w:tcPr>
                  <w:tcW w:w="2171" w:type="dxa"/>
                </w:tcPr>
                <w:p/>
              </w:tc>
              <w:tc>
                <w:tcPr>
                  <w:tcW w:w="2109"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c>
                <w:tcPr>
                  <w:tcW w:w="2109" w:type="dxa"/>
                </w:tcPr>
                <w:p/>
              </w:tc>
              <w:tc>
                <w:tcPr>
                  <w:tcW w:w="2109" w:type="dxa"/>
                </w:tcPr>
                <w:p>
                  <w:r>
                    <w:rPr>
                      <w:rFonts w:hint="eastAsia"/>
                      <w:color w:val="000000"/>
                      <w:szCs w:val="21"/>
                    </w:rPr>
                    <w:t>□</w:t>
                  </w:r>
                  <w:r>
                    <w:rPr>
                      <w:rFonts w:hint="eastAsia"/>
                    </w:rPr>
                    <w:t xml:space="preserve">充分 </w:t>
                  </w:r>
                  <w:r>
                    <w:rPr>
                      <w:rFonts w:hint="eastAsia"/>
                      <w:color w:val="000000"/>
                      <w:szCs w:val="21"/>
                    </w:rPr>
                    <w:t>□</w:t>
                  </w:r>
                  <w:r>
                    <w:rPr>
                      <w:rFonts w:hint="eastAsia"/>
                    </w:rPr>
                    <w:t>不充分</w:t>
                  </w:r>
                </w:p>
              </w:tc>
            </w:tr>
          </w:tbl>
          <w:p/>
          <w:p>
            <w:r>
              <w:rPr>
                <w:rFonts w:hint="eastAsia"/>
              </w:rPr>
              <w:t>了解《锅炉应急预案》及应急演练情况：</w:t>
            </w:r>
            <w:r>
              <w:rPr>
                <w:rFonts w:hint="eastAsia"/>
                <w:u w:val="single"/>
              </w:rPr>
              <w:t xml:space="preserve">                   </w:t>
            </w:r>
          </w:p>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6" w:hRule="atLeast"/>
        </w:trPr>
        <w:tc>
          <w:tcPr>
            <w:tcW w:w="2160" w:type="dxa"/>
            <w:vMerge w:val="continue"/>
          </w:tcPr>
          <w:p/>
        </w:tc>
        <w:tc>
          <w:tcPr>
            <w:tcW w:w="960" w:type="dxa"/>
            <w:vMerge w:val="continue"/>
          </w:tcPr>
          <w:p/>
        </w:tc>
        <w:tc>
          <w:tcPr>
            <w:tcW w:w="745" w:type="dxa"/>
            <w:vMerge w:val="restart"/>
          </w:tcPr>
          <w:p/>
        </w:tc>
        <w:tc>
          <w:tcPr>
            <w:tcW w:w="9259" w:type="dxa"/>
          </w:tcPr>
          <w:p>
            <w:pPr>
              <w:rPr>
                <w:color w:val="1D41D5"/>
              </w:rPr>
            </w:pPr>
            <w:r>
              <w:rPr>
                <w:rFonts w:hint="eastAsia"/>
              </w:rPr>
              <w:t>空压站管理</w:t>
            </w:r>
            <w:r>
              <w:rPr>
                <w:rFonts w:hint="eastAsia"/>
                <w:color w:val="1D41D5"/>
              </w:rPr>
              <w:t>——不涉及</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3"/>
              <w:gridCol w:w="2087"/>
              <w:gridCol w:w="3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3" w:type="dxa"/>
                </w:tcPr>
                <w:p>
                  <w:pPr>
                    <w:rPr>
                      <w:highlight w:val="cyan"/>
                    </w:rPr>
                  </w:pPr>
                  <w:r>
                    <w:rPr>
                      <w:rFonts w:hint="eastAsia"/>
                    </w:rPr>
                    <w:t xml:space="preserve"> 抽看《空压机运行记录》</w:t>
                  </w:r>
                </w:p>
              </w:tc>
              <w:tc>
                <w:tcPr>
                  <w:tcW w:w="2087" w:type="dxa"/>
                </w:tcPr>
                <w:p>
                  <w:pPr>
                    <w:rPr>
                      <w:highlight w:val="cyan"/>
                    </w:rPr>
                  </w:pPr>
                  <w:r>
                    <w:rPr>
                      <w:rFonts w:hint="eastAsia"/>
                    </w:rPr>
                    <w:t>日期：</w:t>
                  </w:r>
                  <w:r>
                    <w:rPr>
                      <w:rFonts w:hint="eastAsia"/>
                      <w:u w:val="single"/>
                    </w:rPr>
                    <w:t xml:space="preserve">             </w:t>
                  </w:r>
                </w:p>
              </w:tc>
              <w:tc>
                <w:tcPr>
                  <w:tcW w:w="3393" w:type="dxa"/>
                </w:tcPr>
                <w:p>
                  <w:r>
                    <w:rPr>
                      <w:rFonts w:hint="eastAsia"/>
                    </w:rPr>
                    <w:t>问题说明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3" w:type="dxa"/>
                </w:tcPr>
                <w:p>
                  <w:pPr>
                    <w:rPr>
                      <w:highlight w:val="cyan"/>
                    </w:rPr>
                  </w:pPr>
                  <w:r>
                    <w:rPr>
                      <w:rFonts w:hint="eastAsia"/>
                    </w:rPr>
                    <w:t>查看巡视频次与规定的一致性</w:t>
                  </w:r>
                </w:p>
              </w:tc>
              <w:tc>
                <w:tcPr>
                  <w:tcW w:w="2087" w:type="dxa"/>
                </w:tcPr>
                <w:p>
                  <w:pPr>
                    <w:rPr>
                      <w:highlight w:val="cyan"/>
                    </w:rPr>
                  </w:pPr>
                  <w:r>
                    <w:rPr>
                      <w:rFonts w:hint="eastAsia"/>
                    </w:rPr>
                    <w:sym w:font="Wingdings" w:char="00A8"/>
                  </w:r>
                  <w:r>
                    <w:rPr>
                      <w:rFonts w:hint="eastAsia"/>
                    </w:rPr>
                    <w:t xml:space="preserve">一致 </w:t>
                  </w:r>
                  <w:r>
                    <w:rPr>
                      <w:rFonts w:hint="eastAsia"/>
                    </w:rPr>
                    <w:sym w:font="Wingdings" w:char="00A8"/>
                  </w:r>
                  <w:r>
                    <w:rPr>
                      <w:rFonts w:hint="eastAsia"/>
                    </w:rPr>
                    <w:t>不一致，</w:t>
                  </w:r>
                </w:p>
              </w:tc>
              <w:tc>
                <w:tcPr>
                  <w:tcW w:w="339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63" w:type="dxa"/>
                </w:tcPr>
                <w:p>
                  <w:r>
                    <w:rPr>
                      <w:rFonts w:hint="eastAsia"/>
                    </w:rPr>
                    <w:t>出口压力显示满足要求</w:t>
                  </w:r>
                </w:p>
              </w:tc>
              <w:tc>
                <w:tcPr>
                  <w:tcW w:w="2087" w:type="dxa"/>
                </w:tcPr>
                <w:p>
                  <w:pPr>
                    <w:rPr>
                      <w:highlight w:val="cyan"/>
                    </w:rPr>
                  </w:pPr>
                  <w:r>
                    <w:rPr>
                      <w:rFonts w:hint="eastAsia"/>
                    </w:rPr>
                    <w:sym w:font="Wingdings" w:char="00A8"/>
                  </w:r>
                  <w:r>
                    <w:rPr>
                      <w:rFonts w:hint="eastAsia"/>
                    </w:rPr>
                    <w:t xml:space="preserve">是  </w:t>
                  </w:r>
                  <w:r>
                    <w:rPr>
                      <w:rFonts w:hint="eastAsia"/>
                    </w:rPr>
                    <w:sym w:font="Wingdings" w:char="00A8"/>
                  </w:r>
                  <w:r>
                    <w:rPr>
                      <w:rFonts w:hint="eastAsia"/>
                    </w:rPr>
                    <w:t>否</w:t>
                  </w:r>
                </w:p>
              </w:tc>
              <w:tc>
                <w:tcPr>
                  <w:tcW w:w="339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63" w:type="dxa"/>
                </w:tcPr>
                <w:p>
                  <w:r>
                    <w:rPr>
                      <w:rFonts w:hint="eastAsia"/>
                    </w:rPr>
                    <w:t>压力表上的校准日期是否有效</w:t>
                  </w:r>
                </w:p>
              </w:tc>
              <w:tc>
                <w:tcPr>
                  <w:tcW w:w="2087" w:type="dxa"/>
                </w:tcPr>
                <w:p>
                  <w:pPr>
                    <w:rPr>
                      <w:highlight w:val="cyan"/>
                    </w:rPr>
                  </w:pPr>
                  <w:r>
                    <w:rPr>
                      <w:rFonts w:hint="eastAsia"/>
                    </w:rPr>
                    <w:sym w:font="Wingdings" w:char="00A8"/>
                  </w:r>
                  <w:r>
                    <w:rPr>
                      <w:rFonts w:hint="eastAsia"/>
                    </w:rPr>
                    <w:t xml:space="preserve">是  </w:t>
                  </w:r>
                  <w:r>
                    <w:rPr>
                      <w:rFonts w:hint="eastAsia"/>
                    </w:rPr>
                    <w:sym w:font="Wingdings" w:char="00A8"/>
                  </w:r>
                  <w:r>
                    <w:rPr>
                      <w:rFonts w:hint="eastAsia"/>
                    </w:rPr>
                    <w:t>否</w:t>
                  </w:r>
                </w:p>
              </w:tc>
              <w:tc>
                <w:tcPr>
                  <w:tcW w:w="339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3" w:type="dxa"/>
                </w:tcPr>
                <w:p>
                  <w:r>
                    <w:rPr>
                      <w:rFonts w:hint="eastAsia"/>
                    </w:rPr>
                    <w:t>储气罐使用登记证和定期检验有效</w:t>
                  </w:r>
                </w:p>
              </w:tc>
              <w:tc>
                <w:tcPr>
                  <w:tcW w:w="2087" w:type="dxa"/>
                </w:tcPr>
                <w:p>
                  <w:pPr>
                    <w:rPr>
                      <w:highlight w:val="cyan"/>
                    </w:rPr>
                  </w:pPr>
                  <w:r>
                    <w:rPr>
                      <w:rFonts w:hint="eastAsia"/>
                    </w:rPr>
                    <w:sym w:font="Wingdings" w:char="00A8"/>
                  </w:r>
                  <w:r>
                    <w:rPr>
                      <w:rFonts w:hint="eastAsia"/>
                    </w:rPr>
                    <w:t xml:space="preserve">是  </w:t>
                  </w:r>
                  <w:r>
                    <w:rPr>
                      <w:rFonts w:hint="eastAsia"/>
                    </w:rPr>
                    <w:sym w:font="Wingdings" w:char="00A8"/>
                  </w:r>
                  <w:r>
                    <w:rPr>
                      <w:rFonts w:hint="eastAsia"/>
                    </w:rPr>
                    <w:t>否</w:t>
                  </w:r>
                </w:p>
              </w:tc>
              <w:tc>
                <w:tcPr>
                  <w:tcW w:w="339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3" w:type="dxa"/>
                </w:tcPr>
                <w:p>
                  <w:r>
                    <w:rPr>
                      <w:rFonts w:hint="eastAsia"/>
                    </w:rPr>
                    <w:t>若属于简单压力容器在保质期内</w:t>
                  </w:r>
                </w:p>
              </w:tc>
              <w:tc>
                <w:tcPr>
                  <w:tcW w:w="2087" w:type="dxa"/>
                </w:tcPr>
                <w:p>
                  <w:pPr>
                    <w:rPr>
                      <w:highlight w:val="cyan"/>
                    </w:rPr>
                  </w:pPr>
                  <w:r>
                    <w:rPr>
                      <w:rFonts w:hint="eastAsia"/>
                    </w:rPr>
                    <w:sym w:font="Wingdings" w:char="00A8"/>
                  </w:r>
                  <w:r>
                    <w:rPr>
                      <w:rFonts w:hint="eastAsia"/>
                    </w:rPr>
                    <w:t xml:space="preserve">是  </w:t>
                  </w:r>
                  <w:r>
                    <w:rPr>
                      <w:rFonts w:hint="eastAsia"/>
                    </w:rPr>
                    <w:sym w:font="Wingdings" w:char="00A8"/>
                  </w:r>
                  <w:r>
                    <w:rPr>
                      <w:rFonts w:hint="eastAsia"/>
                    </w:rPr>
                    <w:t>否</w:t>
                  </w:r>
                </w:p>
              </w:tc>
              <w:tc>
                <w:tcPr>
                  <w:tcW w:w="339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563" w:type="dxa"/>
                </w:tcPr>
                <w:p>
                  <w:r>
                    <w:rPr>
                      <w:rFonts w:hint="eastAsia"/>
                    </w:rPr>
                    <w:t>油水分离器排出的污水无外流</w:t>
                  </w:r>
                </w:p>
              </w:tc>
              <w:tc>
                <w:tcPr>
                  <w:tcW w:w="2087" w:type="dxa"/>
                </w:tcPr>
                <w:p>
                  <w:pPr>
                    <w:rPr>
                      <w:highlight w:val="cyan"/>
                    </w:rPr>
                  </w:pPr>
                  <w:r>
                    <w:rPr>
                      <w:rFonts w:hint="eastAsia"/>
                    </w:rPr>
                    <w:sym w:font="Wingdings" w:char="00A8"/>
                  </w:r>
                  <w:r>
                    <w:rPr>
                      <w:rFonts w:hint="eastAsia"/>
                    </w:rPr>
                    <w:t xml:space="preserve">是  </w:t>
                  </w:r>
                  <w:r>
                    <w:rPr>
                      <w:rFonts w:hint="eastAsia"/>
                    </w:rPr>
                    <w:sym w:font="Wingdings" w:char="00A8"/>
                  </w:r>
                  <w:r>
                    <w:rPr>
                      <w:rFonts w:hint="eastAsia"/>
                    </w:rPr>
                    <w:t>否</w:t>
                  </w:r>
                </w:p>
              </w:tc>
              <w:tc>
                <w:tcPr>
                  <w:tcW w:w="339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3" w:type="dxa"/>
                </w:tcPr>
                <w:p/>
              </w:tc>
              <w:tc>
                <w:tcPr>
                  <w:tcW w:w="2087" w:type="dxa"/>
                </w:tcPr>
                <w:p>
                  <w:pPr>
                    <w:rPr>
                      <w:highlight w:val="cyan"/>
                    </w:rPr>
                  </w:pPr>
                  <w:r>
                    <w:rPr>
                      <w:rFonts w:hint="eastAsia"/>
                    </w:rPr>
                    <w:sym w:font="Wingdings" w:char="00A8"/>
                  </w:r>
                  <w:r>
                    <w:rPr>
                      <w:rFonts w:hint="eastAsia"/>
                    </w:rPr>
                    <w:t xml:space="preserve">是  </w:t>
                  </w:r>
                  <w:r>
                    <w:rPr>
                      <w:rFonts w:hint="eastAsia"/>
                    </w:rPr>
                    <w:sym w:font="Wingdings" w:char="00A8"/>
                  </w:r>
                  <w:r>
                    <w:rPr>
                      <w:rFonts w:hint="eastAsia"/>
                    </w:rPr>
                    <w:t>否</w:t>
                  </w:r>
                </w:p>
              </w:tc>
              <w:tc>
                <w:tcPr>
                  <w:tcW w:w="3393" w:type="dxa"/>
                </w:tcPr>
                <w:p/>
              </w:tc>
            </w:tr>
          </w:tbl>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2160" w:type="dxa"/>
            <w:vMerge w:val="continue"/>
          </w:tcPr>
          <w:p/>
        </w:tc>
        <w:tc>
          <w:tcPr>
            <w:tcW w:w="960" w:type="dxa"/>
            <w:vMerge w:val="continue"/>
          </w:tcPr>
          <w:p/>
        </w:tc>
        <w:tc>
          <w:tcPr>
            <w:tcW w:w="745" w:type="dxa"/>
            <w:vMerge w:val="continue"/>
          </w:tcPr>
          <w:p/>
        </w:tc>
        <w:tc>
          <w:tcPr>
            <w:tcW w:w="9259" w:type="dxa"/>
          </w:tcPr>
          <w:p>
            <w:r>
              <w:rPr>
                <w:rFonts w:hint="eastAsia"/>
              </w:rPr>
              <w:t>查看雨污分流管理</w:t>
            </w:r>
          </w:p>
          <w:p>
            <w:pPr>
              <w:rPr>
                <w:highlight w:val="cyan"/>
                <w:u w:val="single"/>
              </w:rPr>
            </w:pPr>
            <w:r>
              <w:rPr>
                <w:rFonts w:hint="eastAsia"/>
              </w:rPr>
              <w:t xml:space="preserve">厂区内所有的雨水井口附近是否有污染物流入的可能 </w:t>
            </w:r>
            <w:r>
              <w:rPr>
                <w:rFonts w:hint="eastAsia"/>
              </w:rPr>
              <w:sym w:font="Wingdings" w:char="00FE"/>
            </w:r>
            <w:r>
              <w:rPr>
                <w:rFonts w:hint="eastAsia"/>
              </w:rPr>
              <w:t xml:space="preserve">是 </w:t>
            </w:r>
            <w:r>
              <w:rPr>
                <w:rFonts w:hint="eastAsia"/>
              </w:rPr>
              <w:sym w:font="Wingdings" w:char="00A8"/>
            </w:r>
            <w:r>
              <w:rPr>
                <w:rFonts w:hint="eastAsia"/>
              </w:rPr>
              <w:t>否，说明：</w:t>
            </w:r>
            <w:r>
              <w:rPr>
                <w:rFonts w:hint="eastAsia"/>
                <w:u w:val="single"/>
              </w:rPr>
              <w:t xml:space="preserve">             </w:t>
            </w:r>
          </w:p>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160" w:type="dxa"/>
            <w:vMerge w:val="continue"/>
          </w:tcPr>
          <w:p/>
        </w:tc>
        <w:tc>
          <w:tcPr>
            <w:tcW w:w="960" w:type="dxa"/>
            <w:vMerge w:val="continue"/>
          </w:tcPr>
          <w:p/>
        </w:tc>
        <w:tc>
          <w:tcPr>
            <w:tcW w:w="745" w:type="dxa"/>
          </w:tcPr>
          <w:p/>
        </w:tc>
        <w:tc>
          <w:tcPr>
            <w:tcW w:w="9259" w:type="dxa"/>
          </w:tcPr>
          <w:p>
            <w:r>
              <w:rPr>
                <w:rFonts w:hint="eastAsia"/>
              </w:rPr>
              <w:t>查看施工现场的动火和动土管理</w:t>
            </w:r>
            <w:r>
              <w:rPr>
                <w:rFonts w:hint="eastAsia"/>
                <w:color w:val="1D41D5"/>
              </w:rPr>
              <w:t>——不涉及</w:t>
            </w:r>
          </w:p>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危险源辨识</w:t>
            </w:r>
          </w:p>
        </w:tc>
        <w:tc>
          <w:tcPr>
            <w:tcW w:w="960" w:type="dxa"/>
            <w:vMerge w:val="restart"/>
          </w:tcPr>
          <w:p>
            <w:r>
              <w:rPr>
                <w:rFonts w:hint="eastAsia"/>
                <w:szCs w:val="21"/>
              </w:rPr>
              <w:t>O6</w:t>
            </w:r>
            <w:r>
              <w:rPr>
                <w:szCs w:val="21"/>
              </w:rPr>
              <w:t>.</w:t>
            </w:r>
            <w:r>
              <w:rPr>
                <w:rFonts w:hint="eastAsia"/>
                <w:szCs w:val="21"/>
              </w:rPr>
              <w:t>1</w:t>
            </w:r>
            <w:r>
              <w:rPr>
                <w:szCs w:val="21"/>
              </w:rPr>
              <w:t>.</w:t>
            </w:r>
            <w:r>
              <w:rPr>
                <w:rFonts w:hint="eastAsia"/>
                <w:szCs w:val="21"/>
              </w:rPr>
              <w:t>2</w:t>
            </w:r>
          </w:p>
        </w:tc>
        <w:tc>
          <w:tcPr>
            <w:tcW w:w="745" w:type="dxa"/>
          </w:tcPr>
          <w:p>
            <w:r>
              <w:rPr>
                <w:rFonts w:hint="eastAsia"/>
              </w:rPr>
              <w:t>文件名称</w:t>
            </w:r>
          </w:p>
        </w:tc>
        <w:tc>
          <w:tcPr>
            <w:tcW w:w="9259" w:type="dxa"/>
          </w:tcPr>
          <w:p>
            <w:r>
              <w:rPr>
                <w:rFonts w:hint="eastAsia"/>
              </w:rPr>
              <w:t>如：手册第</w:t>
            </w:r>
            <w:r>
              <w:rPr>
                <w:rFonts w:hint="eastAsia"/>
                <w:szCs w:val="21"/>
              </w:rPr>
              <w:t>6</w:t>
            </w:r>
            <w:r>
              <w:rPr>
                <w:szCs w:val="21"/>
              </w:rPr>
              <w:t>.</w:t>
            </w:r>
            <w:r>
              <w:rPr>
                <w:rFonts w:hint="eastAsia"/>
                <w:szCs w:val="21"/>
              </w:rPr>
              <w:t>1</w:t>
            </w:r>
            <w:r>
              <w:rPr>
                <w:szCs w:val="21"/>
              </w:rPr>
              <w:t>.</w:t>
            </w:r>
            <w:r>
              <w:rPr>
                <w:rFonts w:hint="eastAsia"/>
                <w:szCs w:val="21"/>
              </w:rPr>
              <w:t>2</w:t>
            </w:r>
            <w:r>
              <w:rPr>
                <w:rFonts w:hint="eastAsia"/>
              </w:rPr>
              <w:t>条款、《</w:t>
            </w:r>
            <w:r>
              <w:rPr>
                <w:rFonts w:hint="eastAsia"/>
                <w:szCs w:val="21"/>
              </w:rPr>
              <w:t>危险源辨识控制程序</w:t>
            </w:r>
            <w:r>
              <w:rPr>
                <w:rFonts w:hint="eastAsia"/>
              </w:rPr>
              <w:t>》</w:t>
            </w:r>
          </w:p>
        </w:tc>
        <w:tc>
          <w:tcPr>
            <w:tcW w:w="1585"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pPr>
              <w:rPr>
                <w:highlight w:val="magenta"/>
              </w:rPr>
            </w:pPr>
            <w:r>
              <w:rPr>
                <w:rFonts w:hint="eastAsia"/>
              </w:rPr>
              <w:t>查看《危险源清单》和《重要危险源清单》</w:t>
            </w:r>
          </w:p>
          <w:p/>
          <w:p>
            <w:r>
              <w:rPr>
                <w:rFonts w:hint="eastAsia"/>
              </w:rPr>
              <w:t>与</w:t>
            </w:r>
            <w:r>
              <w:rPr>
                <w:rFonts w:hint="eastAsia"/>
                <w:b/>
                <w:bCs/>
              </w:rPr>
              <w:t>部门职</w:t>
            </w:r>
            <w:r>
              <w:rPr>
                <w:rFonts w:hint="eastAsia"/>
                <w:b/>
                <w:bCs/>
                <w:szCs w:val="22"/>
              </w:rPr>
              <w:t>责相关的主要危险源及其控制</w:t>
            </w:r>
            <w:r>
              <w:rPr>
                <w:rFonts w:hint="eastAsia"/>
                <w:b/>
                <w:bCs/>
              </w:rPr>
              <w:t>措施是</w:t>
            </w:r>
            <w:r>
              <w:rPr>
                <w:rFonts w:hint="eastAsia"/>
              </w:rPr>
              <w:t>：</w:t>
            </w:r>
          </w:p>
          <w:p>
            <w:r>
              <w:rPr>
                <w:rFonts w:hint="eastAsia"/>
              </w:rPr>
              <w:t>机械伤害：</w:t>
            </w:r>
            <w:r>
              <w:rPr/>
              <w:sym w:font="Wingdings" w:char="00FE"/>
            </w:r>
            <w:r>
              <w:rPr>
                <w:rFonts w:hint="eastAsia"/>
              </w:rPr>
              <w:t xml:space="preserve">物体打击     </w:t>
            </w:r>
            <w:r>
              <w:rPr/>
              <w:sym w:font="Wingdings" w:char="00A8"/>
            </w:r>
            <w:r>
              <w:rPr>
                <w:rFonts w:hint="eastAsia"/>
              </w:rPr>
              <w:t xml:space="preserve">高空落物   </w:t>
            </w:r>
            <w:r>
              <w:rPr/>
              <w:sym w:font="Wingdings" w:char="00A8"/>
            </w:r>
            <w:r>
              <w:rPr>
                <w:rFonts w:hint="eastAsia"/>
              </w:rPr>
              <w:t xml:space="preserve">高空坠落   </w:t>
            </w:r>
            <w:r>
              <w:rPr/>
              <w:sym w:font="Wingdings" w:char="00FE"/>
            </w:r>
            <w:r>
              <w:rPr>
                <w:rFonts w:hint="eastAsia"/>
              </w:rPr>
              <w:t xml:space="preserve">车辆撞人   </w:t>
            </w:r>
            <w:r>
              <w:rPr/>
              <w:sym w:font="Wingdings" w:char="00A8"/>
            </w:r>
            <w:r>
              <w:rPr>
                <w:rFonts w:hint="eastAsia"/>
              </w:rPr>
              <w:t>其他——</w:t>
            </w:r>
          </w:p>
          <w:p>
            <w:pPr>
              <w:rPr>
                <w:szCs w:val="18"/>
              </w:rPr>
            </w:pPr>
            <w:r>
              <w:rPr>
                <w:rFonts w:hint="eastAsia"/>
                <w:szCs w:val="18"/>
              </w:rPr>
              <w:t>化学伤害：</w:t>
            </w:r>
            <w:r>
              <w:rPr/>
              <w:sym w:font="Wingdings" w:char="00A8"/>
            </w:r>
            <w:r>
              <w:rPr>
                <w:rFonts w:hint="eastAsia"/>
              </w:rPr>
              <w:t xml:space="preserve">中毒 </w:t>
            </w:r>
            <w:r>
              <w:rPr/>
              <w:sym w:font="Wingdings" w:char="00A8"/>
            </w:r>
            <w:r>
              <w:rPr>
                <w:rFonts w:hint="eastAsia"/>
              </w:rPr>
              <w:t xml:space="preserve">灼烧  </w:t>
            </w:r>
            <w:r>
              <w:rPr/>
              <w:sym w:font="Wingdings" w:char="00FE"/>
            </w:r>
            <w:r>
              <w:rPr>
                <w:rFonts w:hint="eastAsia"/>
              </w:rPr>
              <w:t xml:space="preserve">粉尘   </w:t>
            </w:r>
            <w:r>
              <w:rPr/>
              <w:sym w:font="Wingdings" w:char="00A8"/>
            </w:r>
            <w:r>
              <w:rPr>
                <w:rFonts w:hint="eastAsia"/>
              </w:rPr>
              <w:t xml:space="preserve">      </w:t>
            </w:r>
            <w:r>
              <w:rPr/>
              <w:sym w:font="Wingdings" w:char="00A8"/>
            </w:r>
            <w:r>
              <w:rPr>
                <w:rFonts w:hint="eastAsia"/>
              </w:rPr>
              <w:t>其他——</w:t>
            </w:r>
          </w:p>
          <w:p>
            <w:pPr>
              <w:rPr>
                <w:szCs w:val="18"/>
              </w:rPr>
            </w:pPr>
            <w:r>
              <w:rPr>
                <w:rFonts w:hint="eastAsia"/>
                <w:szCs w:val="18"/>
              </w:rPr>
              <w:t>冷热伤害：</w:t>
            </w:r>
            <w:r>
              <w:rPr/>
              <w:sym w:font="Wingdings" w:char="00A8"/>
            </w:r>
            <w:r>
              <w:rPr>
                <w:rFonts w:hint="eastAsia"/>
              </w:rPr>
              <w:t xml:space="preserve">烫伤 </w:t>
            </w:r>
            <w:r>
              <w:rPr/>
              <w:sym w:font="Wingdings" w:char="00FE"/>
            </w:r>
            <w:r>
              <w:rPr>
                <w:rFonts w:hint="eastAsia"/>
              </w:rPr>
              <w:t xml:space="preserve">中暑  </w:t>
            </w:r>
            <w:r>
              <w:rPr/>
              <w:sym w:font="Wingdings" w:char="00A8"/>
            </w:r>
            <w:r>
              <w:rPr>
                <w:rFonts w:hint="eastAsia"/>
              </w:rPr>
              <w:t>冻伤</w:t>
            </w:r>
          </w:p>
          <w:p>
            <w:r>
              <w:rPr>
                <w:rFonts w:hint="eastAsia"/>
                <w:szCs w:val="18"/>
              </w:rPr>
              <w:t>电的伤害：</w:t>
            </w:r>
            <w:r>
              <w:rPr/>
              <w:sym w:font="Wingdings" w:char="00FE"/>
            </w:r>
            <w:r>
              <w:rPr>
                <w:rFonts w:hint="eastAsia"/>
              </w:rPr>
              <w:t xml:space="preserve">触电 </w:t>
            </w:r>
            <w:r>
              <w:rPr/>
              <w:sym w:font="Wingdings" w:char="00FE"/>
            </w:r>
            <w:r>
              <w:rPr>
                <w:rFonts w:hint="eastAsia"/>
              </w:rPr>
              <w:t xml:space="preserve">雷击    </w:t>
            </w:r>
            <w:r>
              <w:rPr/>
              <w:sym w:font="Wingdings" w:char="00A8"/>
            </w:r>
            <w:r>
              <w:rPr>
                <w:rFonts w:hint="eastAsia"/>
              </w:rPr>
              <w:t>其他——</w:t>
            </w:r>
          </w:p>
          <w:p>
            <w:r>
              <w:rPr>
                <w:rFonts w:hint="eastAsia"/>
              </w:rPr>
              <w:t>火灾伤害：</w:t>
            </w:r>
            <w:r>
              <w:rPr/>
              <w:sym w:font="Wingdings" w:char="00FE"/>
            </w:r>
            <w:r>
              <w:rPr>
                <w:rFonts w:hint="eastAsia"/>
              </w:rPr>
              <w:t xml:space="preserve">爆炸 </w:t>
            </w:r>
            <w:r>
              <w:rPr/>
              <w:sym w:font="Wingdings" w:char="00FE"/>
            </w:r>
            <w:r>
              <w:rPr>
                <w:rFonts w:hint="eastAsia"/>
              </w:rPr>
              <w:t xml:space="preserve">灼烧  </w:t>
            </w:r>
          </w:p>
          <w:p>
            <w:r>
              <w:rPr>
                <w:rFonts w:hint="eastAsia"/>
              </w:rPr>
              <w:t>声音伤害：</w:t>
            </w:r>
            <w:r>
              <w:rPr/>
              <w:sym w:font="Wingdings" w:char="00FE"/>
            </w:r>
            <w:r>
              <w:rPr>
                <w:rFonts w:hint="eastAsia"/>
              </w:rPr>
              <w:t xml:space="preserve">噪声 </w:t>
            </w:r>
          </w:p>
          <w:p>
            <w:r>
              <w:rPr>
                <w:rFonts w:hint="eastAsia"/>
              </w:rPr>
              <w:t xml:space="preserve">   </w:t>
            </w:r>
          </w:p>
          <w:p>
            <w:pPr>
              <w:rPr>
                <w:b/>
                <w:bCs/>
              </w:rPr>
            </w:pPr>
            <w:r>
              <w:rPr>
                <w:rFonts w:hint="eastAsia"/>
              </w:rPr>
              <w:t>评价不可接受风险的准则：《</w:t>
            </w:r>
            <w:r>
              <w:rPr>
                <w:rFonts w:hint="eastAsia"/>
                <w:szCs w:val="22"/>
              </w:rPr>
              <w:t>危险源辨识和风险评价控制程序</w:t>
            </w:r>
            <w:r>
              <w:rPr>
                <w:rFonts w:hint="eastAsia"/>
              </w:rPr>
              <w:t>》</w:t>
            </w:r>
            <w:r>
              <w:rPr>
                <w:rFonts w:hint="eastAsia"/>
                <w:u w:val="single"/>
              </w:rPr>
              <w:t xml:space="preserve">LEC法  </w:t>
            </w:r>
          </w:p>
          <w:p>
            <w:r>
              <w:rPr>
                <w:rFonts w:hint="eastAsia"/>
                <w:b/>
                <w:bCs/>
              </w:rPr>
              <w:t>重要危险源，及其控制措施是</w:t>
            </w:r>
            <w:r>
              <w:rPr>
                <w:rFonts w:hint="eastAsia"/>
              </w:rPr>
              <w:t>：</w:t>
            </w:r>
          </w:p>
          <w:tbl>
            <w:tblPr>
              <w:tblStyle w:val="8"/>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2084"/>
              <w:gridCol w:w="3327"/>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shd w:val="clear" w:color="auto" w:fill="auto"/>
                </w:tcPr>
                <w:p>
                  <w:pPr>
                    <w:rPr>
                      <w:rFonts w:ascii="宋体" w:hAnsi="宋体"/>
                      <w:szCs w:val="24"/>
                    </w:rPr>
                  </w:pPr>
                  <w:r>
                    <w:rPr>
                      <w:rFonts w:hint="eastAsia"/>
                      <w:b/>
                      <w:bCs/>
                    </w:rPr>
                    <w:t>重要危险源</w:t>
                  </w:r>
                </w:p>
              </w:tc>
              <w:tc>
                <w:tcPr>
                  <w:tcW w:w="2084" w:type="dxa"/>
                  <w:shd w:val="clear" w:color="auto" w:fill="auto"/>
                </w:tcPr>
                <w:p>
                  <w:pPr>
                    <w:rPr>
                      <w:rFonts w:ascii="宋体" w:hAnsi="宋体"/>
                      <w:szCs w:val="24"/>
                    </w:rPr>
                  </w:pPr>
                  <w:r>
                    <w:rPr>
                      <w:rFonts w:hint="eastAsia" w:ascii="宋体" w:hAnsi="宋体"/>
                      <w:szCs w:val="24"/>
                    </w:rPr>
                    <w:t>职业健康安全风险</w:t>
                  </w:r>
                </w:p>
              </w:tc>
              <w:tc>
                <w:tcPr>
                  <w:tcW w:w="3327" w:type="dxa"/>
                  <w:shd w:val="clear" w:color="auto" w:fill="auto"/>
                </w:tcPr>
                <w:p>
                  <w:pPr>
                    <w:rPr>
                      <w:rFonts w:ascii="宋体" w:hAnsi="宋体"/>
                      <w:szCs w:val="24"/>
                    </w:rPr>
                  </w:pPr>
                  <w:r>
                    <w:rPr>
                      <w:rFonts w:hint="eastAsia"/>
                    </w:rPr>
                    <w:t>控制措施</w:t>
                  </w:r>
                </w:p>
              </w:tc>
              <w:tc>
                <w:tcPr>
                  <w:tcW w:w="1778" w:type="dxa"/>
                  <w:shd w:val="clear" w:color="auto" w:fill="auto"/>
                </w:tcPr>
                <w:p>
                  <w:pPr>
                    <w:rPr>
                      <w:rFonts w:ascii="宋体" w:hAnsi="宋体"/>
                      <w:szCs w:val="24"/>
                    </w:rPr>
                  </w:pPr>
                  <w:r>
                    <w:rPr>
                      <w:rFonts w:hint="eastAsia" w:ascii="宋体" w:hAnsi="宋体"/>
                      <w:szCs w:val="24"/>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shd w:val="clear" w:color="auto" w:fill="auto"/>
                </w:tcPr>
                <w:p>
                  <w:r>
                    <w:rPr>
                      <w:rFonts w:hint="eastAsia"/>
                    </w:rPr>
                    <w:t>火灾</w:t>
                  </w:r>
                </w:p>
              </w:tc>
              <w:tc>
                <w:tcPr>
                  <w:tcW w:w="2084" w:type="dxa"/>
                  <w:shd w:val="clear" w:color="auto" w:fill="auto"/>
                  <w:vAlign w:val="center"/>
                </w:tcPr>
                <w:p>
                  <w:pPr>
                    <w:rPr>
                      <w:szCs w:val="24"/>
                      <w:lang w:val="en-GB"/>
                    </w:rPr>
                  </w:pPr>
                  <w:r>
                    <w:rPr>
                      <w:rFonts w:hint="eastAsia"/>
                      <w:color w:val="000000"/>
                    </w:rPr>
                    <w:t>人员烧伤</w:t>
                  </w:r>
                </w:p>
              </w:tc>
              <w:tc>
                <w:tcPr>
                  <w:tcW w:w="3327" w:type="dxa"/>
                  <w:shd w:val="clear" w:color="auto" w:fill="auto"/>
                  <w:vAlign w:val="center"/>
                </w:tcPr>
                <w:p>
                  <w:pPr>
                    <w:rPr>
                      <w:szCs w:val="24"/>
                    </w:rPr>
                  </w:pPr>
                  <w:r>
                    <w:rPr>
                      <w:rFonts w:hint="eastAsia"/>
                      <w:szCs w:val="24"/>
                    </w:rPr>
                    <w:t>灭火器</w:t>
                  </w:r>
                </w:p>
              </w:tc>
              <w:tc>
                <w:tcPr>
                  <w:tcW w:w="1778" w:type="dxa"/>
                  <w:shd w:val="clear" w:color="auto" w:fill="auto"/>
                  <w:vAlign w:val="center"/>
                </w:tcPr>
                <w:p>
                  <w:pPr>
                    <w:jc w:val="center"/>
                    <w:rPr>
                      <w:rFonts w:ascii="宋体" w:hAnsi="宋体"/>
                    </w:rPr>
                  </w:pPr>
                  <w:r>
                    <w:rPr>
                      <w:rFonts w:hint="eastAsia" w:ascii="宋体" w:hAnsi="宋体"/>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shd w:val="clear" w:color="auto" w:fill="auto"/>
                </w:tcPr>
                <w:p>
                  <w:r>
                    <w:rPr>
                      <w:rFonts w:hint="eastAsia"/>
                    </w:rPr>
                    <w:t>触电</w:t>
                  </w:r>
                </w:p>
              </w:tc>
              <w:tc>
                <w:tcPr>
                  <w:tcW w:w="2084" w:type="dxa"/>
                  <w:shd w:val="clear" w:color="auto" w:fill="auto"/>
                  <w:vAlign w:val="center"/>
                </w:tcPr>
                <w:p>
                  <w:pPr>
                    <w:rPr>
                      <w:rFonts w:ascii="宋体" w:hAnsi="宋体"/>
                      <w:szCs w:val="24"/>
                    </w:rPr>
                  </w:pPr>
                  <w:r>
                    <w:rPr>
                      <w:rFonts w:hint="eastAsia" w:ascii="宋体" w:hAnsi="宋体"/>
                      <w:szCs w:val="24"/>
                    </w:rPr>
                    <w:t>人员伤亡</w:t>
                  </w:r>
                </w:p>
              </w:tc>
              <w:tc>
                <w:tcPr>
                  <w:tcW w:w="3327" w:type="dxa"/>
                  <w:shd w:val="clear" w:color="auto" w:fill="auto"/>
                  <w:vAlign w:val="center"/>
                </w:tcPr>
                <w:p>
                  <w:pPr>
                    <w:rPr>
                      <w:rFonts w:ascii="宋体" w:hAnsi="宋体"/>
                      <w:szCs w:val="24"/>
                    </w:rPr>
                  </w:pPr>
                  <w:r>
                    <w:rPr>
                      <w:rFonts w:hint="eastAsia" w:ascii="宋体" w:hAnsi="宋体"/>
                      <w:szCs w:val="24"/>
                    </w:rPr>
                    <w:t>漏电保护</w:t>
                  </w:r>
                </w:p>
              </w:tc>
              <w:tc>
                <w:tcPr>
                  <w:tcW w:w="1778" w:type="dxa"/>
                  <w:shd w:val="clear" w:color="auto" w:fill="auto"/>
                  <w:vAlign w:val="center"/>
                </w:tcPr>
                <w:p>
                  <w:pPr>
                    <w:jc w:val="center"/>
                    <w:rPr>
                      <w:rFonts w:ascii="宋体" w:hAnsi="宋体"/>
                    </w:rPr>
                  </w:pPr>
                  <w:r>
                    <w:rPr>
                      <w:rFonts w:hint="eastAsia" w:ascii="宋体" w:hAnsi="宋体"/>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shd w:val="clear" w:color="auto" w:fill="auto"/>
                  <w:vAlign w:val="center"/>
                </w:tcPr>
                <w:p>
                  <w:r>
                    <w:rPr>
                      <w:rFonts w:hint="eastAsia"/>
                    </w:rPr>
                    <w:t>机械伤害</w:t>
                  </w:r>
                </w:p>
              </w:tc>
              <w:tc>
                <w:tcPr>
                  <w:tcW w:w="2084" w:type="dxa"/>
                  <w:shd w:val="clear" w:color="auto" w:fill="auto"/>
                  <w:vAlign w:val="center"/>
                </w:tcPr>
                <w:p>
                  <w:pPr>
                    <w:rPr>
                      <w:rFonts w:ascii="宋体" w:hAnsi="宋体"/>
                      <w:szCs w:val="24"/>
                    </w:rPr>
                  </w:pPr>
                  <w:r>
                    <w:rPr>
                      <w:rFonts w:hint="eastAsia" w:ascii="宋体" w:hAnsi="宋体"/>
                      <w:szCs w:val="24"/>
                    </w:rPr>
                    <w:t>人员伤亡</w:t>
                  </w:r>
                </w:p>
              </w:tc>
              <w:tc>
                <w:tcPr>
                  <w:tcW w:w="3327" w:type="dxa"/>
                  <w:shd w:val="clear" w:color="auto" w:fill="auto"/>
                  <w:vAlign w:val="center"/>
                </w:tcPr>
                <w:p>
                  <w:pPr>
                    <w:rPr>
                      <w:rFonts w:ascii="宋体" w:hAnsi="宋体"/>
                      <w:szCs w:val="24"/>
                    </w:rPr>
                  </w:pPr>
                  <w:r>
                    <w:rPr>
                      <w:rFonts w:hint="eastAsia" w:ascii="宋体" w:hAnsi="宋体"/>
                      <w:szCs w:val="24"/>
                    </w:rPr>
                    <w:t>安全标识、急停按钮</w:t>
                  </w:r>
                </w:p>
              </w:tc>
              <w:tc>
                <w:tcPr>
                  <w:tcW w:w="1778" w:type="dxa"/>
                  <w:shd w:val="clear" w:color="auto" w:fill="auto"/>
                  <w:vAlign w:val="center"/>
                </w:tcPr>
                <w:p>
                  <w:pPr>
                    <w:jc w:val="center"/>
                    <w:rPr>
                      <w:rFonts w:ascii="宋体" w:hAnsi="宋体"/>
                    </w:rPr>
                  </w:pPr>
                  <w:r>
                    <w:rPr>
                      <w:rFonts w:hint="eastAsia" w:ascii="宋体" w:hAnsi="宋体"/>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shd w:val="clear" w:color="auto" w:fill="auto"/>
                  <w:vAlign w:val="center"/>
                </w:tcPr>
                <w:p>
                  <w:r>
                    <w:rPr>
                      <w:rFonts w:hint="eastAsia"/>
                    </w:rPr>
                    <w:t>职业病</w:t>
                  </w:r>
                </w:p>
              </w:tc>
              <w:tc>
                <w:tcPr>
                  <w:tcW w:w="2084" w:type="dxa"/>
                  <w:shd w:val="clear" w:color="auto" w:fill="auto"/>
                  <w:vAlign w:val="center"/>
                </w:tcPr>
                <w:p>
                  <w:pPr>
                    <w:rPr>
                      <w:rFonts w:ascii="宋体" w:hAnsi="宋体"/>
                      <w:szCs w:val="24"/>
                    </w:rPr>
                  </w:pPr>
                  <w:r>
                    <w:rPr>
                      <w:rFonts w:hint="eastAsia" w:ascii="宋体" w:hAnsi="宋体"/>
                      <w:szCs w:val="24"/>
                    </w:rPr>
                    <w:t>尘肺病</w:t>
                  </w:r>
                </w:p>
              </w:tc>
              <w:tc>
                <w:tcPr>
                  <w:tcW w:w="3327" w:type="dxa"/>
                  <w:shd w:val="clear" w:color="auto" w:fill="auto"/>
                  <w:vAlign w:val="center"/>
                </w:tcPr>
                <w:p>
                  <w:pPr>
                    <w:rPr>
                      <w:rFonts w:ascii="宋体" w:hAnsi="宋体"/>
                      <w:szCs w:val="24"/>
                    </w:rPr>
                  </w:pPr>
                  <w:r>
                    <w:rPr>
                      <w:rFonts w:hint="eastAsia" w:ascii="宋体" w:hAnsi="宋体"/>
                      <w:szCs w:val="24"/>
                    </w:rPr>
                    <w:t>除尘装置、防尘面具</w:t>
                  </w:r>
                </w:p>
              </w:tc>
              <w:tc>
                <w:tcPr>
                  <w:tcW w:w="1778" w:type="dxa"/>
                  <w:shd w:val="clear" w:color="auto" w:fill="auto"/>
                  <w:vAlign w:val="center"/>
                </w:tcPr>
                <w:p>
                  <w:pPr>
                    <w:jc w:val="center"/>
                    <w:rPr>
                      <w:rFonts w:ascii="宋体" w:hAnsi="宋体"/>
                    </w:rPr>
                  </w:pPr>
                  <w:r>
                    <w:rPr>
                      <w:rFonts w:hint="eastAsia" w:ascii="宋体" w:hAnsi="宋体"/>
                    </w:rPr>
                    <w:t>生产部</w:t>
                  </w:r>
                </w:p>
              </w:tc>
            </w:tr>
          </w:tbl>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vMerge w:val="restart"/>
          </w:tcPr>
          <w:p>
            <w:r>
              <w:rPr>
                <w:rFonts w:hint="eastAsia"/>
              </w:rPr>
              <w:t>运行控制</w:t>
            </w:r>
          </w:p>
        </w:tc>
        <w:tc>
          <w:tcPr>
            <w:tcW w:w="960" w:type="dxa"/>
            <w:vMerge w:val="restart"/>
          </w:tcPr>
          <w:p>
            <w:r>
              <w:rPr>
                <w:rFonts w:hint="eastAsia"/>
              </w:rPr>
              <w:t>O</w:t>
            </w:r>
            <w:r>
              <w:rPr>
                <w:rFonts w:hint="eastAsia"/>
                <w:szCs w:val="21"/>
              </w:rPr>
              <w:t>8</w:t>
            </w:r>
            <w:r>
              <w:rPr>
                <w:szCs w:val="21"/>
              </w:rPr>
              <w:t>.</w:t>
            </w:r>
            <w:r>
              <w:rPr>
                <w:rFonts w:hint="eastAsia"/>
                <w:szCs w:val="21"/>
              </w:rPr>
              <w:t>1</w:t>
            </w:r>
          </w:p>
        </w:tc>
        <w:tc>
          <w:tcPr>
            <w:tcW w:w="745" w:type="dxa"/>
          </w:tcPr>
          <w:p>
            <w:r>
              <w:rPr>
                <w:rFonts w:hint="eastAsia"/>
              </w:rPr>
              <w:t>文件名称</w:t>
            </w:r>
          </w:p>
        </w:tc>
        <w:tc>
          <w:tcPr>
            <w:tcW w:w="9259" w:type="dxa"/>
          </w:tcPr>
          <w:p>
            <w:r>
              <w:rPr>
                <w:rFonts w:hint="eastAsia"/>
              </w:rPr>
              <w:t>如：《产品和服务要求控制程序》</w:t>
            </w:r>
          </w:p>
        </w:tc>
        <w:tc>
          <w:tcPr>
            <w:tcW w:w="1585"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r>
              <w:rPr>
                <w:rFonts w:hint="eastAsia"/>
              </w:rPr>
              <w:t>变更的内容：</w:t>
            </w:r>
            <w:r>
              <w:rPr>
                <w:rFonts w:hint="eastAsia"/>
                <w:szCs w:val="21"/>
              </w:rPr>
              <w:t>□</w:t>
            </w:r>
            <w:r>
              <w:rPr>
                <w:rFonts w:hint="eastAsia"/>
              </w:rPr>
              <w:t xml:space="preserve">原材料 </w:t>
            </w:r>
            <w:r>
              <w:rPr>
                <w:rFonts w:hint="eastAsia"/>
                <w:szCs w:val="21"/>
              </w:rPr>
              <w:t>□设备</w:t>
            </w:r>
            <w:r>
              <w:rPr>
                <w:rFonts w:hint="eastAsia"/>
              </w:rPr>
              <w:t xml:space="preserve"> </w:t>
            </w:r>
            <w:r>
              <w:rPr>
                <w:rFonts w:hint="eastAsia"/>
                <w:szCs w:val="21"/>
              </w:rPr>
              <w:t>□技术要求（工艺）</w:t>
            </w:r>
            <w:r>
              <w:rPr>
                <w:rFonts w:hint="eastAsia"/>
              </w:rPr>
              <w:t xml:space="preserve"> </w:t>
            </w:r>
            <w:r>
              <w:rPr>
                <w:rFonts w:hint="eastAsia"/>
                <w:szCs w:val="21"/>
              </w:rPr>
              <w:t>□交付方式</w:t>
            </w:r>
            <w:r>
              <w:rPr>
                <w:rFonts w:hint="eastAsia"/>
              </w:rPr>
              <w:t xml:space="preserve"> </w:t>
            </w:r>
            <w:r>
              <w:rPr>
                <w:rFonts w:hint="eastAsia"/>
              </w:rPr>
              <w:sym w:font="Wingdings" w:char="00A8"/>
            </w:r>
            <w:r>
              <w:rPr>
                <w:rFonts w:hint="eastAsia"/>
              </w:rPr>
              <w:t xml:space="preserve">包装形式  </w:t>
            </w:r>
            <w:r>
              <w:rPr>
                <w:rFonts w:hint="eastAsia"/>
              </w:rPr>
              <w:sym w:font="Wingdings" w:char="00FE"/>
            </w:r>
            <w:r>
              <w:rPr>
                <w:rFonts w:hint="eastAsia"/>
              </w:rPr>
              <w:t>无变更；</w:t>
            </w:r>
          </w:p>
          <w:p>
            <w:r>
              <w:rPr>
                <w:rFonts w:hint="eastAsia"/>
              </w:rPr>
              <w:t>变更的原因：</w:t>
            </w:r>
            <w:r>
              <w:rPr>
                <w:rFonts w:hint="eastAsia"/>
                <w:szCs w:val="21"/>
              </w:rPr>
              <w:t>□</w:t>
            </w:r>
            <w:r>
              <w:rPr>
                <w:rFonts w:hint="eastAsia"/>
              </w:rPr>
              <w:t xml:space="preserve">顾客需求变化  </w:t>
            </w:r>
            <w:r>
              <w:rPr>
                <w:rFonts w:hint="eastAsia"/>
                <w:szCs w:val="21"/>
              </w:rPr>
              <w:t>□原材料</w:t>
            </w:r>
            <w:r>
              <w:rPr>
                <w:rFonts w:hint="eastAsia"/>
              </w:rPr>
              <w:t xml:space="preserve">供货不足   </w:t>
            </w:r>
            <w:r>
              <w:rPr>
                <w:rFonts w:hint="eastAsia"/>
                <w:szCs w:val="21"/>
              </w:rPr>
              <w:t>□法律</w:t>
            </w:r>
            <w:r>
              <w:rPr>
                <w:rFonts w:hint="eastAsia"/>
              </w:rPr>
              <w:t xml:space="preserve">法规限制   </w:t>
            </w:r>
            <w:r>
              <w:rPr>
                <w:rFonts w:hint="eastAsia"/>
              </w:rPr>
              <w:sym w:font="Wingdings" w:char="00A8"/>
            </w:r>
            <w:r>
              <w:rPr>
                <w:rFonts w:hint="eastAsia"/>
              </w:rPr>
              <w:t>其他；</w:t>
            </w:r>
          </w:p>
          <w:p/>
          <w:p>
            <w:pPr>
              <w:rPr>
                <w:u w:val="single"/>
              </w:rPr>
            </w:pPr>
            <w:r>
              <w:rPr>
                <w:rFonts w:hint="eastAsia"/>
              </w:rPr>
              <w:t>抽取变更相关记录名称：</w:t>
            </w:r>
            <w:r>
              <w:rPr>
                <w:rFonts w:hint="eastAsia"/>
                <w:u w:val="single"/>
              </w:rPr>
              <w:t>《                      》</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726"/>
              <w:gridCol w:w="3075"/>
              <w:gridCol w:w="1429"/>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日期</w:t>
                  </w:r>
                </w:p>
              </w:tc>
              <w:tc>
                <w:tcPr>
                  <w:tcW w:w="1726" w:type="dxa"/>
                </w:tcPr>
                <w:p>
                  <w:r>
                    <w:rPr>
                      <w:rFonts w:hint="eastAsia"/>
                    </w:rPr>
                    <w:t>变更的原因</w:t>
                  </w:r>
                </w:p>
              </w:tc>
              <w:tc>
                <w:tcPr>
                  <w:tcW w:w="3075" w:type="dxa"/>
                </w:tcPr>
                <w:p>
                  <w:r>
                    <w:rPr>
                      <w:rFonts w:hint="eastAsia"/>
                    </w:rPr>
                    <w:t>变更的内容</w:t>
                  </w:r>
                </w:p>
              </w:tc>
              <w:tc>
                <w:tcPr>
                  <w:tcW w:w="1429" w:type="dxa"/>
                </w:tcPr>
                <w:p>
                  <w:r>
                    <w:rPr>
                      <w:rFonts w:hint="eastAsia"/>
                    </w:rPr>
                    <w:t>评审结果</w:t>
                  </w:r>
                </w:p>
              </w:tc>
              <w:tc>
                <w:tcPr>
                  <w:tcW w:w="2046" w:type="dxa"/>
                </w:tcPr>
                <w:p>
                  <w:r>
                    <w:rPr>
                      <w:rFonts w:hint="eastAsia"/>
                    </w:rPr>
                    <w:t>增加新的环境因素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726" w:type="dxa"/>
                </w:tcPr>
                <w:p/>
              </w:tc>
              <w:tc>
                <w:tcPr>
                  <w:tcW w:w="3075" w:type="dxa"/>
                </w:tcPr>
                <w:p/>
              </w:tc>
              <w:tc>
                <w:tcPr>
                  <w:tcW w:w="1429" w:type="dxa"/>
                </w:tcPr>
                <w:p/>
              </w:tc>
              <w:tc>
                <w:tcPr>
                  <w:tcW w:w="2046" w:type="dxa"/>
                </w:tcPr>
                <w:p>
                  <w:r>
                    <w:rPr>
                      <w:rFonts w:hint="eastAsia"/>
                      <w:szCs w:val="21"/>
                    </w:rPr>
                    <w:t>□</w:t>
                  </w:r>
                  <w:r>
                    <w:rPr>
                      <w:rFonts w:hint="eastAsia"/>
                    </w:rPr>
                    <w:t xml:space="preserve">是 </w:t>
                  </w: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726" w:type="dxa"/>
                </w:tcPr>
                <w:p/>
              </w:tc>
              <w:tc>
                <w:tcPr>
                  <w:tcW w:w="3075" w:type="dxa"/>
                </w:tcPr>
                <w:p/>
              </w:tc>
              <w:tc>
                <w:tcPr>
                  <w:tcW w:w="1429" w:type="dxa"/>
                </w:tcPr>
                <w:p/>
              </w:tc>
              <w:tc>
                <w:tcPr>
                  <w:tcW w:w="20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726" w:type="dxa"/>
                </w:tcPr>
                <w:p/>
              </w:tc>
              <w:tc>
                <w:tcPr>
                  <w:tcW w:w="3075" w:type="dxa"/>
                </w:tcPr>
                <w:p/>
              </w:tc>
              <w:tc>
                <w:tcPr>
                  <w:tcW w:w="1429" w:type="dxa"/>
                </w:tcPr>
                <w:p/>
              </w:tc>
              <w:tc>
                <w:tcPr>
                  <w:tcW w:w="2046" w:type="dxa"/>
                </w:tcPr>
                <w:p/>
              </w:tc>
            </w:tr>
          </w:tbl>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vMerge w:val="restart"/>
          </w:tcPr>
          <w:p>
            <w:r>
              <w:rPr>
                <w:rFonts w:hint="eastAsia"/>
              </w:rPr>
              <w:t>运行控制</w:t>
            </w:r>
          </w:p>
          <w:p/>
        </w:tc>
        <w:tc>
          <w:tcPr>
            <w:tcW w:w="960" w:type="dxa"/>
            <w:vMerge w:val="restart"/>
          </w:tcPr>
          <w:p>
            <w:r>
              <w:rPr>
                <w:rFonts w:hint="eastAsia"/>
              </w:rPr>
              <w:t>O</w:t>
            </w:r>
            <w:r>
              <w:rPr>
                <w:rFonts w:hint="eastAsia"/>
                <w:szCs w:val="21"/>
              </w:rPr>
              <w:t>8</w:t>
            </w:r>
            <w:r>
              <w:rPr>
                <w:szCs w:val="21"/>
              </w:rPr>
              <w:t>.1</w:t>
            </w:r>
            <w:r>
              <w:rPr>
                <w:rFonts w:hint="eastAsia"/>
              </w:rPr>
              <w:t xml:space="preserve"> </w:t>
            </w:r>
          </w:p>
        </w:tc>
        <w:tc>
          <w:tcPr>
            <w:tcW w:w="745" w:type="dxa"/>
          </w:tcPr>
          <w:p>
            <w:r>
              <w:rPr>
                <w:rFonts w:hint="eastAsia"/>
              </w:rPr>
              <w:t>文件名称</w:t>
            </w:r>
          </w:p>
        </w:tc>
        <w:tc>
          <w:tcPr>
            <w:tcW w:w="9259" w:type="dxa"/>
          </w:tcPr>
          <w:p>
            <w:r>
              <w:rPr>
                <w:rFonts w:hint="eastAsia"/>
              </w:rPr>
              <w:t>如：《产品/服务提供控制程序》、《工艺流程图》、《图纸》、《作业指导书》、《操作规程》</w:t>
            </w:r>
          </w:p>
        </w:tc>
        <w:tc>
          <w:tcPr>
            <w:tcW w:w="1585" w:type="dxa"/>
            <w:vMerge w:val="restart"/>
          </w:tcPr>
          <w:p>
            <w:r>
              <w:rPr/>
              <w:sym w:font="Wingdings" w:char="00FE"/>
            </w:r>
            <w:r>
              <w:rPr>
                <w:rFonts w:hint="eastAsia"/>
              </w:rPr>
              <w:t>符合</w:t>
            </w:r>
          </w:p>
          <w:p>
            <w:r>
              <w:rPr/>
              <w:sym w:font="Wingdings" w:char="00A8"/>
            </w:r>
            <w:r>
              <w:rPr>
                <w:rFonts w:hint="eastAsia"/>
              </w:rPr>
              <w:t>不符合</w:t>
            </w:r>
          </w:p>
          <w:p/>
          <w:p/>
          <w:p/>
          <w:p/>
          <w:p/>
          <w:p/>
          <w:p/>
          <w:p/>
          <w:p/>
          <w:p/>
          <w:p/>
          <w:p/>
          <w:p/>
          <w:p/>
          <w:p/>
          <w:p/>
          <w:p/>
          <w:p/>
          <w:p/>
          <w:p/>
          <w:p/>
          <w:p/>
          <w:p/>
          <w:p/>
          <w:p/>
          <w:p/>
          <w:p/>
          <w:p/>
          <w:p/>
          <w:p/>
          <w:p/>
          <w:p/>
          <w:p/>
          <w:p/>
          <w:p/>
          <w:p/>
          <w:p/>
          <w:p/>
          <w:p/>
          <w:p>
            <w:r>
              <w:rPr/>
              <w:sym w:font="Wingdings" w:char="00A8"/>
            </w:r>
            <w:r>
              <w:rPr>
                <w:rFonts w:hint="eastAsia"/>
              </w:rPr>
              <w:t>符合</w:t>
            </w:r>
          </w:p>
          <w:p>
            <w:r>
              <w:rPr/>
              <w:sym w:font="Wingdings" w:char="00FE"/>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r>
              <w:rPr>
                <w:rFonts w:hint="eastAsia"/>
              </w:rPr>
              <w:t>组织应在生产过程中进行危险源的控制。</w:t>
            </w:r>
          </w:p>
          <w:p>
            <w:r>
              <w:rPr>
                <w:rFonts w:hint="eastAsia"/>
              </w:rPr>
              <w:t>产品/服务1：</w:t>
            </w:r>
          </w:p>
          <w:p>
            <w:r>
              <w:rPr>
                <w:rFonts w:hint="eastAsia"/>
              </w:rPr>
              <w:t>查看</w:t>
            </w:r>
            <w:r>
              <w:rPr>
                <w:rFonts w:hint="eastAsia"/>
              </w:rPr>
              <w:sym w:font="Wingdings" w:char="00A8"/>
            </w:r>
            <w:r>
              <w:rPr>
                <w:rFonts w:hint="eastAsia"/>
              </w:rPr>
              <w:t xml:space="preserve">《工艺流程图》 </w:t>
            </w:r>
            <w:r>
              <w:rPr>
                <w:rFonts w:hint="eastAsia"/>
              </w:rPr>
              <w:sym w:font="Wingdings" w:char="00FE"/>
            </w:r>
            <w:r>
              <w:rPr>
                <w:rFonts w:hint="eastAsia"/>
              </w:rPr>
              <w:t>《操作规程》：</w:t>
            </w:r>
          </w:p>
          <w:p>
            <w:pPr>
              <w:rPr>
                <w:highlight w:val="cyan"/>
              </w:rPr>
            </w:pPr>
            <w:r>
              <w:rPr>
                <w:color w:val="000000"/>
              </w:rPr>
              <w:pict>
                <v:shape id="_x0000_s2082" o:spid="_x0000_s2082" o:spt="202" type="#_x0000_t202" style="position:absolute;left:0pt;margin-left:339.15pt;margin-top:7.8pt;height:18.4pt;width:50.6pt;z-index:251688960;mso-width-relative:page;mso-height-relative:page;" coordsize="21600,21600" o:gfxdata="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9MZHD2AAAAAkBAAAPAAAAAAAAAAEAIAAAACIAAABkcnMvZG93bnJl&#10;di54bWxQSwECFAAUAAAACACHTuJAJ3Scpf0BAAD1AwAADgAAAAAAAAABACAAAAAnAQAAZHJzL2Uy&#10;b0RvYy54bWxQSwUGAAAAAAYABgBZAQAAlgUAAAAA&#10;">
                  <v:path/>
                  <v:fill focussize="0,0"/>
                  <v:stroke joinstyle="miter"/>
                  <v:imagedata o:title=""/>
                  <o:lock v:ext="edit"/>
                  <v:textbox>
                    <w:txbxContent>
                      <w:p>
                        <w:r>
                          <w:rPr>
                            <w:rFonts w:hint="eastAsia"/>
                          </w:rPr>
                          <w:t>烘干</w:t>
                        </w:r>
                      </w:p>
                    </w:txbxContent>
                  </v:textbox>
                </v:shape>
              </w:pict>
            </w:r>
            <w:r>
              <w:rPr>
                <w:color w:val="000000"/>
              </w:rPr>
              <w:pict>
                <v:shape id="_x0000_s2083" o:spid="_x0000_s2083" o:spt="202" type="#_x0000_t202" style="position:absolute;left:0pt;margin-left:248.15pt;margin-top:7.45pt;height:18.4pt;width:59.35pt;z-index:251698176;mso-width-relative:page;mso-height-relative:page;" coordsize="21600,21600" o:gfxdata="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284pVdgAAAAIAQAADwAAAAAAAAABACAAAAAiAAAAZHJzL2Rvd25y&#10;ZXYueG1sUEsBAhQAFAAAAAgAh07iQNDH60v+AQAA9gMAAA4AAAAAAAAAAQAgAAAAJwEAAGRycy9l&#10;Mm9Eb2MueG1sUEsFBgAAAAAGAAYAWQEAAJcFAAAAAA==&#10;">
                  <v:path/>
                  <v:fill focussize="0,0"/>
                  <v:stroke joinstyle="miter"/>
                  <v:imagedata o:title=""/>
                  <o:lock v:ext="edit"/>
                  <v:textbox>
                    <w:txbxContent>
                      <w:p>
                        <w:r>
                          <w:rPr>
                            <w:rFonts w:hint="eastAsia"/>
                          </w:rPr>
                          <w:t>切割定型</w:t>
                        </w:r>
                      </w:p>
                    </w:txbxContent>
                  </v:textbox>
                </v:shape>
              </w:pict>
            </w:r>
            <w:r>
              <w:rPr>
                <w:color w:val="000000"/>
              </w:rPr>
              <w:pict>
                <v:shape id="_x0000_s2084" o:spid="_x0000_s2084" o:spt="32" type="#_x0000_t32" style="position:absolute;left:0pt;margin-left:218.25pt;margin-top:15.5pt;height:0pt;width:30pt;z-index:251697152;mso-width-relative:page;mso-height-relative:page;" filled="f" coordsize="21600,21600" o:gfxdata="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h9l7i9YAAAAJAQAADwAAAAAAAAABACAAAAAiAAAAZHJzL2Rvd25yZXYueG1sUEsBAhQAFAAA&#10;AAgAh07iQM5RrtfxAQAApwMAAA4AAAAAAAAAAQAgAAAAJQEAAGRycy9lMm9Eb2MueG1sUEsFBgAA&#10;AAAGAAYAWQEAAIgFAAAAAA==&#10;">
                  <v:path arrowok="t"/>
                  <v:fill on="f" focussize="0,0"/>
                  <v:stroke endarrow="block"/>
                  <v:imagedata o:title=""/>
                  <o:lock v:ext="edit"/>
                </v:shape>
              </w:pict>
            </w:r>
            <w:r>
              <w:rPr>
                <w:color w:val="000000"/>
              </w:rPr>
              <w:pict>
                <v:shape id="_x0000_s2085" o:spid="_x0000_s2085" o:spt="202" type="#_x0000_t202" style="position:absolute;left:0pt;margin-left:166.4pt;margin-top:7.4pt;height:18.4pt;width:50.6pt;z-index:251696128;mso-width-relative:page;mso-height-relative:page;" coordsize="21600,21600" o:gfxdata="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TwSidgAAAAIAQAADwAAAAAAAAABACAAAAAiAAAAZHJzL2Rvd25y&#10;ZXYueG1sUEsBAhQAFAAAAAgAh07iQI/ayd/+AQAA9gMAAA4AAAAAAAAAAQAgAAAAJwEAAGRycy9l&#10;Mm9Eb2MueG1sUEsFBgAAAAAGAAYAWQEAAJcFAAAAAA==&#10;">
                  <v:path/>
                  <v:fill focussize="0,0"/>
                  <v:stroke joinstyle="miter"/>
                  <v:imagedata o:title=""/>
                  <o:lock v:ext="edit"/>
                  <v:textbox>
                    <w:txbxContent>
                      <w:p>
                        <w:r>
                          <w:rPr>
                            <w:rFonts w:hint="eastAsia"/>
                          </w:rPr>
                          <w:t>成型</w:t>
                        </w:r>
                      </w:p>
                    </w:txbxContent>
                  </v:textbox>
                </v:shape>
              </w:pict>
            </w:r>
            <w:r>
              <w:rPr>
                <w:color w:val="000000"/>
              </w:rPr>
              <w:pict>
                <v:shape id="_x0000_s2086" o:spid="_x0000_s2086" o:spt="202" type="#_x0000_t202" style="position:absolute;left:0pt;margin-left:84.8pt;margin-top:6.6pt;height:18.4pt;width:61.25pt;z-index:251694080;mso-width-relative:page;mso-height-relative:page;" coordsize="21600,21600" o:gfxdata="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dPka9cAAAAIAQAADwAAAAAAAAABACAAAAAiAAAAZHJzL2Rvd25y&#10;ZXYueG1sUEsBAhQAFAAAAAgAh07iQHc8Jb//AQAA9gMAAA4AAAAAAAAAAQAgAAAAJgEAAGRycy9l&#10;Mm9Eb2MueG1sUEsFBgAAAAAGAAYAWQEAAJcFAAAAAA==&#10;">
                  <v:path/>
                  <v:fill focussize="0,0"/>
                  <v:stroke joinstyle="miter"/>
                  <v:imagedata o:title=""/>
                  <o:lock v:ext="edit"/>
                  <v:textbox>
                    <w:txbxContent>
                      <w:p>
                        <w:r>
                          <w:rPr>
                            <w:rFonts w:hint="eastAsia"/>
                          </w:rPr>
                          <w:t>入池打浆</w:t>
                        </w:r>
                      </w:p>
                    </w:txbxContent>
                  </v:textbox>
                </v:shape>
              </w:pict>
            </w:r>
            <w:r>
              <w:rPr>
                <w:color w:val="000000"/>
              </w:rPr>
              <w:pict>
                <v:shape id="_x0000_s2087" o:spid="_x0000_s2087" o:spt="202" type="#_x0000_t202" style="position:absolute;left:0pt;margin-left:3.3pt;margin-top:7.4pt;height:18.4pt;width:50.6pt;z-index:251700224;mso-width-relative:page;mso-height-relative:page;" coordsize="21600,21600" o:gfxdata="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yNBdtUAAAAGAQAADwAAAAAAAAABACAAAAAiAAAAZHJzL2Rvd25yZXYu&#10;eG1sUEsBAhQAFAAAAAgAh07iQMzvVTr+AQAA9gMAAA4AAAAAAAAAAQAgAAAAJAEAAGRycy9lMm9E&#10;b2MueG1sUEsFBgAAAAAGAAYAWQEAAJQFAAAAAA==&#10;">
                  <v:path/>
                  <v:fill focussize="0,0"/>
                  <v:stroke joinstyle="miter"/>
                  <v:imagedata o:title=""/>
                  <o:lock v:ext="edit"/>
                  <v:textbox>
                    <w:txbxContent>
                      <w:p>
                        <w:r>
                          <w:rPr>
                            <w:rFonts w:hint="eastAsia"/>
                          </w:rPr>
                          <w:t>纤维棉</w:t>
                        </w:r>
                      </w:p>
                    </w:txbxContent>
                  </v:textbox>
                </v:shape>
              </w:pict>
            </w:r>
          </w:p>
          <w:p>
            <w:pPr>
              <w:rPr>
                <w:highlight w:val="cyan"/>
              </w:rPr>
            </w:pPr>
            <w:r>
              <w:rPr>
                <w:color w:val="000000"/>
              </w:rPr>
              <w:pict>
                <v:shape id="_x0000_s2088" o:spid="_x0000_s2088" o:spt="32" type="#_x0000_t32" style="position:absolute;left:0pt;margin-left:391.95pt;margin-top:2.05pt;height:0pt;width:30pt;z-index:251689984;mso-width-relative:page;mso-height-relative:page;" filled="f" coordsize="21600,21600" o:gfxdata="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wzQOx2AAAAAkBAAAPAAAAAAAAAAEAIAAAACIAAABkcnMvZG93bnJldi54bWxQSwECFAAU&#10;AAAACACHTuJAPMCiDPEBAACmAwAADgAAAAAAAAABACAAAAAnAQAAZHJzL2Uyb0RvYy54bWxQSwUG&#10;AAAAAAYABgBZAQAAigUAAAAA&#10;">
                  <v:path arrowok="t"/>
                  <v:fill on="f" focussize="0,0"/>
                  <v:stroke endarrow="block"/>
                  <v:imagedata o:title=""/>
                  <o:lock v:ext="edit"/>
                </v:shape>
              </w:pict>
            </w:r>
            <w:r>
              <w:rPr>
                <w:color w:val="000000"/>
              </w:rPr>
              <w:pict>
                <v:shape id="_x0000_s2089" o:spid="_x0000_s2089" o:spt="32" type="#_x0000_t32" style="position:absolute;left:0pt;margin-left:311.1pt;margin-top:1.8pt;height:0pt;width:30pt;z-index:251699200;mso-width-relative:page;mso-height-relative:page;" filled="f" coordsize="21600,21600" o:gfxdata="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FSrd9YAAAAJAQAADwAAAAAAAAABACAAAAAiAAAAZHJzL2Rvd25yZXYueG1sUEsBAhQAFAAA&#10;AAgAh07iQH3balPxAQAApwMAAA4AAAAAAAAAAQAgAAAAJQEAAGRycy9lMm9Eb2MueG1sUEsFBgAA&#10;AAAGAAYAWQEAAIgFAAAAAA==&#10;">
                  <v:path arrowok="t"/>
                  <v:fill on="f" focussize="0,0"/>
                  <v:stroke endarrow="block"/>
                  <v:imagedata o:title=""/>
                  <o:lock v:ext="edit"/>
                </v:shape>
              </w:pict>
            </w:r>
            <w:r>
              <w:rPr>
                <w:color w:val="000000"/>
              </w:rPr>
              <w:pict>
                <v:shape id="_x0000_s2090" o:spid="_x0000_s2090" o:spt="32" type="#_x0000_t32" style="position:absolute;left:0pt;margin-left:136.7pt;margin-top:0.25pt;height:0pt;width:30pt;z-index:251692032;mso-width-relative:page;mso-height-relative:page;" filled="f" coordsize="21600,21600" o:gfxdata="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dXmezXAAAACQEAAA8AAAAAAAAAAQAgAAAAIgAAAGRycy9kb3ducmV2LnhtbFBLAQIUABQAAAAI&#10;AIdO4kB0qxq07gEAAKYDAAAOAAAAAAAAAAEAIAAAACYBAABkcnMvZTJvRG9jLnhtbFBLBQYAAAAA&#10;BgAGAFkBAACGBQAAAAA=&#10;">
                  <v:path arrowok="t"/>
                  <v:fill on="f" focussize="0,0"/>
                  <v:stroke endarrow="block"/>
                  <v:imagedata o:title=""/>
                  <o:lock v:ext="edit"/>
                </v:shape>
              </w:pict>
            </w:r>
            <w:r>
              <w:rPr>
                <w:color w:val="000000"/>
              </w:rPr>
              <w:pict>
                <v:shape id="_x0000_s2091" o:spid="_x0000_s2091" o:spt="32" type="#_x0000_t32" style="position:absolute;left:0pt;margin-left:54.2pt;margin-top:1.3pt;height:0pt;width:30pt;z-index:251701248;mso-width-relative:page;mso-height-relative:page;" filled="f" coordsize="21600,21600" o:gfxdata="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HqAAnWAAAACQEAAA8AAAAAAAAAAQAgAAAAIgAAAGRycy9kb3ducmV2LnhtbFBLAQIUABQAAAAI&#10;AIdO4kDUFu2M7wEAAKcDAAAOAAAAAAAAAAEAIAAAACUBAABkcnMvZTJvRG9jLnhtbFBLBQYAAAAA&#10;BgAGAFkBAACGBQAAAAA=&#10;">
                  <v:path arrowok="t"/>
                  <v:fill on="f" focussize="0,0"/>
                  <v:stroke endarrow="block"/>
                  <v:imagedata o:title=""/>
                  <o:lock v:ext="edit"/>
                </v:shape>
              </w:pict>
            </w:r>
          </w:p>
          <w:p>
            <w:pPr>
              <w:rPr>
                <w:highlight w:val="cyan"/>
              </w:rPr>
            </w:pPr>
            <w:r>
              <w:rPr>
                <w:color w:val="000000"/>
              </w:rPr>
              <w:pict>
                <v:shape id="_x0000_s2092" o:spid="_x0000_s2092" o:spt="202" type="#_x0000_t202" style="position:absolute;left:0pt;margin-left:100.4pt;margin-top:14.95pt;height:18.4pt;width:50.6pt;z-index:251693056;mso-width-relative:page;mso-height-relative:page;" coordsize="21600,21600" o:gfxdata="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CfkPTYAAAACQEAAA8AAAAAAAAAAQAgAAAAIgAAAGRycy9kb3du&#10;cmV2LnhtbFBLAQIUABQAAAAIAIdO4kCM+rRo/wEAAPYDAAAOAAAAAAAAAAEAIAAAACcBAABkcnMv&#10;ZTJvRG9jLnhtbFBLBQYAAAAABgAGAFkBAACYBQAAAAA=&#10;">
                  <v:path/>
                  <v:fill focussize="0,0"/>
                  <v:stroke joinstyle="miter"/>
                  <v:imagedata o:title=""/>
                  <o:lock v:ext="edit"/>
                  <v:textbox>
                    <w:txbxContent>
                      <w:p>
                        <w:r>
                          <w:rPr>
                            <w:rFonts w:hint="eastAsia"/>
                          </w:rPr>
                          <w:t>入库</w:t>
                        </w:r>
                      </w:p>
                    </w:txbxContent>
                  </v:textbox>
                </v:shape>
              </w:pict>
            </w:r>
          </w:p>
          <w:p>
            <w:pPr>
              <w:rPr>
                <w:highlight w:val="cyan"/>
              </w:rPr>
            </w:pPr>
            <w:r>
              <w:rPr>
                <w:color w:val="000000"/>
              </w:rPr>
              <w:pict>
                <v:shape id="_x0000_s2093" o:spid="_x0000_s2093" o:spt="32" type="#_x0000_t32" style="position:absolute;left:0pt;margin-left:71.55pt;margin-top:7.95pt;height:0pt;width:30pt;z-index:251695104;mso-width-relative:page;mso-height-relative:page;" filled="f" coordsize="21600,21600" o:gfxdata="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cQeL7YAAAACQEAAA8AAAAAAAAAAQAgAAAAIgAAAGRycy9kb3ducmV2LnhtbFBLAQIUABQAAAAI&#10;AIdO4kDRMHZS7QEAAKcDAAAOAAAAAAAAAAEAIAAAACcBAABkcnMvZTJvRG9jLnhtbFBLBQYAAAAA&#10;BgAGAFkBAACGBQAAAAA=&#10;">
                  <v:path arrowok="t"/>
                  <v:fill on="f" focussize="0,0"/>
                  <v:stroke endarrow="block"/>
                  <v:imagedata o:title=""/>
                  <o:lock v:ext="edit"/>
                </v:shape>
              </w:pict>
            </w:r>
            <w:r>
              <w:rPr>
                <w:color w:val="000000"/>
              </w:rPr>
              <w:pict>
                <v:shape id="_x0000_s2094" o:spid="_x0000_s2094" o:spt="202" type="#_x0000_t202" style="position:absolute;left:0pt;margin-left:5.9pt;margin-top:0.1pt;height:18.4pt;width:61.25pt;z-index:251691008;mso-width-relative:page;mso-height-relative:page;" coordsize="21600,21600" o:gfxdata="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mG93C1AAAAAYBAAAPAAAAAAAAAAEAIAAAACIAAABkcnMvZG93bnJldi54&#10;bWxQSwECFAAUAAAACACHTuJAPeg3S/4BAAD1AwAADgAAAAAAAAABACAAAAAjAQAAZHJzL2Uyb0Rv&#10;Yy54bWxQSwUGAAAAAAYABgBZAQAAkwUAAAAA&#10;">
                  <v:path/>
                  <v:fill focussize="0,0"/>
                  <v:stroke joinstyle="miter"/>
                  <v:imagedata o:title=""/>
                  <o:lock v:ext="edit"/>
                  <v:textbox>
                    <w:txbxContent>
                      <w:p>
                        <w:r>
                          <w:rPr>
                            <w:rFonts w:hint="eastAsia"/>
                          </w:rPr>
                          <w:t>切割定型</w:t>
                        </w:r>
                      </w:p>
                    </w:txbxContent>
                  </v:textbox>
                </v:shape>
              </w:pict>
            </w:r>
          </w:p>
          <w:p>
            <w:pPr>
              <w:rPr>
                <w:highlight w:val="cyan"/>
              </w:rPr>
            </w:pPr>
          </w:p>
          <w:p>
            <w:r>
              <w:rPr>
                <w:rFonts w:hint="eastAsia"/>
              </w:rPr>
              <w:t>询问生产车间是否有废气排放，</w:t>
            </w:r>
            <w:r>
              <w:rPr>
                <w:rFonts w:hint="eastAsia"/>
                <w:color w:val="000000"/>
                <w:szCs w:val="21"/>
              </w:rPr>
              <w:t>□</w:t>
            </w:r>
            <w:r>
              <w:rPr>
                <w:rFonts w:hint="eastAsia"/>
              </w:rPr>
              <w:t xml:space="preserve">无 </w:t>
            </w:r>
            <w:r>
              <w:rPr>
                <w:rFonts w:hint="eastAsia"/>
                <w:color w:val="000000"/>
                <w:szCs w:val="21"/>
              </w:rPr>
              <w:t>☑</w:t>
            </w:r>
            <w:r>
              <w:rPr>
                <w:rFonts w:hint="eastAsia"/>
              </w:rPr>
              <w:t>有</w:t>
            </w:r>
          </w:p>
          <w:p>
            <w:pPr>
              <w:rPr>
                <w:u w:val="single"/>
              </w:rPr>
            </w:pPr>
            <w:r>
              <w:rPr>
                <w:rFonts w:hint="eastAsia"/>
              </w:rPr>
              <w:t>说明：</w:t>
            </w:r>
            <w:r>
              <w:rPr>
                <w:rFonts w:hint="eastAsia"/>
                <w:color w:val="000000"/>
                <w:szCs w:val="21"/>
              </w:rPr>
              <w:t>□</w:t>
            </w:r>
            <w:r>
              <w:rPr>
                <w:rFonts w:hint="eastAsia"/>
              </w:rPr>
              <w:t xml:space="preserve">粉尘 </w:t>
            </w:r>
            <w:r>
              <w:rPr>
                <w:rFonts w:hint="eastAsia"/>
                <w:color w:val="000000"/>
                <w:szCs w:val="21"/>
              </w:rPr>
              <w:t>☑</w:t>
            </w:r>
            <w:r>
              <w:rPr>
                <w:rFonts w:hint="eastAsia"/>
              </w:rPr>
              <w:t>酸性气体（二氧化硫、氮氧化物），</w:t>
            </w:r>
            <w:r>
              <w:rPr>
                <w:rFonts w:hint="eastAsia"/>
                <w:color w:val="000000"/>
                <w:szCs w:val="21"/>
              </w:rPr>
              <w:t>□</w:t>
            </w:r>
            <w:r>
              <w:rPr>
                <w:rFonts w:hint="eastAsia"/>
              </w:rPr>
              <w:t xml:space="preserve">碱性气体 </w:t>
            </w:r>
            <w:r>
              <w:rPr>
                <w:rFonts w:hint="eastAsia"/>
                <w:color w:val="000000"/>
                <w:szCs w:val="21"/>
              </w:rPr>
              <w:t>□</w:t>
            </w:r>
            <w:r>
              <w:rPr>
                <w:rFonts w:hint="eastAsia"/>
              </w:rPr>
              <w:t xml:space="preserve">VOC      </w:t>
            </w:r>
          </w:p>
          <w:p>
            <w:r>
              <w:rPr>
                <w:rFonts w:hint="eastAsia"/>
              </w:rPr>
              <w:t>查看车间废气处理记录（适用时）</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541"/>
              <w:gridCol w:w="1115"/>
              <w:gridCol w:w="1680"/>
              <w:gridCol w:w="156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r>
                    <w:rPr>
                      <w:rFonts w:hint="eastAsia"/>
                    </w:rPr>
                    <w:t>日期</w:t>
                  </w:r>
                </w:p>
              </w:tc>
              <w:tc>
                <w:tcPr>
                  <w:tcW w:w="1541" w:type="dxa"/>
                </w:tcPr>
                <w:p>
                  <w:r>
                    <w:rPr>
                      <w:rFonts w:hint="eastAsia"/>
                    </w:rPr>
                    <w:t>废气所含物质</w:t>
                  </w:r>
                </w:p>
              </w:tc>
              <w:tc>
                <w:tcPr>
                  <w:tcW w:w="1115" w:type="dxa"/>
                </w:tcPr>
                <w:p>
                  <w:r>
                    <w:rPr>
                      <w:rFonts w:hint="eastAsia"/>
                    </w:rPr>
                    <w:t>处理方法</w:t>
                  </w:r>
                </w:p>
              </w:tc>
              <w:tc>
                <w:tcPr>
                  <w:tcW w:w="1680" w:type="dxa"/>
                </w:tcPr>
                <w:p>
                  <w:r>
                    <w:rPr>
                      <w:rFonts w:hint="eastAsia"/>
                      <w:b/>
                      <w:bCs/>
                    </w:rPr>
                    <w:t>关键参数</w:t>
                  </w:r>
                  <w:r>
                    <w:rPr>
                      <w:rFonts w:hint="eastAsia"/>
                    </w:rPr>
                    <w:t>要求</w:t>
                  </w:r>
                </w:p>
              </w:tc>
              <w:tc>
                <w:tcPr>
                  <w:tcW w:w="1566" w:type="dxa"/>
                </w:tcPr>
                <w:p>
                  <w:r>
                    <w:rPr>
                      <w:rFonts w:hint="eastAsia"/>
                    </w:rPr>
                    <w:t>实测结果</w:t>
                  </w:r>
                </w:p>
              </w:tc>
              <w:tc>
                <w:tcPr>
                  <w:tcW w:w="2046" w:type="dxa"/>
                </w:tcPr>
                <w:p>
                  <w:r>
                    <w:rPr>
                      <w:rFonts w:hint="eastAsia"/>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r>
                    <w:rPr>
                      <w:rFonts w:hint="eastAsia"/>
                    </w:rPr>
                    <w:t>2022.5.3</w:t>
                  </w:r>
                </w:p>
              </w:tc>
              <w:tc>
                <w:tcPr>
                  <w:tcW w:w="1541" w:type="dxa"/>
                </w:tcPr>
                <w:p>
                  <w:r>
                    <w:rPr>
                      <w:rFonts w:hint="eastAsia"/>
                    </w:rPr>
                    <w:t>二氧化硫、氮氧化物</w:t>
                  </w:r>
                </w:p>
              </w:tc>
              <w:tc>
                <w:tcPr>
                  <w:tcW w:w="1115" w:type="dxa"/>
                </w:tcPr>
                <w:p>
                  <w:r>
                    <w:rPr>
                      <w:rFonts w:hint="eastAsia"/>
                    </w:rPr>
                    <w:t>水幕吸收</w:t>
                  </w:r>
                </w:p>
              </w:tc>
              <w:tc>
                <w:tcPr>
                  <w:tcW w:w="1680" w:type="dxa"/>
                </w:tcPr>
                <w:p>
                  <w:r>
                    <w:rPr>
                      <w:rFonts w:hint="eastAsia"/>
                    </w:rPr>
                    <w:t>——</w:t>
                  </w:r>
                </w:p>
              </w:tc>
              <w:tc>
                <w:tcPr>
                  <w:tcW w:w="1566" w:type="dxa"/>
                </w:tcPr>
                <w:p>
                  <w:r>
                    <w:rPr>
                      <w:rFonts w:hint="eastAsia"/>
                    </w:rPr>
                    <w:t>——</w:t>
                  </w:r>
                </w:p>
              </w:tc>
              <w:tc>
                <w:tcPr>
                  <w:tcW w:w="2046"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r>
                    <w:rPr>
                      <w:rFonts w:hint="eastAsia"/>
                    </w:rPr>
                    <w:t>2022.5.15</w:t>
                  </w:r>
                </w:p>
              </w:tc>
              <w:tc>
                <w:tcPr>
                  <w:tcW w:w="1541" w:type="dxa"/>
                </w:tcPr>
                <w:p>
                  <w:r>
                    <w:rPr>
                      <w:rFonts w:hint="eastAsia"/>
                    </w:rPr>
                    <w:t>二氧化硫、氮氧化物</w:t>
                  </w:r>
                </w:p>
              </w:tc>
              <w:tc>
                <w:tcPr>
                  <w:tcW w:w="1115" w:type="dxa"/>
                </w:tcPr>
                <w:p>
                  <w:r>
                    <w:rPr>
                      <w:rFonts w:hint="eastAsia"/>
                    </w:rPr>
                    <w:t>水幕吸收</w:t>
                  </w:r>
                </w:p>
              </w:tc>
              <w:tc>
                <w:tcPr>
                  <w:tcW w:w="1680" w:type="dxa"/>
                </w:tcPr>
                <w:p>
                  <w:r>
                    <w:rPr>
                      <w:rFonts w:hint="eastAsia"/>
                    </w:rPr>
                    <w:t>——</w:t>
                  </w:r>
                </w:p>
              </w:tc>
              <w:tc>
                <w:tcPr>
                  <w:tcW w:w="1566" w:type="dxa"/>
                </w:tcPr>
                <w:p>
                  <w:r>
                    <w:rPr>
                      <w:rFonts w:hint="eastAsia"/>
                    </w:rPr>
                    <w:t>——</w:t>
                  </w:r>
                </w:p>
              </w:tc>
              <w:tc>
                <w:tcPr>
                  <w:tcW w:w="2046"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bl>
          <w:p/>
          <w:p>
            <w:r>
              <w:rPr>
                <w:rFonts w:hint="eastAsia"/>
              </w:rPr>
              <w:t>询问生产车间是否有较大噪声废气排放，</w:t>
            </w:r>
            <w:r>
              <w:rPr>
                <w:rFonts w:hint="eastAsia"/>
                <w:color w:val="000000"/>
                <w:szCs w:val="21"/>
              </w:rPr>
              <w:t>☑</w:t>
            </w:r>
            <w:r>
              <w:rPr>
                <w:rFonts w:hint="eastAsia"/>
              </w:rPr>
              <w:t xml:space="preserve">无 </w:t>
            </w:r>
            <w:r>
              <w:rPr>
                <w:rFonts w:hint="eastAsia"/>
                <w:color w:val="000000"/>
                <w:szCs w:val="21"/>
              </w:rPr>
              <w:t>□</w:t>
            </w:r>
            <w:r>
              <w:rPr>
                <w:rFonts w:hint="eastAsia"/>
              </w:rPr>
              <w:t>有</w:t>
            </w:r>
          </w:p>
          <w:p>
            <w:r>
              <w:rPr>
                <w:rFonts w:hint="eastAsia"/>
              </w:rPr>
              <w:t>说明：</w:t>
            </w:r>
            <w:r>
              <w:rPr>
                <w:rFonts w:hint="eastAsia"/>
                <w:color w:val="000000"/>
                <w:szCs w:val="21"/>
              </w:rPr>
              <w:t>□</w:t>
            </w:r>
            <w:r>
              <w:rPr>
                <w:rFonts w:hint="eastAsia"/>
              </w:rPr>
              <w:t xml:space="preserve">设备运转 </w:t>
            </w:r>
            <w:r>
              <w:rPr>
                <w:rFonts w:hint="eastAsia"/>
                <w:color w:val="000000"/>
                <w:szCs w:val="21"/>
              </w:rPr>
              <w:t>□</w:t>
            </w:r>
            <w:r>
              <w:rPr>
                <w:rFonts w:hint="eastAsia"/>
              </w:rPr>
              <w:t xml:space="preserve">压缩空气 </w:t>
            </w:r>
            <w:r>
              <w:rPr>
                <w:rFonts w:hint="eastAsia"/>
                <w:color w:val="000000"/>
                <w:szCs w:val="21"/>
              </w:rPr>
              <w:t>□</w:t>
            </w:r>
            <w:r>
              <w:rPr>
                <w:rFonts w:hint="eastAsia"/>
              </w:rPr>
              <w:t xml:space="preserve">锻造 </w:t>
            </w:r>
            <w:r>
              <w:rPr>
                <w:rFonts w:hint="eastAsia"/>
                <w:color w:val="000000"/>
                <w:szCs w:val="21"/>
              </w:rPr>
              <w:t xml:space="preserve">□其他 </w:t>
            </w:r>
            <w:r>
              <w:rPr>
                <w:rFonts w:hint="eastAsia"/>
              </w:rPr>
              <w:t xml:space="preserve"> </w:t>
            </w:r>
            <w:r>
              <w:rPr>
                <w:rFonts w:hint="eastAsia"/>
                <w:color w:val="000000"/>
                <w:szCs w:val="21"/>
              </w:rPr>
              <w:t>□</w:t>
            </w:r>
            <w:r>
              <w:rPr>
                <w:rFonts w:hint="eastAsia"/>
              </w:rPr>
              <w:t xml:space="preserve">  </w:t>
            </w:r>
          </w:p>
          <w:p>
            <w:pPr>
              <w:rPr>
                <w:u w:val="single"/>
              </w:rPr>
            </w:pPr>
            <w:r>
              <w:rPr>
                <w:rFonts w:hint="eastAsia"/>
              </w:rPr>
              <w:t>询问减少噪声排放的措施：</w:t>
            </w:r>
            <w:r>
              <w:rPr>
                <w:rFonts w:hint="eastAsia"/>
                <w:color w:val="000000"/>
                <w:szCs w:val="21"/>
              </w:rPr>
              <w:t>□</w:t>
            </w:r>
            <w:r>
              <w:rPr>
                <w:rFonts w:hint="eastAsia"/>
              </w:rPr>
              <w:t xml:space="preserve">设备运转 </w:t>
            </w:r>
            <w:r>
              <w:rPr>
                <w:rFonts w:hint="eastAsia"/>
                <w:color w:val="000000"/>
                <w:szCs w:val="21"/>
              </w:rPr>
              <w:t>□</w:t>
            </w:r>
            <w:r>
              <w:rPr>
                <w:rFonts w:hint="eastAsia"/>
              </w:rPr>
              <w:t xml:space="preserve">压缩空气 </w:t>
            </w:r>
            <w:r>
              <w:rPr>
                <w:rFonts w:hint="eastAsia"/>
                <w:color w:val="000000"/>
                <w:szCs w:val="21"/>
              </w:rPr>
              <w:t>□</w:t>
            </w:r>
            <w:r>
              <w:rPr>
                <w:rFonts w:hint="eastAsia"/>
              </w:rPr>
              <w:t xml:space="preserve">锻造 </w:t>
            </w:r>
            <w:r>
              <w:rPr>
                <w:rFonts w:hint="eastAsia"/>
                <w:color w:val="000000"/>
                <w:szCs w:val="21"/>
              </w:rPr>
              <w:t>□其他</w:t>
            </w:r>
          </w:p>
          <w:p>
            <w:r>
              <w:rPr>
                <w:rFonts w:hint="eastAsia"/>
              </w:rPr>
              <w:t>询问生产车间是否使用危险化学品，</w:t>
            </w:r>
            <w:r>
              <w:rPr>
                <w:rFonts w:hint="eastAsia"/>
                <w:color w:val="000000"/>
                <w:szCs w:val="21"/>
              </w:rPr>
              <w:t>☑</w:t>
            </w:r>
            <w:r>
              <w:rPr>
                <w:rFonts w:hint="eastAsia"/>
              </w:rPr>
              <w:t xml:space="preserve">无 </w:t>
            </w:r>
            <w:r>
              <w:rPr>
                <w:rFonts w:hint="eastAsia"/>
                <w:color w:val="000000"/>
                <w:szCs w:val="21"/>
              </w:rPr>
              <w:t>□</w:t>
            </w:r>
            <w:r>
              <w:rPr>
                <w:rFonts w:hint="eastAsia"/>
              </w:rPr>
              <w:t>有</w:t>
            </w:r>
          </w:p>
          <w:p>
            <w:pPr>
              <w:widowControl/>
              <w:spacing w:before="40"/>
              <w:jc w:val="left"/>
              <w:rPr>
                <w:color w:val="000000"/>
              </w:rPr>
            </w:pPr>
            <w:r>
              <w:rPr>
                <w:rFonts w:hint="eastAsia"/>
              </w:rPr>
              <w:t>危化品的特性：</w:t>
            </w:r>
            <w:r>
              <w:rPr>
                <w:color w:val="000000"/>
              </w:rPr>
              <w:sym w:font="Wingdings" w:char="00A8"/>
            </w:r>
            <w:r>
              <w:rPr>
                <w:rFonts w:hint="eastAsia"/>
                <w:color w:val="000000"/>
              </w:rPr>
              <w:t xml:space="preserve">易燃   </w:t>
            </w:r>
            <w:r>
              <w:rPr>
                <w:color w:val="000000"/>
              </w:rPr>
              <w:sym w:font="Wingdings" w:char="00A8"/>
            </w:r>
            <w:r>
              <w:rPr>
                <w:rFonts w:hint="eastAsia"/>
                <w:color w:val="000000"/>
              </w:rPr>
              <w:t xml:space="preserve">易爆    </w:t>
            </w:r>
            <w:r>
              <w:rPr>
                <w:color w:val="000000"/>
              </w:rPr>
              <w:sym w:font="Wingdings" w:char="00A8"/>
            </w:r>
            <w:r>
              <w:rPr>
                <w:rFonts w:hint="eastAsia"/>
                <w:color w:val="000000"/>
              </w:rPr>
              <w:t xml:space="preserve">腐蚀性   </w:t>
            </w:r>
            <w:r>
              <w:rPr>
                <w:color w:val="000000"/>
              </w:rPr>
              <w:sym w:font="Wingdings" w:char="00A8"/>
            </w:r>
            <w:r>
              <w:rPr>
                <w:rFonts w:hint="eastAsia"/>
                <w:color w:val="000000"/>
              </w:rPr>
              <w:t xml:space="preserve">有毒   </w:t>
            </w:r>
            <w:r>
              <w:rPr>
                <w:color w:val="000000"/>
              </w:rPr>
              <w:sym w:font="Wingdings" w:char="00A8"/>
            </w:r>
            <w:r>
              <w:rPr>
                <w:rFonts w:hint="eastAsia"/>
                <w:color w:val="000000"/>
              </w:rPr>
              <w:t xml:space="preserve">有害   </w:t>
            </w:r>
            <w:r>
              <w:rPr>
                <w:color w:val="000000"/>
              </w:rPr>
              <w:sym w:font="Wingdings" w:char="00A8"/>
            </w:r>
            <w:r>
              <w:rPr>
                <w:rFonts w:hint="eastAsia"/>
                <w:color w:val="000000"/>
              </w:rPr>
              <w:t>其他——</w:t>
            </w:r>
          </w:p>
          <w:p>
            <w:r>
              <w:rPr>
                <w:rFonts w:hint="eastAsia"/>
              </w:rPr>
              <w:t>查看相关MSDS或告知牌的发放和使用情况，</w:t>
            </w:r>
            <w:r>
              <w:rPr>
                <w:rFonts w:hint="eastAsia"/>
                <w:color w:val="000000"/>
                <w:szCs w:val="21"/>
              </w:rPr>
              <w:t>□</w:t>
            </w:r>
            <w:r>
              <w:rPr>
                <w:rFonts w:hint="eastAsia"/>
              </w:rPr>
              <w:t xml:space="preserve">合格 </w:t>
            </w:r>
            <w:r>
              <w:rPr>
                <w:rFonts w:hint="eastAsia"/>
                <w:color w:val="000000"/>
                <w:szCs w:val="21"/>
              </w:rPr>
              <w:t>□</w:t>
            </w:r>
            <w:r>
              <w:rPr>
                <w:rFonts w:hint="eastAsia"/>
              </w:rPr>
              <w:t>不合格</w:t>
            </w:r>
          </w:p>
          <w:p>
            <w:pPr>
              <w:rPr>
                <w:u w:val="single"/>
              </w:rPr>
            </w:pPr>
            <w:r>
              <w:rPr>
                <w:rFonts w:hint="eastAsia"/>
              </w:rPr>
              <w:t>查看车间危化品管理的情况（适用时）</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1009"/>
              <w:gridCol w:w="1459"/>
              <w:gridCol w:w="2049"/>
              <w:gridCol w:w="156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tcPr>
                <w:p>
                  <w:r>
                    <w:rPr>
                      <w:rFonts w:hint="eastAsia"/>
                    </w:rPr>
                    <w:t>危化品名称</w:t>
                  </w:r>
                </w:p>
              </w:tc>
              <w:tc>
                <w:tcPr>
                  <w:tcW w:w="1009" w:type="dxa"/>
                </w:tcPr>
                <w:p>
                  <w:r>
                    <w:rPr>
                      <w:rFonts w:hint="eastAsia"/>
                    </w:rPr>
                    <w:t>是否有MSDS</w:t>
                  </w:r>
                </w:p>
              </w:tc>
              <w:tc>
                <w:tcPr>
                  <w:tcW w:w="1459" w:type="dxa"/>
                </w:tcPr>
                <w:p>
                  <w:r>
                    <w:rPr>
                      <w:rFonts w:hint="eastAsia"/>
                    </w:rPr>
                    <w:t>危害特性</w:t>
                  </w:r>
                </w:p>
              </w:tc>
              <w:tc>
                <w:tcPr>
                  <w:tcW w:w="2049" w:type="dxa"/>
                </w:tcPr>
                <w:p>
                  <w:r>
                    <w:rPr>
                      <w:rFonts w:hint="eastAsia"/>
                    </w:rPr>
                    <w:t>控制措施要求</w:t>
                  </w:r>
                </w:p>
              </w:tc>
              <w:tc>
                <w:tcPr>
                  <w:tcW w:w="1566" w:type="dxa"/>
                </w:tcPr>
                <w:p>
                  <w:r>
                    <w:rPr>
                      <w:rFonts w:hint="eastAsia"/>
                    </w:rPr>
                    <w:t>措施落实情况</w:t>
                  </w:r>
                </w:p>
              </w:tc>
              <w:tc>
                <w:tcPr>
                  <w:tcW w:w="2046" w:type="dxa"/>
                </w:tcPr>
                <w:p>
                  <w:r>
                    <w:rPr>
                      <w:rFonts w:hint="eastAsia"/>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tcPr>
                <w:p/>
              </w:tc>
              <w:tc>
                <w:tcPr>
                  <w:tcW w:w="1009" w:type="dxa"/>
                </w:tcPr>
                <w:p/>
              </w:tc>
              <w:tc>
                <w:tcPr>
                  <w:tcW w:w="1459" w:type="dxa"/>
                </w:tcPr>
                <w:p/>
              </w:tc>
              <w:tc>
                <w:tcPr>
                  <w:tcW w:w="2049" w:type="dxa"/>
                </w:tcPr>
                <w:p/>
              </w:tc>
              <w:tc>
                <w:tcPr>
                  <w:tcW w:w="1566" w:type="dxa"/>
                </w:tcPr>
                <w:p/>
              </w:tc>
              <w:tc>
                <w:tcPr>
                  <w:tcW w:w="2046"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tcPr>
                <w:p/>
              </w:tc>
              <w:tc>
                <w:tcPr>
                  <w:tcW w:w="1009" w:type="dxa"/>
                </w:tcPr>
                <w:p/>
              </w:tc>
              <w:tc>
                <w:tcPr>
                  <w:tcW w:w="1459" w:type="dxa"/>
                </w:tcPr>
                <w:p/>
              </w:tc>
              <w:tc>
                <w:tcPr>
                  <w:tcW w:w="2049" w:type="dxa"/>
                </w:tcPr>
                <w:p/>
              </w:tc>
              <w:tc>
                <w:tcPr>
                  <w:tcW w:w="1566" w:type="dxa"/>
                </w:tcPr>
                <w:p/>
              </w:tc>
              <w:tc>
                <w:tcPr>
                  <w:tcW w:w="2046" w:type="dxa"/>
                </w:tcPr>
                <w:p>
                  <w:pPr>
                    <w:rPr>
                      <w:color w:val="000000"/>
                      <w:szCs w:val="21"/>
                    </w:rPr>
                  </w:pPr>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tcPr>
                <w:p/>
              </w:tc>
              <w:tc>
                <w:tcPr>
                  <w:tcW w:w="1009" w:type="dxa"/>
                </w:tcPr>
                <w:p/>
              </w:tc>
              <w:tc>
                <w:tcPr>
                  <w:tcW w:w="1459" w:type="dxa"/>
                </w:tcPr>
                <w:p/>
              </w:tc>
              <w:tc>
                <w:tcPr>
                  <w:tcW w:w="2049" w:type="dxa"/>
                </w:tcPr>
                <w:p/>
              </w:tc>
              <w:tc>
                <w:tcPr>
                  <w:tcW w:w="1566" w:type="dxa"/>
                </w:tcPr>
                <w:p/>
              </w:tc>
              <w:tc>
                <w:tcPr>
                  <w:tcW w:w="2046"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bl>
          <w:p/>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160" w:type="dxa"/>
            <w:vMerge w:val="continue"/>
          </w:tcPr>
          <w:p/>
        </w:tc>
        <w:tc>
          <w:tcPr>
            <w:tcW w:w="960" w:type="dxa"/>
            <w:vMerge w:val="continue"/>
          </w:tcPr>
          <w:p/>
        </w:tc>
        <w:tc>
          <w:tcPr>
            <w:tcW w:w="745" w:type="dxa"/>
          </w:tcPr>
          <w:p>
            <w:r>
              <w:rPr>
                <w:rFonts w:hint="eastAsia"/>
              </w:rPr>
              <w:t>现场观察</w:t>
            </w:r>
          </w:p>
        </w:tc>
        <w:tc>
          <w:tcPr>
            <w:tcW w:w="9259" w:type="dxa"/>
          </w:tcPr>
          <w:p>
            <w:r>
              <w:rPr>
                <w:rFonts w:hint="eastAsia"/>
              </w:rPr>
              <w:t>查看设备的完好情况（有无跑冒滴漏的现象）。</w:t>
            </w:r>
            <w:r>
              <w:rPr>
                <w:rFonts w:hint="eastAsia"/>
                <w:color w:val="000000"/>
                <w:szCs w:val="21"/>
              </w:rPr>
              <w:t>□</w:t>
            </w:r>
            <w:r>
              <w:rPr>
                <w:rFonts w:hint="eastAsia"/>
              </w:rPr>
              <w:t xml:space="preserve">是 </w:t>
            </w:r>
            <w:r>
              <w:rPr>
                <w:rFonts w:hint="eastAsia"/>
                <w:color w:val="000000"/>
                <w:szCs w:val="21"/>
              </w:rPr>
              <w:t>☑否</w:t>
            </w:r>
          </w:p>
          <w:p>
            <w:r>
              <w:rPr>
                <w:rFonts w:hint="eastAsia"/>
              </w:rPr>
              <w:t xml:space="preserve">查看生产/服务对危险废弃物的管理情况        </w:t>
            </w:r>
            <w:r>
              <w:rPr>
                <w:rFonts w:hint="eastAsia"/>
                <w:color w:val="000000"/>
                <w:szCs w:val="21"/>
              </w:rPr>
              <w:t>☑</w:t>
            </w:r>
            <w:r>
              <w:rPr>
                <w:rFonts w:hint="eastAsia"/>
              </w:rPr>
              <w:t xml:space="preserve">是 </w:t>
            </w:r>
            <w:r>
              <w:rPr>
                <w:rFonts w:hint="eastAsia"/>
                <w:color w:val="000000"/>
                <w:szCs w:val="21"/>
              </w:rPr>
              <w:t>□否</w:t>
            </w:r>
          </w:p>
          <w:p>
            <w:r>
              <w:rPr>
                <w:rFonts w:hint="eastAsia"/>
              </w:rPr>
              <w:t xml:space="preserve">查看关键岗位人员是否按操作要求进行操作。  </w:t>
            </w:r>
            <w:r>
              <w:rPr>
                <w:rFonts w:hint="eastAsia"/>
                <w:color w:val="000000"/>
                <w:szCs w:val="21"/>
              </w:rPr>
              <w:t>☑</w:t>
            </w:r>
            <w:r>
              <w:rPr>
                <w:rFonts w:hint="eastAsia"/>
              </w:rPr>
              <w:t xml:space="preserve">是 </w:t>
            </w:r>
            <w:r>
              <w:rPr>
                <w:rFonts w:hint="eastAsia"/>
                <w:color w:val="000000"/>
                <w:szCs w:val="21"/>
              </w:rPr>
              <w:t>□否</w:t>
            </w:r>
          </w:p>
          <w:p>
            <w:r>
              <w:rPr>
                <w:rFonts w:hint="eastAsia"/>
              </w:rPr>
              <w:t xml:space="preserve">抽样询问关键岗位人员是否熟悉按操作要求    </w:t>
            </w:r>
            <w:r>
              <w:rPr>
                <w:rFonts w:hint="eastAsia"/>
                <w:color w:val="000000"/>
                <w:szCs w:val="21"/>
              </w:rPr>
              <w:t>☑</w:t>
            </w:r>
            <w:r>
              <w:rPr>
                <w:rFonts w:hint="eastAsia"/>
              </w:rPr>
              <w:t xml:space="preserve">是 </w:t>
            </w:r>
            <w:r>
              <w:rPr>
                <w:rFonts w:hint="eastAsia"/>
                <w:color w:val="000000"/>
                <w:szCs w:val="21"/>
              </w:rPr>
              <w:t>□否</w:t>
            </w:r>
          </w:p>
          <w:p>
            <w:r>
              <w:rPr>
                <w:rFonts w:hint="eastAsia"/>
              </w:rPr>
              <w:t>查看与安全有关的的控制参数是否按操作要求进行操作。</w:t>
            </w:r>
            <w:r>
              <w:rPr>
                <w:rFonts w:hint="eastAsia"/>
                <w:color w:val="000000"/>
                <w:szCs w:val="21"/>
              </w:rPr>
              <w:t>☑</w:t>
            </w:r>
            <w:r>
              <w:rPr>
                <w:rFonts w:hint="eastAsia"/>
              </w:rPr>
              <w:t xml:space="preserve">是 </w:t>
            </w:r>
            <w:r>
              <w:rPr>
                <w:rFonts w:hint="eastAsia"/>
                <w:color w:val="000000"/>
                <w:szCs w:val="21"/>
              </w:rPr>
              <w:t>□否</w:t>
            </w:r>
          </w:p>
          <w:p>
            <w:pPr>
              <w:rPr>
                <w:color w:val="000000"/>
                <w:szCs w:val="21"/>
              </w:rPr>
            </w:pPr>
            <w:r>
              <w:rPr>
                <w:rFonts w:hint="eastAsia"/>
              </w:rPr>
              <w:t>查看是否使用了经校准的与安全有关的监视测量设备。</w:t>
            </w:r>
            <w:r>
              <w:rPr>
                <w:rFonts w:hint="eastAsia"/>
                <w:color w:val="000000"/>
                <w:szCs w:val="21"/>
              </w:rPr>
              <w:t>☑</w:t>
            </w:r>
            <w:r>
              <w:rPr>
                <w:rFonts w:hint="eastAsia"/>
              </w:rPr>
              <w:t xml:space="preserve">是 </w:t>
            </w:r>
            <w:r>
              <w:rPr>
                <w:rFonts w:hint="eastAsia"/>
                <w:color w:val="000000"/>
                <w:szCs w:val="21"/>
              </w:rPr>
              <w:t>□否</w:t>
            </w:r>
          </w:p>
          <w:p>
            <w:pPr>
              <w:rPr>
                <w:color w:val="000000"/>
                <w:szCs w:val="21"/>
              </w:rPr>
            </w:pPr>
            <w:r>
              <w:rPr>
                <w:rFonts w:hint="eastAsia"/>
              </w:rPr>
              <w:t xml:space="preserve">查看生产/服务的安全装置的完好情况            </w:t>
            </w:r>
            <w:r>
              <w:rPr>
                <w:rFonts w:hint="eastAsia"/>
                <w:color w:val="000000"/>
                <w:szCs w:val="21"/>
              </w:rPr>
              <w:t>☑</w:t>
            </w:r>
            <w:r>
              <w:rPr>
                <w:rFonts w:hint="eastAsia"/>
              </w:rPr>
              <w:t xml:space="preserve">是 </w:t>
            </w:r>
            <w:r>
              <w:rPr>
                <w:rFonts w:hint="eastAsia"/>
                <w:color w:val="000000"/>
                <w:szCs w:val="21"/>
              </w:rPr>
              <w:t>□否</w:t>
            </w:r>
          </w:p>
          <w:p>
            <w:pPr>
              <w:rPr>
                <w:color w:val="000000"/>
                <w:szCs w:val="21"/>
              </w:rPr>
            </w:pPr>
            <w:r>
              <w:rPr>
                <w:rFonts w:hint="eastAsia"/>
              </w:rPr>
              <w:t xml:space="preserve">抽样询问关键岗位人员是否按要求佩戴劳保用品    </w:t>
            </w:r>
            <w:r>
              <w:rPr>
                <w:rFonts w:hint="eastAsia"/>
                <w:color w:val="000000"/>
                <w:szCs w:val="21"/>
              </w:rPr>
              <w:t>□</w:t>
            </w:r>
            <w:r>
              <w:rPr>
                <w:rFonts w:hint="eastAsia"/>
              </w:rPr>
              <w:t xml:space="preserve">是 </w:t>
            </w:r>
            <w:r>
              <w:rPr>
                <w:rFonts w:hint="eastAsia"/>
                <w:color w:val="000000"/>
                <w:szCs w:val="21"/>
              </w:rPr>
              <w:t>☑否  部分员工未按要求佩戴劳保用品</w:t>
            </w:r>
          </w:p>
          <w:p>
            <w:pPr>
              <w:rPr>
                <w:color w:val="FF0000"/>
              </w:rPr>
            </w:pPr>
            <w:r>
              <w:rPr>
                <w:rFonts w:hint="eastAsia"/>
              </w:rPr>
              <w:t>查看消防设施的完好情况和日常检查情况</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vMerge w:val="restart"/>
          </w:tcPr>
          <w:p>
            <w:r>
              <w:rPr>
                <w:rFonts w:hint="eastAsia"/>
              </w:rPr>
              <w:t>运行</w:t>
            </w:r>
          </w:p>
        </w:tc>
        <w:tc>
          <w:tcPr>
            <w:tcW w:w="960" w:type="dxa"/>
            <w:vMerge w:val="restart"/>
          </w:tcPr>
          <w:p>
            <w:r>
              <w:rPr>
                <w:rFonts w:hint="eastAsia"/>
              </w:rPr>
              <w:t>O</w:t>
            </w:r>
            <w:r>
              <w:rPr>
                <w:szCs w:val="21"/>
              </w:rPr>
              <w:t>8.1</w:t>
            </w:r>
          </w:p>
        </w:tc>
        <w:tc>
          <w:tcPr>
            <w:tcW w:w="745" w:type="dxa"/>
          </w:tcPr>
          <w:p>
            <w:r>
              <w:rPr>
                <w:rFonts w:hint="eastAsia"/>
              </w:rPr>
              <w:t>文件名称</w:t>
            </w:r>
          </w:p>
        </w:tc>
        <w:tc>
          <w:tcPr>
            <w:tcW w:w="9259" w:type="dxa"/>
          </w:tcPr>
          <w:p>
            <w:r>
              <w:rPr>
                <w:rFonts w:hint="eastAsia"/>
              </w:rPr>
              <w:t>如：《化学品管理控制程序》《库房管理制度》</w:t>
            </w:r>
          </w:p>
        </w:tc>
        <w:tc>
          <w:tcPr>
            <w:tcW w:w="1585"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r>
              <w:rPr>
                <w:rFonts w:hint="eastAsia"/>
              </w:rPr>
              <w:t>化学品防护性要求：</w:t>
            </w:r>
            <w:r>
              <w:rPr>
                <w:rFonts w:hint="eastAsia"/>
              </w:rPr>
              <w:sym w:font="Wingdings" w:char="00FE"/>
            </w:r>
            <w:r>
              <w:rPr>
                <w:rFonts w:hint="eastAsia"/>
              </w:rPr>
              <w:t xml:space="preserve">防潮  </w:t>
            </w:r>
            <w:r>
              <w:rPr>
                <w:rFonts w:hint="eastAsia"/>
              </w:rPr>
              <w:sym w:font="Wingdings" w:char="00A8"/>
            </w:r>
            <w:r>
              <w:rPr>
                <w:rFonts w:hint="eastAsia"/>
              </w:rPr>
              <w:t xml:space="preserve">防火  </w:t>
            </w:r>
            <w:r>
              <w:rPr>
                <w:rFonts w:hint="eastAsia"/>
              </w:rPr>
              <w:sym w:font="Wingdings" w:char="00A8"/>
            </w:r>
            <w:r>
              <w:rPr>
                <w:rFonts w:hint="eastAsia"/>
              </w:rPr>
              <w:t xml:space="preserve">易碎  </w:t>
            </w:r>
            <w:r>
              <w:rPr>
                <w:rFonts w:hint="eastAsia"/>
              </w:rPr>
              <w:sym w:font="Wingdings" w:char="00A8"/>
            </w:r>
            <w:r>
              <w:rPr>
                <w:rFonts w:hint="eastAsia"/>
              </w:rPr>
              <w:t xml:space="preserve">防倒置   </w:t>
            </w:r>
            <w:r>
              <w:rPr>
                <w:rFonts w:hint="eastAsia"/>
              </w:rPr>
              <w:sym w:font="Wingdings" w:char="00A8"/>
            </w:r>
            <w:r>
              <w:rPr>
                <w:rFonts w:hint="eastAsia"/>
              </w:rPr>
              <w:t xml:space="preserve">防日晒   </w:t>
            </w:r>
            <w:r>
              <w:rPr>
                <w:rFonts w:hint="eastAsia"/>
              </w:rPr>
              <w:sym w:font="Wingdings" w:char="00A8"/>
            </w:r>
            <w:r>
              <w:rPr>
                <w:rFonts w:hint="eastAsia"/>
              </w:rPr>
              <w:t xml:space="preserve">温度    </w:t>
            </w:r>
            <w:r>
              <w:rPr>
                <w:rFonts w:hint="eastAsia"/>
              </w:rPr>
              <w:sym w:font="Wingdings" w:char="00A8"/>
            </w:r>
            <w:r>
              <w:rPr>
                <w:rFonts w:hint="eastAsia"/>
              </w:rPr>
              <w:t xml:space="preserve">湿度  </w:t>
            </w:r>
          </w:p>
          <w:p>
            <w:pPr>
              <w:ind w:firstLine="1890" w:firstLineChars="900"/>
            </w:pPr>
            <w:r>
              <w:rPr>
                <w:rFonts w:hint="eastAsia"/>
              </w:rPr>
              <w:sym w:font="Wingdings" w:char="00A8"/>
            </w:r>
            <w:r>
              <w:rPr>
                <w:rFonts w:hint="eastAsia"/>
              </w:rPr>
              <w:t xml:space="preserve">保存期限（部分）  </w:t>
            </w:r>
            <w:r>
              <w:rPr>
                <w:rFonts w:hint="eastAsia"/>
              </w:rPr>
              <w:sym w:font="Wingdings" w:char="00A8"/>
            </w:r>
            <w:r>
              <w:rPr>
                <w:rFonts w:hint="eastAsia"/>
              </w:rPr>
              <w:t>其他</w:t>
            </w:r>
          </w:p>
          <w:p>
            <w:r>
              <w:rPr>
                <w:rFonts w:hint="eastAsia"/>
              </w:rPr>
              <w:t>防护方法可包括：</w:t>
            </w:r>
          </w:p>
          <w:p>
            <w:r>
              <w:rPr>
                <w:rFonts w:hint="eastAsia"/>
              </w:rPr>
              <w:sym w:font="Wingdings" w:char="00FE"/>
            </w:r>
            <w:r>
              <w:rPr>
                <w:rFonts w:hint="eastAsia"/>
              </w:rPr>
              <w:t xml:space="preserve">标识  </w:t>
            </w:r>
            <w:r>
              <w:rPr>
                <w:rFonts w:hint="eastAsia"/>
              </w:rPr>
              <w:sym w:font="Wingdings" w:char="00A8"/>
            </w:r>
            <w:r>
              <w:rPr>
                <w:rFonts w:hint="eastAsia"/>
              </w:rPr>
              <w:t xml:space="preserve">防漏托盘  </w:t>
            </w:r>
            <w:r>
              <w:rPr>
                <w:rFonts w:hint="eastAsia"/>
              </w:rPr>
              <w:sym w:font="Wingdings" w:char="00A8"/>
            </w:r>
            <w:r>
              <w:rPr>
                <w:rFonts w:hint="eastAsia"/>
              </w:rPr>
              <w:t xml:space="preserve">地面防渗层  </w:t>
            </w:r>
            <w:r>
              <w:rPr>
                <w:rFonts w:hint="eastAsia"/>
              </w:rPr>
              <w:sym w:font="Wingdings" w:char="00FE"/>
            </w:r>
            <w:r>
              <w:rPr>
                <w:rFonts w:hint="eastAsia"/>
              </w:rPr>
              <w:t xml:space="preserve">灭火器  </w:t>
            </w:r>
            <w:r>
              <w:rPr>
                <w:rFonts w:hint="eastAsia"/>
              </w:rPr>
              <w:sym w:font="Wingdings" w:char="00A8"/>
            </w:r>
            <w:r>
              <w:rPr>
                <w:rFonts w:hint="eastAsia"/>
              </w:rPr>
              <w:t xml:space="preserve">储存温湿度  </w:t>
            </w:r>
            <w:r>
              <w:rPr>
                <w:rFonts w:hint="eastAsia"/>
              </w:rPr>
              <w:sym w:font="Wingdings" w:char="00A8"/>
            </w:r>
            <w:r>
              <w:rPr>
                <w:rFonts w:hint="eastAsia"/>
              </w:rPr>
              <w:t xml:space="preserve">传输或运输  </w:t>
            </w:r>
            <w:r>
              <w:rPr>
                <w:rFonts w:hint="eastAsia"/>
              </w:rPr>
              <w:sym w:font="Wingdings" w:char="00FE"/>
            </w:r>
            <w:r>
              <w:rPr>
                <w:rFonts w:hint="eastAsia"/>
              </w:rPr>
              <w:t>保护</w:t>
            </w:r>
          </w:p>
          <w:p/>
          <w:p>
            <w:r>
              <w:rPr>
                <w:rFonts w:hint="eastAsia"/>
              </w:rPr>
              <w:t>对剧毒品的管理：（适用时）</w:t>
            </w:r>
            <w:r>
              <w:rPr>
                <w:rFonts w:hint="eastAsia"/>
                <w:color w:val="1D41D5"/>
              </w:rPr>
              <w:t>——不涉及</w:t>
            </w:r>
          </w:p>
          <w:p>
            <w:r>
              <w:rPr>
                <w:rFonts w:hint="eastAsia"/>
              </w:rPr>
              <w:t>目前的剧毒品名称：</w:t>
            </w:r>
            <w:r>
              <w:rPr>
                <w:rFonts w:hint="eastAsia"/>
                <w:u w:val="single"/>
              </w:rPr>
              <w:t xml:space="preserve">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tcPr>
          <w:p/>
        </w:tc>
        <w:tc>
          <w:tcPr>
            <w:tcW w:w="960" w:type="dxa"/>
            <w:vMerge w:val="continue"/>
          </w:tcPr>
          <w:p/>
        </w:tc>
        <w:tc>
          <w:tcPr>
            <w:tcW w:w="745" w:type="dxa"/>
          </w:tcPr>
          <w:p>
            <w:r>
              <w:rPr>
                <w:rFonts w:hint="eastAsia"/>
              </w:rPr>
              <w:t>现场观察</w:t>
            </w:r>
          </w:p>
        </w:tc>
        <w:tc>
          <w:tcPr>
            <w:tcW w:w="9259" w:type="dxa"/>
          </w:tcPr>
          <w:p>
            <w:r>
              <w:rPr>
                <w:rFonts w:hint="eastAsia"/>
              </w:rPr>
              <w:t>对剧毒品的管理：（适用时）</w:t>
            </w:r>
            <w:r>
              <w:rPr>
                <w:rFonts w:hint="eastAsia"/>
                <w:color w:val="1D41D5"/>
              </w:rPr>
              <w:t>——不涉及</w:t>
            </w:r>
          </w:p>
          <w:p>
            <w:pPr>
              <w:rPr>
                <w:u w:val="single"/>
              </w:rPr>
            </w:pPr>
            <w:r>
              <w:rPr>
                <w:rFonts w:hint="eastAsia"/>
              </w:rPr>
              <w:t>目前的剧毒品名称：</w:t>
            </w:r>
            <w:r>
              <w:rPr>
                <w:rFonts w:hint="eastAsia"/>
                <w:u w:val="single"/>
              </w:rPr>
              <w:t xml:space="preserve">             </w:t>
            </w:r>
          </w:p>
          <w:p>
            <w:r>
              <w:rPr>
                <w:rFonts w:hint="eastAsia"/>
              </w:rPr>
              <w:t>五双管理：</w:t>
            </w:r>
            <w:r>
              <w:rPr>
                <w:rFonts w:hint="eastAsia"/>
              </w:rPr>
              <w:sym w:font="Wingdings" w:char="00A8"/>
            </w:r>
            <w:r>
              <w:rPr>
                <w:rFonts w:hint="eastAsia"/>
              </w:rPr>
              <w:t xml:space="preserve">双人入库  </w:t>
            </w:r>
            <w:r>
              <w:rPr>
                <w:rFonts w:hint="eastAsia"/>
              </w:rPr>
              <w:sym w:font="Wingdings" w:char="00A8"/>
            </w:r>
            <w:r>
              <w:rPr>
                <w:rFonts w:hint="eastAsia"/>
              </w:rPr>
              <w:t xml:space="preserve">双人领用  </w:t>
            </w:r>
            <w:r>
              <w:rPr>
                <w:rFonts w:hint="eastAsia"/>
              </w:rPr>
              <w:sym w:font="Wingdings" w:char="00A8"/>
            </w:r>
            <w:r>
              <w:rPr>
                <w:rFonts w:hint="eastAsia"/>
              </w:rPr>
              <w:t xml:space="preserve">双账簿  </w:t>
            </w:r>
            <w:r>
              <w:rPr>
                <w:rFonts w:hint="eastAsia"/>
              </w:rPr>
              <w:sym w:font="Wingdings" w:char="00A8"/>
            </w:r>
            <w:r>
              <w:rPr>
                <w:rFonts w:hint="eastAsia"/>
              </w:rPr>
              <w:t xml:space="preserve">双锁（钥匙）   </w:t>
            </w:r>
            <w:r>
              <w:rPr>
                <w:rFonts w:hint="eastAsia"/>
              </w:rPr>
              <w:sym w:font="Wingdings" w:char="00FE"/>
            </w:r>
            <w:r>
              <w:rPr>
                <w:rFonts w:hint="eastAsia"/>
              </w:rPr>
              <w:t xml:space="preserve">双人出库 </w:t>
            </w:r>
          </w:p>
          <w:p/>
          <w:p>
            <w:pPr>
              <w:rPr>
                <w:u w:val="single"/>
              </w:rPr>
            </w:pPr>
            <w:r>
              <w:rPr>
                <w:rFonts w:hint="eastAsia"/>
              </w:rPr>
              <w:t>化学品现场管理：抽查化学品名称：</w:t>
            </w:r>
            <w:r>
              <w:rPr>
                <w:rFonts w:hint="eastAsia"/>
                <w:u w:val="single"/>
              </w:rPr>
              <w:t xml:space="preserve">               </w:t>
            </w:r>
          </w:p>
          <w:p>
            <w:r>
              <w:rPr>
                <w:rFonts w:hint="eastAsia"/>
              </w:rPr>
              <w:sym w:font="Wingdings" w:char="00A8"/>
            </w:r>
            <w:r>
              <w:rPr>
                <w:rFonts w:hint="eastAsia"/>
              </w:rPr>
              <w:t xml:space="preserve">分类存放  </w:t>
            </w:r>
            <w:r>
              <w:rPr>
                <w:rFonts w:hint="eastAsia"/>
              </w:rPr>
              <w:sym w:font="Wingdings" w:char="00A8"/>
            </w:r>
            <w:r>
              <w:rPr>
                <w:rFonts w:hint="eastAsia"/>
              </w:rPr>
              <w:t xml:space="preserve">有MSDS或告知卡  </w:t>
            </w:r>
            <w:r>
              <w:rPr>
                <w:rFonts w:hint="eastAsia"/>
              </w:rPr>
              <w:sym w:font="Wingdings" w:char="00A8"/>
            </w:r>
            <w:r>
              <w:rPr>
                <w:rFonts w:hint="eastAsia"/>
              </w:rPr>
              <w:t xml:space="preserve">防泄露措施   </w:t>
            </w:r>
            <w:r>
              <w:rPr>
                <w:rFonts w:hint="eastAsia"/>
              </w:rPr>
              <w:sym w:font="Wingdings" w:char="00A8"/>
            </w:r>
            <w:r>
              <w:rPr>
                <w:rFonts w:hint="eastAsia"/>
              </w:rPr>
              <w:t xml:space="preserve">消防措施  </w:t>
            </w:r>
            <w:r>
              <w:rPr>
                <w:rFonts w:hint="eastAsia"/>
              </w:rPr>
              <w:sym w:font="Wingdings" w:char="00A8"/>
            </w:r>
            <w:r>
              <w:rPr>
                <w:rFonts w:hint="eastAsia"/>
              </w:rPr>
              <w:t>存储量适宜</w:t>
            </w:r>
          </w:p>
          <w:p>
            <w:r>
              <w:rPr>
                <w:rFonts w:hint="eastAsia"/>
              </w:rPr>
              <w:sym w:font="Wingdings" w:char="00A8"/>
            </w:r>
            <w:r>
              <w:rPr>
                <w:rFonts w:hint="eastAsia"/>
              </w:rPr>
              <w:t>储存温度</w:t>
            </w:r>
            <w:r>
              <w:rPr>
                <w:rFonts w:hint="eastAsia"/>
                <w:u w:val="single"/>
              </w:rPr>
              <w:t xml:space="preserve">           </w:t>
            </w:r>
            <w:r>
              <w:rPr>
                <w:rFonts w:hint="eastAsia"/>
              </w:rPr>
              <w:t xml:space="preserve">  </w:t>
            </w:r>
            <w:r>
              <w:rPr>
                <w:rFonts w:hint="eastAsia"/>
              </w:rPr>
              <w:sym w:font="Wingdings" w:char="00A8"/>
            </w:r>
            <w:r>
              <w:rPr>
                <w:rFonts w:hint="eastAsia"/>
              </w:rPr>
              <w:t>湿度</w:t>
            </w:r>
            <w:r>
              <w:rPr>
                <w:rFonts w:hint="eastAsia"/>
                <w:u w:val="single"/>
              </w:rPr>
              <w:t xml:space="preserve">   %  </w:t>
            </w:r>
            <w:r>
              <w:rPr>
                <w:rFonts w:hint="eastAsia"/>
              </w:rPr>
              <w:t xml:space="preserve">    </w:t>
            </w:r>
            <w:r>
              <w:rPr>
                <w:rFonts w:hint="eastAsia"/>
              </w:rPr>
              <w:sym w:font="Wingdings" w:char="00A8"/>
            </w:r>
            <w:r>
              <w:rPr>
                <w:rFonts w:hint="eastAsia"/>
              </w:rPr>
              <w:t xml:space="preserve">防渗漏报警措施   </w:t>
            </w:r>
            <w:r>
              <w:rPr>
                <w:rFonts w:hint="eastAsia"/>
              </w:rPr>
              <w:sym w:font="Wingdings" w:char="00A8"/>
            </w:r>
            <w:r>
              <w:rPr>
                <w:rFonts w:hint="eastAsia"/>
              </w:rPr>
              <w:t>有保温措施</w:t>
            </w:r>
          </w:p>
          <w:p/>
          <w:p>
            <w:pPr>
              <w:rPr>
                <w:u w:val="single"/>
              </w:rPr>
            </w:pPr>
            <w:r>
              <w:rPr>
                <w:rFonts w:hint="eastAsia"/>
              </w:rPr>
              <w:t>危险废物现场管理：抽查危废品名称：</w:t>
            </w:r>
            <w:r>
              <w:rPr>
                <w:rFonts w:hint="eastAsia"/>
                <w:u w:val="single"/>
              </w:rPr>
              <w:t xml:space="preserve">              </w:t>
            </w:r>
          </w:p>
          <w:p>
            <w:r>
              <w:rPr>
                <w:rFonts w:hint="eastAsia"/>
              </w:rPr>
              <w:sym w:font="Wingdings" w:char="00A8"/>
            </w:r>
            <w:r>
              <w:rPr>
                <w:rFonts w:hint="eastAsia"/>
              </w:rPr>
              <w:t xml:space="preserve">分类存放  </w:t>
            </w:r>
            <w:r>
              <w:rPr>
                <w:rFonts w:hint="eastAsia"/>
              </w:rPr>
              <w:sym w:font="Wingdings" w:char="00A8"/>
            </w:r>
            <w:r>
              <w:rPr>
                <w:rFonts w:hint="eastAsia"/>
              </w:rPr>
              <w:t xml:space="preserve">有MSDS或告知卡  </w:t>
            </w:r>
            <w:r>
              <w:rPr>
                <w:rFonts w:hint="eastAsia"/>
              </w:rPr>
              <w:sym w:font="Wingdings" w:char="00A8"/>
            </w:r>
            <w:r>
              <w:rPr>
                <w:rFonts w:hint="eastAsia"/>
              </w:rPr>
              <w:t xml:space="preserve">防泄露措施   </w:t>
            </w:r>
            <w:r>
              <w:rPr>
                <w:rFonts w:hint="eastAsia"/>
              </w:rPr>
              <w:sym w:font="Wingdings" w:char="00A8"/>
            </w:r>
            <w:r>
              <w:rPr>
                <w:rFonts w:hint="eastAsia"/>
              </w:rPr>
              <w:t xml:space="preserve">消防措施  </w:t>
            </w:r>
            <w:r>
              <w:rPr>
                <w:rFonts w:hint="eastAsia"/>
              </w:rPr>
              <w:sym w:font="Wingdings" w:char="00A8"/>
            </w:r>
            <w:r>
              <w:rPr>
                <w:rFonts w:hint="eastAsia"/>
              </w:rPr>
              <w:t>存储量适宜</w:t>
            </w:r>
          </w:p>
          <w:p>
            <w:r>
              <w:rPr>
                <w:rFonts w:hint="eastAsia"/>
              </w:rPr>
              <w:sym w:font="Wingdings" w:char="00A8"/>
            </w:r>
            <w:r>
              <w:rPr>
                <w:rFonts w:hint="eastAsia"/>
              </w:rPr>
              <w:t>储存温度</w:t>
            </w:r>
            <w:r>
              <w:rPr>
                <w:rFonts w:hint="eastAsia"/>
                <w:u w:val="single"/>
              </w:rPr>
              <w:t xml:space="preserve">            </w:t>
            </w:r>
            <w:r>
              <w:rPr>
                <w:rFonts w:hint="eastAsia"/>
              </w:rPr>
              <w:t xml:space="preserve">  </w:t>
            </w:r>
            <w:r>
              <w:rPr>
                <w:rFonts w:hint="eastAsia"/>
              </w:rPr>
              <w:sym w:font="Wingdings" w:char="00A8"/>
            </w:r>
            <w:r>
              <w:rPr>
                <w:rFonts w:hint="eastAsia"/>
              </w:rPr>
              <w:t>湿度</w:t>
            </w:r>
            <w:r>
              <w:rPr>
                <w:rFonts w:hint="eastAsia"/>
                <w:u w:val="single"/>
              </w:rPr>
              <w:t xml:space="preserve">   %  </w:t>
            </w:r>
            <w:r>
              <w:rPr>
                <w:rFonts w:hint="eastAsia"/>
              </w:rPr>
              <w:t xml:space="preserve">    </w:t>
            </w:r>
            <w:r>
              <w:rPr>
                <w:rFonts w:hint="eastAsia"/>
              </w:rPr>
              <w:sym w:font="Wingdings" w:char="00FE"/>
            </w:r>
            <w:r>
              <w:rPr>
                <w:rFonts w:hint="eastAsia"/>
              </w:rPr>
              <w:t xml:space="preserve">防渗漏措施   </w:t>
            </w:r>
            <w:r>
              <w:rPr>
                <w:rFonts w:hint="eastAsia"/>
              </w:rPr>
              <w:sym w:font="Wingdings" w:char="00A8"/>
            </w:r>
            <w:r>
              <w:rPr>
                <w:rFonts w:hint="eastAsia"/>
              </w:rPr>
              <w:t>其他</w:t>
            </w:r>
          </w:p>
          <w:p/>
          <w:p>
            <w:r>
              <w:rPr>
                <w:rFonts w:hint="eastAsia"/>
              </w:rPr>
              <w:t>叉车加油和充电情况控制：——仅适用“地牛”</w:t>
            </w:r>
          </w:p>
          <w:p>
            <w:r>
              <w:rPr>
                <w:rFonts w:hint="eastAsia"/>
              </w:rPr>
              <w:t xml:space="preserve">燃油叉车有固定加油点：            </w:t>
            </w:r>
            <w:r>
              <w:rPr>
                <w:rFonts w:hint="eastAsia"/>
              </w:rPr>
              <w:sym w:font="Wingdings" w:char="00A8"/>
            </w:r>
            <w:r>
              <w:rPr>
                <w:rFonts w:hint="eastAsia"/>
              </w:rPr>
              <w:t xml:space="preserve">是   </w:t>
            </w:r>
            <w:r>
              <w:rPr>
                <w:rFonts w:hint="eastAsia"/>
              </w:rPr>
              <w:sym w:font="Wingdings" w:char="00A8"/>
            </w:r>
            <w:r>
              <w:rPr>
                <w:rFonts w:hint="eastAsia"/>
              </w:rPr>
              <w:t>否</w:t>
            </w:r>
          </w:p>
          <w:p>
            <w:r>
              <w:rPr>
                <w:rFonts w:hint="eastAsia"/>
              </w:rPr>
              <w:t xml:space="preserve">叉车加油时是否有防泄露/渗漏等措施 </w:t>
            </w:r>
            <w:r>
              <w:rPr>
                <w:rFonts w:hint="eastAsia"/>
              </w:rPr>
              <w:sym w:font="Wingdings" w:char="00A8"/>
            </w:r>
            <w:r>
              <w:rPr>
                <w:rFonts w:hint="eastAsia"/>
              </w:rPr>
              <w:t xml:space="preserve">是   </w:t>
            </w:r>
            <w:r>
              <w:rPr>
                <w:rFonts w:hint="eastAsia"/>
              </w:rPr>
              <w:sym w:font="Wingdings" w:char="00A8"/>
            </w:r>
            <w:r>
              <w:rPr>
                <w:rFonts w:hint="eastAsia"/>
              </w:rPr>
              <w:t>否</w:t>
            </w:r>
          </w:p>
          <w:p>
            <w:r>
              <w:rPr>
                <w:rFonts w:hint="eastAsia"/>
              </w:rPr>
              <w:t xml:space="preserve">叉车加油处是否有消防措施          </w:t>
            </w:r>
            <w:r>
              <w:rPr>
                <w:rFonts w:hint="eastAsia"/>
              </w:rPr>
              <w:sym w:font="Wingdings" w:char="00A8"/>
            </w:r>
            <w:r>
              <w:rPr>
                <w:rFonts w:hint="eastAsia"/>
              </w:rPr>
              <w:t xml:space="preserve">是   </w:t>
            </w:r>
            <w:r>
              <w:rPr>
                <w:rFonts w:hint="eastAsia"/>
              </w:rPr>
              <w:sym w:font="Wingdings" w:char="00A8"/>
            </w:r>
            <w:r>
              <w:rPr>
                <w:rFonts w:hint="eastAsia"/>
              </w:rPr>
              <w:t>否</w:t>
            </w:r>
          </w:p>
          <w:p/>
          <w:p>
            <w:r>
              <w:rPr>
                <w:rFonts w:hint="eastAsia"/>
              </w:rPr>
              <w:t xml:space="preserve">叉车充电场所是否通风              </w:t>
            </w:r>
            <w:r>
              <w:rPr>
                <w:rFonts w:hint="eastAsia"/>
              </w:rPr>
              <w:sym w:font="Wingdings" w:char="00A8"/>
            </w:r>
            <w:r>
              <w:rPr>
                <w:rFonts w:hint="eastAsia"/>
              </w:rPr>
              <w:t xml:space="preserve">是   </w:t>
            </w:r>
            <w:r>
              <w:rPr>
                <w:rFonts w:hint="eastAsia"/>
              </w:rPr>
              <w:sym w:font="Wingdings" w:char="00A8"/>
            </w:r>
            <w:r>
              <w:rPr>
                <w:rFonts w:hint="eastAsia"/>
              </w:rPr>
              <w:t>否</w:t>
            </w:r>
          </w:p>
          <w:p>
            <w:r>
              <w:rPr>
                <w:rFonts w:hint="eastAsia"/>
              </w:rPr>
              <w:t xml:space="preserve">充电电源是否有充满断电的功能      </w:t>
            </w:r>
            <w:r>
              <w:rPr>
                <w:rFonts w:hint="eastAsia"/>
              </w:rPr>
              <w:sym w:font="Wingdings" w:char="00A8"/>
            </w:r>
            <w:r>
              <w:rPr>
                <w:rFonts w:hint="eastAsia"/>
              </w:rPr>
              <w:t xml:space="preserve">是   </w:t>
            </w:r>
            <w:r>
              <w:rPr>
                <w:rFonts w:hint="eastAsia"/>
              </w:rPr>
              <w:sym w:font="Wingdings" w:char="00A8"/>
            </w:r>
            <w:r>
              <w:rPr>
                <w:rFonts w:hint="eastAsia"/>
              </w:rPr>
              <w:t>否</w:t>
            </w:r>
          </w:p>
          <w:p>
            <w:r>
              <w:rPr>
                <w:rFonts w:hint="eastAsia"/>
              </w:rPr>
              <w:t xml:space="preserve">叉车充电处是否有消防措施          </w:t>
            </w:r>
            <w:r>
              <w:rPr>
                <w:rFonts w:hint="eastAsia"/>
              </w:rPr>
              <w:sym w:font="Wingdings" w:char="00A8"/>
            </w:r>
            <w:r>
              <w:rPr>
                <w:rFonts w:hint="eastAsia"/>
              </w:rPr>
              <w:t xml:space="preserve">是   </w:t>
            </w:r>
            <w:r>
              <w:rPr>
                <w:rFonts w:hint="eastAsia"/>
              </w:rPr>
              <w:sym w:font="Wingdings" w:char="00A8"/>
            </w:r>
            <w:r>
              <w:rPr>
                <w:rFonts w:hint="eastAsia"/>
              </w:rPr>
              <w:t>否</w:t>
            </w:r>
          </w:p>
          <w:p>
            <w:r>
              <w:rPr>
                <w:rFonts w:hint="eastAsia"/>
              </w:rPr>
              <w:t xml:space="preserve">叉车充电处是否有禁火标识          </w:t>
            </w:r>
            <w:r>
              <w:rPr>
                <w:rFonts w:hint="eastAsia"/>
              </w:rPr>
              <w:sym w:font="Wingdings" w:char="00A8"/>
            </w:r>
            <w:r>
              <w:rPr>
                <w:rFonts w:hint="eastAsia"/>
              </w:rPr>
              <w:t xml:space="preserve">是   </w:t>
            </w:r>
            <w:r>
              <w:rPr>
                <w:rFonts w:hint="eastAsia"/>
              </w:rPr>
              <w:sym w:font="Wingdings" w:char="00A8"/>
            </w:r>
            <w:r>
              <w:rPr>
                <w:rFonts w:hint="eastAsia"/>
              </w:rPr>
              <w:t>否</w:t>
            </w:r>
          </w:p>
        </w:tc>
        <w:tc>
          <w:tcPr>
            <w:tcW w:w="1585" w:type="dxa"/>
            <w:vMerge w:val="continue"/>
          </w:tcPr>
          <w:p/>
        </w:tc>
      </w:tr>
    </w:tbl>
    <w:p>
      <w:pPr>
        <w:pStyle w:val="6"/>
      </w:pPr>
      <w:r>
        <w:rPr>
          <w:rFonts w:hint="eastAsia"/>
        </w:rPr>
        <w:t>说明：不符合标注N</w:t>
      </w:r>
    </w:p>
    <w:p>
      <w:pPr>
        <w:pStyle w:val="6"/>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auto"/>
    <w:pitch w:val="default"/>
    <w:sig w:usb0="00000000" w:usb1="00000000" w:usb2="00000000"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3360"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ind w:firstLine="756" w:firstLineChars="400"/>
      <w:jc w:val="left"/>
    </w:pPr>
    <w:r>
      <w:rPr>
        <w:rStyle w:val="14"/>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CF0766"/>
    <w:multiLevelType w:val="singleLevel"/>
    <w:tmpl w:val="B4CF0766"/>
    <w:lvl w:ilvl="0" w:tentative="0">
      <w:start w:val="1"/>
      <w:numFmt w:val="decimal"/>
      <w:suff w:val="nothing"/>
      <w:lvlText w:val="%1、"/>
      <w:lvlJc w:val="left"/>
    </w:lvl>
  </w:abstractNum>
  <w:abstractNum w:abstractNumId="1">
    <w:nsid w:val="E3988CB6"/>
    <w:multiLevelType w:val="singleLevel"/>
    <w:tmpl w:val="E3988CB6"/>
    <w:lvl w:ilvl="0" w:tentative="0">
      <w:start w:val="1"/>
      <w:numFmt w:val="decimal"/>
      <w:suff w:val="nothing"/>
      <w:lvlText w:val="%1、"/>
      <w:lvlJc w:val="left"/>
    </w:lvl>
  </w:abstractNum>
  <w:abstractNum w:abstractNumId="2">
    <w:nsid w:val="6421F2CF"/>
    <w:multiLevelType w:val="singleLevel"/>
    <w:tmpl w:val="6421F2CF"/>
    <w:lvl w:ilvl="0" w:tentative="0">
      <w:start w:val="2"/>
      <w:numFmt w:val="decimal"/>
      <w:suff w:val="nothing"/>
      <w:lvlText w:val="%1）"/>
      <w:lvlJc w:val="left"/>
    </w:lvl>
  </w:abstractNum>
  <w:abstractNum w:abstractNumId="3">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pStyle w:val="19"/>
      <w:suff w:val="nothing"/>
      <w:lvlText w:val="%1%2.%3　"/>
      <w:lvlJc w:val="left"/>
      <w:pPr>
        <w:ind w:left="735" w:firstLine="0"/>
      </w:pPr>
      <w:rPr>
        <w:rFonts w:hint="eastAsia" w:ascii="黑体" w:hAnsi="Times New Roman" w:eastAsia="黑体"/>
        <w:b w:val="0"/>
        <w:i w:val="0"/>
        <w:sz w:val="21"/>
      </w:rPr>
    </w:lvl>
    <w:lvl w:ilvl="3" w:tentative="0">
      <w:start w:val="1"/>
      <w:numFmt w:val="decimal"/>
      <w:pStyle w:val="18"/>
      <w:suff w:val="nothing"/>
      <w:lvlText w:val="%1%2.%3.%4　"/>
      <w:lvlJc w:val="left"/>
      <w:pPr>
        <w:ind w:left="1050" w:firstLine="0"/>
      </w:pPr>
      <w:rPr>
        <w:rFonts w:hint="eastAsia" w:ascii="黑体" w:hAnsi="Times New Roman" w:eastAsia="黑体"/>
        <w:b w:val="0"/>
        <w:i w:val="0"/>
        <w:sz w:val="21"/>
      </w:rPr>
    </w:lvl>
    <w:lvl w:ilvl="4" w:tentative="0">
      <w:start w:val="1"/>
      <w:numFmt w:val="decimal"/>
      <w:pStyle w:val="17"/>
      <w:suff w:val="nothing"/>
      <w:lvlText w:val="%1%2.%3.%4.%5　"/>
      <w:lvlJc w:val="left"/>
      <w:pPr>
        <w:ind w:left="851" w:firstLine="0"/>
      </w:pPr>
      <w:rPr>
        <w:rFonts w:hint="eastAsia" w:ascii="黑体" w:hAnsi="Times New Roman" w:eastAsia="黑体"/>
        <w:b w:val="0"/>
        <w:i w:val="0"/>
        <w:sz w:val="21"/>
        <w:lang w:val="en-US"/>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QyZmQ4MWM5YTdlOTM3ZWEzMDQwZGU2MjkwZTUyZWYifQ=="/>
  </w:docVars>
  <w:rsids>
    <w:rsidRoot w:val="00000000"/>
    <w:rsid w:val="261324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rules v:ext="edit">
        <o:r id="V:Rule1" type="connector" idref="#自选图形 118"/>
        <o:r id="V:Rule2" type="connector" idref="#自选图形 109"/>
        <o:r id="V:Rule3" type="connector" idref="#自选图形 116"/>
        <o:r id="V:Rule4" type="connector" idref="#自选图形 113"/>
        <o:r id="V:Rule5" type="connector" idref="#自选图形 114"/>
        <o:r id="V:Rule6" type="connector" idref="#自选图形 120"/>
        <o:r id="V:Rule7" type="connector" idref="#_x0000_s2071"/>
        <o:r id="V:Rule8" type="connector" idref="#_x0000_s2075"/>
        <o:r id="V:Rule9" type="connector" idref="#_x0000_s2076"/>
        <o:r id="V:Rule10" type="connector" idref="#_x0000_s2077"/>
        <o:r id="V:Rule11" type="connector" idref="#_x0000_s2078"/>
        <o:r id="V:Rule12" type="connector" idref="#_x0000_s2080"/>
        <o:r id="V:Rule13" type="connector" idref="#_x0000_s2084"/>
        <o:r id="V:Rule14" type="connector" idref="#_x0000_s2088"/>
        <o:r id="V:Rule15" type="connector" idref="#_x0000_s2089"/>
        <o:r id="V:Rule16" type="connector" idref="#_x0000_s2090"/>
        <o:r id="V:Rule17" type="connector" idref="#_x0000_s2091"/>
        <o:r id="V:Rule18" type="connector" idref="#_x0000_s209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next w:val="1"/>
    <w:qFormat/>
    <w:uiPriority w:val="0"/>
    <w:rPr>
      <w:sz w:val="24"/>
    </w:rPr>
  </w:style>
  <w:style w:type="paragraph" w:styleId="4">
    <w:name w:val="toc 3"/>
    <w:basedOn w:val="1"/>
    <w:next w:val="1"/>
    <w:qFormat/>
    <w:uiPriority w:val="0"/>
    <w:pPr>
      <w:ind w:left="840" w:leftChars="400"/>
      <w:jc w:val="both"/>
    </w:pPr>
    <w:rPr>
      <w:rFonts w:ascii="Calibri" w:hAnsi="Calibri" w:eastAsia="宋体" w:cs="Calibri"/>
      <w:iCs/>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7"/>
    <w:qFormat/>
    <w:uiPriority w:val="99"/>
    <w:rPr>
      <w:rFonts w:ascii="Times New Roman" w:hAnsi="Times New Roman" w:eastAsia="宋体" w:cs="Times New Roman"/>
      <w:sz w:val="18"/>
      <w:szCs w:val="18"/>
    </w:rPr>
  </w:style>
  <w:style w:type="character" w:customStyle="1" w:styleId="12">
    <w:name w:val="页脚 Char"/>
    <w:basedOn w:val="10"/>
    <w:link w:val="6"/>
    <w:qFormat/>
    <w:uiPriority w:val="99"/>
    <w:rPr>
      <w:rFonts w:ascii="Times New Roman" w:hAnsi="Times New Roman" w:eastAsia="宋体" w:cs="Times New Roman"/>
      <w:sz w:val="18"/>
      <w:szCs w:val="18"/>
    </w:rPr>
  </w:style>
  <w:style w:type="character" w:customStyle="1" w:styleId="13">
    <w:name w:val="批注框文本 Char"/>
    <w:basedOn w:val="10"/>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paragraph" w:customStyle="1" w:styleId="17">
    <w:name w:val="三级条标题"/>
    <w:basedOn w:val="18"/>
    <w:next w:val="20"/>
    <w:qFormat/>
    <w:uiPriority w:val="0"/>
    <w:pPr>
      <w:numPr>
        <w:ilvl w:val="4"/>
      </w:numPr>
      <w:outlineLvl w:val="4"/>
    </w:pPr>
  </w:style>
  <w:style w:type="paragraph" w:customStyle="1" w:styleId="18">
    <w:name w:val="二级条标题"/>
    <w:basedOn w:val="19"/>
    <w:next w:val="20"/>
    <w:qFormat/>
    <w:uiPriority w:val="0"/>
    <w:pPr>
      <w:numPr>
        <w:ilvl w:val="3"/>
      </w:numPr>
      <w:outlineLvl w:val="3"/>
    </w:pPr>
  </w:style>
  <w:style w:type="paragraph" w:customStyle="1" w:styleId="19">
    <w:name w:val="一级条标题"/>
    <w:next w:val="20"/>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2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21">
    <w:name w:val="No Spacing"/>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103</Words>
  <Characters>113</Characters>
  <Lines>1</Lines>
  <Paragraphs>1</Paragraphs>
  <TotalTime>1</TotalTime>
  <ScaleCrop>false</ScaleCrop>
  <LinksUpToDate>false</LinksUpToDate>
  <CharactersWithSpaces>116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2022-05-26T06:17:13Z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2052-11.1.0.11744</vt:lpwstr>
  </property>
</Properties>
</file>