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45" w:rsidRDefault="00DF0536" w:rsidP="00AB1BA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95245" w:rsidRDefault="00DF053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795245" w:rsidRDefault="0079524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9524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95245" w:rsidRDefault="00DF05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95245" w:rsidRDefault="00AB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B1BA5">
              <w:rPr>
                <w:rFonts w:hint="eastAsia"/>
                <w:b/>
                <w:sz w:val="20"/>
              </w:rPr>
              <w:t>江西福德铝业有限公司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95245" w:rsidRDefault="00DF053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95245" w:rsidRDefault="00DF053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95245" w:rsidRDefault="00AB1BA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专业代码"/>
            <w:r>
              <w:rPr>
                <w:sz w:val="20"/>
              </w:rPr>
              <w:t>17.04.02</w:t>
            </w:r>
            <w:bookmarkEnd w:id="2"/>
          </w:p>
        </w:tc>
      </w:tr>
      <w:tr w:rsidR="0079524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95245" w:rsidRDefault="00DF05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95245" w:rsidRDefault="00AB1BA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唐冬梅</w:t>
            </w:r>
          </w:p>
        </w:tc>
        <w:tc>
          <w:tcPr>
            <w:tcW w:w="1289" w:type="dxa"/>
            <w:vAlign w:val="center"/>
          </w:tcPr>
          <w:p w:rsidR="00795245" w:rsidRDefault="00DF05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95245" w:rsidRDefault="00B852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17.04.02</w:t>
            </w:r>
          </w:p>
        </w:tc>
        <w:tc>
          <w:tcPr>
            <w:tcW w:w="1719" w:type="dxa"/>
            <w:gridSpan w:val="2"/>
            <w:vAlign w:val="center"/>
          </w:tcPr>
          <w:p w:rsidR="00795245" w:rsidRDefault="00DF05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95245" w:rsidRDefault="00B852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79524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95245" w:rsidRDefault="00DF05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95245" w:rsidRDefault="00DF053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95245" w:rsidRDefault="00B852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795245" w:rsidRDefault="007952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795245" w:rsidRDefault="007952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95245" w:rsidRDefault="007952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95245" w:rsidRDefault="007952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95245" w:rsidRDefault="007952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9524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5245" w:rsidRDefault="00DF05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95245" w:rsidRDefault="00DF05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852D4" w:rsidRPr="00232330" w:rsidRDefault="00B852D4" w:rsidP="00B852D4">
            <w:pPr>
              <w:snapToGrid w:val="0"/>
              <w:spacing w:line="280" w:lineRule="exac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喷粉型材工艺：</w:t>
            </w:r>
          </w:p>
          <w:p w:rsidR="00B852D4" w:rsidRPr="00232330" w:rsidRDefault="00B852D4" w:rsidP="00B852D4">
            <w:pPr>
              <w:snapToGrid w:val="0"/>
              <w:spacing w:line="280" w:lineRule="exac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原材料→加热剪切→挤压→矫直→切割→时效→水洗表面处理→喷粉</w:t>
            </w:r>
            <w:r w:rsidRPr="00232330">
              <w:rPr>
                <w:rFonts w:hint="eastAsia"/>
                <w:sz w:val="20"/>
              </w:rPr>
              <w:t>/</w:t>
            </w:r>
            <w:r w:rsidRPr="00232330">
              <w:rPr>
                <w:rFonts w:hint="eastAsia"/>
                <w:sz w:val="20"/>
              </w:rPr>
              <w:t>固化→检验→包装。</w:t>
            </w:r>
          </w:p>
          <w:p w:rsidR="00795245" w:rsidRPr="00B852D4" w:rsidRDefault="00795245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79524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5245" w:rsidRDefault="00DF053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795245" w:rsidRDefault="00B852D4" w:rsidP="00B852D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关键过程有挤压、喷粉</w:t>
            </w:r>
            <w:r w:rsidRPr="00232330">
              <w:rPr>
                <w:rFonts w:hint="eastAsia"/>
                <w:sz w:val="20"/>
              </w:rPr>
              <w:t>等过程，控制温度、速度、</w:t>
            </w:r>
            <w:r>
              <w:rPr>
                <w:rFonts w:hint="eastAsia"/>
                <w:sz w:val="20"/>
              </w:rPr>
              <w:t>电压、</w:t>
            </w:r>
            <w:r w:rsidRPr="00232330">
              <w:rPr>
                <w:rFonts w:hint="eastAsia"/>
                <w:sz w:val="20"/>
              </w:rPr>
              <w:t>时间、厚度等，按作业指导书要求操作。</w:t>
            </w:r>
          </w:p>
        </w:tc>
      </w:tr>
      <w:tr w:rsidR="0079524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5245" w:rsidRDefault="00DF053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B852D4" w:rsidRPr="00232330" w:rsidRDefault="00B852D4" w:rsidP="00B852D4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中华人民共和国质量法、劳动法、铝及铝合金挤压型材尺寸偏差</w:t>
            </w:r>
            <w:r w:rsidRPr="00232330">
              <w:rPr>
                <w:rFonts w:hint="eastAsia"/>
                <w:sz w:val="20"/>
              </w:rPr>
              <w:t>GB /T 14846-2014</w:t>
            </w:r>
            <w:r w:rsidRPr="00232330">
              <w:rPr>
                <w:rFonts w:hint="eastAsia"/>
                <w:sz w:val="20"/>
              </w:rPr>
              <w:t>、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铝合金建筑型材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第一部分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基材</w:t>
            </w:r>
            <w:r w:rsidRPr="00232330">
              <w:rPr>
                <w:rFonts w:hint="eastAsia"/>
                <w:sz w:val="20"/>
              </w:rPr>
              <w:t>GB T5237.1-2017</w:t>
            </w:r>
            <w:r w:rsidRPr="00232330">
              <w:rPr>
                <w:rFonts w:hint="eastAsia"/>
                <w:sz w:val="20"/>
              </w:rPr>
              <w:t>、一般工业用铝及铝合金挤压型材</w:t>
            </w:r>
            <w:r w:rsidRPr="00232330">
              <w:rPr>
                <w:rFonts w:hint="eastAsia"/>
                <w:sz w:val="20"/>
              </w:rPr>
              <w:t xml:space="preserve"> GB/T 6892-2015</w:t>
            </w:r>
            <w:r w:rsidRPr="00232330">
              <w:rPr>
                <w:rFonts w:hint="eastAsia"/>
                <w:sz w:val="20"/>
              </w:rPr>
              <w:t>、</w:t>
            </w:r>
          </w:p>
          <w:p w:rsidR="00795245" w:rsidRDefault="00B852D4" w:rsidP="00B852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232330">
              <w:rPr>
                <w:rFonts w:hint="eastAsia"/>
                <w:sz w:val="20"/>
              </w:rPr>
              <w:t>铝合金建筑型材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第</w:t>
            </w:r>
            <w:r w:rsidRPr="00232330">
              <w:rPr>
                <w:rFonts w:hint="eastAsia"/>
                <w:sz w:val="20"/>
              </w:rPr>
              <w:t>4</w:t>
            </w:r>
            <w:r w:rsidRPr="00232330">
              <w:rPr>
                <w:rFonts w:hint="eastAsia"/>
                <w:sz w:val="20"/>
              </w:rPr>
              <w:t>部分：喷粉型材</w:t>
            </w:r>
            <w:r w:rsidRPr="00232330">
              <w:rPr>
                <w:rFonts w:hint="eastAsia"/>
                <w:sz w:val="20"/>
              </w:rPr>
              <w:t xml:space="preserve"> GB/T 5237.4-2017</w:t>
            </w:r>
            <w:r w:rsidRPr="00232330">
              <w:rPr>
                <w:rFonts w:hint="eastAsia"/>
                <w:sz w:val="20"/>
              </w:rPr>
              <w:t>客户要求等</w:t>
            </w:r>
          </w:p>
        </w:tc>
      </w:tr>
      <w:tr w:rsidR="0079524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5245" w:rsidRDefault="00DF053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795245" w:rsidRDefault="00B852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F3C15">
              <w:rPr>
                <w:rFonts w:asciiTheme="minorEastAsia" w:eastAsiaTheme="minorEastAsia" w:hAnsiTheme="minorEastAsia"/>
                <w:sz w:val="20"/>
              </w:rPr>
              <w:t>检验</w:t>
            </w:r>
            <w:r>
              <w:rPr>
                <w:rFonts w:asciiTheme="minorEastAsia" w:eastAsiaTheme="minorEastAsia" w:hAnsiTheme="minorEastAsia"/>
                <w:sz w:val="20"/>
              </w:rPr>
              <w:t>尺寸、外观、力学性能、涂层质量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、硬度、耐沸水、膜厚</w:t>
            </w:r>
            <w:r>
              <w:rPr>
                <w:rFonts w:asciiTheme="minorEastAsia" w:eastAsiaTheme="minorEastAsia" w:hAnsiTheme="minorEastAsia"/>
                <w:sz w:val="20"/>
              </w:rPr>
              <w:t>等</w:t>
            </w:r>
            <w:r w:rsidRPr="003F3C15">
              <w:rPr>
                <w:rFonts w:asciiTheme="minorEastAsia" w:eastAsiaTheme="minorEastAsia" w:hAnsiTheme="minorEastAsia" w:hint="eastAsia"/>
                <w:sz w:val="20"/>
              </w:rPr>
              <w:t>，不需要型式检验。</w:t>
            </w:r>
          </w:p>
        </w:tc>
      </w:tr>
      <w:tr w:rsidR="0079524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5245" w:rsidRDefault="00DF053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95245" w:rsidRDefault="00B852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852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52D4" w:rsidRDefault="00B852D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852D4" w:rsidRDefault="00B852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852D4" w:rsidRDefault="00B852D4" w:rsidP="000810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2330"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20320</wp:posOffset>
                  </wp:positionV>
                  <wp:extent cx="672465" cy="429260"/>
                  <wp:effectExtent l="19050" t="0" r="0" b="0"/>
                  <wp:wrapNone/>
                  <wp:docPr id="1" name="图片 7" descr="D:\用户目录\桌面\唐冬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用户目录\桌面\唐冬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B852D4" w:rsidRDefault="00B852D4" w:rsidP="000810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852D4" w:rsidRDefault="00B852D4" w:rsidP="00B852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</w:t>
            </w:r>
            <w:r>
              <w:rPr>
                <w:rFonts w:hint="eastAsia"/>
                <w:b/>
                <w:sz w:val="20"/>
              </w:rPr>
              <w:t>1</w:t>
            </w:r>
          </w:p>
        </w:tc>
      </w:tr>
      <w:tr w:rsidR="00B852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852D4" w:rsidRDefault="00B852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852D4" w:rsidRDefault="00B852D4" w:rsidP="000810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2330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852D4" w:rsidRDefault="00B852D4" w:rsidP="000810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852D4" w:rsidRDefault="00B852D4" w:rsidP="00B852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</w:t>
            </w:r>
            <w:r>
              <w:rPr>
                <w:rFonts w:hint="eastAsia"/>
                <w:b/>
                <w:sz w:val="20"/>
              </w:rPr>
              <w:t>1</w:t>
            </w:r>
          </w:p>
        </w:tc>
      </w:tr>
    </w:tbl>
    <w:p w:rsidR="00795245" w:rsidRDefault="00795245">
      <w:pPr>
        <w:snapToGrid w:val="0"/>
        <w:rPr>
          <w:rFonts w:ascii="宋体"/>
          <w:b/>
          <w:sz w:val="22"/>
          <w:szCs w:val="22"/>
        </w:rPr>
      </w:pPr>
    </w:p>
    <w:p w:rsidR="00795245" w:rsidRDefault="00DF053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795245" w:rsidRDefault="0079524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95245" w:rsidRDefault="0079524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95245" w:rsidRDefault="0079524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95245" w:rsidRDefault="0079524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95245" w:rsidRDefault="0079524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95245" w:rsidRDefault="0079524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95245" w:rsidRDefault="0079524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95245" w:rsidRDefault="00795245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795245" w:rsidSect="00795245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536" w:rsidRDefault="00DF0536" w:rsidP="00795245">
      <w:r>
        <w:separator/>
      </w:r>
    </w:p>
  </w:endnote>
  <w:endnote w:type="continuationSeparator" w:id="1">
    <w:p w:rsidR="00DF0536" w:rsidRDefault="00DF0536" w:rsidP="00795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536" w:rsidRDefault="00DF0536" w:rsidP="00795245">
      <w:r>
        <w:separator/>
      </w:r>
    </w:p>
  </w:footnote>
  <w:footnote w:type="continuationSeparator" w:id="1">
    <w:p w:rsidR="00DF0536" w:rsidRDefault="00DF0536" w:rsidP="00795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245" w:rsidRDefault="00DF0536" w:rsidP="00AB1BA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95245" w:rsidRDefault="00795245" w:rsidP="00AB1BA5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795245" w:rsidRDefault="00DF0536" w:rsidP="00AB1BA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0536">
      <w:rPr>
        <w:rStyle w:val="CharChar1"/>
        <w:rFonts w:hint="default"/>
        <w:w w:val="90"/>
      </w:rPr>
      <w:t>Beijing International Standard united Certification Co.,Ltd.</w:t>
    </w:r>
  </w:p>
  <w:p w:rsidR="00795245" w:rsidRDefault="00795245">
    <w:pPr>
      <w:pStyle w:val="a5"/>
    </w:pPr>
  </w:p>
  <w:p w:rsidR="00795245" w:rsidRDefault="00795245" w:rsidP="00AB1BA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795245"/>
    <w:rsid w:val="00795245"/>
    <w:rsid w:val="00AB1BA5"/>
    <w:rsid w:val="00B852D4"/>
    <w:rsid w:val="00DF0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45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9524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95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95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79524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79524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795245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79524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23</cp:revision>
  <dcterms:created xsi:type="dcterms:W3CDTF">2015-06-17T11:40:00Z</dcterms:created>
  <dcterms:modified xsi:type="dcterms:W3CDTF">2022-06-15T05:06:00Z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