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0328-2022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10"/>
        <w:gridCol w:w="910"/>
        <w:gridCol w:w="940"/>
        <w:gridCol w:w="1580"/>
        <w:gridCol w:w="2420"/>
        <w:gridCol w:w="1570"/>
        <w:gridCol w:w="103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50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浙江正境环保科技有限公司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数字万用表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34211134WS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15B+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 xml:space="preserve">DCV：±0.5%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 xml:space="preserve">ACV：±1.0%  DCA：±1.5%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ACA：±1.5%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Ω：±0.5%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多用表校准系统 MPE: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DCV：20mV～1100V：±0.05% ACV：20mV～1100V：±0.05% DCA：2μ A～20A：±0.05% ACA：200μ A～20A：±0.05% Ω：10Ω～100MΩ：±0.05%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2022.4.18</w:t>
            </w:r>
            <w:bookmarkStart w:id="1" w:name="_GoBack"/>
            <w:bookmarkEnd w:id="1"/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140814346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Y-100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绍兴市上虞区质检计量测试所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2022.1.27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噪声仪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50202252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TES1350A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 xml:space="preserve"> MPE：±1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0dB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声校准器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2022.4.28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测震仪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S7N090859323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VC63B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加速度：±10%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 xml:space="preserve">位移：±10%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时间：±10%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频率：±2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0Hz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振动/冲击台计量校准系统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 xml:space="preserve">%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=2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2022.4.20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YK001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 xml:space="preserve">0-70mm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±0.0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mm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 xml:space="preserve">70-150mm 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±0.0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mm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量块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 xml:space="preserve"> 4等、5等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数显外径千分尺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MPE:±2μ m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电子台秤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160502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TCS-100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±0.0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5kg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F2、M1等级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钳形电流表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C160331552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UT210D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多功能校准仪  MPE: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DCA：10mA～20A：±0.05% ACA：100mA～20A：±0.05%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111712081-019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CS2678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±5.0%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接地电阻检定装置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MPE：±0.2%+0.02mΩ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C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</w:t>
            </w:r>
            <w:r>
              <w:rPr>
                <w:rFonts w:hint="eastAsia" w:ascii="宋体" w:hAnsi="宋体" w:eastAsia="宋体" w:cs="宋体"/>
                <w:szCs w:val="21"/>
              </w:rPr>
              <w:t>《测量设备管理程序》、《计量确认管理程序》、《量值溯源管理程序》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、《外部供方控制程序》，公司未建最高计量标准，测量设备由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品管部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负责溯源。公司测量设备全部委托方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苏州国方校准测试技术有限公司、绍兴市上虞区质检计量测试所、广东中准检测有限公司3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家机构进行检定/校准，校准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检定证书由品质管理部保存。根据抽查情况，该公司的校准情况符合溯源性要求。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审核日期：2022年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Times New Roman"/>
                <w:szCs w:val="21"/>
              </w:rPr>
              <w:t>日至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3873500</wp:posOffset>
                  </wp:positionH>
                  <wp:positionV relativeFrom="paragraph">
                    <wp:posOffset>170180</wp:posOffset>
                  </wp:positionV>
                  <wp:extent cx="917575" cy="445770"/>
                  <wp:effectExtent l="0" t="0" r="9525" b="11430"/>
                  <wp:wrapNone/>
                  <wp:docPr id="2" name="图片 2" descr="宓建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宓建民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142875</wp:posOffset>
                  </wp:positionV>
                  <wp:extent cx="644525" cy="466090"/>
                  <wp:effectExtent l="0" t="0" r="0" b="3810"/>
                  <wp:wrapNone/>
                  <wp:docPr id="3" name="图片 3" descr="da62af756b47258a11391fb3cfb4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a62af756b47258a11391fb3cfb428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986BAE"/>
    <w:rsid w:val="005D7063"/>
    <w:rsid w:val="00986BAE"/>
    <w:rsid w:val="00AE7242"/>
    <w:rsid w:val="00B3122D"/>
    <w:rsid w:val="00B511F9"/>
    <w:rsid w:val="00D43B47"/>
    <w:rsid w:val="029C6458"/>
    <w:rsid w:val="07723089"/>
    <w:rsid w:val="0781507A"/>
    <w:rsid w:val="07967CAB"/>
    <w:rsid w:val="08D13DE0"/>
    <w:rsid w:val="0EFE7F8C"/>
    <w:rsid w:val="1041420D"/>
    <w:rsid w:val="1117405A"/>
    <w:rsid w:val="14FD1790"/>
    <w:rsid w:val="17965E92"/>
    <w:rsid w:val="17A12071"/>
    <w:rsid w:val="185F3FCD"/>
    <w:rsid w:val="195B397D"/>
    <w:rsid w:val="1BA71E3C"/>
    <w:rsid w:val="1BFB1448"/>
    <w:rsid w:val="226002FE"/>
    <w:rsid w:val="22970464"/>
    <w:rsid w:val="24EC5BE6"/>
    <w:rsid w:val="2A896BDA"/>
    <w:rsid w:val="2B3C3A6E"/>
    <w:rsid w:val="2E0477FF"/>
    <w:rsid w:val="2E775985"/>
    <w:rsid w:val="2F532CFA"/>
    <w:rsid w:val="2F87452A"/>
    <w:rsid w:val="35690D78"/>
    <w:rsid w:val="382A233D"/>
    <w:rsid w:val="3D4F4386"/>
    <w:rsid w:val="3F2D59A8"/>
    <w:rsid w:val="3FE113B3"/>
    <w:rsid w:val="46907496"/>
    <w:rsid w:val="48FC3A47"/>
    <w:rsid w:val="49A273F6"/>
    <w:rsid w:val="4ADD29B0"/>
    <w:rsid w:val="4AF07B1A"/>
    <w:rsid w:val="52CA6EA2"/>
    <w:rsid w:val="58C25F7D"/>
    <w:rsid w:val="58FE12FC"/>
    <w:rsid w:val="5A250700"/>
    <w:rsid w:val="5E8177FC"/>
    <w:rsid w:val="639C4722"/>
    <w:rsid w:val="64AE3890"/>
    <w:rsid w:val="6A910289"/>
    <w:rsid w:val="6BCE4906"/>
    <w:rsid w:val="6E0627C4"/>
    <w:rsid w:val="7244038C"/>
    <w:rsid w:val="73E606DD"/>
    <w:rsid w:val="75FB71EF"/>
    <w:rsid w:val="76522B87"/>
    <w:rsid w:val="77DE2925"/>
    <w:rsid w:val="7E5576B9"/>
    <w:rsid w:val="7FF07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745</Words>
  <Characters>1121</Characters>
  <Lines>7</Lines>
  <Paragraphs>2</Paragraphs>
  <TotalTime>0</TotalTime>
  <ScaleCrop>false</ScaleCrop>
  <LinksUpToDate>false</LinksUpToDate>
  <CharactersWithSpaces>1172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杨子林</cp:lastModifiedBy>
  <dcterms:modified xsi:type="dcterms:W3CDTF">2022-05-29T11:48:37Z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2E6AFC8B2AD94A03A410CC92DB62AA10</vt:lpwstr>
  </property>
</Properties>
</file>