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3E74D3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3E74D3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8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253"/>
        <w:gridCol w:w="1112"/>
        <w:gridCol w:w="1505"/>
        <w:gridCol w:w="1290"/>
        <w:gridCol w:w="1055"/>
        <w:gridCol w:w="1275"/>
        <w:gridCol w:w="2478"/>
      </w:tblGrid>
      <w:tr w:rsidR="005A16F7" w:rsidTr="00EA0571">
        <w:trPr>
          <w:cantSplit/>
          <w:trHeight w:val="793"/>
          <w:jc w:val="center"/>
        </w:trPr>
        <w:tc>
          <w:tcPr>
            <w:tcW w:w="2162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3E74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3E74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北京德宝豪特能源科技有限公司</w:t>
            </w:r>
            <w:bookmarkEnd w:id="4"/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:rsidR="00AE4B04" w:rsidRDefault="003E74D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3E74D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478" w:type="dxa"/>
            <w:tcBorders>
              <w:top w:val="single" w:sz="8" w:space="0" w:color="auto"/>
            </w:tcBorders>
            <w:vAlign w:val="center"/>
          </w:tcPr>
          <w:p w:rsidR="00AE4B04" w:rsidRDefault="003E74D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 w:rsidR="00EA0571">
              <w:rPr>
                <w:rFonts w:hint="eastAsia"/>
                <w:b/>
                <w:sz w:val="20"/>
              </w:rPr>
              <w:t>E</w:t>
            </w:r>
            <w:r>
              <w:rPr>
                <w:b/>
                <w:sz w:val="20"/>
              </w:rPr>
              <w:t>19.05.01;33.02.01;34.05.00;34.06.00</w:t>
            </w:r>
          </w:p>
          <w:bookmarkEnd w:id="5"/>
          <w:p w:rsidR="00AE4B04" w:rsidRDefault="00B62810" w:rsidP="006519E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5A16F7" w:rsidTr="00EA0571">
        <w:trPr>
          <w:cantSplit/>
          <w:trHeight w:val="362"/>
          <w:jc w:val="center"/>
        </w:trPr>
        <w:tc>
          <w:tcPr>
            <w:tcW w:w="2162" w:type="dxa"/>
            <w:gridSpan w:val="2"/>
            <w:vAlign w:val="center"/>
          </w:tcPr>
          <w:p w:rsidR="00AE4B04" w:rsidRDefault="003E74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17" w:type="dxa"/>
            <w:gridSpan w:val="2"/>
            <w:vAlign w:val="center"/>
          </w:tcPr>
          <w:p w:rsidR="00AE4B04" w:rsidRDefault="00741F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41FF6">
              <w:rPr>
                <w:rFonts w:hint="eastAsia"/>
                <w:b/>
                <w:sz w:val="20"/>
              </w:rPr>
              <w:t>张</w:t>
            </w:r>
            <w:proofErr w:type="gramStart"/>
            <w:r w:rsidRPr="00741FF6">
              <w:rPr>
                <w:rFonts w:hint="eastAsia"/>
                <w:b/>
                <w:sz w:val="20"/>
              </w:rPr>
              <w:t>世</w:t>
            </w:r>
            <w:proofErr w:type="gramEnd"/>
            <w:r w:rsidRPr="00741FF6">
              <w:rPr>
                <w:rFonts w:hint="eastAsia"/>
                <w:b/>
                <w:sz w:val="20"/>
              </w:rPr>
              <w:t>君</w:t>
            </w:r>
          </w:p>
        </w:tc>
        <w:tc>
          <w:tcPr>
            <w:tcW w:w="1290" w:type="dxa"/>
            <w:vAlign w:val="center"/>
          </w:tcPr>
          <w:p w:rsidR="00AE4B04" w:rsidRDefault="003E74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055" w:type="dxa"/>
            <w:vAlign w:val="center"/>
          </w:tcPr>
          <w:p w:rsidR="00AE4B04" w:rsidRDefault="00741F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A1C34">
              <w:rPr>
                <w:sz w:val="18"/>
                <w:szCs w:val="18"/>
              </w:rPr>
              <w:t>19.05.01</w:t>
            </w:r>
          </w:p>
        </w:tc>
        <w:tc>
          <w:tcPr>
            <w:tcW w:w="1275" w:type="dxa"/>
            <w:vAlign w:val="center"/>
          </w:tcPr>
          <w:p w:rsidR="00AE4B04" w:rsidRDefault="003E74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478" w:type="dxa"/>
            <w:vAlign w:val="center"/>
          </w:tcPr>
          <w:p w:rsidR="00AE4B04" w:rsidRDefault="00741F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5A16F7" w:rsidTr="00EA0571">
        <w:trPr>
          <w:cantSplit/>
          <w:trHeight w:val="26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3E74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253" w:type="dxa"/>
            <w:vAlign w:val="center"/>
          </w:tcPr>
          <w:p w:rsidR="00AE4B04" w:rsidRDefault="003E74D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2" w:type="dxa"/>
            <w:vAlign w:val="center"/>
          </w:tcPr>
          <w:p w:rsidR="00AE4B04" w:rsidRDefault="00741F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5" w:type="dxa"/>
            <w:vAlign w:val="center"/>
          </w:tcPr>
          <w:p w:rsidR="00AE4B04" w:rsidRDefault="00B6281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B6281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  <w:vAlign w:val="center"/>
          </w:tcPr>
          <w:p w:rsidR="00AE4B04" w:rsidRDefault="00B6281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E4B04" w:rsidRDefault="00B6281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478" w:type="dxa"/>
            <w:vAlign w:val="center"/>
          </w:tcPr>
          <w:p w:rsidR="00AE4B04" w:rsidRDefault="00B6281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A16F7" w:rsidTr="00EA0571">
        <w:trPr>
          <w:cantSplit/>
          <w:trHeight w:val="33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B6281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3" w:type="dxa"/>
            <w:vAlign w:val="center"/>
          </w:tcPr>
          <w:p w:rsidR="00AE4B04" w:rsidRDefault="003E74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12" w:type="dxa"/>
            <w:vAlign w:val="center"/>
          </w:tcPr>
          <w:p w:rsidR="00AE4B04" w:rsidRDefault="00741F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3A1C34">
              <w:rPr>
                <w:sz w:val="18"/>
                <w:szCs w:val="18"/>
              </w:rPr>
              <w:t>19.05.01</w:t>
            </w:r>
          </w:p>
        </w:tc>
        <w:tc>
          <w:tcPr>
            <w:tcW w:w="1505" w:type="dxa"/>
            <w:vAlign w:val="center"/>
          </w:tcPr>
          <w:p w:rsidR="00AE4B04" w:rsidRDefault="00B6281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B6281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  <w:vAlign w:val="center"/>
          </w:tcPr>
          <w:p w:rsidR="00AE4B04" w:rsidRDefault="00B6281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E4B04" w:rsidRDefault="00B6281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478" w:type="dxa"/>
            <w:vAlign w:val="center"/>
          </w:tcPr>
          <w:p w:rsidR="00AE4B04" w:rsidRDefault="00B6281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A16F7" w:rsidTr="006519E0">
        <w:trPr>
          <w:cantSplit/>
          <w:trHeight w:val="1368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E74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3E74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715" w:type="dxa"/>
            <w:gridSpan w:val="6"/>
            <w:vAlign w:val="center"/>
          </w:tcPr>
          <w:p w:rsidR="00741FF6" w:rsidRPr="00741FF6" w:rsidRDefault="00741FF6" w:rsidP="00741FF6">
            <w:pPr>
              <w:snapToGrid w:val="0"/>
              <w:spacing w:line="280" w:lineRule="exact"/>
              <w:rPr>
                <w:b/>
                <w:sz w:val="20"/>
              </w:rPr>
            </w:pPr>
            <w:r w:rsidRPr="00741FF6">
              <w:rPr>
                <w:rFonts w:hint="eastAsia"/>
                <w:b/>
                <w:sz w:val="20"/>
              </w:rPr>
              <w:t>热量表、集中器开发及技术服务流程：</w:t>
            </w:r>
          </w:p>
          <w:p w:rsidR="00741FF6" w:rsidRPr="00741FF6" w:rsidRDefault="00741FF6" w:rsidP="00741FF6">
            <w:pPr>
              <w:snapToGrid w:val="0"/>
              <w:spacing w:line="280" w:lineRule="exact"/>
              <w:rPr>
                <w:b/>
                <w:sz w:val="20"/>
              </w:rPr>
            </w:pPr>
            <w:r w:rsidRPr="00741FF6">
              <w:rPr>
                <w:rFonts w:hint="eastAsia"/>
                <w:b/>
                <w:sz w:val="20"/>
              </w:rPr>
              <w:t>立项</w:t>
            </w:r>
            <w:r w:rsidRPr="00741FF6">
              <w:rPr>
                <w:rFonts w:hint="eastAsia"/>
                <w:b/>
                <w:sz w:val="20"/>
              </w:rPr>
              <w:t>--</w:t>
            </w:r>
            <w:r w:rsidRPr="00741FF6">
              <w:rPr>
                <w:rFonts w:hint="eastAsia"/>
                <w:b/>
                <w:sz w:val="20"/>
              </w:rPr>
              <w:t>需求分析</w:t>
            </w:r>
            <w:r w:rsidRPr="00741FF6">
              <w:rPr>
                <w:rFonts w:hint="eastAsia"/>
                <w:b/>
                <w:sz w:val="20"/>
              </w:rPr>
              <w:t>--</w:t>
            </w:r>
            <w:r w:rsidRPr="00741FF6">
              <w:rPr>
                <w:rFonts w:hint="eastAsia"/>
                <w:b/>
                <w:sz w:val="20"/>
              </w:rPr>
              <w:t>设计（图纸设计：结构设计、电路设计、软件设计）—样机加工</w:t>
            </w:r>
            <w:r w:rsidRPr="00741FF6">
              <w:rPr>
                <w:rFonts w:hint="eastAsia"/>
                <w:b/>
                <w:sz w:val="20"/>
              </w:rPr>
              <w:t>--</w:t>
            </w:r>
            <w:r w:rsidRPr="00741FF6">
              <w:rPr>
                <w:rFonts w:hint="eastAsia"/>
                <w:b/>
                <w:sz w:val="20"/>
              </w:rPr>
              <w:t>测试</w:t>
            </w:r>
            <w:r w:rsidRPr="00741FF6">
              <w:rPr>
                <w:rFonts w:hint="eastAsia"/>
                <w:b/>
                <w:sz w:val="20"/>
              </w:rPr>
              <w:t>---</w:t>
            </w:r>
            <w:r w:rsidRPr="00741FF6">
              <w:rPr>
                <w:rFonts w:hint="eastAsia"/>
                <w:b/>
                <w:sz w:val="20"/>
              </w:rPr>
              <w:t>主管部门型式检验、批准—交付—售后服务（系统升级、技术指导等）</w:t>
            </w:r>
          </w:p>
          <w:p w:rsidR="00741FF6" w:rsidRPr="00741FF6" w:rsidRDefault="00741FF6" w:rsidP="00741FF6">
            <w:pPr>
              <w:snapToGrid w:val="0"/>
              <w:spacing w:line="280" w:lineRule="exact"/>
              <w:rPr>
                <w:b/>
                <w:sz w:val="20"/>
              </w:rPr>
            </w:pPr>
            <w:r w:rsidRPr="00741FF6">
              <w:rPr>
                <w:rFonts w:hint="eastAsia"/>
                <w:b/>
                <w:sz w:val="20"/>
              </w:rPr>
              <w:t>生产流程：进货检验</w:t>
            </w:r>
            <w:r w:rsidRPr="00741FF6">
              <w:rPr>
                <w:rFonts w:hint="eastAsia"/>
                <w:b/>
                <w:sz w:val="20"/>
              </w:rPr>
              <w:t>--</w:t>
            </w:r>
            <w:r w:rsidRPr="00741FF6">
              <w:rPr>
                <w:rFonts w:hint="eastAsia"/>
                <w:b/>
                <w:sz w:val="20"/>
              </w:rPr>
              <w:t>组装（流量传感器组装</w:t>
            </w:r>
            <w:r w:rsidRPr="00741FF6">
              <w:rPr>
                <w:rFonts w:hint="eastAsia"/>
                <w:b/>
                <w:sz w:val="20"/>
              </w:rPr>
              <w:t>---</w:t>
            </w:r>
            <w:r w:rsidRPr="00741FF6">
              <w:rPr>
                <w:rFonts w:hint="eastAsia"/>
                <w:b/>
                <w:sz w:val="20"/>
              </w:rPr>
              <w:t>线路板检测</w:t>
            </w:r>
            <w:r w:rsidRPr="00741FF6">
              <w:rPr>
                <w:rFonts w:hint="eastAsia"/>
                <w:b/>
                <w:sz w:val="20"/>
              </w:rPr>
              <w:t>----</w:t>
            </w:r>
            <w:r w:rsidRPr="00741FF6">
              <w:rPr>
                <w:rFonts w:hint="eastAsia"/>
                <w:b/>
                <w:sz w:val="20"/>
              </w:rPr>
              <w:t>热量表外壳组装</w:t>
            </w:r>
            <w:r w:rsidRPr="00741FF6">
              <w:rPr>
                <w:rFonts w:hint="eastAsia"/>
                <w:b/>
                <w:sz w:val="20"/>
              </w:rPr>
              <w:t>---</w:t>
            </w:r>
            <w:r w:rsidRPr="00741FF6">
              <w:rPr>
                <w:rFonts w:hint="eastAsia"/>
                <w:b/>
                <w:sz w:val="20"/>
              </w:rPr>
              <w:t>外壳与流量传感器连接）</w:t>
            </w:r>
            <w:r w:rsidRPr="00741FF6">
              <w:rPr>
                <w:rFonts w:hint="eastAsia"/>
                <w:b/>
                <w:sz w:val="20"/>
              </w:rPr>
              <w:t>--</w:t>
            </w:r>
            <w:r w:rsidRPr="00741FF6">
              <w:rPr>
                <w:rFonts w:hint="eastAsia"/>
                <w:b/>
                <w:sz w:val="20"/>
              </w:rPr>
              <w:t>成品检验—包装</w:t>
            </w:r>
          </w:p>
          <w:p w:rsidR="00AE4B04" w:rsidRDefault="00741FF6" w:rsidP="00741FF6">
            <w:pPr>
              <w:snapToGrid w:val="0"/>
              <w:spacing w:line="280" w:lineRule="exact"/>
              <w:rPr>
                <w:b/>
                <w:sz w:val="20"/>
              </w:rPr>
            </w:pPr>
            <w:r w:rsidRPr="00741FF6">
              <w:rPr>
                <w:rFonts w:hint="eastAsia"/>
                <w:b/>
                <w:sz w:val="20"/>
              </w:rPr>
              <w:t>管理系统软件：立项</w:t>
            </w:r>
            <w:r w:rsidRPr="00741FF6">
              <w:rPr>
                <w:rFonts w:hint="eastAsia"/>
                <w:b/>
                <w:sz w:val="20"/>
              </w:rPr>
              <w:t>--</w:t>
            </w:r>
            <w:r w:rsidRPr="00741FF6">
              <w:rPr>
                <w:rFonts w:hint="eastAsia"/>
                <w:b/>
                <w:sz w:val="20"/>
              </w:rPr>
              <w:t>需求分析</w:t>
            </w:r>
            <w:r w:rsidRPr="00741FF6">
              <w:rPr>
                <w:rFonts w:hint="eastAsia"/>
                <w:b/>
                <w:sz w:val="20"/>
              </w:rPr>
              <w:t>--</w:t>
            </w:r>
            <w:r w:rsidRPr="00741FF6">
              <w:rPr>
                <w:rFonts w:hint="eastAsia"/>
                <w:b/>
                <w:sz w:val="20"/>
              </w:rPr>
              <w:t>概要设计</w:t>
            </w:r>
            <w:r w:rsidRPr="00741FF6">
              <w:rPr>
                <w:rFonts w:hint="eastAsia"/>
                <w:b/>
                <w:sz w:val="20"/>
              </w:rPr>
              <w:t>--</w:t>
            </w:r>
            <w:r w:rsidRPr="00741FF6">
              <w:rPr>
                <w:rFonts w:hint="eastAsia"/>
                <w:b/>
                <w:sz w:val="20"/>
              </w:rPr>
              <w:t>详细设计—客户确认</w:t>
            </w:r>
            <w:r w:rsidRPr="00741FF6">
              <w:rPr>
                <w:rFonts w:hint="eastAsia"/>
                <w:b/>
                <w:sz w:val="20"/>
              </w:rPr>
              <w:t>--</w:t>
            </w:r>
            <w:r w:rsidRPr="00741FF6">
              <w:rPr>
                <w:rFonts w:hint="eastAsia"/>
                <w:b/>
                <w:sz w:val="20"/>
              </w:rPr>
              <w:t>测试—验收</w:t>
            </w:r>
            <w:r w:rsidRPr="00741FF6">
              <w:rPr>
                <w:rFonts w:hint="eastAsia"/>
                <w:b/>
                <w:sz w:val="20"/>
              </w:rPr>
              <w:t>--</w:t>
            </w:r>
            <w:r w:rsidRPr="00741FF6">
              <w:rPr>
                <w:rFonts w:hint="eastAsia"/>
                <w:b/>
                <w:sz w:val="20"/>
              </w:rPr>
              <w:t>交付使用—售后服务（系统升级、技术指导等）</w:t>
            </w:r>
          </w:p>
        </w:tc>
      </w:tr>
      <w:tr w:rsidR="005A16F7" w:rsidTr="00EA0571">
        <w:trPr>
          <w:cantSplit/>
          <w:trHeight w:val="816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E74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3E74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EA0571" w:rsidRDefault="003E74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715" w:type="dxa"/>
            <w:gridSpan w:val="6"/>
            <w:vAlign w:val="center"/>
          </w:tcPr>
          <w:p w:rsidR="00AE4B04" w:rsidRDefault="007564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生产过程中测试漏检</w:t>
            </w:r>
            <w:r>
              <w:rPr>
                <w:rFonts w:hint="eastAsia"/>
                <w:b/>
                <w:sz w:val="20"/>
              </w:rPr>
              <w:t>（制定测试制度，全检）</w:t>
            </w:r>
          </w:p>
          <w:p w:rsidR="00756492" w:rsidRPr="00756492" w:rsidRDefault="007564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无特殊过程</w:t>
            </w:r>
          </w:p>
        </w:tc>
      </w:tr>
      <w:tr w:rsidR="005A16F7" w:rsidTr="006519E0">
        <w:trPr>
          <w:cantSplit/>
          <w:trHeight w:val="1546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E74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715" w:type="dxa"/>
            <w:gridSpan w:val="6"/>
            <w:vAlign w:val="center"/>
          </w:tcPr>
          <w:p w:rsidR="005F5892" w:rsidRDefault="005F5892" w:rsidP="005F58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固废排放</w:t>
            </w:r>
          </w:p>
          <w:p w:rsidR="00AE4B04" w:rsidRDefault="005F5892" w:rsidP="005F5892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5F5892">
              <w:rPr>
                <w:rFonts w:hint="eastAsia"/>
                <w:sz w:val="20"/>
              </w:rPr>
              <w:t>（措施：</w:t>
            </w:r>
            <w:r w:rsidRPr="005F5892">
              <w:rPr>
                <w:rFonts w:hint="eastAsia"/>
                <w:sz w:val="20"/>
              </w:rPr>
              <w:t>1</w:t>
            </w:r>
            <w:r w:rsidRPr="005F5892">
              <w:rPr>
                <w:rFonts w:hint="eastAsia"/>
                <w:sz w:val="20"/>
              </w:rPr>
              <w:t>、</w:t>
            </w:r>
            <w:r w:rsidRPr="005F5892">
              <w:rPr>
                <w:rFonts w:hint="eastAsia"/>
                <w:sz w:val="20"/>
              </w:rPr>
              <w:tab/>
            </w:r>
            <w:r w:rsidRPr="005F5892">
              <w:rPr>
                <w:rFonts w:hint="eastAsia"/>
                <w:sz w:val="20"/>
              </w:rPr>
              <w:t>综合部负责于</w:t>
            </w:r>
            <w:r w:rsidRPr="005F5892">
              <w:rPr>
                <w:rFonts w:hint="eastAsia"/>
                <w:sz w:val="20"/>
              </w:rPr>
              <w:t>2019</w:t>
            </w:r>
            <w:r w:rsidRPr="005F5892">
              <w:rPr>
                <w:rFonts w:hint="eastAsia"/>
                <w:sz w:val="20"/>
              </w:rPr>
              <w:t>年</w:t>
            </w:r>
            <w:r w:rsidRPr="005F5892">
              <w:rPr>
                <w:rFonts w:hint="eastAsia"/>
                <w:sz w:val="20"/>
              </w:rPr>
              <w:t>6</w:t>
            </w:r>
            <w:r w:rsidRPr="005F5892">
              <w:rPr>
                <w:rFonts w:hint="eastAsia"/>
                <w:sz w:val="20"/>
              </w:rPr>
              <w:t>月份制定《固体废弃物管理规定》，并报经总经理批准后实施。</w:t>
            </w:r>
            <w:r w:rsidRPr="005F5892">
              <w:rPr>
                <w:rFonts w:hint="eastAsia"/>
                <w:sz w:val="20"/>
              </w:rPr>
              <w:t xml:space="preserve"> 2</w:t>
            </w:r>
            <w:r w:rsidRPr="005F5892">
              <w:rPr>
                <w:rFonts w:hint="eastAsia"/>
                <w:sz w:val="20"/>
              </w:rPr>
              <w:t>、</w:t>
            </w:r>
            <w:r w:rsidRPr="005F5892">
              <w:rPr>
                <w:rFonts w:hint="eastAsia"/>
                <w:sz w:val="20"/>
              </w:rPr>
              <w:tab/>
            </w:r>
            <w:r w:rsidRPr="005F5892">
              <w:rPr>
                <w:rFonts w:hint="eastAsia"/>
                <w:sz w:val="20"/>
              </w:rPr>
              <w:t>公司各部门严格按照《固体废弃物管理规定》的要求，对固体废弃物进行合理分类，并放置到指定位置。</w:t>
            </w:r>
            <w:r w:rsidRPr="005F5892">
              <w:rPr>
                <w:rFonts w:hint="eastAsia"/>
                <w:sz w:val="20"/>
              </w:rPr>
              <w:t>3</w:t>
            </w:r>
            <w:r w:rsidRPr="005F5892">
              <w:rPr>
                <w:rFonts w:hint="eastAsia"/>
                <w:sz w:val="20"/>
              </w:rPr>
              <w:t>、</w:t>
            </w:r>
            <w:r w:rsidRPr="005F5892">
              <w:rPr>
                <w:rFonts w:hint="eastAsia"/>
                <w:sz w:val="20"/>
              </w:rPr>
              <w:tab/>
            </w:r>
            <w:r w:rsidRPr="005F5892">
              <w:rPr>
                <w:rFonts w:hint="eastAsia"/>
                <w:sz w:val="20"/>
              </w:rPr>
              <w:t>公司按相关的要求，定期将不能回收利用的废弃物交甲方进行收集处理。</w:t>
            </w:r>
            <w:r w:rsidRPr="005F5892">
              <w:rPr>
                <w:rFonts w:hint="eastAsia"/>
                <w:sz w:val="20"/>
              </w:rPr>
              <w:t>4</w:t>
            </w:r>
            <w:r w:rsidRPr="005F5892">
              <w:rPr>
                <w:rFonts w:hint="eastAsia"/>
                <w:sz w:val="20"/>
              </w:rPr>
              <w:t>、</w:t>
            </w:r>
            <w:r w:rsidRPr="005F5892">
              <w:rPr>
                <w:rFonts w:hint="eastAsia"/>
                <w:sz w:val="20"/>
              </w:rPr>
              <w:tab/>
            </w:r>
            <w:r w:rsidRPr="005F5892">
              <w:rPr>
                <w:rFonts w:hint="eastAsia"/>
                <w:sz w:val="20"/>
              </w:rPr>
              <w:t>综合部门、项目部门及其</w:t>
            </w:r>
            <w:proofErr w:type="gramStart"/>
            <w:r w:rsidRPr="005F5892">
              <w:rPr>
                <w:rFonts w:hint="eastAsia"/>
                <w:sz w:val="20"/>
              </w:rPr>
              <w:t>它部门</w:t>
            </w:r>
            <w:proofErr w:type="gramEnd"/>
            <w:r w:rsidRPr="005F5892">
              <w:rPr>
                <w:rFonts w:hint="eastAsia"/>
                <w:sz w:val="20"/>
              </w:rPr>
              <w:t>中产生的各种废弃物应督促外包方放置到指定位置，得到妥善处置，并定期进行检查）</w:t>
            </w:r>
          </w:p>
          <w:p w:rsidR="005F5892" w:rsidRPr="005F5892" w:rsidRDefault="005F5892" w:rsidP="005F5892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5F5892">
              <w:rPr>
                <w:b/>
                <w:sz w:val="20"/>
              </w:rPr>
              <w:t>火灾</w:t>
            </w:r>
            <w:r>
              <w:rPr>
                <w:rFonts w:hint="eastAsia"/>
                <w:sz w:val="20"/>
              </w:rPr>
              <w:t>（</w:t>
            </w:r>
            <w:r w:rsidRPr="005F5892">
              <w:rPr>
                <w:rFonts w:hint="eastAsia"/>
                <w:sz w:val="20"/>
              </w:rPr>
              <w:t>1</w:t>
            </w:r>
            <w:r w:rsidRPr="005F5892">
              <w:rPr>
                <w:rFonts w:hint="eastAsia"/>
                <w:sz w:val="20"/>
              </w:rPr>
              <w:t>、公司综合部负责设备的配备、采购与管理。</w:t>
            </w:r>
            <w:r w:rsidRPr="005F5892">
              <w:rPr>
                <w:rFonts w:hint="eastAsia"/>
                <w:sz w:val="20"/>
              </w:rPr>
              <w:t>2</w:t>
            </w:r>
            <w:r w:rsidRPr="005F5892">
              <w:rPr>
                <w:rFonts w:hint="eastAsia"/>
                <w:sz w:val="20"/>
              </w:rPr>
              <w:t>、</w:t>
            </w:r>
            <w:r w:rsidRPr="005F5892">
              <w:rPr>
                <w:rFonts w:hint="eastAsia"/>
                <w:sz w:val="20"/>
              </w:rPr>
              <w:tab/>
            </w:r>
            <w:r w:rsidRPr="005F5892">
              <w:rPr>
                <w:rFonts w:hint="eastAsia"/>
                <w:sz w:val="20"/>
              </w:rPr>
              <w:t>综合部要求配备合理数量的灭火器并确保其有效性。</w:t>
            </w:r>
            <w:r w:rsidRPr="005F5892">
              <w:rPr>
                <w:rFonts w:hint="eastAsia"/>
                <w:sz w:val="20"/>
              </w:rPr>
              <w:t>3</w:t>
            </w:r>
            <w:r w:rsidRPr="005F5892">
              <w:rPr>
                <w:rFonts w:hint="eastAsia"/>
                <w:sz w:val="20"/>
              </w:rPr>
              <w:t>、</w:t>
            </w:r>
            <w:r w:rsidRPr="005F5892">
              <w:rPr>
                <w:rFonts w:hint="eastAsia"/>
                <w:sz w:val="20"/>
              </w:rPr>
              <w:tab/>
            </w:r>
            <w:r w:rsidRPr="005F5892">
              <w:rPr>
                <w:rFonts w:hint="eastAsia"/>
                <w:sz w:val="20"/>
              </w:rPr>
              <w:t>综合部每月对各部门区域的灭火器进行检查，发现损坏及时要求更换或自行更换。</w:t>
            </w:r>
            <w:r w:rsidRPr="005F5892">
              <w:rPr>
                <w:rFonts w:hint="eastAsia"/>
                <w:sz w:val="20"/>
              </w:rPr>
              <w:t>4</w:t>
            </w:r>
            <w:r w:rsidRPr="005F5892">
              <w:rPr>
                <w:rFonts w:hint="eastAsia"/>
                <w:sz w:val="20"/>
              </w:rPr>
              <w:t>、</w:t>
            </w:r>
            <w:r w:rsidRPr="005F5892">
              <w:rPr>
                <w:rFonts w:hint="eastAsia"/>
                <w:sz w:val="20"/>
              </w:rPr>
              <w:tab/>
            </w:r>
            <w:r w:rsidRPr="005F5892">
              <w:rPr>
                <w:rFonts w:hint="eastAsia"/>
                <w:sz w:val="20"/>
              </w:rPr>
              <w:t>综合部每季度安全工作检查时，对灭火器进行检查，发现损坏及时更换。</w:t>
            </w:r>
            <w:r w:rsidRPr="005F5892">
              <w:rPr>
                <w:rFonts w:hint="eastAsia"/>
                <w:sz w:val="20"/>
              </w:rPr>
              <w:t>5</w:t>
            </w:r>
            <w:r w:rsidRPr="005F5892">
              <w:rPr>
                <w:rFonts w:hint="eastAsia"/>
                <w:sz w:val="20"/>
              </w:rPr>
              <w:t>、</w:t>
            </w:r>
            <w:r w:rsidRPr="005F5892">
              <w:rPr>
                <w:rFonts w:hint="eastAsia"/>
                <w:sz w:val="20"/>
              </w:rPr>
              <w:tab/>
            </w:r>
            <w:r w:rsidRPr="005F5892">
              <w:rPr>
                <w:rFonts w:hint="eastAsia"/>
                <w:sz w:val="20"/>
              </w:rPr>
              <w:t>各部门负责及时清理办公区域内的可燃物。</w:t>
            </w:r>
            <w:r w:rsidRPr="005F5892">
              <w:rPr>
                <w:rFonts w:hint="eastAsia"/>
                <w:sz w:val="20"/>
              </w:rPr>
              <w:t>6</w:t>
            </w:r>
            <w:r w:rsidRPr="005F5892">
              <w:rPr>
                <w:rFonts w:hint="eastAsia"/>
                <w:sz w:val="20"/>
              </w:rPr>
              <w:t>、</w:t>
            </w:r>
            <w:r w:rsidRPr="005F5892">
              <w:rPr>
                <w:rFonts w:hint="eastAsia"/>
                <w:sz w:val="20"/>
              </w:rPr>
              <w:tab/>
            </w:r>
            <w:r w:rsidRPr="005F5892">
              <w:rPr>
                <w:rFonts w:hint="eastAsia"/>
                <w:sz w:val="20"/>
              </w:rPr>
              <w:t>综合部负责</w:t>
            </w:r>
            <w:proofErr w:type="gramStart"/>
            <w:r w:rsidRPr="005F5892">
              <w:rPr>
                <w:rFonts w:hint="eastAsia"/>
                <w:sz w:val="20"/>
              </w:rPr>
              <w:t>监督此</w:t>
            </w:r>
            <w:proofErr w:type="gramEnd"/>
            <w:r w:rsidRPr="005F5892">
              <w:rPr>
                <w:rFonts w:hint="eastAsia"/>
                <w:sz w:val="20"/>
              </w:rPr>
              <w:t>管理方案的落实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5A16F7" w:rsidTr="00EA0571">
        <w:trPr>
          <w:cantSplit/>
          <w:trHeight w:val="570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E74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715" w:type="dxa"/>
            <w:gridSpan w:val="6"/>
            <w:vAlign w:val="center"/>
          </w:tcPr>
          <w:p w:rsidR="00AE4B04" w:rsidRDefault="005F58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5A16F7" w:rsidTr="00EA0571">
        <w:trPr>
          <w:cantSplit/>
          <w:trHeight w:val="693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E74D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715" w:type="dxa"/>
            <w:gridSpan w:val="6"/>
            <w:vAlign w:val="center"/>
          </w:tcPr>
          <w:p w:rsidR="00AE4B04" w:rsidRDefault="005F58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F5892">
              <w:rPr>
                <w:rFonts w:hint="eastAsia"/>
                <w:b/>
                <w:sz w:val="20"/>
              </w:rPr>
              <w:t>《</w:t>
            </w:r>
            <w:r w:rsidRPr="005F5892">
              <w:rPr>
                <w:rFonts w:hint="eastAsia"/>
                <w:b/>
                <w:sz w:val="20"/>
              </w:rPr>
              <w:t xml:space="preserve">CJ128-2007 </w:t>
            </w:r>
            <w:r w:rsidRPr="005F5892">
              <w:rPr>
                <w:rFonts w:hint="eastAsia"/>
                <w:b/>
                <w:sz w:val="20"/>
              </w:rPr>
              <w:t>热量表》《</w:t>
            </w:r>
            <w:r w:rsidRPr="005F5892">
              <w:rPr>
                <w:rFonts w:hint="eastAsia"/>
                <w:b/>
                <w:sz w:val="20"/>
              </w:rPr>
              <w:t>GB/T32224-2015</w:t>
            </w:r>
            <w:r w:rsidRPr="005F5892">
              <w:rPr>
                <w:rFonts w:hint="eastAsia"/>
                <w:b/>
                <w:sz w:val="20"/>
              </w:rPr>
              <w:t>热量表》</w:t>
            </w:r>
            <w:r w:rsidR="003F5576" w:rsidRPr="003F5576">
              <w:rPr>
                <w:rFonts w:hint="eastAsia"/>
                <w:b/>
                <w:sz w:val="20"/>
              </w:rPr>
              <w:t>Q/HD DBH000</w:t>
            </w:r>
            <w:bookmarkStart w:id="6" w:name="_GoBack"/>
            <w:bookmarkEnd w:id="6"/>
            <w:r w:rsidR="003F5576" w:rsidRPr="003F5576">
              <w:rPr>
                <w:rFonts w:hint="eastAsia"/>
                <w:b/>
                <w:sz w:val="20"/>
              </w:rPr>
              <w:t>9-2017</w:t>
            </w:r>
            <w:r w:rsidR="003F5576" w:rsidRPr="003F5576">
              <w:rPr>
                <w:rFonts w:hint="eastAsia"/>
                <w:b/>
                <w:sz w:val="20"/>
              </w:rPr>
              <w:t>《集中器》</w:t>
            </w:r>
          </w:p>
        </w:tc>
      </w:tr>
      <w:tr w:rsidR="005A16F7" w:rsidTr="006519E0">
        <w:trPr>
          <w:cantSplit/>
          <w:trHeight w:val="1258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E74D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715" w:type="dxa"/>
            <w:gridSpan w:val="6"/>
            <w:vAlign w:val="center"/>
          </w:tcPr>
          <w:p w:rsidR="00AE4B04" w:rsidRDefault="00EA05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A0571">
              <w:rPr>
                <w:rFonts w:hint="eastAsia"/>
                <w:b/>
                <w:sz w:val="20"/>
              </w:rPr>
              <w:t>超声波式热量表型式评价报告</w:t>
            </w:r>
          </w:p>
        </w:tc>
      </w:tr>
      <w:tr w:rsidR="005A16F7" w:rsidTr="006519E0">
        <w:trPr>
          <w:cantSplit/>
          <w:trHeight w:val="1000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3E74D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715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EA05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AE4B04" w:rsidRDefault="00B62810">
      <w:pPr>
        <w:snapToGrid w:val="0"/>
        <w:rPr>
          <w:rFonts w:ascii="宋体"/>
          <w:b/>
          <w:sz w:val="22"/>
          <w:szCs w:val="22"/>
        </w:rPr>
      </w:pPr>
    </w:p>
    <w:p w:rsidR="00AE4B04" w:rsidRDefault="003E74D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B62810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3E74D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810" w:rsidRDefault="00B62810">
      <w:r>
        <w:separator/>
      </w:r>
    </w:p>
  </w:endnote>
  <w:endnote w:type="continuationSeparator" w:id="0">
    <w:p w:rsidR="00B62810" w:rsidRDefault="00B6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810" w:rsidRDefault="00B62810">
      <w:r>
        <w:separator/>
      </w:r>
    </w:p>
  </w:footnote>
  <w:footnote w:type="continuationSeparator" w:id="0">
    <w:p w:rsidR="00B62810" w:rsidRDefault="00B62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B62810" w:rsidP="006519E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3E74D3" w:rsidRPr="00390345">
      <w:rPr>
        <w:rStyle w:val="CharChar1"/>
        <w:rFonts w:hint="default"/>
      </w:rPr>
      <w:t>北京国标联合认证有限公司</w:t>
    </w:r>
    <w:r w:rsidR="003E74D3" w:rsidRPr="00390345">
      <w:rPr>
        <w:rStyle w:val="CharChar1"/>
        <w:rFonts w:hint="default"/>
      </w:rPr>
      <w:tab/>
    </w:r>
    <w:r w:rsidR="003E74D3" w:rsidRPr="00390345">
      <w:rPr>
        <w:rStyle w:val="CharChar1"/>
        <w:rFonts w:hint="default"/>
      </w:rPr>
      <w:tab/>
    </w:r>
    <w:r w:rsidR="003E74D3">
      <w:rPr>
        <w:rStyle w:val="CharChar1"/>
        <w:rFonts w:hint="default"/>
      </w:rPr>
      <w:tab/>
    </w:r>
  </w:p>
  <w:p w:rsidR="0092500F" w:rsidRDefault="00B62810" w:rsidP="006519E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3E74D3" w:rsidP="006519E0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E74D3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B62810">
    <w:pPr>
      <w:pStyle w:val="a4"/>
    </w:pPr>
  </w:p>
  <w:p w:rsidR="00AE4B04" w:rsidRDefault="00B62810" w:rsidP="006519E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A16F7"/>
    <w:rsid w:val="003E74D3"/>
    <w:rsid w:val="003F5576"/>
    <w:rsid w:val="005A16F7"/>
    <w:rsid w:val="005F5892"/>
    <w:rsid w:val="006519E0"/>
    <w:rsid w:val="00741FF6"/>
    <w:rsid w:val="00756492"/>
    <w:rsid w:val="00B62810"/>
    <w:rsid w:val="00EA0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159</Words>
  <Characters>911</Characters>
  <Application>Microsoft Office Word</Application>
  <DocSecurity>0</DocSecurity>
  <Lines>7</Lines>
  <Paragraphs>2</Paragraphs>
  <ScaleCrop>false</ScaleCrop>
  <Company>微软中国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42</cp:revision>
  <dcterms:created xsi:type="dcterms:W3CDTF">2015-06-17T11:40:00Z</dcterms:created>
  <dcterms:modified xsi:type="dcterms:W3CDTF">2019-12-16T05:26:00Z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