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文件审查报告</w:t>
      </w:r>
    </w:p>
    <w:p>
      <w:pPr>
        <w:spacing w:line="300" w:lineRule="auto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678"/>
        <w:gridCol w:w="706"/>
        <w:gridCol w:w="428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受审查方名称</w:t>
            </w:r>
          </w:p>
        </w:tc>
        <w:tc>
          <w:tcPr>
            <w:tcW w:w="4678" w:type="dxa"/>
          </w:tcPr>
          <w:p>
            <w:pPr>
              <w:spacing w:line="30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300" w:lineRule="auto"/>
              <w:rPr>
                <w:rFonts w:hint="eastAsia"/>
              </w:rPr>
            </w:pPr>
            <w:bookmarkStart w:id="0" w:name="组织名称"/>
            <w:r>
              <w:rPr>
                <w:rFonts w:hint="eastAsia" w:ascii="宋体" w:hAnsi="宋体"/>
                <w:b/>
                <w:bCs/>
              </w:rPr>
              <w:t>山东新大福办公家具有限公司</w:t>
            </w:r>
            <w:bookmarkEnd w:id="0"/>
          </w:p>
        </w:tc>
        <w:tc>
          <w:tcPr>
            <w:tcW w:w="1134" w:type="dxa"/>
            <w:gridSpan w:val="2"/>
          </w:tcPr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center"/>
              <w:rPr>
                <w:rFonts w:hint="eastAsia"/>
              </w:rPr>
            </w:pPr>
          </w:p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795" w:type="dxa"/>
          </w:tcPr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0486-2021-SD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审查类型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Segoe UI Symbol" w:hAnsi="Segoe UI Symbol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 xml:space="preserve">初次审查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第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1</w:t>
            </w:r>
            <w:r>
              <w:rPr>
                <w:rFonts w:hint="eastAsia"/>
              </w:rPr>
              <w:t>次跟踪审查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Segoe UI Symbol" w:hAnsi="Segoe UI Symbol"/>
              </w:rPr>
              <w:t>□</w:t>
            </w:r>
            <w:r>
              <w:rPr>
                <w:rFonts w:hint="eastAsia" w:ascii="宋体" w:hAnsi="宋体"/>
              </w:rPr>
              <w:t xml:space="preserve">再认证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 xml:space="preserve">扩大认证范围 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审查领域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Segoe UI Symbol" w:hAnsi="Segoe UI Symbol"/>
                <w:lang w:val="en-US" w:eastAsia="zh-CN"/>
              </w:rPr>
              <w:t>商品售后绿色</w:t>
            </w:r>
            <w:r>
              <w:rPr>
                <w:rFonts w:hint="eastAsia" w:ascii="Segoe UI Symbol" w:hAnsi="Segoe UI Symbol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审查依据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  <w:rPr>
                <w:rFonts w:hint="eastAsia" w:ascii="Segoe UI Symbol" w:hAnsi="Segoe UI Symbol"/>
                <w:lang w:val="en-US" w:eastAsia="zh-CN"/>
              </w:rPr>
            </w:pPr>
            <w:r>
              <w:rPr>
                <w:rFonts w:hint="eastAsia" w:ascii="Segoe UI Symbol" w:hAnsi="Segoe UI Symbol"/>
                <w:lang w:eastAsia="zh-CN"/>
              </w:rPr>
              <w:t>□</w:t>
            </w:r>
            <w:r>
              <w:rPr>
                <w:rFonts w:hint="eastAsia" w:ascii="Segoe UI Symbol" w:hAnsi="Segoe UI Symbol"/>
              </w:rPr>
              <w:t xml:space="preserve"> 售后服务（依据GT/T27922-2011）</w:t>
            </w:r>
            <w:r>
              <w:rPr>
                <w:rFonts w:hint="eastAsia" w:ascii="Segoe UI Symbol" w:hAnsi="Segoe UI Symbol"/>
                <w:lang w:val="en-US" w:eastAsia="zh-CN"/>
              </w:rPr>
              <w:t xml:space="preserve">  </w:t>
            </w:r>
          </w:p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  <w:lang w:val="en-US" w:eastAsia="zh-CN"/>
              </w:rPr>
              <w:t xml:space="preserve"> 商品售后绿色</w:t>
            </w:r>
            <w:r>
              <w:rPr>
                <w:rFonts w:hint="eastAsia" w:ascii="Segoe UI Symbol" w:hAnsi="Segoe UI Symbol"/>
              </w:rPr>
              <w:t>服务</w:t>
            </w:r>
            <w:r>
              <w:rPr>
                <w:rFonts w:hint="eastAsia" w:ascii="Segoe UI Symbol" w:hAnsi="Segoe UI Symbol"/>
                <w:lang w:eastAsia="zh-CN"/>
              </w:rPr>
              <w:t>（</w:t>
            </w:r>
            <w:r>
              <w:rPr>
                <w:rFonts w:hint="eastAsia" w:ascii="Segoe UI Symbol" w:hAnsi="Segoe UI Symbol"/>
                <w:lang w:val="en-US" w:eastAsia="zh-CN"/>
              </w:rPr>
              <w:t>CTS ISC-JSGF-05《商品售后绿色服务认证技术规范》</w:t>
            </w:r>
            <w:r>
              <w:rPr>
                <w:rFonts w:hint="eastAsia" w:ascii="Segoe UI Symbol" w:hAnsi="Segoe UI Symbol"/>
                <w:lang w:eastAsia="zh-CN"/>
              </w:rPr>
              <w:t>）</w:t>
            </w:r>
            <w:r>
              <w:rPr>
                <w:rFonts w:hint="eastAsia" w:ascii="Segoe UI Symbol" w:hAnsi="Segoe UI Symbol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Segoe UI Symbol" w:hAnsi="Segoe UI Symbol"/>
                <w:lang w:eastAsia="zh-CN"/>
              </w:rPr>
              <w:t>□</w:t>
            </w:r>
            <w:r>
              <w:rPr>
                <w:rFonts w:ascii="Segoe UI Symbol" w:hAnsi="Segoe UI Symbol"/>
              </w:rPr>
              <w:t xml:space="preserve">  </w:t>
            </w:r>
            <w:r>
              <w:rPr>
                <w:rFonts w:hint="eastAsia" w:ascii="Segoe UI Symbol" w:hAnsi="Segoe UI Symbol"/>
              </w:rPr>
              <w:t xml:space="preserve">相关服务法律法规 </w:t>
            </w:r>
            <w:r>
              <w:rPr>
                <w:rFonts w:ascii="Segoe UI Symbol" w:hAnsi="Segoe UI Symbol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文件审查内容</w:t>
            </w:r>
          </w:p>
        </w:tc>
        <w:tc>
          <w:tcPr>
            <w:tcW w:w="8607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服务方针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服务目标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组织结构图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部门职责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平面布置图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 xml:space="preserve">服务蓝图 </w:t>
            </w:r>
            <w:r>
              <w:rPr>
                <w:rFonts w:ascii="Segoe UI Symbol" w:hAnsi="Segoe UI Symbol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360" w:lineRule="auto"/>
              <w:rPr>
                <w:rStyle w:val="7"/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文件审查概述</w:t>
            </w:r>
          </w:p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szCs w:val="24"/>
              </w:rPr>
            </w:pPr>
            <w:r>
              <w:rPr>
                <w:rFonts w:hint="eastAsia" w:ascii="宋体" w:hAnsi="宋体"/>
              </w:rPr>
              <w:t>文件审核描述（含不适用条款及合理性的描述）：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建立了所需的文件体系；    </w:t>
            </w:r>
            <w:r>
              <w:rPr>
                <w:rFonts w:ascii="宋体" w:hAnsi="宋体"/>
              </w:rPr>
              <w:t xml:space="preserve">             </w:t>
            </w:r>
            <w:r>
              <w:rPr>
                <w:rFonts w:hint="eastAsia" w:ascii="宋体" w:hAnsi="宋体"/>
              </w:rPr>
              <w:t xml:space="preserve">       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阐明了管理体系的实施范围，包括任何的不适用及其合理性；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建立了适当的服务方针；</w:t>
            </w:r>
            <w:r>
              <w:rPr>
                <w:rFonts w:ascii="宋体" w:hAnsi="宋体"/>
              </w:rPr>
              <w:t xml:space="preserve">                             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制定了相应的服务目标； </w:t>
            </w:r>
            <w:r>
              <w:rPr>
                <w:rFonts w:ascii="宋体" w:hAnsi="宋体"/>
              </w:rPr>
              <w:t xml:space="preserve">                                    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识别和确定了应控制的过程并制定了相应的服务蓝图； </w:t>
            </w:r>
            <w:r>
              <w:rPr>
                <w:rFonts w:ascii="宋体" w:hAnsi="宋体"/>
              </w:rPr>
              <w:t xml:space="preserve">          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识别了应遵守的法律法规和其它要求；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 xml:space="preserve">                 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对服务管理的运行绩效建立了必要的监控机制； 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       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 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规定了各个职能与层次的相应职责、有关的责任机制和信息交流机制，并确定了必要的资源能力；</w:t>
            </w:r>
            <w:r>
              <w:rPr>
                <w:rFonts w:ascii="宋体" w:hAnsi="宋体"/>
              </w:rPr>
              <w:t xml:space="preserve">                                             </w:t>
            </w: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规定了对服务管理进行内部评审并持续改进的要求。             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adjustRightInd w:val="0"/>
              <w:spacing w:line="300" w:lineRule="auto"/>
              <w:textAlignment w:val="baseline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5384" w:type="dxa"/>
            <w:gridSpan w:val="2"/>
            <w:vAlign w:val="center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发现的问题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标准条款/要求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文件审查结论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企业文件基本符合标准的要求；可以进行现场审查。</w:t>
            </w:r>
          </w:p>
          <w:p>
            <w:pPr>
              <w:spacing w:before="20" w:after="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□企业文件基本符合标准的要求，但有个别问题点需要纠正， 可在现场审查时确认纠正结果。</w:t>
            </w:r>
          </w:p>
          <w:p>
            <w:pPr>
              <w:spacing w:before="20" w:after="20"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□企业文件存在严重缺陷（见下表），不符合标准要求。经验证合格后，进行现场审查。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文件评审人员签字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15875</wp:posOffset>
                  </wp:positionV>
                  <wp:extent cx="532765" cy="260985"/>
                  <wp:effectExtent l="0" t="0" r="635" b="5080"/>
                  <wp:wrapSquare wrapText="bothSides"/>
                  <wp:docPr id="4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审查组长：       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 w:hAnsi="宋体"/>
                <w:lang w:val="en-US" w:eastAsia="zh-CN"/>
              </w:rPr>
              <w:t>05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23</w:t>
            </w:r>
            <w:r>
              <w:rPr>
                <w:rFonts w:hint="eastAsia" w:ascii="宋体" w:hAnsi="宋体"/>
              </w:rPr>
              <w:t xml:space="preserve">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专业人员： 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>2022</w:t>
            </w:r>
            <w:r>
              <w:t xml:space="preserve"> </w:t>
            </w: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hint="eastAsia" w:ascii="宋体" w:hAnsi="宋体"/>
                <w:lang w:val="en-US" w:eastAsia="zh-CN"/>
              </w:rPr>
              <w:t>05</w:t>
            </w:r>
            <w:r>
              <w:rPr>
                <w:rFonts w:hint="eastAsia" w:ascii="宋体" w:hAnsi="宋体"/>
              </w:rPr>
              <w:t xml:space="preserve"> 月</w:t>
            </w:r>
            <w:r>
              <w:rPr>
                <w:rFonts w:hint="eastAsia" w:ascii="宋体" w:hAnsi="宋体"/>
                <w:lang w:val="en-US" w:eastAsia="zh-CN"/>
              </w:rPr>
              <w:t>23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整改后（验证）结论：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□企业文件修改后基本符合标准的要求；可以进行现场审查。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□企业文件修改后基本符合标准的要求，但有个别问题点需要纠正， 可在现场审查时继续确认纠正结果。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文件整改后评审人员签字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934720</wp:posOffset>
                  </wp:positionH>
                  <wp:positionV relativeFrom="paragraph">
                    <wp:posOffset>24765</wp:posOffset>
                  </wp:positionV>
                  <wp:extent cx="532765" cy="260985"/>
                  <wp:effectExtent l="0" t="0" r="635" b="5080"/>
                  <wp:wrapSquare wrapText="bothSides"/>
                  <wp:docPr id="3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审查组长：         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 w:hAnsi="宋体"/>
                <w:lang w:val="en-US" w:eastAsia="zh-CN"/>
              </w:rPr>
              <w:t>05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23</w:t>
            </w:r>
            <w:bookmarkStart w:id="1" w:name="_GoBack"/>
            <w:bookmarkEnd w:id="1"/>
            <w:r>
              <w:rPr>
                <w:rFonts w:hint="eastAsia" w:ascii="宋体" w:hAnsi="宋体"/>
              </w:rPr>
              <w:t xml:space="preserve">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专业人员： 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spacing w:line="300" w:lineRule="auto"/>
        <w:rPr>
          <w:rFonts w:hint="eastAsia"/>
        </w:rPr>
      </w:pPr>
    </w:p>
    <w:sectPr>
      <w:headerReference r:id="rId5" w:type="default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185" w:leftChars="-88" w:firstLine="955" w:firstLineChars="455"/>
      <w:jc w:val="left"/>
      <w:rPr>
        <w:rStyle w:val="10"/>
        <w:rFonts w:hint="default" w:ascii="Times New Roman" w:hAnsi="Times New Roman"/>
        <w:szCs w:val="22"/>
      </w:rPr>
    </w:pPr>
    <w:r>
      <w:rPr>
        <w:sz w:val="21"/>
        <w:szCs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-14605</wp:posOffset>
          </wp:positionH>
          <wp:positionV relativeFrom="paragraph">
            <wp:posOffset>-142240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1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4623435</wp:posOffset>
              </wp:positionH>
              <wp:positionV relativeFrom="paragraph">
                <wp:posOffset>15875</wp:posOffset>
              </wp:positionV>
              <wp:extent cx="1560195" cy="296545"/>
              <wp:effectExtent l="0" t="0" r="1905" b="825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420" w:firstLineChars="200"/>
                            <w:jc w:val="center"/>
                            <w:rPr>
                              <w:rFonts w:hint="default" w:eastAsia="宋体"/>
                              <w:w w:val="90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编号：</w:t>
                          </w:r>
                          <w:r>
                            <w:rPr>
                              <w:rFonts w:hint="eastAsia"/>
                            </w:rPr>
                            <w:t>ISC-S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D</w:t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10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05pt;margin-top:1.25pt;height:23.35pt;width:122.85pt;z-index:251660288;mso-width-relative:page;mso-height-relative:page;" fillcolor="#FFFFFF" filled="t" stroked="f" coordsize="21600,21600" o:gfxdata="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ZsdC/1wAAAAgBAAAPAAAAAAAAAAEAIAAAACIAAABkcnMvZG93bnJldi54bWxQ&#10;SwECFAAUAAAACACHTuJAalQ4bb8BAAB3AwAADgAAAAAAAAABACAAAAAmAQAAZHJzL2Uyb0RvYy54&#10;bWxQSwUGAAAAAAYABgBZAQAAV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420" w:firstLineChars="200"/>
                      <w:jc w:val="center"/>
                      <w:rPr>
                        <w:rFonts w:hint="default" w:eastAsia="宋体"/>
                        <w:w w:val="90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编号：</w:t>
                    </w:r>
                    <w:r>
                      <w:rPr>
                        <w:rFonts w:hint="eastAsia"/>
                      </w:rPr>
                      <w:t>ISC-S</w:t>
                    </w:r>
                    <w:r>
                      <w:rPr>
                        <w:rFonts w:hint="eastAsia"/>
                        <w:lang w:val="en-US" w:eastAsia="zh-CN"/>
                      </w:rPr>
                      <w:t>D</w:t>
                    </w:r>
                    <w:r>
                      <w:rPr>
                        <w:rFonts w:hint="eastAsia"/>
                      </w:rPr>
                      <w:t>-</w:t>
                    </w:r>
                    <w:r>
                      <w:rPr>
                        <w:rFonts w:hint="eastAsia"/>
                        <w:lang w:val="en-US" w:eastAsia="zh-CN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 w:ascii="Times New Roman" w:hAnsi="Times New Roman"/>
        <w:szCs w:val="22"/>
      </w:rPr>
      <w:t>北京国标联合认证有限公司</w:t>
    </w:r>
  </w:p>
  <w:p>
    <w:pPr>
      <w:pStyle w:val="3"/>
      <w:pBdr>
        <w:bottom w:val="single" w:color="auto" w:sz="4" w:space="1"/>
      </w:pBdr>
      <w:ind w:firstLine="840" w:firstLineChars="500"/>
      <w:jc w:val="both"/>
    </w:pPr>
    <w:r>
      <w:rPr>
        <w:rStyle w:val="10"/>
        <w:rFonts w:hint="default" w:ascii="Times New Roman" w:hAnsi="Times New Roman"/>
        <w:w w:val="80"/>
        <w:szCs w:val="22"/>
      </w:rPr>
      <w:t>Beijing International Standard united Certification Co.,Ltd.</w:t>
    </w:r>
    <w:r>
      <w:rPr>
        <w:rStyle w:val="10"/>
        <w:rFonts w:hint="default"/>
        <w:w w:val="80"/>
        <w:sz w:val="18"/>
      </w:rPr>
      <w:t xml:space="preserve"> </w:t>
    </w:r>
    <w:r>
      <w:rPr>
        <w:rStyle w:val="10"/>
        <w:rFonts w:hint="default"/>
        <w:w w:val="90"/>
        <w:sz w:val="18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402B3"/>
    <w:multiLevelType w:val="multilevel"/>
    <w:tmpl w:val="325402B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4NDM5N2NhOWRiMzQ0NzA4MzQ3Y2UyNmI4MDJmYTgifQ=="/>
  </w:docVars>
  <w:rsids>
    <w:rsidRoot w:val="006B5D77"/>
    <w:rsid w:val="00371243"/>
    <w:rsid w:val="003C5EE1"/>
    <w:rsid w:val="005B5090"/>
    <w:rsid w:val="006476B7"/>
    <w:rsid w:val="006B5D77"/>
    <w:rsid w:val="006D2851"/>
    <w:rsid w:val="007D0248"/>
    <w:rsid w:val="00916A41"/>
    <w:rsid w:val="00A7329C"/>
    <w:rsid w:val="00AD19D8"/>
    <w:rsid w:val="00BB3071"/>
    <w:rsid w:val="00C02C06"/>
    <w:rsid w:val="00DC19E9"/>
    <w:rsid w:val="00EE29E0"/>
    <w:rsid w:val="01EF0894"/>
    <w:rsid w:val="06D27610"/>
    <w:rsid w:val="07B37382"/>
    <w:rsid w:val="138472E7"/>
    <w:rsid w:val="19016B74"/>
    <w:rsid w:val="19F54726"/>
    <w:rsid w:val="22BF0569"/>
    <w:rsid w:val="24E51AEB"/>
    <w:rsid w:val="28A216E9"/>
    <w:rsid w:val="2A8550EB"/>
    <w:rsid w:val="379302A2"/>
    <w:rsid w:val="57B30792"/>
    <w:rsid w:val="5DBB4256"/>
    <w:rsid w:val="64D3092D"/>
    <w:rsid w:val="6EA070F4"/>
    <w:rsid w:val="724E75FB"/>
    <w:rsid w:val="777B687A"/>
    <w:rsid w:val="7AC3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686</Words>
  <Characters>737</Characters>
  <Lines>9</Lines>
  <Paragraphs>2</Paragraphs>
  <TotalTime>0</TotalTime>
  <ScaleCrop>false</ScaleCrop>
  <LinksUpToDate>false</LinksUpToDate>
  <CharactersWithSpaces>1207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2020-11-25T01:43:00Z</dcterms:created>
  <dc:creator>张 静</dc:creator>
  <cp:lastModifiedBy>简单</cp:lastModifiedBy>
  <dcterms:modified xsi:type="dcterms:W3CDTF">2022-05-22T13:02:25Z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73AA3A97DF244B889A580E92F6048048</vt:lpwstr>
  </property>
</Properties>
</file>