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受审核部门：管理</w:t>
            </w:r>
            <w:r>
              <w:rPr>
                <w:rFonts w:hint="eastAsia"/>
                <w:sz w:val="24"/>
                <w:szCs w:val="24"/>
                <w:lang w:val="en-US" w:eastAsia="zh-CN"/>
              </w:rPr>
              <w:t>层、管代          主管领导：</w:t>
            </w:r>
            <w:r>
              <w:rPr>
                <w:rFonts w:hint="eastAsia"/>
                <w:sz w:val="24"/>
                <w:szCs w:val="24"/>
                <w:lang w:eastAsia="zh-CN"/>
              </w:rPr>
              <w:t>李青永</w:t>
            </w:r>
            <w:r>
              <w:rPr>
                <w:rFonts w:hint="eastAsia"/>
                <w:sz w:val="24"/>
                <w:szCs w:val="24"/>
                <w:lang w:val="en-US" w:eastAsia="zh-CN"/>
              </w:rPr>
              <w:t>、</w:t>
            </w:r>
            <w:r>
              <w:rPr>
                <w:rFonts w:hint="eastAsia"/>
                <w:sz w:val="24"/>
                <w:szCs w:val="24"/>
                <w:lang w:eastAsia="zh-CN"/>
              </w:rPr>
              <w:t>陈波</w:t>
            </w:r>
            <w:r>
              <w:rPr>
                <w:rFonts w:hint="eastAsia"/>
                <w:sz w:val="24"/>
                <w:szCs w:val="24"/>
                <w:lang w:val="en-US" w:eastAsia="zh-CN"/>
              </w:rPr>
              <w:t xml:space="preserve">        陪同人员：郭光春</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2年05月23日</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840" w:firstLineChars="400"/>
              <w:rPr>
                <w:rFonts w:hint="eastAsia" w:ascii="宋体" w:hAnsi="宋体"/>
                <w:szCs w:val="21"/>
              </w:rPr>
            </w:pPr>
            <w:r>
              <w:rPr>
                <w:rFonts w:hint="eastAsia" w:ascii="宋体" w:hAnsi="宋体"/>
                <w:szCs w:val="21"/>
                <w:lang w:eastAsia="zh-CN"/>
              </w:rPr>
              <w:t>通用机械零产品加工</w:t>
            </w:r>
            <w:r>
              <w:rPr>
                <w:rFonts w:hint="eastAsia" w:ascii="宋体" w:hAnsi="宋体"/>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cs="Times New Roman"/>
                <w:color w:val="000000"/>
                <w:szCs w:val="21"/>
                <w:lang w:val="en-US" w:eastAsia="zh-CN"/>
              </w:rPr>
            </w:pPr>
            <w:r>
              <w:rPr>
                <w:rFonts w:hint="eastAsia" w:ascii="宋体" w:hAnsi="宋体" w:cs="宋体"/>
                <w:color w:val="000000"/>
                <w:szCs w:val="21"/>
              </w:rPr>
              <w:t>---不适用条款：</w:t>
            </w:r>
            <w:r>
              <w:rPr>
                <w:rFonts w:hint="eastAsia" w:ascii="宋体" w:hAnsi="宋体" w:cs="宋体"/>
                <w:color w:val="000000"/>
                <w:szCs w:val="21"/>
                <w:lang w:val="en-US" w:eastAsia="zh-CN"/>
              </w:rPr>
              <w:t>8.3条款，</w:t>
            </w:r>
            <w:r>
              <w:rPr>
                <w:rFonts w:hint="eastAsia" w:ascii="宋体" w:hAnsi="宋体" w:cs="Times New Roman"/>
                <w:color w:val="000000"/>
                <w:szCs w:val="21"/>
                <w:lang w:val="en-US" w:eastAsia="zh-CN"/>
              </w:rPr>
              <w:t>公司</w:t>
            </w:r>
            <w:r>
              <w:rPr>
                <w:rFonts w:hint="eastAsia" w:ascii="宋体" w:hAnsi="宋体"/>
                <w:szCs w:val="21"/>
                <w:lang w:val="en-US" w:eastAsia="zh-CN"/>
              </w:rPr>
              <w:t>通用机械零产品加工</w:t>
            </w:r>
            <w:r>
              <w:rPr>
                <w:rFonts w:hint="eastAsia" w:ascii="宋体" w:hAnsi="宋体" w:cs="Times New Roman"/>
                <w:color w:val="000000"/>
                <w:szCs w:val="21"/>
                <w:lang w:val="en-US" w:eastAsia="zh-CN"/>
              </w:rPr>
              <w:t>依据客户图纸要求，不需要进一步细化,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注册地址：</w:t>
            </w:r>
            <w:bookmarkStart w:id="0" w:name="注册地址"/>
            <w:r>
              <w:rPr>
                <w:rFonts w:hint="eastAsia" w:ascii="宋体" w:hAnsi="宋体" w:cs="Times New Roman"/>
                <w:color w:val="000000"/>
                <w:szCs w:val="21"/>
                <w:lang w:val="en-US" w:eastAsia="zh-CN"/>
              </w:rPr>
              <w:t>成都市</w:t>
            </w:r>
            <w:bookmarkEnd w:id="0"/>
            <w:r>
              <w:rPr>
                <w:rFonts w:hint="eastAsia" w:ascii="宋体" w:hAnsi="宋体" w:cs="Times New Roman"/>
                <w:color w:val="000000"/>
                <w:szCs w:val="21"/>
                <w:lang w:val="en-US" w:eastAsia="zh-CN"/>
              </w:rPr>
              <w:t>青白江区红阳团结西路378号</w:t>
            </w:r>
          </w:p>
          <w:p>
            <w:pPr>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生产/经营地址：</w:t>
            </w:r>
            <w:bookmarkStart w:id="1" w:name="生产地址"/>
            <w:r>
              <w:rPr>
                <w:rFonts w:hint="eastAsia" w:ascii="宋体" w:hAnsi="宋体" w:cs="Times New Roman"/>
                <w:color w:val="000000"/>
                <w:szCs w:val="21"/>
                <w:lang w:val="en-US" w:eastAsia="zh-CN"/>
              </w:rPr>
              <w:t>成都市</w:t>
            </w:r>
            <w:bookmarkEnd w:id="1"/>
            <w:r>
              <w:rPr>
                <w:rFonts w:hint="eastAsia" w:ascii="宋体" w:hAnsi="宋体" w:cs="Times New Roman"/>
                <w:color w:val="000000"/>
                <w:szCs w:val="21"/>
                <w:lang w:val="en-US" w:eastAsia="zh-CN"/>
              </w:rPr>
              <w:t>青白江区大弯南路449号</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暂无</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关键过程：精加工过程</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外包过程：无</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cs="宋体"/>
                <w:color w:val="000000"/>
                <w:szCs w:val="24"/>
                <w:lang w:val="en-US" w:eastAsia="zh-CN"/>
              </w:rPr>
            </w:pPr>
            <w:r>
              <w:rPr>
                <w:rFonts w:hint="eastAsia" w:ascii="宋体" w:hAnsi="宋体" w:cs="宋体"/>
                <w:color w:val="000000"/>
                <w:szCs w:val="24"/>
              </w:rPr>
              <w:t>总经理：</w:t>
            </w:r>
            <w:r>
              <w:rPr>
                <w:rFonts w:hint="eastAsia" w:ascii="宋体" w:hAnsi="宋体" w:cs="宋体"/>
                <w:color w:val="000000"/>
                <w:szCs w:val="24"/>
                <w:lang w:val="en-US" w:eastAsia="zh-CN"/>
              </w:rPr>
              <w:t>李青永</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管理者</w:t>
            </w:r>
            <w:r>
              <w:rPr>
                <w:rFonts w:hint="eastAsia" w:ascii="宋体" w:hAnsi="宋体" w:cs="宋体"/>
                <w:color w:val="000000"/>
                <w:szCs w:val="24"/>
              </w:rPr>
              <w:t>代表：</w:t>
            </w:r>
            <w:r>
              <w:rPr>
                <w:rFonts w:hint="eastAsia" w:ascii="宋体" w:hAnsi="宋体" w:cs="宋体"/>
                <w:color w:val="000000"/>
                <w:szCs w:val="24"/>
                <w:lang w:val="en-US" w:eastAsia="zh-CN"/>
              </w:rPr>
              <w:t xml:space="preserve">陈波 </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val="en-US" w:eastAsia="zh-CN"/>
              </w:rPr>
              <w:t>采购部、销售部</w:t>
            </w:r>
            <w:r>
              <w:rPr>
                <w:rFonts w:hint="eastAsia" w:ascii="宋体" w:hAnsi="宋体" w:cs="宋体"/>
                <w:color w:val="000000"/>
                <w:szCs w:val="24"/>
              </w:rPr>
              <w:t>、</w:t>
            </w:r>
            <w:r>
              <w:rPr>
                <w:rFonts w:hint="eastAsia" w:ascii="宋体" w:hAnsi="宋体" w:cs="宋体"/>
                <w:color w:val="000000"/>
                <w:szCs w:val="24"/>
                <w:lang w:eastAsia="zh-CN"/>
              </w:rPr>
              <w:t>生产技术部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w:t>
            </w:r>
            <w:r>
              <w:rPr>
                <w:rFonts w:hint="eastAsia" w:ascii="宋体" w:hAnsi="宋体" w:cs="宋体"/>
                <w:szCs w:val="24"/>
              </w:rPr>
              <w:t>人由：</w:t>
            </w:r>
            <w:r>
              <w:rPr>
                <w:rFonts w:hint="eastAsia" w:ascii="宋体" w:hAnsi="宋体" w:cs="宋体"/>
                <w:szCs w:val="24"/>
                <w:lang w:val="en-US" w:eastAsia="zh-CN"/>
              </w:rPr>
              <w:t xml:space="preserve">陈波 </w:t>
            </w:r>
            <w:r>
              <w:rPr>
                <w:rFonts w:hint="eastAsia" w:ascii="宋体" w:hAnsi="宋体" w:cs="宋体"/>
                <w:szCs w:val="24"/>
              </w:rPr>
              <w:t>负责，各部门</w:t>
            </w:r>
            <w:r>
              <w:rPr>
                <w:rFonts w:hint="eastAsia" w:ascii="宋体" w:hAnsi="宋体" w:cs="宋体"/>
                <w:color w:val="000000"/>
                <w:szCs w:val="24"/>
              </w:rPr>
              <w:t>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1、一次交验合格率≥</w:t>
            </w:r>
            <w:r>
              <w:rPr>
                <w:rFonts w:hint="eastAsia" w:ascii="宋体" w:hAnsi="宋体" w:cs="宋体"/>
                <w:color w:val="000000"/>
                <w:kern w:val="2"/>
                <w:sz w:val="21"/>
                <w:szCs w:val="24"/>
                <w:lang w:val="en-US" w:eastAsia="zh-CN" w:bidi="ar-SA"/>
              </w:rPr>
              <w:t>98</w:t>
            </w:r>
            <w:r>
              <w:rPr>
                <w:rFonts w:hint="eastAsia" w:ascii="宋体" w:hAnsi="宋体" w:eastAsia="宋体" w:cs="宋体"/>
                <w:color w:val="000000"/>
                <w:kern w:val="2"/>
                <w:sz w:val="21"/>
                <w:szCs w:val="24"/>
                <w:lang w:val="en-US" w:eastAsia="zh-CN" w:bidi="ar-SA"/>
              </w:rPr>
              <w:t>%</w:t>
            </w:r>
            <w:r>
              <w:rPr>
                <w:rFonts w:hint="eastAsia" w:ascii="宋体" w:hAnsi="宋体" w:cs="宋体"/>
                <w:color w:val="000000"/>
                <w:kern w:val="2"/>
                <w:sz w:val="21"/>
                <w:szCs w:val="24"/>
                <w:lang w:val="en-US" w:eastAsia="zh-CN" w:bidi="ar-SA"/>
              </w:rPr>
              <w:t xml:space="preserve">    合格率</w:t>
            </w:r>
            <w:r>
              <w:rPr>
                <w:rFonts w:hint="eastAsia" w:ascii="宋体" w:hAnsi="宋体" w:eastAsia="宋体" w:cs="宋体"/>
                <w:color w:val="000000"/>
                <w:kern w:val="2"/>
                <w:sz w:val="21"/>
                <w:szCs w:val="24"/>
                <w:lang w:val="en-US" w:eastAsia="zh-CN" w:bidi="ar-SA"/>
              </w:rPr>
              <w:t>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2、产品出厂合格率达到≥</w:t>
            </w:r>
            <w:r>
              <w:rPr>
                <w:rFonts w:hint="eastAsia" w:ascii="宋体" w:hAnsi="宋体" w:cs="宋体"/>
                <w:color w:val="000000"/>
                <w:kern w:val="2"/>
                <w:sz w:val="21"/>
                <w:szCs w:val="24"/>
                <w:lang w:val="en-US" w:eastAsia="zh-CN" w:bidi="ar-SA"/>
              </w:rPr>
              <w:t>100</w:t>
            </w:r>
            <w:r>
              <w:rPr>
                <w:rFonts w:hint="eastAsia" w:ascii="宋体" w:hAnsi="宋体" w:eastAsia="宋体" w:cs="宋体"/>
                <w:color w:val="000000"/>
                <w:kern w:val="2"/>
                <w:sz w:val="21"/>
                <w:szCs w:val="24"/>
                <w:lang w:val="en-US" w:eastAsia="zh-CN" w:bidi="ar-SA"/>
              </w:rPr>
              <w:t>%   合格率100%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3、顾客满意度≥95</w:t>
            </w:r>
            <w:r>
              <w:rPr>
                <w:rFonts w:hint="eastAsia" w:ascii="宋体" w:hAnsi="宋体" w:cs="宋体"/>
                <w:color w:val="000000"/>
                <w:kern w:val="2"/>
                <w:sz w:val="21"/>
                <w:szCs w:val="24"/>
                <w:lang w:val="en-US" w:eastAsia="zh-CN" w:bidi="ar-SA"/>
              </w:rPr>
              <w:t>分</w:t>
            </w:r>
            <w:r>
              <w:rPr>
                <w:rFonts w:hint="eastAsia" w:ascii="宋体" w:hAnsi="宋体" w:eastAsia="宋体" w:cs="宋体"/>
                <w:color w:val="000000"/>
                <w:kern w:val="2"/>
                <w:sz w:val="21"/>
                <w:szCs w:val="24"/>
                <w:lang w:val="en-US" w:eastAsia="zh-CN" w:bidi="ar-SA"/>
              </w:rPr>
              <w:t xml:space="preserve">       满意率</w:t>
            </w:r>
            <w:r>
              <w:rPr>
                <w:rFonts w:hint="eastAsia" w:ascii="宋体" w:hAnsi="宋体" w:cs="宋体"/>
                <w:color w:val="000000"/>
                <w:kern w:val="2"/>
                <w:sz w:val="21"/>
                <w:szCs w:val="24"/>
                <w:lang w:val="en-US" w:eastAsia="zh-CN" w:bidi="ar-SA"/>
              </w:rPr>
              <w:t>98</w:t>
            </w:r>
            <w:r>
              <w:rPr>
                <w:rFonts w:hint="eastAsia" w:ascii="宋体" w:hAnsi="宋体" w:eastAsia="宋体" w:cs="宋体"/>
                <w:color w:val="000000"/>
                <w:kern w:val="2"/>
                <w:sz w:val="21"/>
                <w:szCs w:val="24"/>
                <w:lang w:val="en-US" w:eastAsia="zh-CN" w:bidi="ar-SA"/>
              </w:rPr>
              <w:t>%</w:t>
            </w:r>
          </w:p>
          <w:p>
            <w:pPr>
              <w:spacing w:line="360" w:lineRule="auto"/>
              <w:jc w:val="left"/>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20</w:t>
            </w:r>
            <w:r>
              <w:rPr>
                <w:rFonts w:hint="eastAsia" w:ascii="宋体" w:hAnsi="宋体" w:cs="宋体"/>
                <w:color w:val="000000"/>
                <w:kern w:val="2"/>
                <w:sz w:val="21"/>
                <w:szCs w:val="24"/>
                <w:lang w:val="en-US" w:eastAsia="zh-CN" w:bidi="ar-SA"/>
              </w:rPr>
              <w:t>22</w:t>
            </w:r>
            <w:r>
              <w:rPr>
                <w:rFonts w:hint="eastAsia" w:ascii="宋体" w:hAnsi="宋体" w:eastAsia="宋体" w:cs="宋体"/>
                <w:color w:val="000000"/>
                <w:kern w:val="2"/>
                <w:sz w:val="21"/>
                <w:szCs w:val="24"/>
                <w:lang w:val="en-US" w:eastAsia="zh-CN" w:bidi="ar-SA"/>
              </w:rPr>
              <w:t>年</w:t>
            </w:r>
            <w:r>
              <w:rPr>
                <w:rFonts w:hint="eastAsia" w:ascii="宋体" w:hAnsi="宋体" w:cs="宋体"/>
                <w:color w:val="000000"/>
                <w:kern w:val="2"/>
                <w:sz w:val="21"/>
                <w:szCs w:val="24"/>
                <w:lang w:val="en-US" w:eastAsia="zh-CN" w:bidi="ar-SA"/>
              </w:rPr>
              <w:t>01</w:t>
            </w:r>
            <w:r>
              <w:rPr>
                <w:rFonts w:hint="eastAsia" w:ascii="宋体" w:hAnsi="宋体" w:eastAsia="宋体" w:cs="宋体"/>
                <w:color w:val="000000"/>
                <w:kern w:val="2"/>
                <w:sz w:val="21"/>
                <w:szCs w:val="24"/>
                <w:lang w:val="en-US" w:eastAsia="zh-CN" w:bidi="ar-SA"/>
              </w:rPr>
              <w:t>月-202</w:t>
            </w:r>
            <w:r>
              <w:rPr>
                <w:rFonts w:hint="eastAsia" w:ascii="宋体" w:hAnsi="宋体"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年</w:t>
            </w:r>
            <w:r>
              <w:rPr>
                <w:rFonts w:hint="eastAsia" w:ascii="宋体" w:hAnsi="宋体" w:cs="宋体"/>
                <w:color w:val="000000"/>
                <w:kern w:val="2"/>
                <w:sz w:val="21"/>
                <w:szCs w:val="24"/>
                <w:lang w:val="en-US" w:eastAsia="zh-CN" w:bidi="ar-SA"/>
              </w:rPr>
              <w:t>5</w:t>
            </w:r>
            <w:r>
              <w:rPr>
                <w:rFonts w:hint="eastAsia" w:ascii="宋体" w:hAnsi="宋体" w:eastAsia="宋体" w:cs="宋体"/>
                <w:color w:val="000000"/>
                <w:kern w:val="2"/>
                <w:sz w:val="21"/>
                <w:szCs w:val="24"/>
                <w:lang w:val="en-US" w:eastAsia="zh-CN" w:bidi="ar-SA"/>
              </w:rPr>
              <w:t>月对目标进行考核，均达到目标。</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公司责权分明，设置了行政部、生产技术部、销售部（采购部）等。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r>
              <w:rPr>
                <w:rFonts w:hint="eastAsia"/>
                <w:lang w:val="en-US" w:eastAsia="zh-CN"/>
              </w:rPr>
              <w:t>符合</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eastAsia="zh-CN"/>
              </w:rPr>
            </w:pPr>
            <w:r>
              <w:rPr>
                <w:rFonts w:hint="eastAsia" w:ascii="宋体" w:hAnsi="宋体" w:cs="宋体"/>
                <w:szCs w:val="24"/>
              </w:rPr>
              <w:t>本次评</w:t>
            </w:r>
            <w:r>
              <w:rPr>
                <w:rFonts w:hint="eastAsia" w:ascii="宋体" w:hAnsi="宋体" w:cs="宋体"/>
                <w:color w:val="000000"/>
                <w:szCs w:val="24"/>
              </w:rPr>
              <w:t>审时</w:t>
            </w:r>
            <w:r>
              <w:rPr>
                <w:rFonts w:hint="eastAsia" w:ascii="宋体" w:hAnsi="宋体" w:cs="宋体"/>
                <w:color w:val="000000"/>
                <w:szCs w:val="24"/>
              </w:rPr>
              <w:t>间：</w:t>
            </w:r>
            <w:r>
              <w:rPr>
                <w:rFonts w:hint="eastAsia" w:ascii="宋体" w:hAnsi="宋体" w:cs="宋体"/>
                <w:color w:val="000000"/>
                <w:szCs w:val="24"/>
                <w:lang w:eastAsia="zh-CN"/>
              </w:rPr>
              <w:t>202</w:t>
            </w:r>
            <w:r>
              <w:rPr>
                <w:rFonts w:hint="eastAsia" w:ascii="宋体" w:hAnsi="宋体" w:cs="宋体"/>
                <w:color w:val="000000"/>
                <w:szCs w:val="24"/>
                <w:lang w:val="en-US" w:eastAsia="zh-CN"/>
              </w:rPr>
              <w:t>2</w:t>
            </w:r>
            <w:r>
              <w:rPr>
                <w:rFonts w:hint="eastAsia" w:ascii="宋体" w:hAnsi="宋体" w:cs="宋体"/>
                <w:color w:val="000000"/>
                <w:szCs w:val="24"/>
                <w:lang w:eastAsia="zh-CN"/>
              </w:rPr>
              <w:t>年</w:t>
            </w:r>
            <w:r>
              <w:rPr>
                <w:rFonts w:hint="eastAsia" w:ascii="宋体" w:hAnsi="宋体" w:cs="宋体"/>
                <w:color w:val="000000"/>
                <w:szCs w:val="24"/>
                <w:lang w:val="en-US" w:eastAsia="zh-CN"/>
              </w:rPr>
              <w:t>03</w:t>
            </w:r>
            <w:r>
              <w:rPr>
                <w:rFonts w:hint="eastAsia" w:ascii="宋体" w:hAnsi="宋体" w:cs="宋体"/>
                <w:color w:val="000000"/>
                <w:szCs w:val="24"/>
                <w:lang w:eastAsia="zh-CN"/>
              </w:rPr>
              <w:t>月</w:t>
            </w:r>
            <w:r>
              <w:rPr>
                <w:rFonts w:hint="eastAsia" w:ascii="宋体" w:hAnsi="宋体" w:cs="宋体"/>
                <w:color w:val="000000"/>
                <w:szCs w:val="24"/>
                <w:lang w:val="en-US" w:eastAsia="zh-CN"/>
              </w:rPr>
              <w:t>09</w:t>
            </w:r>
            <w:r>
              <w:rPr>
                <w:rFonts w:hint="eastAsia" w:ascii="宋体" w:hAnsi="宋体" w:cs="宋体"/>
                <w:color w:val="000000"/>
                <w:szCs w:val="24"/>
                <w:lang w:eastAsia="zh-CN"/>
              </w:rPr>
              <w:t>日</w:t>
            </w:r>
            <w:r>
              <w:rPr>
                <w:rFonts w:hint="eastAsia" w:ascii="宋体" w:hAnsi="宋体" w:cs="宋体"/>
                <w:color w:val="000000"/>
                <w:szCs w:val="24"/>
                <w:lang w:eastAsia="zh-CN"/>
              </w:rPr>
              <w:t>（</w:t>
            </w:r>
            <w:r>
              <w:rPr>
                <w:rFonts w:hint="eastAsia" w:ascii="宋体" w:hAnsi="宋体" w:cs="宋体"/>
                <w:color w:val="000000"/>
                <w:szCs w:val="24"/>
                <w:lang w:val="en-US" w:eastAsia="zh-CN"/>
              </w:rPr>
              <w:t>上一次管理评审为</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年</w:t>
            </w:r>
            <w:r>
              <w:rPr>
                <w:rFonts w:hint="eastAsia" w:ascii="宋体" w:hAnsi="宋体" w:cs="宋体"/>
                <w:color w:val="000000"/>
                <w:szCs w:val="24"/>
                <w:lang w:val="en-US" w:eastAsia="zh-CN"/>
              </w:rPr>
              <w:t>03</w:t>
            </w:r>
            <w:r>
              <w:rPr>
                <w:rFonts w:hint="eastAsia" w:ascii="宋体" w:hAnsi="宋体" w:cs="宋体"/>
                <w:color w:val="000000"/>
                <w:szCs w:val="24"/>
                <w:lang w:eastAsia="zh-CN"/>
              </w:rPr>
              <w:t>月1</w:t>
            </w:r>
            <w:r>
              <w:rPr>
                <w:rFonts w:hint="eastAsia" w:ascii="宋体" w:hAnsi="宋体" w:cs="宋体"/>
                <w:color w:val="000000"/>
                <w:szCs w:val="24"/>
                <w:lang w:val="en-US" w:eastAsia="zh-CN"/>
              </w:rPr>
              <w:t>0</w:t>
            </w:r>
            <w:r>
              <w:rPr>
                <w:rFonts w:hint="eastAsia" w:ascii="宋体" w:hAnsi="宋体" w:cs="宋体"/>
                <w:color w:val="000000"/>
                <w:szCs w:val="24"/>
                <w:lang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rPr>
              <w:t>输入内容基本满足输</w:t>
            </w:r>
            <w:r>
              <w:rPr>
                <w:rFonts w:hint="eastAsia" w:ascii="宋体" w:hAnsi="宋体" w:cs="宋体"/>
                <w:color w:val="000000"/>
                <w:szCs w:val="24"/>
                <w:highlight w:val="none"/>
              </w:rPr>
              <w:t>入要求。</w:t>
            </w:r>
          </w:p>
          <w:p>
            <w:pPr>
              <w:spacing w:before="120" w:after="60" w:line="360" w:lineRule="auto"/>
              <w:ind w:right="-23"/>
              <w:rPr>
                <w:rFonts w:hint="eastAsia" w:ascii="宋体" w:hAnsi="宋体" w:eastAsia="宋体" w:cs="宋体"/>
                <w:szCs w:val="21"/>
              </w:rPr>
            </w:pPr>
            <w:r>
              <w:rPr>
                <w:rFonts w:hint="eastAsia" w:ascii="宋体" w:hAnsi="宋体" w:eastAsia="宋体" w:cs="宋体"/>
                <w:szCs w:val="21"/>
              </w:rPr>
              <w:t>持续改进的建议：</w:t>
            </w:r>
          </w:p>
          <w:p>
            <w:pPr>
              <w:numPr>
                <w:ilvl w:val="0"/>
                <w:numId w:val="0"/>
              </w:numPr>
              <w:spacing w:line="360" w:lineRule="auto"/>
              <w:ind w:firstLine="210" w:firstLineChars="100"/>
              <w:rPr>
                <w:rFonts w:hint="eastAsia" w:ascii="宋体" w:hAnsi="宋体" w:eastAsia="宋体" w:cs="宋体"/>
                <w:szCs w:val="21"/>
              </w:rPr>
            </w:pPr>
            <w:r>
              <w:rPr>
                <w:rFonts w:hint="eastAsia" w:ascii="宋体" w:hAnsi="宋体" w:eastAsia="宋体" w:cs="宋体"/>
                <w:szCs w:val="21"/>
              </w:rPr>
              <w:t>公司部门人员对GB/T19001-2016标准理解不够充分，建议增加培训。</w:t>
            </w:r>
          </w:p>
          <w:p>
            <w:pPr>
              <w:numPr>
                <w:ilvl w:val="0"/>
                <w:numId w:val="0"/>
              </w:numPr>
              <w:spacing w:line="360" w:lineRule="auto"/>
              <w:ind w:firstLine="210" w:firstLineChars="100"/>
              <w:rPr>
                <w:rFonts w:ascii="宋体" w:hAnsi="宋体" w:cs="宋体"/>
                <w:color w:val="000000"/>
                <w:szCs w:val="24"/>
                <w:highlight w:val="none"/>
              </w:rPr>
            </w:pPr>
            <w:r>
              <w:rPr>
                <w:rFonts w:hint="eastAsia" w:ascii="宋体" w:hAnsi="宋体" w:cs="宋体"/>
                <w:color w:val="000000"/>
                <w:szCs w:val="24"/>
                <w:highlight w:val="none"/>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公司的质量方针、质量目标和质量管理体系基本是适宜、充分、有效的，能以防止不合格来满足顾客要求，符合相关法律法规的要求和规定，能够贯彻我公司</w:t>
            </w:r>
            <w:r>
              <w:rPr>
                <w:rFonts w:hint="eastAsia" w:ascii="宋体" w:hAnsi="宋体" w:cs="宋体"/>
                <w:color w:val="000000"/>
                <w:szCs w:val="24"/>
              </w:rPr>
              <w:t>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公司经过生产，目前产品已按要求提交客户。经过严格的检验，所有产品均符合标准及客户订货要求。本公司按照ISO9001：2015标准要求，为公司产品生产及检验配备了相应的硬件设备。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hint="default" w:ascii="宋体" w:hAnsi="宋体" w:eastAsia="宋体" w:cs="宋体"/>
                <w:szCs w:val="24"/>
                <w:lang w:val="en-US" w:eastAsia="zh-CN"/>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证书使用情况、上次不符合验证。</w:t>
            </w:r>
          </w:p>
        </w:tc>
        <w:tc>
          <w:tcPr>
            <w:tcW w:w="653" w:type="dxa"/>
            <w:noWrap w:val="0"/>
            <w:vAlign w:val="top"/>
          </w:tcPr>
          <w:p>
            <w:pPr>
              <w:rPr>
                <w:b/>
              </w:rPr>
            </w:pPr>
          </w:p>
        </w:tc>
        <w:tc>
          <w:tcPr>
            <w:tcW w:w="10815" w:type="dxa"/>
            <w:noWrap w:val="0"/>
            <w:vAlign w:val="top"/>
          </w:tcPr>
          <w:p>
            <w:pPr>
              <w:spacing w:line="360" w:lineRule="auto"/>
              <w:jc w:val="left"/>
              <w:rPr>
                <w:rFonts w:hint="eastAsia"/>
              </w:rPr>
            </w:pPr>
            <w:r>
              <w:rPr>
                <w:rFonts w:hint="eastAsia"/>
              </w:rPr>
              <w:t>现场确认，公司质量管理体系覆盖范围：</w:t>
            </w:r>
          </w:p>
          <w:p>
            <w:pPr>
              <w:spacing w:line="360" w:lineRule="auto"/>
              <w:ind w:firstLine="420" w:firstLineChars="200"/>
              <w:jc w:val="left"/>
              <w:rPr>
                <w:rFonts w:hint="default"/>
                <w:lang w:val="en-US" w:eastAsia="zh-CN"/>
              </w:rPr>
            </w:pPr>
            <w:r>
              <w:rPr>
                <w:rFonts w:hint="eastAsia"/>
                <w:lang w:eastAsia="zh-CN"/>
              </w:rPr>
              <w:t>通用机械零产品加工</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rPr>
                <w:highlight w:val="none"/>
              </w:rPr>
            </w:pPr>
            <w:r>
              <w:rPr>
                <w:rFonts w:hint="eastAsia"/>
                <w:lang w:val="en-US" w:eastAsia="zh-CN"/>
              </w:rPr>
              <w:t>体系运行</w:t>
            </w:r>
            <w:r>
              <w:rPr>
                <w:rFonts w:hint="eastAsia"/>
              </w:rPr>
              <w:t>至今，公司没有顾客的重大产品质量投诉，通过顾客满意度调查，顾客对公司提供的产品普遍反映较好。体系运行以来，</w:t>
            </w:r>
            <w:r>
              <w:rPr>
                <w:rFonts w:hint="eastAsia"/>
                <w:highlight w:val="none"/>
              </w:rPr>
              <w:t>顾客对质量反应良好，没有重大质量问题和投诉。</w:t>
            </w:r>
          </w:p>
          <w:p>
            <w:pPr>
              <w:spacing w:line="360" w:lineRule="auto"/>
              <w:ind w:firstLine="420" w:firstLineChars="200"/>
              <w:rPr>
                <w:rFonts w:hint="eastAsia"/>
                <w:highlight w:val="none"/>
              </w:rPr>
            </w:pPr>
            <w:r>
              <w:rPr>
                <w:rFonts w:hint="eastAsia"/>
                <w:highlight w:val="none"/>
              </w:rPr>
              <w:t>该公司在20</w:t>
            </w:r>
            <w:r>
              <w:rPr>
                <w:rFonts w:hint="eastAsia"/>
                <w:highlight w:val="none"/>
                <w:lang w:val="en-US" w:eastAsia="zh-CN"/>
              </w:rPr>
              <w:t>22年1月以来</w:t>
            </w:r>
            <w:r>
              <w:rPr>
                <w:rFonts w:hint="eastAsia"/>
                <w:highlight w:val="none"/>
              </w:rPr>
              <w:t>，无质量监督抽查情况。</w:t>
            </w:r>
          </w:p>
          <w:p>
            <w:pPr>
              <w:pStyle w:val="2"/>
              <w:ind w:firstLine="460" w:firstLineChars="200"/>
              <w:rPr>
                <w:rFonts w:hint="default" w:eastAsia="宋体"/>
                <w:lang w:val="en-US" w:eastAsia="zh-CN"/>
              </w:rPr>
            </w:pPr>
            <w:r>
              <w:rPr>
                <w:rFonts w:hint="eastAsia" w:ascii="宋体" w:hAnsi="宋体" w:cs="宋体"/>
                <w:szCs w:val="24"/>
                <w:highlight w:val="none"/>
                <w:lang w:val="en-US" w:eastAsia="zh-CN"/>
              </w:rPr>
              <w:t>现场查看证书使用情况良好，上次不符合经本次验证未出现类似情况发生。</w:t>
            </w:r>
          </w:p>
        </w:tc>
        <w:tc>
          <w:tcPr>
            <w:tcW w:w="774" w:type="dxa"/>
            <w:noWrap w:val="0"/>
            <w:vAlign w:val="top"/>
          </w:tcPr>
          <w:p>
            <w:r>
              <w:rPr>
                <w:rFonts w:hint="eastAsia"/>
                <w:lang w:val="en-US" w:eastAsia="zh-CN"/>
              </w:rPr>
              <w:t>符合</w:t>
            </w:r>
          </w:p>
        </w:tc>
      </w:tr>
    </w:tbl>
    <w:p>
      <w:pPr>
        <w:jc w:val="center"/>
        <w:rPr>
          <w:highlight w:val="none"/>
        </w:rPr>
      </w:pPr>
    </w:p>
    <w:p>
      <w:pPr>
        <w:pStyle w:val="6"/>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p>
      <w:pPr>
        <w:pStyle w:val="6"/>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 xml:space="preserve">受审核部门：行政部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w:t>
            </w:r>
            <w:r>
              <w:rPr>
                <w:rFonts w:hint="eastAsia" w:asciiTheme="minorEastAsia" w:hAnsiTheme="minorEastAsia" w:eastAsiaTheme="minorEastAsia"/>
                <w:szCs w:val="21"/>
                <w:lang w:eastAsia="zh-CN"/>
              </w:rPr>
              <w:t>郭光春</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eastAsia="zh-CN"/>
              </w:rPr>
              <w:t>李青永</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eastAsia="zh-CN"/>
              </w:rPr>
              <w:t>李林</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w:t>
            </w:r>
            <w:r>
              <w:rPr>
                <w:rFonts w:hint="eastAsia" w:asciiTheme="minorEastAsia" w:hAnsiTheme="minorEastAsia" w:eastAsiaTheme="minorEastAsia"/>
                <w:szCs w:val="21"/>
                <w:lang w:val="en-US" w:eastAsia="zh-CN"/>
              </w:rPr>
              <w:t>22年05月23日</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ascii="宋体" w:hAnsi="宋体" w:cs="宋体"/>
                <w:color w:val="000000"/>
                <w:spacing w:val="-4"/>
                <w:szCs w:val="21"/>
              </w:rPr>
            </w:pPr>
            <w:r>
              <w:rPr>
                <w:rFonts w:hint="eastAsia" w:ascii="宋体" w:hAnsi="宋体" w:cs="宋体"/>
                <w:color w:val="000000"/>
                <w:spacing w:val="-4"/>
                <w:szCs w:val="21"/>
              </w:rPr>
              <w:t>行政部负责人：</w:t>
            </w:r>
            <w:r>
              <w:rPr>
                <w:rFonts w:hint="eastAsia" w:asciiTheme="minorEastAsia" w:hAnsiTheme="minorEastAsia" w:eastAsiaTheme="minorEastAsia"/>
                <w:szCs w:val="21"/>
                <w:lang w:eastAsia="zh-CN"/>
              </w:rPr>
              <w:t>郭光春</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22年1</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-2022年5月</w:t>
            </w:r>
          </w:p>
          <w:p>
            <w:pPr>
              <w:spacing w:line="320" w:lineRule="exact"/>
              <w:rPr>
                <w:rFonts w:hint="eastAsia" w:ascii="宋体" w:hAnsi="宋体" w:eastAsia="宋体" w:cs="宋体"/>
                <w:color w:val="000000"/>
                <w:spacing w:val="-4"/>
                <w:szCs w:val="21"/>
              </w:rPr>
            </w:pPr>
            <w:r>
              <w:rPr>
                <w:rFonts w:hint="eastAsia" w:ascii="宋体" w:hAnsi="宋体" w:cs="宋体"/>
                <w:color w:val="000000"/>
                <w:spacing w:val="-4"/>
                <w:szCs w:val="21"/>
              </w:rPr>
              <w:t>1、</w:t>
            </w:r>
            <w:r>
              <w:rPr>
                <w:rFonts w:hint="eastAsia" w:ascii="宋体" w:hAnsi="宋体" w:eastAsia="宋体" w:cs="宋体"/>
                <w:color w:val="000000"/>
                <w:spacing w:val="-4"/>
                <w:szCs w:val="21"/>
              </w:rPr>
              <w:t>职工培训合格率</w:t>
            </w:r>
            <w:r>
              <w:rPr>
                <w:rFonts w:hint="eastAsia" w:ascii="宋体" w:hAnsi="宋体" w:cs="宋体"/>
                <w:color w:val="000000"/>
                <w:spacing w:val="-4"/>
                <w:szCs w:val="21"/>
                <w:lang w:val="en-US" w:eastAsia="zh-CN"/>
              </w:rPr>
              <w:t>100</w:t>
            </w:r>
            <w:r>
              <w:rPr>
                <w:rFonts w:hint="eastAsia" w:ascii="宋体" w:hAnsi="宋体" w:eastAsia="宋体" w:cs="宋体"/>
                <w:color w:val="000000"/>
                <w:spacing w:val="-4"/>
                <w:szCs w:val="21"/>
              </w:rPr>
              <w:t>%</w:t>
            </w:r>
            <w:r>
              <w:rPr>
                <w:rFonts w:hint="eastAsia" w:ascii="宋体" w:hAnsi="宋体" w:eastAsia="宋体" w:cs="宋体"/>
                <w:color w:val="000000"/>
                <w:spacing w:val="-4"/>
                <w:szCs w:val="21"/>
                <w:lang w:val="en-US" w:eastAsia="zh-CN"/>
              </w:rPr>
              <w:t xml:space="preserve">   </w:t>
            </w:r>
            <w:r>
              <w:rPr>
                <w:rFonts w:hint="eastAsia" w:ascii="宋体" w:hAnsi="宋体" w:eastAsia="宋体" w:cs="宋体"/>
                <w:color w:val="000000"/>
                <w:spacing w:val="-4"/>
                <w:szCs w:val="21"/>
              </w:rPr>
              <w:t xml:space="preserve">         实测：100%</w:t>
            </w:r>
          </w:p>
          <w:p>
            <w:pPr>
              <w:spacing w:line="320" w:lineRule="exact"/>
              <w:rPr>
                <w:rFonts w:ascii="宋体" w:hAnsi="宋体" w:cs="宋体"/>
                <w:color w:val="000000"/>
                <w:spacing w:val="-4"/>
                <w:szCs w:val="21"/>
              </w:rPr>
            </w:pPr>
            <w:r>
              <w:rPr>
                <w:rFonts w:hint="eastAsia" w:ascii="宋体" w:hAnsi="宋体" w:eastAsia="宋体" w:cs="宋体"/>
                <w:color w:val="000000"/>
                <w:spacing w:val="-4"/>
                <w:szCs w:val="21"/>
              </w:rPr>
              <w:t xml:space="preserve">2、文件控制率100% </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top"/>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p>
        </w:tc>
        <w:tc>
          <w:tcPr>
            <w:tcW w:w="960" w:type="dxa"/>
            <w:noWrap/>
            <w:vAlign w:val="top"/>
          </w:tcPr>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b/>
                <w:bCs/>
                <w:szCs w:val="21"/>
              </w:rPr>
              <w:t>7.2</w:t>
            </w:r>
          </w:p>
        </w:tc>
        <w:tc>
          <w:tcPr>
            <w:tcW w:w="10880" w:type="dxa"/>
            <w:noWrap/>
            <w:vAlign w:val="top"/>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pPr>
          </w:p>
          <w:p>
            <w:pPr>
              <w:spacing w:line="320" w:lineRule="exact"/>
              <w:rPr>
                <w:rFonts w:hint="eastAsia" w:ascii="宋体" w:hAnsi="宋体" w:eastAsia="宋体" w:cs="宋体"/>
                <w:szCs w:val="21"/>
              </w:rPr>
            </w:pPr>
            <w:r>
              <w:rPr>
                <w:rFonts w:hint="eastAsia" w:ascii="宋体" w:hAnsi="宋体" w:cs="宋体"/>
                <w:szCs w:val="21"/>
              </w:rPr>
              <w:t>1、查见202</w:t>
            </w:r>
            <w:r>
              <w:rPr>
                <w:rFonts w:hint="eastAsia" w:ascii="宋体" w:hAnsi="宋体" w:cs="宋体"/>
                <w:szCs w:val="21"/>
                <w:lang w:val="en-US" w:eastAsia="zh-CN"/>
              </w:rPr>
              <w:t>2</w:t>
            </w:r>
            <w:r>
              <w:rPr>
                <w:rFonts w:hint="eastAsia" w:ascii="宋体" w:hAnsi="宋体" w:cs="宋体"/>
                <w:szCs w:val="21"/>
              </w:rPr>
              <w:t>年度培训计划</w:t>
            </w:r>
            <w:r>
              <w:rPr>
                <w:rFonts w:hint="eastAsia" w:ascii="宋体" w:hAnsi="宋体" w:eastAsia="宋体" w:cs="宋体"/>
                <w:szCs w:val="21"/>
              </w:rPr>
              <w:t>共</w:t>
            </w:r>
            <w:r>
              <w:rPr>
                <w:rFonts w:hint="eastAsia" w:ascii="宋体" w:hAnsi="宋体" w:cs="宋体"/>
                <w:szCs w:val="21"/>
                <w:lang w:val="en-US" w:eastAsia="zh-CN"/>
              </w:rPr>
              <w:t>9</w:t>
            </w:r>
            <w:r>
              <w:rPr>
                <w:rFonts w:hint="eastAsia" w:ascii="宋体" w:hAnsi="宋体" w:eastAsia="宋体" w:cs="宋体"/>
                <w:szCs w:val="21"/>
              </w:rPr>
              <w:t>次，已完成的培训记录</w:t>
            </w:r>
            <w:r>
              <w:rPr>
                <w:rFonts w:hint="eastAsia" w:ascii="宋体" w:hAnsi="宋体" w:cs="宋体"/>
                <w:szCs w:val="21"/>
                <w:lang w:val="en-US" w:eastAsia="zh-CN"/>
              </w:rPr>
              <w:t>3</w:t>
            </w:r>
            <w:r>
              <w:rPr>
                <w:rFonts w:hint="eastAsia" w:ascii="宋体" w:hAnsi="宋体" w:eastAsia="宋体" w:cs="宋体"/>
                <w:szCs w:val="21"/>
              </w:rPr>
              <w:t>次。</w:t>
            </w:r>
          </w:p>
          <w:p>
            <w:pPr>
              <w:spacing w:line="320" w:lineRule="exact"/>
              <w:rPr>
                <w:rFonts w:hint="eastAsia" w:ascii="宋体" w:hAnsi="宋体" w:eastAsia="宋体" w:cs="宋体"/>
                <w:szCs w:val="21"/>
                <w:lang w:val="en-US" w:eastAsia="zh-CN"/>
              </w:rPr>
            </w:pPr>
            <w:r>
              <w:rPr>
                <w:rFonts w:hint="eastAsia" w:ascii="宋体" w:hAnsi="宋体" w:eastAsia="宋体" w:cs="宋体"/>
                <w:szCs w:val="21"/>
              </w:rPr>
              <w:t>1）：20</w:t>
            </w: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 培训内容：</w:t>
            </w:r>
            <w:r>
              <w:rPr>
                <w:rFonts w:hint="eastAsia" w:ascii="宋体" w:hAnsi="宋体" w:cs="宋体"/>
                <w:szCs w:val="21"/>
                <w:lang w:val="en-US" w:eastAsia="zh-CN"/>
              </w:rPr>
              <w:t>GB/T19001-2016标准</w:t>
            </w:r>
            <w:r>
              <w:rPr>
                <w:rFonts w:hint="eastAsia" w:ascii="宋体" w:hAnsi="宋体" w:cs="宋体"/>
                <w:szCs w:val="21"/>
              </w:rPr>
              <w:t>培训； 培训老师：</w:t>
            </w:r>
            <w:r>
              <w:rPr>
                <w:rFonts w:hint="eastAsia" w:ascii="宋体" w:hAnsi="宋体" w:cs="宋体"/>
                <w:szCs w:val="21"/>
                <w:lang w:val="en-US" w:eastAsia="zh-CN"/>
              </w:rPr>
              <w:t>咨询公司</w:t>
            </w:r>
            <w:r>
              <w:rPr>
                <w:rFonts w:hint="eastAsia" w:ascii="宋体" w:hAnsi="宋体" w:cs="宋体"/>
                <w:szCs w:val="21"/>
              </w:rPr>
              <w:t>；培训人员：</w:t>
            </w:r>
            <w:r>
              <w:rPr>
                <w:rFonts w:hint="eastAsia" w:ascii="宋体" w:hAnsi="宋体" w:cs="宋体"/>
                <w:szCs w:val="21"/>
                <w:lang w:eastAsia="zh-CN"/>
              </w:rPr>
              <w:t>陈波、郭光春、陈道林、曾天冲、巫瑞超</w:t>
            </w:r>
            <w:r>
              <w:rPr>
                <w:rFonts w:hint="eastAsia" w:ascii="宋体" w:hAnsi="宋体" w:cs="宋体"/>
                <w:szCs w:val="21"/>
              </w:rPr>
              <w:t>。效果评价：通过ISO9001：20</w:t>
            </w:r>
            <w:r>
              <w:rPr>
                <w:rFonts w:hint="eastAsia" w:ascii="宋体" w:hAnsi="宋体" w:cs="宋体"/>
                <w:szCs w:val="21"/>
                <w:lang w:val="en-US" w:eastAsia="zh-CN"/>
              </w:rPr>
              <w:t>15</w:t>
            </w:r>
            <w:r>
              <w:rPr>
                <w:rFonts w:hint="eastAsia" w:ascii="宋体" w:hAnsi="宋体" w:cs="宋体"/>
                <w:szCs w:val="21"/>
              </w:rPr>
              <w:t>培训学习，进一步加强了对ISO9001：20</w:t>
            </w:r>
            <w:r>
              <w:rPr>
                <w:rFonts w:hint="eastAsia" w:ascii="宋体" w:hAnsi="宋体" w:cs="宋体"/>
                <w:szCs w:val="21"/>
                <w:lang w:val="en-US" w:eastAsia="zh-CN"/>
              </w:rPr>
              <w:t>15</w:t>
            </w:r>
            <w:r>
              <w:rPr>
                <w:rFonts w:hint="eastAsia" w:ascii="宋体" w:hAnsi="宋体" w:cs="宋体"/>
                <w:szCs w:val="21"/>
              </w:rPr>
              <w:t>标准的理解，重点根据各部门提出的条款进行了举例等讲解，讲解该如何持续改进质量管理体系的有性性。经讨论提问；对几个条款的理解进行提问，对标准条款的理解有了进一步的加深。评价人：</w:t>
            </w:r>
            <w:r>
              <w:rPr>
                <w:rFonts w:hint="eastAsia" w:ascii="宋体" w:hAnsi="宋体" w:cs="宋体"/>
                <w:szCs w:val="21"/>
                <w:lang w:val="en-US" w:eastAsia="zh-CN"/>
              </w:rPr>
              <w:t>李青永</w:t>
            </w:r>
          </w:p>
          <w:p>
            <w:pPr>
              <w:pStyle w:val="2"/>
              <w:rPr>
                <w:rFonts w:hint="default" w:ascii="宋体" w:hAnsi="宋体" w:eastAsia="宋体" w:cs="宋体"/>
                <w:bCs w:val="0"/>
                <w:spacing w:val="0"/>
                <w:kern w:val="2"/>
                <w:sz w:val="21"/>
                <w:szCs w:val="21"/>
                <w:lang w:val="en-US" w:eastAsia="zh-CN" w:bidi="ar-SA"/>
              </w:rPr>
            </w:pPr>
          </w:p>
          <w:p>
            <w:pPr>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bCs w:val="0"/>
                <w:spacing w:val="0"/>
                <w:kern w:val="2"/>
                <w:sz w:val="21"/>
                <w:szCs w:val="21"/>
                <w:lang w:val="en-US" w:eastAsia="zh-CN" w:bidi="ar-SA"/>
              </w:rPr>
              <w:t>2）:2022年3月13日，培训内容：体系文</w:t>
            </w:r>
            <w:r>
              <w:rPr>
                <w:rFonts w:hint="eastAsia" w:ascii="宋体" w:hAnsi="宋体" w:eastAsia="宋体" w:cs="宋体"/>
                <w:kern w:val="2"/>
                <w:sz w:val="21"/>
                <w:szCs w:val="21"/>
                <w:lang w:val="en-US" w:eastAsia="zh-CN" w:bidi="ar-SA"/>
              </w:rPr>
              <w:t>件培训；</w:t>
            </w:r>
            <w:r>
              <w:rPr>
                <w:rFonts w:hint="eastAsia" w:ascii="宋体" w:hAnsi="宋体" w:eastAsia="宋体" w:cs="宋体"/>
                <w:szCs w:val="21"/>
              </w:rPr>
              <w:t>培训老师：</w:t>
            </w:r>
            <w:r>
              <w:rPr>
                <w:rFonts w:hint="eastAsia" w:ascii="宋体" w:hAnsi="宋体" w:eastAsia="宋体" w:cs="宋体"/>
                <w:szCs w:val="21"/>
                <w:lang w:val="en-US" w:eastAsia="zh-CN"/>
              </w:rPr>
              <w:t>李青永</w:t>
            </w:r>
            <w:r>
              <w:rPr>
                <w:rFonts w:hint="eastAsia" w:ascii="宋体" w:hAnsi="宋体" w:eastAsia="宋体" w:cs="宋体"/>
                <w:szCs w:val="21"/>
              </w:rPr>
              <w:t>；培训人员：</w:t>
            </w:r>
            <w:r>
              <w:rPr>
                <w:rFonts w:hint="eastAsia" w:ascii="宋体" w:hAnsi="宋体" w:eastAsia="宋体" w:cs="宋体"/>
                <w:szCs w:val="21"/>
                <w:lang w:eastAsia="zh-CN"/>
              </w:rPr>
              <w:t>陈波、郭光春、陈道林、曾天冲、巫瑞超</w:t>
            </w:r>
            <w:r>
              <w:rPr>
                <w:rFonts w:hint="eastAsia" w:ascii="宋体" w:hAnsi="宋体" w:cs="宋体"/>
                <w:szCs w:val="21"/>
                <w:lang w:eastAsia="zh-CN"/>
              </w:rPr>
              <w:t>；</w:t>
            </w:r>
            <w:r>
              <w:rPr>
                <w:rFonts w:hint="eastAsia" w:ascii="宋体" w:hAnsi="宋体" w:eastAsia="宋体" w:cs="宋体"/>
                <w:kern w:val="2"/>
                <w:sz w:val="21"/>
                <w:szCs w:val="21"/>
                <w:lang w:val="en-US" w:eastAsia="zh-CN" w:bidi="ar-SA"/>
              </w:rPr>
              <w:t>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eastAsia="宋体" w:cs="宋体"/>
                <w:szCs w:val="21"/>
                <w:lang w:val="en-US" w:eastAsia="zh-CN"/>
              </w:rPr>
              <w:t>李青永</w:t>
            </w:r>
          </w:p>
          <w:p>
            <w:pPr>
              <w:pStyle w:val="3"/>
            </w:pPr>
            <w:r>
              <w:rPr>
                <w:rFonts w:hint="eastAsia"/>
              </w:rPr>
              <w:t>。。。。。。</w:t>
            </w:r>
          </w:p>
          <w:p>
            <w:pPr>
              <w:spacing w:line="320" w:lineRule="exact"/>
              <w:rPr>
                <w:rFonts w:hint="eastAsia" w:ascii="宋体" w:hAnsi="宋体" w:eastAsia="宋体" w:cs="宋体"/>
                <w:kern w:val="2"/>
                <w:sz w:val="21"/>
                <w:szCs w:val="21"/>
                <w:lang w:val="en-US" w:eastAsia="zh-CN" w:bidi="ar-SA"/>
              </w:rPr>
            </w:pPr>
            <w:r>
              <w:rPr>
                <w:rFonts w:hint="eastAsia" w:ascii="宋体" w:hAnsi="宋体" w:cs="宋体"/>
                <w:szCs w:val="21"/>
              </w:rPr>
              <w:t xml:space="preserve"> 公司人员能力管理基本符合要求。</w:t>
            </w:r>
          </w:p>
        </w:tc>
        <w:tc>
          <w:tcPr>
            <w:tcW w:w="709" w:type="dxa"/>
            <w:noWrap/>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noWrap/>
            <w:vAlign w:val="to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hint="eastAsia" w:ascii="宋体" w:hAnsi="宋体" w:eastAsia="宋体" w:cs="Times New Roman"/>
                <w:kern w:val="2"/>
                <w:sz w:val="21"/>
                <w:szCs w:val="21"/>
                <w:lang w:val="en-US" w:eastAsia="zh-CN" w:bidi="ar-SA"/>
              </w:rPr>
            </w:pPr>
          </w:p>
        </w:tc>
        <w:tc>
          <w:tcPr>
            <w:tcW w:w="960" w:type="dxa"/>
            <w:noWrap/>
            <w:vAlign w:val="top"/>
          </w:tcPr>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b/>
                <w:szCs w:val="21"/>
              </w:rPr>
              <w:t>7.3</w:t>
            </w:r>
          </w:p>
        </w:tc>
        <w:tc>
          <w:tcPr>
            <w:tcW w:w="10880" w:type="dxa"/>
            <w:noWrap/>
            <w:vAlign w:val="to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szCs w:val="21"/>
              </w:rPr>
              <w:t>---经与员工</w:t>
            </w:r>
            <w:r>
              <w:rPr>
                <w:rFonts w:hint="eastAsia" w:ascii="宋体" w:hAnsi="宋体" w:cs="宋体"/>
                <w:szCs w:val="21"/>
                <w:lang w:val="en-US" w:eastAsia="zh-CN"/>
              </w:rPr>
              <w:t>陈波</w:t>
            </w:r>
            <w:r>
              <w:rPr>
                <w:rFonts w:hint="eastAsia" w:ascii="宋体" w:hAnsi="宋体" w:cs="宋体"/>
                <w:szCs w:val="21"/>
              </w:rPr>
              <w:t>等人员沟通了解，其基本具备以上必要的质量意识和质量管理体系相关意识。</w:t>
            </w:r>
          </w:p>
        </w:tc>
        <w:tc>
          <w:tcPr>
            <w:tcW w:w="709" w:type="dxa"/>
            <w:noWrap/>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eastAsia="宋体" w:cs="Times New Roman"/>
                <w:kern w:val="2"/>
                <w:sz w:val="21"/>
                <w:szCs w:val="21"/>
                <w:lang w:val="en-US" w:eastAsia="zh-CN" w:bidi="ar-SA"/>
              </w:rPr>
            </w:pPr>
          </w:p>
        </w:tc>
        <w:tc>
          <w:tcPr>
            <w:tcW w:w="960" w:type="dxa"/>
            <w:noWrap/>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7.5.1</w:t>
            </w:r>
          </w:p>
        </w:tc>
        <w:tc>
          <w:tcPr>
            <w:tcW w:w="10880" w:type="dxa"/>
            <w:noWrap/>
            <w:vAlign w:val="top"/>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709" w:type="dxa"/>
            <w:noWrap/>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宋体"/>
                <w:szCs w:val="21"/>
              </w:rPr>
              <w:t>创建和更新</w:t>
            </w:r>
          </w:p>
        </w:tc>
        <w:tc>
          <w:tcPr>
            <w:tcW w:w="960" w:type="dxa"/>
            <w:noWrap/>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7.5.2</w:t>
            </w:r>
          </w:p>
        </w:tc>
        <w:tc>
          <w:tcPr>
            <w:tcW w:w="10880" w:type="dxa"/>
            <w:noWrap/>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文件编号：XMH/QM001</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版本号：A/0  2022年1月4日发布    编制：行政部    审核：陈波    批准：李青永 </w:t>
            </w:r>
          </w:p>
          <w:p>
            <w:pPr>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抽见《程序文件》</w:t>
            </w:r>
          </w:p>
          <w:p>
            <w:pPr>
              <w:ind w:firstLine="420" w:firstLineChars="200"/>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文件编号：XMH/QP001</w:t>
            </w:r>
          </w:p>
          <w:p>
            <w:pPr>
              <w:spacing w:line="360" w:lineRule="auto"/>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版本号：A/0  </w:t>
            </w:r>
            <w:r>
              <w:rPr>
                <w:rFonts w:hint="eastAsia" w:ascii="宋体" w:hAnsi="宋体" w:cs="宋体"/>
                <w:color w:val="000000"/>
                <w:kern w:val="0"/>
                <w:sz w:val="21"/>
                <w:szCs w:val="21"/>
                <w:lang w:val="en-US" w:eastAsia="zh-CN" w:bidi="ar-SA"/>
              </w:rPr>
              <w:t>2022年1月4日</w:t>
            </w:r>
            <w:r>
              <w:rPr>
                <w:rFonts w:hint="eastAsia" w:ascii="宋体" w:hAnsi="宋体" w:eastAsia="宋体" w:cs="宋体"/>
                <w:color w:val="000000"/>
                <w:kern w:val="0"/>
                <w:sz w:val="21"/>
                <w:szCs w:val="21"/>
                <w:lang w:val="en-US" w:eastAsia="zh-CN" w:bidi="ar-SA"/>
              </w:rPr>
              <w:t>发布    编制：行政部    审核：陈波    批准：李青永</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以上文件均有编审批，发布实施日期及发放编号、受控状态。</w:t>
            </w:r>
          </w:p>
        </w:tc>
        <w:tc>
          <w:tcPr>
            <w:tcW w:w="709" w:type="dxa"/>
            <w:noWrap/>
          </w:tcPr>
          <w:p>
            <w:pPr>
              <w:spacing w:line="320" w:lineRule="exact"/>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pStyle w:val="3"/>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top"/>
          </w:tcPr>
          <w:p>
            <w:pPr>
              <w:spacing w:line="360" w:lineRule="auto"/>
              <w:rPr>
                <w:rFonts w:ascii="宋体" w:hAnsi="宋体" w:cs="宋体"/>
                <w:szCs w:val="21"/>
              </w:rPr>
            </w:pPr>
            <w:r>
              <w:rPr>
                <w:rFonts w:hint="eastAsia" w:ascii="宋体" w:hAnsi="宋体" w:cs="宋体"/>
                <w:szCs w:val="21"/>
              </w:rPr>
              <w:t>形成文件信息的控制</w:t>
            </w:r>
          </w:p>
          <w:p>
            <w:pPr>
              <w:tabs>
                <w:tab w:val="left" w:pos="5820"/>
              </w:tabs>
              <w:jc w:val="left"/>
              <w:rPr>
                <w:rFonts w:ascii="宋体" w:hAnsi="宋体" w:eastAsia="宋体" w:cs="Times New Roman"/>
                <w:kern w:val="2"/>
                <w:sz w:val="21"/>
                <w:szCs w:val="21"/>
                <w:lang w:val="en-US" w:eastAsia="zh-CN" w:bidi="ar-SA"/>
              </w:rPr>
            </w:pPr>
          </w:p>
        </w:tc>
        <w:tc>
          <w:tcPr>
            <w:tcW w:w="960" w:type="dxa"/>
            <w:noWrap/>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7.5.3</w:t>
            </w:r>
          </w:p>
        </w:tc>
        <w:tc>
          <w:tcPr>
            <w:tcW w:w="10880" w:type="dxa"/>
            <w:noWrap/>
            <w:vAlign w:val="top"/>
          </w:tcPr>
          <w:p>
            <w:pPr>
              <w:adjustRightInd w:val="0"/>
              <w:snapToGrid w:val="0"/>
              <w:spacing w:line="360" w:lineRule="auto"/>
            </w:pPr>
            <w:r>
              <w:rPr>
                <w:rFonts w:hint="eastAsia"/>
              </w:rPr>
              <w:t>--公司对重要的文件信息通过权限控制分发或禁止复印外传等予以保密。</w:t>
            </w:r>
          </w:p>
          <w:p>
            <w:pPr>
              <w:adjustRightInd w:val="0"/>
              <w:snapToGrid w:val="0"/>
              <w:spacing w:line="360" w:lineRule="auto"/>
            </w:pPr>
            <w:r>
              <w:rPr>
                <w:rFonts w:hint="eastAsia"/>
              </w:rPr>
              <w:t>--现场确认：各级文件的分发、访问、检索和使用、存储和防护等均符合规定要求。</w:t>
            </w:r>
          </w:p>
          <w:p>
            <w:pPr>
              <w:spacing w:line="360" w:lineRule="auto"/>
              <w:jc w:val="left"/>
              <w:rPr>
                <w:rFonts w:hint="eastAsia"/>
              </w:rPr>
            </w:pPr>
            <w:r>
              <w:rPr>
                <w:rFonts w:hint="eastAsia"/>
              </w:rPr>
              <w:t>查，质量手册：公司编制了《文件控制程序》，规定了体系文件的编制、审核、批准、受控、使用、报废等要求。查见：程序文件有</w:t>
            </w:r>
            <w:r>
              <w:rPr>
                <w:rFonts w:hint="eastAsia"/>
                <w:lang w:val="en-US" w:eastAsia="zh-CN"/>
              </w:rPr>
              <w:t>21</w:t>
            </w:r>
            <w:r>
              <w:rPr>
                <w:rFonts w:hint="eastAsia"/>
              </w:rPr>
              <w:t>个，查：《受控文件清单》里面包括：质量手册、程序文件、</w:t>
            </w:r>
            <w:r>
              <w:rPr>
                <w:rFonts w:hint="eastAsia"/>
                <w:lang w:eastAsia="zh-CN"/>
              </w:rPr>
              <w:t>岗位任职要求</w:t>
            </w:r>
            <w:r>
              <w:rPr>
                <w:rFonts w:hint="eastAsia"/>
              </w:rPr>
              <w:t>、</w:t>
            </w:r>
            <w:r>
              <w:rPr>
                <w:rFonts w:hint="eastAsia"/>
                <w:lang w:eastAsia="zh-CN"/>
              </w:rPr>
              <w:t>作业文件</w:t>
            </w:r>
            <w:r>
              <w:rPr>
                <w:rFonts w:hint="eastAsia"/>
              </w:rPr>
              <w:t>等。</w:t>
            </w:r>
          </w:p>
          <w:p>
            <w:pPr>
              <w:spacing w:line="360" w:lineRule="auto"/>
              <w:jc w:val="left"/>
              <w:rPr>
                <w:rFonts w:hint="eastAsia"/>
              </w:rPr>
            </w:pPr>
            <w:r>
              <w:rPr>
                <w:rFonts w:hint="eastAsia"/>
              </w:rPr>
              <w:t>查见：《文件发放、回收记录》程序文件、质量手册、</w:t>
            </w:r>
            <w:r>
              <w:rPr>
                <w:rFonts w:hint="eastAsia"/>
                <w:lang w:eastAsia="zh-CN"/>
              </w:rPr>
              <w:t>作业规程</w:t>
            </w:r>
            <w:r>
              <w:rPr>
                <w:rFonts w:hint="eastAsia"/>
              </w:rPr>
              <w:t>等行了发放；有文件编号、分发号，版本，部门签收等内容，暂无回收记录发生。</w:t>
            </w:r>
          </w:p>
          <w:p>
            <w:pPr>
              <w:spacing w:line="360" w:lineRule="auto"/>
              <w:jc w:val="left"/>
              <w:rPr>
                <w:rFonts w:hint="eastAsia"/>
              </w:rPr>
            </w:pPr>
            <w:r>
              <w:rPr>
                <w:rFonts w:hint="eastAsia"/>
              </w:rPr>
              <w:t>可获得该文件的有效版本：</w:t>
            </w:r>
          </w:p>
          <w:p>
            <w:pPr>
              <w:spacing w:line="360" w:lineRule="auto"/>
              <w:jc w:val="left"/>
              <w:rPr>
                <w:rFonts w:hint="eastAsia"/>
                <w:highlight w:val="none"/>
              </w:rPr>
            </w:pPr>
            <w:r>
              <w:rPr>
                <w:rFonts w:hint="eastAsia"/>
              </w:rPr>
              <w:t>《质量手册》现</w:t>
            </w:r>
            <w:r>
              <w:rPr>
                <w:rFonts w:hint="eastAsia"/>
                <w:highlight w:val="none"/>
              </w:rPr>
              <w:t>行版本为A版</w:t>
            </w:r>
          </w:p>
          <w:p>
            <w:pPr>
              <w:spacing w:line="360" w:lineRule="auto"/>
              <w:jc w:val="left"/>
              <w:rPr>
                <w:rFonts w:hint="eastAsia"/>
                <w:highlight w:val="none"/>
              </w:rPr>
            </w:pPr>
            <w:r>
              <w:rPr>
                <w:rFonts w:hint="eastAsia"/>
                <w:highlight w:val="none"/>
              </w:rPr>
              <w:t>以上文件字迹清楚，审批齐全，受控标识完整</w:t>
            </w:r>
          </w:p>
          <w:p>
            <w:pPr>
              <w:spacing w:line="360" w:lineRule="auto"/>
              <w:jc w:val="left"/>
              <w:rPr>
                <w:rFonts w:hint="eastAsia"/>
                <w:highlight w:val="none"/>
              </w:rPr>
            </w:pPr>
            <w:r>
              <w:rPr>
                <w:rFonts w:hint="eastAsia"/>
                <w:highlight w:val="none"/>
              </w:rPr>
              <w:t>保存完好，易于识别。</w:t>
            </w:r>
          </w:p>
          <w:p>
            <w:pPr>
              <w:tabs>
                <w:tab w:val="left" w:pos="5820"/>
              </w:tabs>
              <w:jc w:val="left"/>
              <w:rPr>
                <w:rFonts w:hint="eastAsia"/>
                <w:lang w:val="en-US" w:eastAsia="zh-CN"/>
              </w:rPr>
            </w:pPr>
            <w:r>
              <w:rPr>
                <w:rFonts w:hint="eastAsia"/>
                <w:highlight w:val="none"/>
              </w:rPr>
              <w:t>查《外来文件清单》,里面包括法律法规：中华人民共和国劳动法、中华人民共和国质量法</w:t>
            </w:r>
            <w:r>
              <w:rPr>
                <w:rFonts w:hint="eastAsia"/>
                <w:highlight w:val="none"/>
                <w:lang w:eastAsia="zh-CN"/>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w:t>
            </w:r>
            <w:r>
              <w:rPr>
                <w:rFonts w:hint="eastAsia"/>
              </w:rPr>
              <w:t>与机械加工余量GB/T 6414</w:t>
            </w:r>
            <w:r>
              <w:rPr>
                <w:rFonts w:hint="eastAsia"/>
                <w:lang w:val="en-US" w:eastAsia="zh-CN"/>
              </w:rPr>
              <w:t>-2017、</w:t>
            </w:r>
            <w:r>
              <w:rPr>
                <w:rFonts w:hint="eastAsia"/>
              </w:rPr>
              <w:t>产品几何技术规范（GPS) 表面结构 轮廓法 表面粗糙度参数及其数值GB/T 1031</w:t>
            </w:r>
            <w:r>
              <w:rPr>
                <w:rFonts w:hint="eastAsia"/>
                <w:lang w:val="en-US" w:eastAsia="zh-CN"/>
              </w:rPr>
              <w:t>-2009等等。</w:t>
            </w:r>
          </w:p>
          <w:p>
            <w:pPr>
              <w:tabs>
                <w:tab w:val="left" w:pos="5820"/>
              </w:tabs>
              <w:jc w:val="left"/>
              <w:rPr>
                <w:rFonts w:hint="eastAsia"/>
                <w:lang w:eastAsia="zh-CN"/>
              </w:rPr>
            </w:pPr>
            <w:r>
              <w:rPr>
                <w:rFonts w:hint="eastAsia"/>
              </w:rPr>
              <w:t xml:space="preserve">   查见《质量记录清单》质量记录，</w:t>
            </w:r>
            <w:r>
              <w:rPr>
                <w:rFonts w:hint="eastAsia"/>
                <w:lang w:eastAsia="zh-CN"/>
              </w:rPr>
              <w:t>有《培训计划》、《合格供方评价表》、《合同评审表》、《纠正预防措施处理单》等</w:t>
            </w:r>
            <w:r>
              <w:rPr>
                <w:rFonts w:hint="eastAsia"/>
              </w:rPr>
              <w:t>规定了保存期为2-3年。</w:t>
            </w:r>
            <w:r>
              <w:rPr>
                <w:rFonts w:hint="eastAsia"/>
                <w:lang w:eastAsia="zh-CN"/>
              </w:rPr>
              <w:t>文件规定</w:t>
            </w:r>
            <w:r>
              <w:rPr>
                <w:rFonts w:hint="eastAsia"/>
              </w:rPr>
              <w:t>对质量记录按时间、类别进行分类存放于专门的文件柜中，制作目录便于检索。</w:t>
            </w:r>
            <w:r>
              <w:rPr>
                <w:rFonts w:hint="eastAsia"/>
                <w:lang w:eastAsia="zh-CN"/>
              </w:rPr>
              <w:t>但现场记录存放较为散乱，口头向负责人提出整改。</w:t>
            </w:r>
          </w:p>
          <w:p>
            <w:pPr>
              <w:spacing w:line="360" w:lineRule="auto"/>
              <w:jc w:val="left"/>
              <w:rPr>
                <w:rFonts w:hint="eastAsia" w:ascii="Times New Roman" w:hAnsi="Times New Roman" w:eastAsia="宋体" w:cs="Times New Roman"/>
                <w:kern w:val="2"/>
                <w:sz w:val="21"/>
                <w:lang w:val="en-US" w:eastAsia="zh-CN" w:bidi="ar-SA"/>
              </w:rPr>
            </w:pPr>
            <w:r>
              <w:rPr>
                <w:rFonts w:hint="eastAsia"/>
              </w:rPr>
              <w:t xml:space="preserve">  QMS运行至今文件更改和作废情况未发生。在“文件</w:t>
            </w:r>
            <w:r>
              <w:rPr>
                <w:rFonts w:hint="eastAsia"/>
                <w:lang w:eastAsia="zh-CN"/>
              </w:rPr>
              <w:t>、</w:t>
            </w:r>
            <w:r>
              <w:rPr>
                <w:rFonts w:hint="eastAsia"/>
              </w:rPr>
              <w:t>记录控制程序”中对如发生以上情况均有明确规定。</w:t>
            </w:r>
          </w:p>
        </w:tc>
        <w:tc>
          <w:tcPr>
            <w:tcW w:w="709" w:type="dxa"/>
            <w:noWrap/>
          </w:tcPr>
          <w:p>
            <w:pPr>
              <w:spacing w:line="320" w:lineRule="exact"/>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rPr>
            </w:pPr>
            <w:r>
              <w:rPr>
                <w:rFonts w:hint="eastAsia" w:ascii="宋体" w:hAnsi="宋体" w:cs="宋体"/>
                <w:bCs/>
                <w:color w:val="000000"/>
                <w:szCs w:val="21"/>
              </w:rPr>
              <w:t>分析和评价</w:t>
            </w:r>
          </w:p>
          <w:p>
            <w:pPr>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9.1.3</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2.查顾客满意度调查表：公司20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月以问卷形式对顾客进行了满意度调查，共计发放3份，回收3份。对公司的服务、质量、交付等项进行打分。查《顾客满意程度调查表》对满意度进行了统计；通过统计顾客满意率为9</w:t>
            </w:r>
            <w:r>
              <w:rPr>
                <w:rFonts w:hint="eastAsia" w:ascii="宋体" w:hAnsi="宋体" w:cs="宋体"/>
                <w:color w:val="000000"/>
                <w:szCs w:val="21"/>
                <w:lang w:val="en-US" w:eastAsia="zh-CN"/>
              </w:rPr>
              <w:t>8分</w:t>
            </w:r>
            <w:r>
              <w:rPr>
                <w:rFonts w:hint="eastAsia" w:ascii="宋体" w:hAnsi="宋体" w:cs="宋体"/>
                <w:color w:val="000000"/>
                <w:szCs w:val="21"/>
              </w:rPr>
              <w:t>。</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3.查质量目标统计等记录，公司</w:t>
            </w:r>
            <w:r>
              <w:rPr>
                <w:rFonts w:hint="eastAsia" w:ascii="宋体" w:hAnsi="宋体" w:cs="宋体"/>
                <w:color w:val="000000"/>
                <w:szCs w:val="21"/>
                <w:lang w:val="en-US" w:eastAsia="zh-CN"/>
              </w:rPr>
              <w:t>2022年1月</w:t>
            </w:r>
            <w:r>
              <w:rPr>
                <w:rFonts w:hint="eastAsia" w:ascii="宋体" w:hAnsi="宋体" w:cs="宋体"/>
                <w:color w:val="000000"/>
                <w:szCs w:val="21"/>
              </w:rPr>
              <w:t>至</w:t>
            </w:r>
            <w:r>
              <w:rPr>
                <w:rFonts w:hint="eastAsia" w:ascii="宋体" w:hAnsi="宋体" w:cs="宋体"/>
                <w:color w:val="000000"/>
                <w:szCs w:val="21"/>
                <w:lang w:val="en-US" w:eastAsia="zh-CN"/>
              </w:rPr>
              <w:t>5</w:t>
            </w:r>
            <w:r>
              <w:rPr>
                <w:rFonts w:hint="eastAsia" w:ascii="宋体" w:hAnsi="宋体" w:cs="宋体"/>
                <w:color w:val="000000"/>
                <w:szCs w:val="21"/>
              </w:rPr>
              <w:t>月数据统计的结果均符合</w:t>
            </w:r>
            <w:r>
              <w:rPr>
                <w:rFonts w:hint="eastAsia" w:ascii="宋体" w:hAnsi="宋体" w:cs="宋体"/>
                <w:color w:val="000000"/>
                <w:szCs w:val="21"/>
                <w:lang w:val="en-US" w:eastAsia="zh-CN"/>
              </w:rPr>
              <w:t>质量目标</w:t>
            </w:r>
            <w:r>
              <w:rPr>
                <w:rFonts w:hint="eastAsia" w:ascii="宋体" w:hAnsi="宋体" w:cs="宋体"/>
                <w:color w:val="000000"/>
                <w:szCs w:val="21"/>
              </w:rPr>
              <w:t>要求。</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4.查《管理评审资料》对过程和产品的特性及趋势、供方、顾客满意、产品的符合性进行了分析，均较满意。</w:t>
            </w:r>
          </w:p>
          <w:p>
            <w:pPr>
              <w:spacing w:line="320" w:lineRule="exact"/>
              <w:rPr>
                <w:rFonts w:ascii="宋体" w:hAnsi="宋体" w:cs="宋体"/>
                <w:color w:val="000000"/>
                <w:szCs w:val="21"/>
              </w:rPr>
            </w:pPr>
            <w:r>
              <w:rPr>
                <w:rFonts w:hint="eastAsia" w:ascii="宋体" w:hAnsi="宋体" w:cs="宋体"/>
                <w:color w:val="000000"/>
                <w:szCs w:val="21"/>
              </w:rPr>
              <w:t>根据组织提供的相关文件资料，数据分析深度，能提供实质性的支持性数据文件。</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hint="default" w:ascii="宋体" w:hAnsi="宋体" w:eastAsia="宋体" w:cs="宋体"/>
                <w:szCs w:val="21"/>
                <w:lang w:val="en-US" w:eastAsia="zh-CN"/>
              </w:rPr>
            </w:pPr>
            <w:r>
              <w:rPr>
                <w:rFonts w:hint="eastAsia" w:ascii="宋体" w:hAnsi="宋体" w:cs="宋体"/>
                <w:color w:val="000000"/>
                <w:szCs w:val="21"/>
              </w:rPr>
              <w:t>本次审核时间：</w:t>
            </w:r>
            <w:r>
              <w:rPr>
                <w:rFonts w:hint="eastAsia" w:ascii="宋体" w:hAnsi="宋体" w:cs="宋体"/>
                <w:color w:val="000000"/>
                <w:szCs w:val="21"/>
                <w:lang w:eastAsia="zh-CN"/>
              </w:rPr>
              <w:t>202</w:t>
            </w:r>
            <w:r>
              <w:rPr>
                <w:rFonts w:hint="eastAsia" w:ascii="宋体" w:hAnsi="宋体" w:cs="宋体"/>
                <w:color w:val="000000"/>
                <w:szCs w:val="21"/>
                <w:lang w:val="en-US" w:eastAsia="zh-CN"/>
              </w:rPr>
              <w:t>2</w:t>
            </w:r>
            <w:r>
              <w:rPr>
                <w:rFonts w:hint="eastAsia" w:ascii="宋体" w:hAnsi="宋体" w:cs="宋体"/>
                <w:color w:val="000000"/>
                <w:szCs w:val="21"/>
                <w:lang w:eastAsia="zh-CN"/>
              </w:rPr>
              <w:t>年2月2</w:t>
            </w:r>
            <w:r>
              <w:rPr>
                <w:rFonts w:hint="eastAsia" w:ascii="宋体" w:hAnsi="宋体" w:cs="宋体"/>
                <w:color w:val="000000"/>
                <w:szCs w:val="21"/>
                <w:lang w:val="en-US" w:eastAsia="zh-CN"/>
              </w:rPr>
              <w:t>6</w:t>
            </w:r>
            <w:r>
              <w:rPr>
                <w:rFonts w:hint="eastAsia" w:ascii="宋体" w:hAnsi="宋体" w:cs="宋体"/>
                <w:color w:val="000000"/>
                <w:szCs w:val="21"/>
                <w:lang w:eastAsia="zh-CN"/>
              </w:rPr>
              <w:t>日</w:t>
            </w:r>
            <w:r>
              <w:rPr>
                <w:rFonts w:hint="eastAsia" w:ascii="宋体" w:hAnsi="宋体" w:cs="宋体"/>
                <w:color w:val="000000"/>
                <w:szCs w:val="21"/>
                <w:lang w:val="en-US" w:eastAsia="zh-CN"/>
              </w:rPr>
              <w:t>（上次</w:t>
            </w:r>
            <w:r>
              <w:rPr>
                <w:rFonts w:hint="eastAsia" w:ascii="宋体" w:hAnsi="宋体" w:cs="宋体"/>
                <w:szCs w:val="21"/>
                <w:lang w:val="en-US" w:eastAsia="zh-CN"/>
              </w:rPr>
              <w:t>内部审核时间为</w:t>
            </w:r>
            <w:r>
              <w:rPr>
                <w:rFonts w:hint="eastAsia" w:ascii="宋体" w:hAnsi="宋体" w:cs="宋体"/>
                <w:color w:val="000000"/>
                <w:szCs w:val="21"/>
                <w:lang w:eastAsia="zh-CN"/>
              </w:rPr>
              <w:t>2021年2月28日</w:t>
            </w:r>
            <w:r>
              <w:rPr>
                <w:rFonts w:hint="eastAsia" w:ascii="宋体" w:hAnsi="宋体" w:cs="宋体"/>
                <w:szCs w:val="21"/>
                <w:lang w:val="en-US" w:eastAsia="zh-CN"/>
              </w:rPr>
              <w:t>）</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widowControl/>
              <w:spacing w:line="320" w:lineRule="exact"/>
              <w:ind w:firstLine="420" w:firstLineChars="200"/>
              <w:jc w:val="left"/>
              <w:rPr>
                <w:rFonts w:hint="eastAsia" w:ascii="宋体" w:hAnsi="宋体" w:eastAsia="宋体" w:cs="宋体"/>
                <w:color w:val="000000"/>
                <w:szCs w:val="21"/>
                <w:lang w:val="en-US" w:eastAsia="zh-CN"/>
              </w:rPr>
            </w:pPr>
            <w:r>
              <w:rPr>
                <w:rFonts w:hint="eastAsia" w:ascii="宋体" w:hAnsi="宋体" w:cs="宋体"/>
                <w:color w:val="000000"/>
                <w:szCs w:val="21"/>
              </w:rPr>
              <w:t>审核组组成：组</w:t>
            </w:r>
            <w:r>
              <w:rPr>
                <w:rFonts w:hint="eastAsia" w:ascii="宋体" w:hAnsi="宋体" w:eastAsia="宋体" w:cs="宋体"/>
                <w:color w:val="000000"/>
                <w:szCs w:val="21"/>
              </w:rPr>
              <w:t>长：</w:t>
            </w:r>
            <w:r>
              <w:rPr>
                <w:rFonts w:hint="eastAsia" w:ascii="宋体" w:hAnsi="宋体" w:cs="宋体"/>
                <w:color w:val="000000"/>
                <w:szCs w:val="21"/>
                <w:lang w:eastAsia="zh-CN"/>
              </w:rPr>
              <w:t>陈波</w:t>
            </w:r>
            <w:r>
              <w:rPr>
                <w:rFonts w:hint="eastAsia" w:ascii="宋体" w:hAnsi="宋体" w:eastAsia="宋体" w:cs="宋体"/>
                <w:color w:val="000000"/>
                <w:szCs w:val="21"/>
                <w:lang w:val="en-US" w:eastAsia="zh-CN"/>
              </w:rPr>
              <w:t xml:space="preserve">     </w:t>
            </w:r>
          </w:p>
          <w:p>
            <w:pPr>
              <w:widowControl/>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            组员：</w:t>
            </w:r>
            <w:r>
              <w:rPr>
                <w:rFonts w:hint="eastAsia" w:ascii="宋体" w:hAnsi="宋体" w:cs="宋体"/>
                <w:color w:val="000000"/>
                <w:szCs w:val="21"/>
                <w:lang w:eastAsia="zh-CN"/>
              </w:rPr>
              <w:t>郭光春</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查《管理层审核检查表》，《生产技术部审核检查表》，《</w:t>
            </w:r>
            <w:r>
              <w:rPr>
                <w:rFonts w:hint="eastAsia" w:ascii="宋体" w:hAnsi="宋体" w:cs="宋体"/>
                <w:color w:val="000000"/>
                <w:szCs w:val="21"/>
                <w:lang w:eastAsia="zh-CN"/>
              </w:rPr>
              <w:t>销售部</w:t>
            </w:r>
            <w:r>
              <w:rPr>
                <w:rFonts w:hint="eastAsia" w:ascii="宋体" w:hAnsi="宋体" w:cs="宋体"/>
                <w:color w:val="000000"/>
                <w:szCs w:val="21"/>
              </w:rPr>
              <w:t>审核检查表》、《</w:t>
            </w:r>
            <w:r>
              <w:rPr>
                <w:rFonts w:hint="eastAsia" w:ascii="宋体" w:hAnsi="宋体" w:cs="宋体"/>
                <w:color w:val="000000"/>
                <w:szCs w:val="21"/>
                <w:lang w:val="en-US" w:eastAsia="zh-CN"/>
              </w:rPr>
              <w:t>采购</w:t>
            </w:r>
            <w:r>
              <w:rPr>
                <w:rFonts w:hint="eastAsia" w:ascii="宋体" w:hAnsi="宋体" w:cs="宋体"/>
                <w:color w:val="000000"/>
                <w:szCs w:val="21"/>
              </w:rPr>
              <w:t>部审核检查表》</w:t>
            </w:r>
            <w:r>
              <w:rPr>
                <w:rFonts w:hint="eastAsia" w:ascii="宋体" w:hAnsi="宋体" w:cs="宋体"/>
                <w:color w:val="000000"/>
                <w:szCs w:val="21"/>
                <w:lang w:eastAsia="zh-CN"/>
              </w:rPr>
              <w:t>、</w:t>
            </w:r>
            <w:r>
              <w:rPr>
                <w:rFonts w:hint="eastAsia" w:ascii="宋体" w:hAnsi="宋体" w:cs="宋体"/>
                <w:color w:val="000000"/>
                <w:szCs w:val="21"/>
              </w:rPr>
              <w:t>《行政部审核检查表》审核过程及条款基本齐全，未出现审核本部门情况。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w:t>
            </w:r>
            <w:r>
              <w:rPr>
                <w:rFonts w:hint="eastAsia" w:ascii="宋体" w:hAnsi="宋体" w:cs="宋体"/>
                <w:color w:val="000000"/>
                <w:szCs w:val="21"/>
                <w:lang w:val="en-US" w:eastAsia="zh-CN"/>
              </w:rPr>
              <w:t>行政部</w:t>
            </w:r>
            <w:r>
              <w:rPr>
                <w:rFonts w:hint="eastAsia" w:ascii="宋体" w:hAnsi="宋体" w:cs="宋体"/>
                <w:color w:val="000000"/>
                <w:szCs w:val="21"/>
              </w:rPr>
              <w:t>不符合标准</w:t>
            </w:r>
            <w:r>
              <w:rPr>
                <w:rFonts w:hint="eastAsia" w:ascii="宋体" w:hAnsi="宋体" w:cs="宋体"/>
                <w:color w:val="000000"/>
                <w:szCs w:val="21"/>
                <w:lang w:val="en-US" w:eastAsia="zh-CN"/>
              </w:rPr>
              <w:t>7.5</w:t>
            </w:r>
            <w:r>
              <w:rPr>
                <w:rFonts w:hint="eastAsia" w:ascii="宋体" w:hAnsi="宋体" w:cs="宋体"/>
                <w:color w:val="000000"/>
                <w:szCs w:val="21"/>
              </w:rPr>
              <w:t>条款，</w:t>
            </w:r>
            <w:r>
              <w:rPr>
                <w:rFonts w:hint="eastAsia" w:ascii="宋体" w:hAnsi="宋体" w:cs="宋体"/>
                <w:color w:val="000000"/>
                <w:szCs w:val="21"/>
                <w:lang w:val="en-US" w:eastAsia="zh-CN"/>
              </w:rPr>
              <w:t>查行政部部分文件未按要求归档，不方便查看</w:t>
            </w:r>
            <w:r>
              <w:rPr>
                <w:rFonts w:hint="eastAsia" w:ascii="宋体" w:hAnsi="宋体" w:cs="宋体"/>
                <w:color w:val="000000"/>
                <w:szCs w:val="21"/>
                <w:lang w:val="en-US" w:eastAsia="zh-CN"/>
              </w:rPr>
              <w:t>，</w:t>
            </w:r>
            <w:r>
              <w:rPr>
                <w:rFonts w:hint="eastAsia" w:ascii="宋体" w:hAnsi="宋体" w:cs="宋体"/>
                <w:color w:val="000000"/>
                <w:szCs w:val="21"/>
              </w:rPr>
              <w:t>查不符合报告，对不符合项进行了分析，并制定了纠正措施，并进行了验证，不符合纠正措施已经关闭。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szCs w:val="21"/>
              </w:rPr>
            </w:pPr>
            <w:r>
              <w:rPr>
                <w:rFonts w:hint="eastAsia" w:ascii="宋体" w:hAnsi="宋体" w:cs="宋体"/>
                <w:szCs w:val="21"/>
              </w:rPr>
              <w:t>通过内部审核，公司质量管理体系的建立实施是有效的。</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》，实施纠正措施，消除不合格的原因，以防止其再发生。在程序文件中规定了对不合格品的处理要求，不合格品处理程序和机构健全。现场提供有不合格品处置单。</w:t>
            </w:r>
          </w:p>
          <w:p>
            <w:pPr>
              <w:spacing w:line="320" w:lineRule="exact"/>
              <w:ind w:firstLine="420" w:firstLineChars="200"/>
              <w:rPr>
                <w:rFonts w:hint="eastAsia" w:ascii="宋体" w:hAnsi="宋体" w:cs="宋体"/>
                <w:szCs w:val="21"/>
              </w:rPr>
            </w:pPr>
            <w:r>
              <w:rPr>
                <w:rFonts w:hint="eastAsia" w:ascii="宋体" w:hAnsi="宋体" w:cs="宋体"/>
                <w:szCs w:val="21"/>
              </w:rPr>
              <w:t>抽查不合格品处置记录：</w:t>
            </w:r>
          </w:p>
          <w:p>
            <w:pPr>
              <w:spacing w:line="320" w:lineRule="exact"/>
              <w:ind w:firstLine="420" w:firstLineChars="200"/>
              <w:rPr>
                <w:rFonts w:hint="eastAsia"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hint="eastAsia" w:ascii="宋体" w:hAnsi="宋体" w:cs="宋体"/>
                <w:szCs w:val="21"/>
                <w:lang w:eastAsia="zh-CN"/>
              </w:rPr>
            </w:pPr>
            <w:r>
              <w:rPr>
                <w:rFonts w:hint="eastAsia" w:ascii="宋体" w:hAnsi="宋体" w:cs="宋体"/>
                <w:szCs w:val="21"/>
              </w:rPr>
              <w:t>时间：</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年2月2</w:t>
            </w:r>
            <w:r>
              <w:rPr>
                <w:rFonts w:hint="eastAsia" w:ascii="宋体" w:hAnsi="宋体" w:cs="宋体"/>
                <w:szCs w:val="21"/>
                <w:lang w:val="en-US" w:eastAsia="zh-CN"/>
              </w:rPr>
              <w:t>6</w:t>
            </w:r>
            <w:r>
              <w:rPr>
                <w:rFonts w:hint="eastAsia" w:ascii="宋体" w:hAnsi="宋体" w:cs="宋体"/>
                <w:szCs w:val="21"/>
                <w:lang w:eastAsia="zh-CN"/>
              </w:rPr>
              <w:t>日</w:t>
            </w:r>
            <w:r>
              <w:rPr>
                <w:rFonts w:hint="eastAsia" w:ascii="宋体" w:hAnsi="宋体" w:cs="宋体"/>
                <w:szCs w:val="21"/>
              </w:rPr>
              <w:t xml:space="preserve">  责任部门：</w:t>
            </w:r>
            <w:r>
              <w:rPr>
                <w:rFonts w:hint="eastAsia" w:ascii="宋体" w:hAnsi="宋体" w:cs="宋体"/>
                <w:szCs w:val="21"/>
                <w:lang w:val="en-US" w:eastAsia="zh-CN"/>
              </w:rPr>
              <w:t>行政部</w:t>
            </w:r>
          </w:p>
          <w:p>
            <w:pPr>
              <w:spacing w:line="320" w:lineRule="exact"/>
              <w:ind w:firstLine="420" w:firstLineChars="200"/>
              <w:rPr>
                <w:rFonts w:hint="eastAsia" w:ascii="宋体" w:hAnsi="宋体" w:cs="宋体"/>
                <w:szCs w:val="21"/>
                <w:lang w:eastAsia="zh-CN"/>
              </w:rPr>
            </w:pPr>
            <w:r>
              <w:rPr>
                <w:rFonts w:hint="eastAsia" w:ascii="宋体" w:hAnsi="宋体" w:cs="宋体"/>
                <w:szCs w:val="21"/>
              </w:rPr>
              <w:t>不合格事</w:t>
            </w:r>
            <w:r>
              <w:rPr>
                <w:rFonts w:hint="eastAsia" w:ascii="宋体" w:hAnsi="宋体" w:cs="宋体"/>
                <w:szCs w:val="21"/>
                <w:lang w:eastAsia="zh-CN"/>
              </w:rPr>
              <w:t>实描述：</w:t>
            </w:r>
            <w:r>
              <w:rPr>
                <w:rFonts w:hint="eastAsia" w:ascii="宋体" w:hAnsi="宋体" w:cs="宋体"/>
                <w:szCs w:val="21"/>
                <w:lang w:val="en-US" w:eastAsia="zh-CN"/>
              </w:rPr>
              <w:t>查行政部部分文件未按要求归档，不方便查看。</w:t>
            </w:r>
          </w:p>
          <w:p>
            <w:pPr>
              <w:spacing w:line="320" w:lineRule="exact"/>
              <w:ind w:firstLine="420" w:firstLineChars="200"/>
              <w:rPr>
                <w:rFonts w:hint="eastAsia" w:ascii="宋体" w:hAnsi="宋体" w:cs="宋体"/>
                <w:szCs w:val="21"/>
                <w:lang w:eastAsia="zh-CN"/>
              </w:rPr>
            </w:pPr>
            <w:r>
              <w:rPr>
                <w:rFonts w:hint="eastAsia" w:ascii="宋体" w:hAnsi="宋体" w:cs="宋体"/>
                <w:szCs w:val="21"/>
                <w:lang w:eastAsia="zh-CN"/>
              </w:rPr>
              <w:t>原因分析：对上述不符合原因进行分析，管理人员对标准条款</w:t>
            </w:r>
            <w:r>
              <w:rPr>
                <w:rFonts w:hint="eastAsia" w:ascii="宋体" w:hAnsi="宋体" w:cs="宋体"/>
                <w:szCs w:val="21"/>
                <w:lang w:val="en-US" w:eastAsia="zh-CN"/>
              </w:rPr>
              <w:t>7.5</w:t>
            </w:r>
            <w:r>
              <w:rPr>
                <w:rFonts w:hint="eastAsia" w:ascii="宋体" w:hAnsi="宋体" w:cs="宋体"/>
                <w:szCs w:val="21"/>
                <w:lang w:eastAsia="zh-CN"/>
              </w:rPr>
              <w:t>文件的控制条款理解不够。</w:t>
            </w:r>
          </w:p>
          <w:p>
            <w:pPr>
              <w:spacing w:line="320" w:lineRule="exact"/>
              <w:ind w:firstLine="420" w:firstLineChars="200"/>
              <w:rPr>
                <w:rFonts w:hint="eastAsia" w:ascii="宋体" w:hAnsi="宋体" w:cs="宋体"/>
                <w:szCs w:val="21"/>
                <w:lang w:eastAsia="zh-CN"/>
              </w:rPr>
            </w:pPr>
            <w:r>
              <w:rPr>
                <w:rFonts w:hint="eastAsia" w:ascii="宋体" w:hAnsi="宋体" w:cs="宋体"/>
                <w:szCs w:val="21"/>
                <w:lang w:eastAsia="zh-CN"/>
              </w:rPr>
              <w:t>纠正措施：</w:t>
            </w:r>
          </w:p>
          <w:p>
            <w:pPr>
              <w:spacing w:line="320" w:lineRule="exact"/>
              <w:ind w:firstLine="420" w:firstLineChars="200"/>
              <w:rPr>
                <w:rFonts w:hint="eastAsia" w:ascii="宋体" w:hAnsi="宋体" w:cs="宋体"/>
                <w:szCs w:val="21"/>
                <w:lang w:eastAsia="zh-CN"/>
              </w:rPr>
            </w:pPr>
            <w:r>
              <w:rPr>
                <w:rFonts w:hint="eastAsia" w:ascii="宋体" w:hAnsi="宋体" w:cs="宋体"/>
                <w:szCs w:val="21"/>
                <w:lang w:eastAsia="zh-CN"/>
              </w:rPr>
              <w:t>1.对相关人员进行标准条款</w:t>
            </w:r>
            <w:r>
              <w:rPr>
                <w:rFonts w:hint="eastAsia" w:ascii="宋体" w:hAnsi="宋体" w:cs="宋体"/>
                <w:szCs w:val="21"/>
                <w:lang w:val="en-US" w:eastAsia="zh-CN"/>
              </w:rPr>
              <w:t>7.5</w:t>
            </w:r>
            <w:r>
              <w:rPr>
                <w:rFonts w:hint="eastAsia" w:ascii="宋体" w:hAnsi="宋体" w:cs="宋体"/>
                <w:szCs w:val="21"/>
                <w:lang w:eastAsia="zh-CN"/>
              </w:rPr>
              <w:t>进行学习。</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2.安排人员对</w:t>
            </w:r>
            <w:r>
              <w:rPr>
                <w:rFonts w:hint="eastAsia" w:ascii="宋体" w:hAnsi="宋体" w:eastAsia="宋体" w:cs="宋体"/>
                <w:szCs w:val="21"/>
                <w:lang w:val="en-US" w:eastAsia="zh-CN"/>
              </w:rPr>
              <w:t>文件进行整理归档</w:t>
            </w:r>
            <w:r>
              <w:rPr>
                <w:rFonts w:hint="eastAsia" w:ascii="宋体" w:hAnsi="宋体" w:eastAsia="宋体" w:cs="宋体"/>
                <w:szCs w:val="21"/>
                <w:lang w:eastAsia="zh-CN"/>
              </w:rPr>
              <w:t>。</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纠正措施完成情况：已按纠正措施实施并验证有效。</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措施验证：有效。</w:t>
            </w:r>
          </w:p>
          <w:p>
            <w:pPr>
              <w:spacing w:line="320" w:lineRule="exact"/>
              <w:ind w:firstLine="420" w:firstLineChars="200"/>
              <w:rPr>
                <w:rFonts w:ascii="宋体" w:hAnsi="宋体" w:cs="宋体"/>
                <w:szCs w:val="21"/>
              </w:rPr>
            </w:pPr>
            <w:r>
              <w:rPr>
                <w:rFonts w:hint="eastAsia" w:ascii="宋体" w:hAnsi="宋体" w:eastAsia="宋体" w:cs="宋体"/>
                <w:szCs w:val="21"/>
                <w:lang w:eastAsia="zh-CN"/>
              </w:rPr>
              <w:t>验证人：</w:t>
            </w:r>
            <w:r>
              <w:rPr>
                <w:rFonts w:hint="eastAsia" w:ascii="宋体" w:hAnsi="宋体" w:eastAsia="宋体" w:cs="宋体"/>
                <w:szCs w:val="21"/>
                <w:lang w:val="en-US" w:eastAsia="zh-CN"/>
              </w:rPr>
              <w:t>陈波</w:t>
            </w:r>
          </w:p>
        </w:tc>
        <w:tc>
          <w:tcPr>
            <w:tcW w:w="709" w:type="dxa"/>
            <w:noWrap/>
          </w:tcPr>
          <w:p>
            <w:pPr>
              <w:spacing w:line="320" w:lineRule="exact"/>
              <w:rPr>
                <w:szCs w:val="21"/>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pStyle w:val="2"/>
        <w:rPr>
          <w:rFonts w:hint="eastAsia" w:asciiTheme="minorEastAsia" w:hAnsiTheme="minorEastAsia" w:eastAsiaTheme="minorEastAsia"/>
          <w:sz w:val="21"/>
          <w:szCs w:val="21"/>
        </w:rPr>
      </w:pPr>
    </w:p>
    <w:p>
      <w:pPr>
        <w:pStyle w:val="2"/>
        <w:rPr>
          <w:rFonts w:hint="eastAsia" w:asciiTheme="minorEastAsia" w:hAnsiTheme="minorEastAsia" w:eastAsiaTheme="minorEastAsia"/>
          <w:sz w:val="21"/>
          <w:szCs w:val="21"/>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lang w:eastAsia="zh-CN"/>
              </w:rPr>
              <w:t>部</w:t>
            </w:r>
            <w:r>
              <w:rPr>
                <w:rFonts w:hint="eastAsia"/>
                <w:sz w:val="24"/>
                <w:szCs w:val="24"/>
                <w:lang w:val="en-US" w:eastAsia="zh-CN"/>
              </w:rPr>
              <w:t>/采购部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巫瑞超</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陈波</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sz w:val="24"/>
                <w:szCs w:val="24"/>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w:t>
            </w:r>
            <w:r>
              <w:rPr>
                <w:rFonts w:hint="eastAsia"/>
                <w:sz w:val="24"/>
                <w:szCs w:val="24"/>
                <w:lang w:val="en-US" w:eastAsia="zh-CN"/>
              </w:rPr>
              <w:t>2年05月23日</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本部门的目标有:</w:t>
            </w:r>
          </w:p>
          <w:p>
            <w:pPr>
              <w:pStyle w:val="2"/>
              <w:ind w:firstLine="46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顾客满意度≥</w:t>
            </w:r>
            <w:r>
              <w:rPr>
                <w:rFonts w:hint="eastAsia" w:cs="宋体" w:asciiTheme="minorEastAsia" w:hAnsiTheme="minorEastAsia" w:eastAsiaTheme="minorEastAsia"/>
                <w:szCs w:val="21"/>
                <w:lang w:val="en-US" w:eastAsia="zh-CN"/>
              </w:rPr>
              <w:t>95</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 xml:space="preserve">   </w:t>
            </w:r>
          </w:p>
          <w:p>
            <w:pPr>
              <w:spacing w:line="32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lang w:eastAsia="zh-CN"/>
              </w:rPr>
              <w:t>合同履约率100%；</w:t>
            </w:r>
            <w:r>
              <w:rPr>
                <w:rFonts w:hint="eastAsia" w:cs="宋体" w:asciiTheme="minorEastAsia" w:hAnsiTheme="minorEastAsia" w:eastAsiaTheme="minorEastAsia"/>
                <w:szCs w:val="21"/>
                <w:lang w:val="en-US" w:eastAsia="zh-CN"/>
              </w:rPr>
              <w:t xml:space="preserve">       </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22年1</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-5月</w:t>
            </w:r>
          </w:p>
          <w:p>
            <w:pPr>
              <w:pStyle w:val="2"/>
              <w:ind w:firstLine="46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顾客满意度</w:t>
            </w:r>
            <w:r>
              <w:rPr>
                <w:rFonts w:hint="eastAsia" w:cs="宋体" w:asciiTheme="minorEastAsia" w:hAnsiTheme="minorEastAsia" w:eastAsiaTheme="minorEastAsia"/>
                <w:bCs w:val="0"/>
                <w:spacing w:val="0"/>
                <w:kern w:val="2"/>
                <w:sz w:val="21"/>
                <w:szCs w:val="21"/>
                <w:lang w:val="en-US" w:eastAsia="zh-CN" w:bidi="ar-SA"/>
              </w:rPr>
              <w:t>98分</w:t>
            </w:r>
          </w:p>
          <w:p>
            <w:pPr>
              <w:spacing w:line="320" w:lineRule="exact"/>
              <w:ind w:firstLine="420" w:firstLineChars="200"/>
              <w:rPr>
                <w:rFonts w:hint="default"/>
                <w:lang w:val="en-US"/>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lang w:eastAsia="zh-CN"/>
              </w:rPr>
              <w:t>合同履约率100%；</w:t>
            </w:r>
            <w:r>
              <w:rPr>
                <w:rFonts w:hint="eastAsia" w:cs="宋体" w:asciiTheme="minorEastAsia" w:hAnsiTheme="minorEastAsia" w:eastAsiaTheme="minorEastAsia"/>
                <w:szCs w:val="21"/>
                <w:lang w:val="en-US" w:eastAsia="zh-CN"/>
              </w:rPr>
              <w:t xml:space="preserve">     </w:t>
            </w:r>
          </w:p>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eastAsia="zh-CN"/>
              </w:rPr>
              <w:t xml:space="preserve">郭光春 </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firstLine="210" w:firstLineChars="1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销售部</w:t>
            </w:r>
            <w:r>
              <w:rPr>
                <w:rFonts w:hint="eastAsia" w:cs="Arial" w:asciiTheme="minorEastAsia" w:hAnsiTheme="minorEastAsia" w:eastAsiaTheme="minorEastAsia"/>
                <w:szCs w:val="21"/>
              </w:rPr>
              <w:t>经理</w:t>
            </w:r>
            <w:r>
              <w:rPr>
                <w:rFonts w:hint="eastAsia" w:cs="宋体" w:asciiTheme="minorEastAsia" w:hAnsiTheme="minorEastAsia" w:eastAsiaTheme="minorEastAsia"/>
                <w:szCs w:val="21"/>
                <w:lang w:val="en-US" w:eastAsia="zh-CN"/>
              </w:rPr>
              <w:t>巫瑞超</w:t>
            </w:r>
            <w:r>
              <w:rPr>
                <w:rFonts w:hint="eastAsia" w:cs="Arial" w:asciiTheme="minorEastAsia" w:hAnsiTheme="minorEastAsia" w:eastAsiaTheme="minorEastAsia"/>
                <w:szCs w:val="21"/>
              </w:rPr>
              <w:t>介绍沟通方式主要是电话、传真、资料传递、公司网站、广告等形式宣传本公司有关产品及公司的有关信誉等。</w:t>
            </w:r>
            <w:r>
              <w:rPr>
                <w:rFonts w:hint="eastAsia" w:cs="Arial" w:asciiTheme="minorEastAsia" w:hAnsiTheme="minorEastAsia" w:eastAsiaTheme="minorEastAsia"/>
                <w:szCs w:val="21"/>
                <w:lang w:val="en-US" w:eastAsia="zh-CN"/>
              </w:rPr>
              <w:t>经理</w:t>
            </w:r>
            <w:r>
              <w:rPr>
                <w:rFonts w:hint="eastAsia" w:cs="Arial" w:asciiTheme="minorEastAsia" w:hAnsiTheme="minorEastAsia" w:eastAsiaTheme="minorEastAsia"/>
                <w:szCs w:val="21"/>
              </w:rPr>
              <w:t>介绍：公司与长期合作客户签订框架合同，每月根据生产订单进行机械零件加工。</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与产品和服务有关要求的确认、与产品有关要求评审</w:t>
            </w:r>
          </w:p>
        </w:tc>
        <w:tc>
          <w:tcPr>
            <w:tcW w:w="960" w:type="dxa"/>
          </w:tcPr>
          <w:p>
            <w:pPr>
              <w:spacing w:line="320" w:lineRule="exact"/>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8.2.2、 8.2.3</w:t>
            </w:r>
            <w:r>
              <w:rPr>
                <w:rFonts w:cs="Arial" w:asciiTheme="minorEastAsia" w:hAnsiTheme="minorEastAsia" w:eastAsiaTheme="minorEastAsia"/>
                <w:szCs w:val="21"/>
                <w:highlight w:val="none"/>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highlight w:val="none"/>
              </w:rPr>
            </w:pPr>
            <w:r>
              <w:rPr>
                <w:rFonts w:hint="eastAsia"/>
                <w:highlight w:val="none"/>
                <w:lang w:eastAsia="zh-CN"/>
              </w:rPr>
              <w:t>销售部</w:t>
            </w:r>
            <w:r>
              <w:rPr>
                <w:rFonts w:hint="eastAsia"/>
                <w:highlight w:val="none"/>
              </w:rPr>
              <w:t>经理</w:t>
            </w:r>
            <w:r>
              <w:rPr>
                <w:rFonts w:hint="eastAsia"/>
                <w:highlight w:val="none"/>
                <w:lang w:val="en-US" w:eastAsia="zh-CN"/>
              </w:rPr>
              <w:t>巫瑞超</w:t>
            </w:r>
            <w:r>
              <w:rPr>
                <w:rFonts w:hint="eastAsia"/>
                <w:highlight w:val="none"/>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highlight w:val="none"/>
              </w:rPr>
            </w:pPr>
            <w:r>
              <w:rPr>
                <w:rFonts w:hint="eastAsia"/>
                <w:highlight w:val="none"/>
              </w:rPr>
              <w:t>主要业务以招标文件、订单、合同、电话、邮件、传真等形式确定与产品有关的要求，均已保存或进行相应的记录。对顾客的要求由</w:t>
            </w:r>
            <w:r>
              <w:rPr>
                <w:rFonts w:hint="eastAsia"/>
                <w:highlight w:val="none"/>
                <w:lang w:eastAsia="zh-CN"/>
              </w:rPr>
              <w:t>销售部</w:t>
            </w:r>
            <w:r>
              <w:rPr>
                <w:rFonts w:hint="eastAsia"/>
                <w:highlight w:val="none"/>
              </w:rPr>
              <w:t>直接对顾客要求进行识别、确认，对于存在的问题直接提出和顾客进行交流沟通，在合同签订前在公司微信群内对合同的要求进行评审。</w:t>
            </w:r>
          </w:p>
          <w:p>
            <w:pPr>
              <w:autoSpaceDE w:val="0"/>
              <w:autoSpaceDN w:val="0"/>
              <w:adjustRightInd w:val="0"/>
              <w:snapToGrid w:val="0"/>
              <w:spacing w:line="320" w:lineRule="exact"/>
              <w:ind w:right="-6" w:rightChars="-3" w:firstLine="420" w:firstLineChars="200"/>
              <w:rPr>
                <w:rFonts w:hint="eastAsia"/>
                <w:highlight w:val="none"/>
              </w:rPr>
            </w:pPr>
            <w:r>
              <w:rPr>
                <w:rFonts w:hint="eastAsia"/>
                <w:highlight w:val="none"/>
                <w:lang w:eastAsia="zh-CN"/>
              </w:rPr>
              <w:t>巫瑞超</w:t>
            </w:r>
            <w:r>
              <w:rPr>
                <w:rFonts w:hint="eastAsia"/>
                <w:highlight w:val="none"/>
              </w:rPr>
              <w:t>经理介绍，企业收到客户需求后，</w:t>
            </w:r>
            <w:r>
              <w:rPr>
                <w:rFonts w:hint="eastAsia"/>
                <w:highlight w:val="none"/>
                <w:lang w:eastAsia="zh-CN"/>
              </w:rPr>
              <w:t>销售部</w:t>
            </w:r>
            <w:r>
              <w:rPr>
                <w:rFonts w:hint="eastAsia"/>
                <w:highlight w:val="none"/>
              </w:rPr>
              <w:t>门人员在微信群内组织</w:t>
            </w:r>
            <w:r>
              <w:rPr>
                <w:rFonts w:hint="eastAsia"/>
                <w:highlight w:val="none"/>
                <w:lang w:eastAsia="zh-CN"/>
              </w:rPr>
              <w:t>销售部</w:t>
            </w:r>
            <w:r>
              <w:rPr>
                <w:rFonts w:hint="eastAsia"/>
                <w:highlight w:val="none"/>
              </w:rPr>
              <w:t>、</w:t>
            </w:r>
            <w:r>
              <w:rPr>
                <w:rFonts w:hint="eastAsia"/>
                <w:highlight w:val="none"/>
                <w:lang w:val="en-US" w:eastAsia="zh-CN"/>
              </w:rPr>
              <w:t>采购部、</w:t>
            </w:r>
            <w:r>
              <w:rPr>
                <w:rFonts w:hint="eastAsia"/>
                <w:highlight w:val="none"/>
              </w:rPr>
              <w:t>生产技术部、行政部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highlight w:val="none"/>
              </w:rPr>
            </w:pPr>
            <w:r>
              <w:rPr>
                <w:rFonts w:hint="eastAsia"/>
                <w:highlight w:val="none"/>
              </w:rPr>
              <w:t>公司产品和销售服务的监视和测量控制基本符合规定要求。公司规定并对原材料、过程产品、成品实施检验。</w:t>
            </w:r>
          </w:p>
          <w:p>
            <w:pPr>
              <w:autoSpaceDE w:val="0"/>
              <w:autoSpaceDN w:val="0"/>
              <w:adjustRightInd w:val="0"/>
              <w:snapToGrid w:val="0"/>
              <w:spacing w:line="320" w:lineRule="exact"/>
              <w:ind w:right="-6" w:rightChars="-3" w:firstLine="420" w:firstLineChars="200"/>
              <w:rPr>
                <w:rFonts w:hint="eastAsia"/>
                <w:b w:val="0"/>
                <w:bCs w:val="0"/>
                <w:highlight w:val="none"/>
                <w:lang w:eastAsia="zh-CN"/>
              </w:rPr>
            </w:pPr>
            <w:r>
              <w:rPr>
                <w:rFonts w:hint="eastAsia"/>
                <w:b w:val="0"/>
                <w:bCs w:val="0"/>
                <w:highlight w:val="none"/>
              </w:rPr>
              <w:t>抽查合同：</w:t>
            </w:r>
          </w:p>
          <w:p>
            <w:pPr>
              <w:autoSpaceDE w:val="0"/>
              <w:autoSpaceDN w:val="0"/>
              <w:adjustRightInd w:val="0"/>
              <w:snapToGrid w:val="0"/>
              <w:spacing w:line="320" w:lineRule="exact"/>
              <w:ind w:right="-6" w:rightChars="-3" w:firstLine="420" w:firstLineChars="200"/>
              <w:rPr>
                <w:rFonts w:hint="eastAsia"/>
                <w:b w:val="0"/>
                <w:bCs w:val="0"/>
                <w:highlight w:val="none"/>
                <w:lang w:val="en-US" w:eastAsia="zh-CN"/>
              </w:rPr>
            </w:pPr>
            <w:r>
              <w:rPr>
                <w:rFonts w:hint="eastAsia"/>
                <w:b w:val="0"/>
                <w:bCs w:val="0"/>
                <w:highlight w:val="none"/>
              </w:rPr>
              <w:t>合同1：</w:t>
            </w:r>
            <w:r>
              <w:rPr>
                <w:rFonts w:hint="eastAsia" w:ascii="Times New Roman" w:hAnsi="Times New Roman" w:cs="Times New Roman"/>
                <w:b w:val="0"/>
                <w:bCs w:val="0"/>
                <w:highlight w:val="none"/>
                <w:lang w:eastAsia="zh-CN"/>
              </w:rPr>
              <w:t>成都卓天金属制品有限公司</w:t>
            </w:r>
            <w:r>
              <w:rPr>
                <w:rFonts w:hint="eastAsia" w:ascii="Times New Roman" w:hAnsi="Times New Roman" w:cs="Times New Roman"/>
                <w:b w:val="0"/>
                <w:bCs w:val="0"/>
                <w:highlight w:val="none"/>
                <w:lang w:val="en-US" w:eastAsia="zh-CN"/>
              </w:rPr>
              <w:t>签订的产品加工定作合同</w:t>
            </w:r>
            <w:r>
              <w:rPr>
                <w:rFonts w:hint="eastAsia" w:ascii="Times New Roman" w:hAnsi="Times New Roman" w:cs="Times New Roman"/>
                <w:b w:val="0"/>
                <w:bCs w:val="0"/>
                <w:highlight w:val="none"/>
              </w:rPr>
              <w:t>。约定了</w:t>
            </w:r>
            <w:r>
              <w:rPr>
                <w:rFonts w:hint="eastAsia" w:ascii="Times New Roman" w:hAnsi="Times New Roman" w:cs="Times New Roman"/>
                <w:b w:val="0"/>
                <w:bCs w:val="0"/>
                <w:highlight w:val="none"/>
                <w:lang w:val="en-US" w:eastAsia="zh-CN"/>
              </w:rPr>
              <w:t>产品</w:t>
            </w:r>
            <w:r>
              <w:rPr>
                <w:rFonts w:hint="eastAsia" w:ascii="Times New Roman" w:hAnsi="Times New Roman" w:cs="Times New Roman"/>
                <w:b w:val="0"/>
                <w:bCs w:val="0"/>
                <w:highlight w:val="none"/>
              </w:rPr>
              <w:t xml:space="preserve">价格、交货日期、交货地点方式、验收期限和方法、包装及运费、结算方式、质保和服务等内容，双方公司签字盖公章。签订日期 </w:t>
            </w:r>
            <w:r>
              <w:rPr>
                <w:rFonts w:hint="eastAsia" w:ascii="Times New Roman" w:hAnsi="Times New Roman" w:cs="Times New Roman"/>
                <w:b w:val="0"/>
                <w:bCs w:val="0"/>
                <w:highlight w:val="none"/>
                <w:lang w:val="en-US" w:eastAsia="zh-CN"/>
              </w:rPr>
              <w:t>2022年3月6日</w:t>
            </w:r>
            <w:r>
              <w:rPr>
                <w:rFonts w:hint="eastAsia" w:ascii="Times New Roman" w:hAnsi="Times New Roman" w:cs="Times New Roman"/>
                <w:b w:val="0"/>
                <w:bCs w:val="0"/>
                <w:highlight w:val="none"/>
                <w:lang w:eastAsia="zh-CN"/>
              </w:rPr>
              <w:t>；</w:t>
            </w:r>
          </w:p>
          <w:p>
            <w:pPr>
              <w:pStyle w:val="3"/>
              <w:rPr>
                <w:rFonts w:hint="default"/>
                <w:highlight w:val="none"/>
                <w:lang w:val="en-US"/>
              </w:rPr>
            </w:pPr>
          </w:p>
          <w:p>
            <w:pPr>
              <w:autoSpaceDE w:val="0"/>
              <w:autoSpaceDN w:val="0"/>
              <w:adjustRightInd w:val="0"/>
              <w:snapToGrid w:val="0"/>
              <w:spacing w:line="320" w:lineRule="exact"/>
              <w:ind w:right="-6" w:rightChars="-3" w:firstLine="420" w:firstLineChars="200"/>
              <w:rPr>
                <w:rFonts w:hint="eastAsia"/>
                <w:b w:val="0"/>
                <w:bCs w:val="0"/>
                <w:highlight w:val="none"/>
                <w:lang w:val="en-US" w:eastAsia="zh-CN"/>
              </w:rPr>
            </w:pPr>
            <w:r>
              <w:rPr>
                <w:rFonts w:hint="eastAsia"/>
                <w:b w:val="0"/>
                <w:bCs w:val="0"/>
                <w:highlight w:val="none"/>
              </w:rPr>
              <w:t>合同2、</w:t>
            </w:r>
            <w:r>
              <w:rPr>
                <w:rFonts w:hint="eastAsia"/>
                <w:b w:val="0"/>
                <w:bCs w:val="0"/>
                <w:highlight w:val="none"/>
                <w:lang w:val="en-US" w:eastAsia="zh-CN"/>
              </w:rPr>
              <w:t>德阳思源重工有限公司签订的外委加工合同</w:t>
            </w:r>
            <w:r>
              <w:rPr>
                <w:rFonts w:hint="eastAsia"/>
                <w:b w:val="0"/>
                <w:bCs w:val="0"/>
                <w:highlight w:val="none"/>
              </w:rPr>
              <w:t>。约定了</w:t>
            </w:r>
            <w:r>
              <w:rPr>
                <w:rFonts w:hint="eastAsia"/>
                <w:b w:val="0"/>
                <w:bCs w:val="0"/>
                <w:highlight w:val="none"/>
                <w:lang w:val="en-US" w:eastAsia="zh-CN"/>
              </w:rPr>
              <w:t>产品</w:t>
            </w:r>
            <w:r>
              <w:rPr>
                <w:rFonts w:hint="eastAsia"/>
                <w:b w:val="0"/>
                <w:bCs w:val="0"/>
                <w:highlight w:val="none"/>
              </w:rPr>
              <w:t>价格、交货日期、交货地点方式、验收期限和方法、包装及运费、结算方式、质保和服务等内容，双方公司签字盖公章。签订日期 20</w:t>
            </w:r>
            <w:r>
              <w:rPr>
                <w:rFonts w:hint="eastAsia"/>
                <w:b w:val="0"/>
                <w:bCs w:val="0"/>
                <w:highlight w:val="none"/>
                <w:lang w:val="en-US" w:eastAsia="zh-CN"/>
              </w:rPr>
              <w:t>21</w:t>
            </w:r>
            <w:r>
              <w:rPr>
                <w:rFonts w:hint="eastAsia"/>
                <w:b w:val="0"/>
                <w:bCs w:val="0"/>
                <w:highlight w:val="none"/>
              </w:rPr>
              <w:t>年</w:t>
            </w:r>
            <w:r>
              <w:rPr>
                <w:rFonts w:hint="eastAsia"/>
                <w:b w:val="0"/>
                <w:bCs w:val="0"/>
                <w:highlight w:val="none"/>
                <w:lang w:val="en-US" w:eastAsia="zh-CN"/>
              </w:rPr>
              <w:t>12</w:t>
            </w:r>
            <w:r>
              <w:rPr>
                <w:rFonts w:hint="eastAsia"/>
                <w:b w:val="0"/>
                <w:bCs w:val="0"/>
                <w:highlight w:val="none"/>
              </w:rPr>
              <w:t>月</w:t>
            </w:r>
            <w:r>
              <w:rPr>
                <w:rFonts w:hint="eastAsia"/>
                <w:b w:val="0"/>
                <w:bCs w:val="0"/>
                <w:highlight w:val="none"/>
                <w:lang w:val="en-US" w:eastAsia="zh-CN"/>
              </w:rPr>
              <w:t>15</w:t>
            </w:r>
            <w:r>
              <w:rPr>
                <w:rFonts w:hint="eastAsia"/>
                <w:b w:val="0"/>
                <w:bCs w:val="0"/>
                <w:highlight w:val="none"/>
              </w:rPr>
              <w:t>日</w:t>
            </w:r>
            <w:r>
              <w:rPr>
                <w:rFonts w:hint="eastAsia"/>
                <w:b w:val="0"/>
                <w:bCs w:val="0"/>
                <w:highlight w:val="none"/>
                <w:lang w:eastAsia="zh-CN"/>
              </w:rPr>
              <w:t>；</w:t>
            </w:r>
            <w:r>
              <w:rPr>
                <w:rFonts w:hint="eastAsia"/>
                <w:b w:val="0"/>
                <w:bCs w:val="0"/>
                <w:highlight w:val="none"/>
                <w:lang w:val="en-US" w:eastAsia="zh-CN"/>
              </w:rPr>
              <w:t>合同编号：SZ外2021012-1</w:t>
            </w:r>
          </w:p>
          <w:p>
            <w:pPr>
              <w:pStyle w:val="2"/>
              <w:ind w:firstLine="460" w:firstLineChars="200"/>
              <w:rPr>
                <w:rFonts w:hint="eastAsia" w:cs="Arial" w:asciiTheme="minorEastAsia" w:hAnsiTheme="minorEastAsia" w:eastAsiaTheme="minorEastAsia"/>
                <w:b w:val="0"/>
                <w:bCs w:val="0"/>
                <w:color w:val="auto"/>
                <w:szCs w:val="21"/>
                <w:highlight w:val="none"/>
                <w:lang w:val="en-US" w:eastAsia="zh-CN"/>
              </w:rPr>
            </w:pPr>
            <w:r>
              <w:rPr>
                <w:rFonts w:hint="eastAsia" w:cs="Arial" w:asciiTheme="minorEastAsia" w:hAnsiTheme="minorEastAsia" w:eastAsiaTheme="minorEastAsia"/>
                <w:b w:val="0"/>
                <w:bCs w:val="0"/>
                <w:color w:val="auto"/>
                <w:szCs w:val="21"/>
                <w:highlight w:val="none"/>
                <w:lang w:val="en-US" w:eastAsia="zh-CN"/>
              </w:rPr>
              <w:t>。。。。。。</w:t>
            </w:r>
          </w:p>
          <w:p>
            <w:pPr>
              <w:pStyle w:val="2"/>
              <w:rPr>
                <w:rFonts w:hint="eastAsia" w:cs="Arial" w:asciiTheme="minorEastAsia" w:hAnsiTheme="minorEastAsia" w:eastAsiaTheme="minorEastAsia"/>
                <w:b w:val="0"/>
                <w:bCs w:val="0"/>
                <w:color w:val="auto"/>
                <w:szCs w:val="21"/>
                <w:highlight w:val="none"/>
                <w:lang w:val="en-US" w:eastAsia="zh-CN"/>
              </w:rPr>
            </w:pPr>
          </w:p>
          <w:p>
            <w:pPr>
              <w:pStyle w:val="2"/>
              <w:rPr>
                <w:rFonts w:hint="eastAsia" w:cs="Arial" w:asciiTheme="minorEastAsia" w:hAnsiTheme="minorEastAsia" w:eastAsiaTheme="minorEastAsia"/>
                <w:b w:val="0"/>
                <w:bCs w:val="0"/>
                <w:color w:val="auto"/>
                <w:szCs w:val="21"/>
                <w:highlight w:val="none"/>
                <w:lang w:val="en-US" w:eastAsia="zh-CN"/>
              </w:rPr>
            </w:pPr>
            <w:r>
              <w:rPr>
                <w:rFonts w:hint="eastAsia" w:cs="Arial" w:asciiTheme="minorEastAsia" w:hAnsiTheme="minorEastAsia" w:eastAsiaTheme="minorEastAsia"/>
                <w:b w:val="0"/>
                <w:bCs w:val="0"/>
                <w:color w:val="auto"/>
                <w:szCs w:val="21"/>
                <w:highlight w:val="none"/>
                <w:lang w:val="en-US" w:eastAsia="zh-CN"/>
              </w:rPr>
              <w:t>抽合同评审情况：</w:t>
            </w:r>
          </w:p>
          <w:p>
            <w:pPr>
              <w:widowControl/>
              <w:spacing w:line="400" w:lineRule="atLeast"/>
              <w:ind w:firstLine="315" w:firstLineChars="150"/>
              <w:rPr>
                <w:rFonts w:hint="default" w:ascii="宋体" w:hAnsi="宋体" w:cs="宋体"/>
                <w:b w:val="0"/>
                <w:bCs w:val="0"/>
                <w:iCs/>
                <w:color w:val="auto"/>
                <w:szCs w:val="21"/>
                <w:highlight w:val="none"/>
                <w:lang w:val="en-US"/>
              </w:rPr>
            </w:pPr>
            <w:r>
              <w:rPr>
                <w:rFonts w:hint="eastAsia" w:ascii="宋体" w:hAnsi="宋体" w:cs="宋体"/>
                <w:b w:val="0"/>
                <w:bCs w:val="0"/>
                <w:color w:val="auto"/>
                <w:szCs w:val="21"/>
                <w:highlight w:val="none"/>
              </w:rPr>
              <w:t>1、顾客：</w:t>
            </w:r>
            <w:r>
              <w:rPr>
                <w:rFonts w:hint="eastAsia" w:ascii="Times New Roman" w:hAnsi="Times New Roman" w:cs="Times New Roman"/>
                <w:b w:val="0"/>
                <w:bCs w:val="0"/>
                <w:highlight w:val="none"/>
                <w:lang w:eastAsia="zh-CN"/>
              </w:rPr>
              <w:t>成都卓天金属制品有限公司</w:t>
            </w:r>
          </w:p>
          <w:p>
            <w:pPr>
              <w:widowControl/>
              <w:spacing w:line="400" w:lineRule="atLeast"/>
              <w:ind w:left="0" w:leftChars="0" w:firstLine="298" w:firstLineChars="142"/>
              <w:rPr>
                <w:rFonts w:hint="default" w:ascii="宋体" w:hAnsi="宋体" w:eastAsia="宋体" w:cs="宋体"/>
                <w:b w:val="0"/>
                <w:bCs w:val="0"/>
                <w:iCs/>
                <w:color w:val="auto"/>
                <w:szCs w:val="21"/>
                <w:highlight w:val="none"/>
                <w:lang w:val="en-US" w:eastAsia="zh-CN"/>
              </w:rPr>
            </w:pPr>
            <w:r>
              <w:rPr>
                <w:rFonts w:hint="eastAsia" w:ascii="宋体" w:hAnsi="宋体" w:cs="宋体"/>
                <w:b w:val="0"/>
                <w:bCs w:val="0"/>
                <w:iCs/>
                <w:color w:val="auto"/>
                <w:szCs w:val="21"/>
                <w:highlight w:val="none"/>
                <w:lang w:val="en-US" w:eastAsia="zh-CN"/>
              </w:rPr>
              <w:t>加工产品</w:t>
            </w:r>
            <w:r>
              <w:rPr>
                <w:rFonts w:hint="eastAsia" w:ascii="宋体" w:hAnsi="宋体" w:cs="宋体"/>
                <w:b w:val="0"/>
                <w:bCs w:val="0"/>
                <w:iCs/>
                <w:color w:val="auto"/>
                <w:szCs w:val="21"/>
                <w:highlight w:val="none"/>
              </w:rPr>
              <w:t>：</w:t>
            </w:r>
            <w:r>
              <w:rPr>
                <w:rFonts w:hint="eastAsia" w:ascii="宋体" w:hAnsi="宋体" w:cs="宋体"/>
                <w:b w:val="0"/>
                <w:bCs w:val="0"/>
                <w:iCs/>
                <w:color w:val="auto"/>
                <w:szCs w:val="21"/>
                <w:highlight w:val="none"/>
                <w:lang w:val="en-US" w:eastAsia="zh-CN"/>
              </w:rPr>
              <w:t>十字销轴等</w:t>
            </w:r>
          </w:p>
          <w:p>
            <w:pPr>
              <w:widowControl/>
              <w:spacing w:line="400" w:lineRule="atLeast"/>
              <w:ind w:firstLine="315" w:firstLineChars="150"/>
              <w:rPr>
                <w:rFonts w:ascii="宋体" w:hAnsi="宋体" w:cs="宋体"/>
                <w:b w:val="0"/>
                <w:bCs w:val="0"/>
                <w:iCs/>
                <w:color w:val="auto"/>
                <w:szCs w:val="21"/>
                <w:highlight w:val="none"/>
              </w:rPr>
            </w:pPr>
            <w:r>
              <w:rPr>
                <w:rFonts w:hint="eastAsia" w:ascii="宋体" w:hAnsi="宋体" w:cs="宋体"/>
                <w:b w:val="0"/>
                <w:bCs w:val="0"/>
                <w:iCs/>
                <w:color w:val="auto"/>
                <w:szCs w:val="21"/>
                <w:highlight w:val="none"/>
              </w:rPr>
              <w:t>评审内容：</w:t>
            </w:r>
            <w:r>
              <w:rPr>
                <w:rFonts w:hint="eastAsia" w:ascii="宋体" w:hAnsi="宋体" w:cs="宋体"/>
                <w:b w:val="0"/>
                <w:bCs w:val="0"/>
                <w:iCs/>
                <w:color w:val="auto"/>
                <w:szCs w:val="21"/>
                <w:highlight w:val="none"/>
                <w:lang w:val="en-US" w:eastAsia="zh-CN"/>
              </w:rPr>
              <w:t>物料供应能力，服务能力，合同的合法性、完整性、明确性，交付期</w:t>
            </w:r>
            <w:r>
              <w:rPr>
                <w:rFonts w:hint="eastAsia" w:ascii="宋体" w:hAnsi="宋体" w:cs="宋体"/>
                <w:b w:val="0"/>
                <w:bCs w:val="0"/>
                <w:iCs/>
                <w:color w:val="auto"/>
                <w:szCs w:val="21"/>
                <w:highlight w:val="none"/>
              </w:rPr>
              <w:t>等；</w:t>
            </w:r>
          </w:p>
          <w:p>
            <w:pPr>
              <w:widowControl/>
              <w:spacing w:line="400" w:lineRule="atLeast"/>
              <w:ind w:firstLine="315" w:firstLineChars="150"/>
              <w:rPr>
                <w:rFonts w:ascii="宋体" w:hAnsi="宋体" w:cs="宋体"/>
                <w:b w:val="0"/>
                <w:bCs w:val="0"/>
                <w:iCs/>
                <w:color w:val="auto"/>
                <w:szCs w:val="21"/>
                <w:highlight w:val="none"/>
              </w:rPr>
            </w:pPr>
            <w:r>
              <w:rPr>
                <w:rFonts w:hint="eastAsia" w:ascii="宋体" w:hAnsi="宋体" w:cs="宋体"/>
                <w:b w:val="0"/>
                <w:bCs w:val="0"/>
                <w:iCs/>
                <w:color w:val="auto"/>
                <w:szCs w:val="21"/>
                <w:highlight w:val="none"/>
              </w:rPr>
              <w:t>评审部门：</w:t>
            </w:r>
            <w:r>
              <w:rPr>
                <w:rFonts w:hint="eastAsia" w:ascii="宋体" w:hAnsi="宋体" w:cs="宋体"/>
                <w:b w:val="0"/>
                <w:bCs w:val="0"/>
                <w:iCs/>
                <w:color w:val="auto"/>
                <w:szCs w:val="21"/>
                <w:highlight w:val="none"/>
                <w:lang w:val="en-US" w:eastAsia="zh-CN"/>
              </w:rPr>
              <w:t>销售部、生产技术部、采购部、行政部</w:t>
            </w:r>
            <w:r>
              <w:rPr>
                <w:rFonts w:hint="eastAsia" w:ascii="宋体" w:hAnsi="宋体" w:cs="宋体"/>
                <w:b w:val="0"/>
                <w:bCs w:val="0"/>
                <w:iCs/>
                <w:color w:val="auto"/>
                <w:szCs w:val="21"/>
                <w:highlight w:val="none"/>
              </w:rPr>
              <w:t>；</w:t>
            </w:r>
          </w:p>
          <w:p>
            <w:pPr>
              <w:widowControl/>
              <w:spacing w:line="400" w:lineRule="atLeast"/>
              <w:ind w:firstLine="315" w:firstLineChars="150"/>
              <w:rPr>
                <w:rFonts w:hint="eastAsia" w:ascii="宋体" w:hAnsi="宋体" w:cs="宋体"/>
                <w:b w:val="0"/>
                <w:bCs w:val="0"/>
                <w:iCs/>
                <w:color w:val="auto"/>
                <w:szCs w:val="21"/>
                <w:highlight w:val="none"/>
                <w:lang w:eastAsia="zh-CN"/>
              </w:rPr>
            </w:pPr>
            <w:r>
              <w:rPr>
                <w:rFonts w:hint="eastAsia" w:ascii="宋体" w:hAnsi="宋体" w:cs="宋体"/>
                <w:b w:val="0"/>
                <w:bCs w:val="0"/>
                <w:iCs/>
                <w:color w:val="auto"/>
                <w:szCs w:val="21"/>
                <w:highlight w:val="none"/>
              </w:rPr>
              <w:t>评审结论：符合要求，同意签订</w:t>
            </w:r>
            <w:r>
              <w:rPr>
                <w:rFonts w:hint="eastAsia" w:ascii="宋体" w:hAnsi="宋体" w:cs="宋体"/>
                <w:b w:val="0"/>
                <w:bCs w:val="0"/>
                <w:iCs/>
                <w:color w:val="auto"/>
                <w:szCs w:val="21"/>
                <w:highlight w:val="none"/>
                <w:lang w:eastAsia="zh-CN"/>
              </w:rPr>
              <w:t>。</w:t>
            </w:r>
          </w:p>
          <w:p>
            <w:pPr>
              <w:widowControl/>
              <w:spacing w:line="400" w:lineRule="atLeast"/>
              <w:ind w:firstLine="315" w:firstLineChars="150"/>
              <w:rPr>
                <w:rFonts w:hint="default" w:ascii="宋体" w:hAnsi="宋体" w:cs="宋体"/>
                <w:b w:val="0"/>
                <w:bCs w:val="0"/>
                <w:iCs/>
                <w:color w:val="auto"/>
                <w:szCs w:val="21"/>
                <w:highlight w:val="none"/>
                <w:lang w:val="en-US" w:eastAsia="zh-CN"/>
              </w:rPr>
            </w:pPr>
            <w:r>
              <w:rPr>
                <w:rFonts w:hint="eastAsia" w:ascii="宋体" w:hAnsi="宋体" w:cs="宋体"/>
                <w:b w:val="0"/>
                <w:bCs w:val="0"/>
                <w:iCs/>
                <w:color w:val="auto"/>
                <w:szCs w:val="21"/>
                <w:highlight w:val="none"/>
                <w:lang w:val="en-US" w:eastAsia="zh-CN"/>
              </w:rPr>
              <w:t>批准人：</w:t>
            </w:r>
            <w:r>
              <w:rPr>
                <w:rFonts w:hint="eastAsia" w:ascii="宋体"/>
                <w:b w:val="0"/>
                <w:bCs w:val="0"/>
                <w:color w:val="auto"/>
                <w:szCs w:val="21"/>
                <w:highlight w:val="none"/>
                <w:lang w:val="en-US" w:eastAsia="zh-CN"/>
              </w:rPr>
              <w:t>李青永</w:t>
            </w:r>
          </w:p>
          <w:p>
            <w:pPr>
              <w:widowControl/>
              <w:spacing w:line="400" w:lineRule="atLeast"/>
              <w:ind w:firstLine="315" w:firstLineChars="150"/>
              <w:rPr>
                <w:rFonts w:ascii="宋体" w:hAnsi="宋体" w:cs="宋体"/>
                <w:b w:val="0"/>
                <w:bCs w:val="0"/>
                <w:color w:val="auto"/>
                <w:szCs w:val="21"/>
                <w:highlight w:val="none"/>
              </w:rPr>
            </w:pPr>
            <w:r>
              <w:rPr>
                <w:rFonts w:hint="eastAsia" w:ascii="宋体" w:hAnsi="宋体" w:cs="宋体"/>
                <w:b w:val="0"/>
                <w:bCs w:val="0"/>
                <w:iCs/>
                <w:color w:val="auto"/>
                <w:szCs w:val="21"/>
                <w:highlight w:val="none"/>
              </w:rPr>
              <w:t>评审时间:20</w:t>
            </w:r>
            <w:r>
              <w:rPr>
                <w:rFonts w:hint="eastAsia" w:ascii="宋体" w:hAnsi="宋体" w:cs="宋体"/>
                <w:b w:val="0"/>
                <w:bCs w:val="0"/>
                <w:iCs/>
                <w:color w:val="auto"/>
                <w:szCs w:val="21"/>
                <w:highlight w:val="none"/>
                <w:lang w:val="en-US" w:eastAsia="zh-CN"/>
              </w:rPr>
              <w:t>22</w:t>
            </w:r>
            <w:r>
              <w:rPr>
                <w:rFonts w:hint="eastAsia" w:ascii="宋体" w:hAnsi="宋体" w:cs="宋体"/>
                <w:b w:val="0"/>
                <w:bCs w:val="0"/>
                <w:iCs/>
                <w:color w:val="auto"/>
                <w:szCs w:val="21"/>
                <w:highlight w:val="none"/>
              </w:rPr>
              <w:t>年</w:t>
            </w:r>
            <w:r>
              <w:rPr>
                <w:rFonts w:hint="eastAsia" w:ascii="宋体" w:hAnsi="宋体" w:cs="宋体"/>
                <w:b w:val="0"/>
                <w:bCs w:val="0"/>
                <w:iCs/>
                <w:color w:val="auto"/>
                <w:szCs w:val="21"/>
                <w:highlight w:val="none"/>
                <w:lang w:val="en-US" w:eastAsia="zh-CN"/>
              </w:rPr>
              <w:t>3</w:t>
            </w:r>
            <w:r>
              <w:rPr>
                <w:rFonts w:hint="eastAsia" w:ascii="宋体" w:hAnsi="宋体" w:cs="宋体"/>
                <w:b w:val="0"/>
                <w:bCs w:val="0"/>
                <w:iCs/>
                <w:color w:val="auto"/>
                <w:szCs w:val="21"/>
                <w:highlight w:val="none"/>
              </w:rPr>
              <w:t>月</w:t>
            </w:r>
            <w:r>
              <w:rPr>
                <w:rFonts w:hint="eastAsia" w:ascii="宋体" w:hAnsi="宋体" w:cs="宋体"/>
                <w:b w:val="0"/>
                <w:bCs w:val="0"/>
                <w:iCs/>
                <w:color w:val="auto"/>
                <w:szCs w:val="21"/>
                <w:highlight w:val="none"/>
                <w:lang w:val="en-US" w:eastAsia="zh-CN"/>
              </w:rPr>
              <w:t>3</w:t>
            </w:r>
            <w:r>
              <w:rPr>
                <w:rFonts w:hint="eastAsia" w:ascii="宋体" w:hAnsi="宋体" w:cs="宋体"/>
                <w:b w:val="0"/>
                <w:bCs w:val="0"/>
                <w:iCs/>
                <w:color w:val="auto"/>
                <w:szCs w:val="21"/>
                <w:highlight w:val="none"/>
              </w:rPr>
              <w:t>日（合同签订前</w:t>
            </w:r>
            <w:r>
              <w:rPr>
                <w:rFonts w:hint="eastAsia" w:ascii="宋体" w:hAnsi="宋体" w:cs="宋体"/>
                <w:b w:val="0"/>
                <w:bCs w:val="0"/>
                <w:color w:val="auto"/>
                <w:szCs w:val="21"/>
                <w:highlight w:val="none"/>
              </w:rPr>
              <w:t>）</w:t>
            </w:r>
          </w:p>
          <w:p>
            <w:pPr>
              <w:widowControl/>
              <w:spacing w:line="400" w:lineRule="atLeast"/>
              <w:ind w:firstLine="315" w:firstLineChars="150"/>
              <w:rPr>
                <w:rFonts w:hint="default" w:ascii="宋体" w:hAnsi="宋体" w:cs="宋体"/>
                <w:b w:val="0"/>
                <w:bCs w:val="0"/>
                <w:iCs/>
                <w:color w:val="auto"/>
                <w:szCs w:val="21"/>
                <w:highlight w:val="none"/>
                <w:lang w:val="en-US"/>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、顾客：</w:t>
            </w:r>
            <w:r>
              <w:rPr>
                <w:rFonts w:hint="eastAsia"/>
                <w:b w:val="0"/>
                <w:bCs w:val="0"/>
                <w:szCs w:val="22"/>
                <w:highlight w:val="none"/>
                <w:lang w:val="en-US" w:eastAsia="zh-CN"/>
              </w:rPr>
              <w:t>成都三可实业有限公司</w:t>
            </w:r>
          </w:p>
          <w:p>
            <w:pPr>
              <w:widowControl/>
              <w:spacing w:line="400" w:lineRule="atLeast"/>
              <w:ind w:left="0" w:leftChars="0" w:firstLine="298" w:firstLineChars="142"/>
              <w:rPr>
                <w:rFonts w:hint="default" w:ascii="宋体" w:hAnsi="宋体" w:eastAsia="宋体" w:cs="宋体"/>
                <w:b w:val="0"/>
                <w:bCs w:val="0"/>
                <w:iCs/>
                <w:color w:val="auto"/>
                <w:szCs w:val="21"/>
                <w:highlight w:val="none"/>
                <w:lang w:val="en-US" w:eastAsia="zh-CN"/>
              </w:rPr>
            </w:pPr>
            <w:r>
              <w:rPr>
                <w:rFonts w:hint="eastAsia" w:ascii="宋体" w:hAnsi="宋体" w:cs="宋体"/>
                <w:b w:val="0"/>
                <w:bCs w:val="0"/>
                <w:iCs/>
                <w:color w:val="auto"/>
                <w:szCs w:val="21"/>
                <w:highlight w:val="none"/>
                <w:lang w:val="en-US" w:eastAsia="zh-CN"/>
              </w:rPr>
              <w:t>销售产品</w:t>
            </w:r>
            <w:r>
              <w:rPr>
                <w:rFonts w:hint="eastAsia" w:ascii="宋体" w:hAnsi="宋体" w:cs="宋体"/>
                <w:b w:val="0"/>
                <w:bCs w:val="0"/>
                <w:iCs/>
                <w:color w:val="auto"/>
                <w:szCs w:val="21"/>
                <w:highlight w:val="none"/>
              </w:rPr>
              <w:t>：</w:t>
            </w:r>
            <w:r>
              <w:rPr>
                <w:rFonts w:hint="eastAsia" w:ascii="宋体" w:hAnsi="宋体" w:cs="宋体"/>
                <w:b w:val="0"/>
                <w:bCs w:val="0"/>
                <w:iCs/>
                <w:color w:val="auto"/>
                <w:szCs w:val="21"/>
                <w:highlight w:val="none"/>
                <w:lang w:val="en-US" w:eastAsia="zh-CN"/>
              </w:rPr>
              <w:t>大小齿轮、轴承座等</w:t>
            </w:r>
          </w:p>
          <w:p>
            <w:pPr>
              <w:widowControl/>
              <w:spacing w:line="400" w:lineRule="atLeast"/>
              <w:ind w:firstLine="315" w:firstLineChars="150"/>
              <w:rPr>
                <w:rFonts w:ascii="宋体" w:hAnsi="宋体" w:cs="宋体"/>
                <w:b w:val="0"/>
                <w:bCs w:val="0"/>
                <w:iCs/>
                <w:color w:val="auto"/>
                <w:szCs w:val="21"/>
                <w:highlight w:val="none"/>
              </w:rPr>
            </w:pPr>
            <w:r>
              <w:rPr>
                <w:rFonts w:hint="eastAsia" w:ascii="宋体" w:hAnsi="宋体" w:cs="宋体"/>
                <w:b w:val="0"/>
                <w:bCs w:val="0"/>
                <w:iCs/>
                <w:color w:val="auto"/>
                <w:szCs w:val="21"/>
                <w:highlight w:val="none"/>
              </w:rPr>
              <w:t>评审内容：</w:t>
            </w:r>
            <w:r>
              <w:rPr>
                <w:rFonts w:hint="eastAsia" w:ascii="宋体" w:hAnsi="宋体" w:cs="宋体"/>
                <w:b w:val="0"/>
                <w:bCs w:val="0"/>
                <w:iCs/>
                <w:color w:val="auto"/>
                <w:szCs w:val="21"/>
                <w:highlight w:val="none"/>
                <w:lang w:val="en-US" w:eastAsia="zh-CN"/>
              </w:rPr>
              <w:t>物料供应能力，服务能力，合同的合法性、完整性、明确性，交付期</w:t>
            </w:r>
            <w:r>
              <w:rPr>
                <w:rFonts w:hint="eastAsia" w:ascii="宋体" w:hAnsi="宋体" w:cs="宋体"/>
                <w:b w:val="0"/>
                <w:bCs w:val="0"/>
                <w:iCs/>
                <w:color w:val="auto"/>
                <w:szCs w:val="21"/>
                <w:highlight w:val="none"/>
              </w:rPr>
              <w:t>等；</w:t>
            </w:r>
          </w:p>
          <w:p>
            <w:pPr>
              <w:widowControl/>
              <w:spacing w:line="400" w:lineRule="atLeast"/>
              <w:ind w:firstLine="315" w:firstLineChars="150"/>
              <w:rPr>
                <w:rFonts w:ascii="宋体" w:hAnsi="宋体" w:cs="宋体"/>
                <w:b w:val="0"/>
                <w:bCs w:val="0"/>
                <w:iCs/>
                <w:color w:val="auto"/>
                <w:szCs w:val="21"/>
                <w:highlight w:val="none"/>
              </w:rPr>
            </w:pPr>
            <w:r>
              <w:rPr>
                <w:rFonts w:hint="eastAsia" w:ascii="宋体" w:hAnsi="宋体" w:cs="宋体"/>
                <w:b w:val="0"/>
                <w:bCs w:val="0"/>
                <w:iCs/>
                <w:color w:val="auto"/>
                <w:szCs w:val="21"/>
                <w:highlight w:val="none"/>
              </w:rPr>
              <w:t>评审部门：</w:t>
            </w:r>
            <w:r>
              <w:rPr>
                <w:rFonts w:hint="eastAsia" w:ascii="宋体" w:hAnsi="宋体" w:cs="宋体"/>
                <w:b w:val="0"/>
                <w:bCs w:val="0"/>
                <w:iCs/>
                <w:color w:val="auto"/>
                <w:szCs w:val="21"/>
                <w:highlight w:val="none"/>
                <w:lang w:val="en-US" w:eastAsia="zh-CN"/>
              </w:rPr>
              <w:t>销售部、生产技术部、采购部、行政部</w:t>
            </w:r>
            <w:r>
              <w:rPr>
                <w:rFonts w:hint="eastAsia" w:ascii="宋体" w:hAnsi="宋体" w:cs="宋体"/>
                <w:b w:val="0"/>
                <w:bCs w:val="0"/>
                <w:iCs/>
                <w:color w:val="auto"/>
                <w:szCs w:val="21"/>
                <w:highlight w:val="none"/>
              </w:rPr>
              <w:t>；</w:t>
            </w:r>
          </w:p>
          <w:p>
            <w:pPr>
              <w:widowControl/>
              <w:spacing w:line="400" w:lineRule="atLeast"/>
              <w:ind w:firstLine="315" w:firstLineChars="150"/>
              <w:rPr>
                <w:rFonts w:hint="eastAsia" w:ascii="宋体" w:hAnsi="宋体" w:cs="宋体"/>
                <w:b w:val="0"/>
                <w:bCs w:val="0"/>
                <w:iCs/>
                <w:color w:val="auto"/>
                <w:szCs w:val="21"/>
                <w:highlight w:val="none"/>
                <w:lang w:eastAsia="zh-CN"/>
              </w:rPr>
            </w:pPr>
            <w:r>
              <w:rPr>
                <w:rFonts w:hint="eastAsia" w:ascii="宋体" w:hAnsi="宋体" w:cs="宋体"/>
                <w:b w:val="0"/>
                <w:bCs w:val="0"/>
                <w:iCs/>
                <w:color w:val="auto"/>
                <w:szCs w:val="21"/>
                <w:highlight w:val="none"/>
              </w:rPr>
              <w:t>评审结论：符合要求，同意签订</w:t>
            </w:r>
            <w:r>
              <w:rPr>
                <w:rFonts w:hint="eastAsia" w:ascii="宋体" w:hAnsi="宋体" w:cs="宋体"/>
                <w:b w:val="0"/>
                <w:bCs w:val="0"/>
                <w:iCs/>
                <w:color w:val="auto"/>
                <w:szCs w:val="21"/>
                <w:highlight w:val="none"/>
                <w:lang w:eastAsia="zh-CN"/>
              </w:rPr>
              <w:t>。</w:t>
            </w:r>
          </w:p>
          <w:p>
            <w:pPr>
              <w:widowControl/>
              <w:spacing w:line="400" w:lineRule="atLeast"/>
              <w:ind w:firstLine="315" w:firstLineChars="150"/>
              <w:rPr>
                <w:rFonts w:hint="default" w:ascii="宋体" w:hAnsi="宋体" w:cs="宋体"/>
                <w:b w:val="0"/>
                <w:bCs w:val="0"/>
                <w:iCs/>
                <w:color w:val="auto"/>
                <w:szCs w:val="21"/>
                <w:highlight w:val="none"/>
                <w:lang w:val="en-US" w:eastAsia="zh-CN"/>
              </w:rPr>
            </w:pPr>
            <w:r>
              <w:rPr>
                <w:rFonts w:hint="eastAsia" w:ascii="宋体" w:hAnsi="宋体" w:cs="宋体"/>
                <w:b w:val="0"/>
                <w:bCs w:val="0"/>
                <w:iCs/>
                <w:color w:val="auto"/>
                <w:szCs w:val="21"/>
                <w:highlight w:val="none"/>
                <w:lang w:val="en-US" w:eastAsia="zh-CN"/>
              </w:rPr>
              <w:t>批准人：</w:t>
            </w:r>
            <w:r>
              <w:rPr>
                <w:rFonts w:hint="eastAsia" w:ascii="宋体"/>
                <w:b w:val="0"/>
                <w:bCs w:val="0"/>
                <w:color w:val="auto"/>
                <w:szCs w:val="21"/>
                <w:highlight w:val="none"/>
                <w:lang w:val="en-US" w:eastAsia="zh-CN"/>
              </w:rPr>
              <w:t>李青永</w:t>
            </w:r>
          </w:p>
          <w:p>
            <w:pPr>
              <w:widowControl/>
              <w:spacing w:line="400" w:lineRule="atLeast"/>
              <w:ind w:firstLine="315" w:firstLineChars="150"/>
              <w:rPr>
                <w:rFonts w:hint="eastAsia" w:ascii="宋体" w:hAnsi="宋体" w:cs="宋体"/>
                <w:b w:val="0"/>
                <w:bCs w:val="0"/>
                <w:color w:val="auto"/>
                <w:szCs w:val="21"/>
                <w:highlight w:val="none"/>
              </w:rPr>
            </w:pPr>
            <w:r>
              <w:rPr>
                <w:rFonts w:hint="eastAsia" w:ascii="宋体" w:hAnsi="宋体" w:cs="宋体"/>
                <w:b w:val="0"/>
                <w:bCs w:val="0"/>
                <w:iCs/>
                <w:color w:val="auto"/>
                <w:szCs w:val="21"/>
                <w:highlight w:val="none"/>
              </w:rPr>
              <w:t>评审时间:20</w:t>
            </w:r>
            <w:r>
              <w:rPr>
                <w:rFonts w:hint="eastAsia" w:ascii="宋体" w:hAnsi="宋体" w:cs="宋体"/>
                <w:b w:val="0"/>
                <w:bCs w:val="0"/>
                <w:iCs/>
                <w:color w:val="auto"/>
                <w:szCs w:val="21"/>
                <w:highlight w:val="none"/>
                <w:lang w:val="en-US" w:eastAsia="zh-CN"/>
              </w:rPr>
              <w:t>22</w:t>
            </w:r>
            <w:r>
              <w:rPr>
                <w:rFonts w:hint="eastAsia" w:ascii="宋体" w:hAnsi="宋体" w:cs="宋体"/>
                <w:b w:val="0"/>
                <w:bCs w:val="0"/>
                <w:iCs/>
                <w:color w:val="auto"/>
                <w:szCs w:val="21"/>
                <w:highlight w:val="none"/>
              </w:rPr>
              <w:t>年</w:t>
            </w:r>
            <w:r>
              <w:rPr>
                <w:rFonts w:hint="eastAsia" w:ascii="宋体" w:hAnsi="宋体" w:cs="宋体"/>
                <w:b w:val="0"/>
                <w:bCs w:val="0"/>
                <w:iCs/>
                <w:color w:val="auto"/>
                <w:szCs w:val="21"/>
                <w:highlight w:val="none"/>
                <w:lang w:val="en-US" w:eastAsia="zh-CN"/>
              </w:rPr>
              <w:t>1</w:t>
            </w:r>
            <w:r>
              <w:rPr>
                <w:rFonts w:hint="eastAsia" w:ascii="宋体" w:hAnsi="宋体" w:cs="宋体"/>
                <w:b w:val="0"/>
                <w:bCs w:val="0"/>
                <w:iCs/>
                <w:color w:val="auto"/>
                <w:szCs w:val="21"/>
                <w:highlight w:val="none"/>
              </w:rPr>
              <w:t>月</w:t>
            </w:r>
            <w:r>
              <w:rPr>
                <w:rFonts w:hint="eastAsia" w:ascii="宋体" w:hAnsi="宋体" w:cs="宋体"/>
                <w:b w:val="0"/>
                <w:bCs w:val="0"/>
                <w:iCs/>
                <w:color w:val="auto"/>
                <w:szCs w:val="21"/>
                <w:highlight w:val="none"/>
                <w:lang w:val="en-US" w:eastAsia="zh-CN"/>
              </w:rPr>
              <w:t>15</w:t>
            </w:r>
            <w:r>
              <w:rPr>
                <w:rFonts w:hint="eastAsia" w:ascii="宋体" w:hAnsi="宋体" w:cs="宋体"/>
                <w:b w:val="0"/>
                <w:bCs w:val="0"/>
                <w:iCs/>
                <w:color w:val="auto"/>
                <w:szCs w:val="21"/>
                <w:highlight w:val="none"/>
              </w:rPr>
              <w:t>日（合同签订前</w:t>
            </w:r>
            <w:r>
              <w:rPr>
                <w:rFonts w:hint="eastAsia" w:ascii="宋体" w:hAnsi="宋体" w:cs="宋体"/>
                <w:b w:val="0"/>
                <w:bCs w:val="0"/>
                <w:color w:val="auto"/>
                <w:szCs w:val="21"/>
                <w:highlight w:val="none"/>
              </w:rPr>
              <w:t>）</w:t>
            </w:r>
          </w:p>
          <w:p>
            <w:pPr>
              <w:pStyle w:val="3"/>
              <w:ind w:firstLine="420" w:firstLineChars="200"/>
              <w:rPr>
                <w:rFonts w:hint="default"/>
                <w:b/>
                <w:bCs w:val="0"/>
                <w:highlight w:val="none"/>
                <w:lang w:val="en-US" w:eastAsia="zh-CN"/>
              </w:rPr>
            </w:pPr>
            <w:r>
              <w:rPr>
                <w:rFonts w:hint="eastAsia" w:ascii="宋体" w:hAnsi="宋体" w:cs="宋体"/>
                <w:color w:val="auto"/>
                <w:szCs w:val="21"/>
                <w:highlight w:val="none"/>
                <w:lang w:eastAsia="zh-CN"/>
              </w:rPr>
              <w:t>。。。。。。</w:t>
            </w:r>
          </w:p>
          <w:p>
            <w:pPr>
              <w:autoSpaceDE w:val="0"/>
              <w:autoSpaceDN w:val="0"/>
              <w:adjustRightInd w:val="0"/>
              <w:snapToGrid w:val="0"/>
              <w:spacing w:line="320" w:lineRule="exact"/>
              <w:ind w:right="-6" w:rightChars="-3" w:firstLine="420" w:firstLineChars="200"/>
              <w:rPr>
                <w:highlight w:val="none"/>
              </w:rPr>
            </w:pPr>
            <w:r>
              <w:rPr>
                <w:rFonts w:hint="eastAsia"/>
                <w:highlight w:val="none"/>
                <w:lang w:eastAsia="zh-CN"/>
              </w:rPr>
              <w:t>巫瑞超</w:t>
            </w:r>
            <w:r>
              <w:rPr>
                <w:rFonts w:hint="eastAsia"/>
                <w:highlight w:val="none"/>
              </w:rPr>
              <w:t>经理介绍：目前尚未发生合同更改的情况，询问对更改情况的控制较为明确清楚。 产品和服务要求的评审基本符合标准要求。</w:t>
            </w:r>
          </w:p>
        </w:tc>
        <w:tc>
          <w:tcPr>
            <w:tcW w:w="709" w:type="dxa"/>
          </w:tcPr>
          <w:p>
            <w:pPr>
              <w:spacing w:line="320" w:lineRule="exact"/>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15"/>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销售部负责人进行沟通，目前暂无与客户产品和订单变更的情况；后续经营中，如出现有产品和订单要求的变更，将按照文件规定要求进行控制。</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eastAsia="宋体" w:cs="Times New Roman"/>
                <w:kern w:val="2"/>
                <w:sz w:val="21"/>
                <w:szCs w:val="21"/>
                <w:lang w:val="en-US" w:eastAsia="zh-CN" w:bidi="ar-SA"/>
              </w:rPr>
            </w:pPr>
          </w:p>
        </w:tc>
        <w:tc>
          <w:tcPr>
            <w:tcW w:w="10880"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查《顾客财产登记表》，提供有顾客图纸及检验表格等记录信息。</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709" w:type="dxa"/>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hint="eastAsia" w:ascii="宋体" w:hAnsi="宋体" w:eastAsia="宋体" w:cs="宋体"/>
                <w:kern w:val="2"/>
                <w:sz w:val="21"/>
                <w:szCs w:val="21"/>
                <w:highlight w:val="none"/>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8.4.1</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lang w:eastAsia="zh-CN"/>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spacing w:line="360" w:lineRule="auto"/>
              <w:rPr>
                <w:rFonts w:hint="eastAsia" w:ascii="宋体" w:hAnsi="宋体" w:cs="Times New Roman"/>
                <w:szCs w:val="22"/>
                <w:highlight w:val="none"/>
                <w:lang w:val="en-US" w:eastAsia="zh-CN"/>
              </w:rPr>
            </w:pPr>
            <w:r>
              <w:rPr>
                <w:rFonts w:hint="eastAsia" w:ascii="宋体" w:hAnsi="宋体" w:cs="宋体"/>
                <w:szCs w:val="21"/>
                <w:highlight w:val="none"/>
              </w:rPr>
              <w:t>负责人讲，</w:t>
            </w:r>
            <w:r>
              <w:rPr>
                <w:rFonts w:hint="eastAsia" w:ascii="宋体" w:hAnsi="宋体"/>
                <w:szCs w:val="22"/>
                <w:highlight w:val="none"/>
                <w:lang w:val="en-US" w:eastAsia="zh-CN"/>
              </w:rPr>
              <w:t>公司</w:t>
            </w:r>
            <w:r>
              <w:rPr>
                <w:rFonts w:hint="eastAsia" w:ascii="宋体" w:hAnsi="宋体" w:cs="Times New Roman"/>
                <w:szCs w:val="22"/>
                <w:highlight w:val="none"/>
                <w:lang w:val="en-US" w:eastAsia="zh-CN"/>
              </w:rPr>
              <w:t>的外部供方主要为原材料的供应商。</w:t>
            </w:r>
          </w:p>
          <w:p>
            <w:pPr>
              <w:spacing w:line="360" w:lineRule="auto"/>
              <w:rPr>
                <w:rFonts w:hint="default" w:ascii="宋体" w:hAnsi="宋体" w:cs="Times New Roman"/>
                <w:szCs w:val="22"/>
                <w:highlight w:val="none"/>
                <w:lang w:val="en-US" w:eastAsia="zh-CN"/>
              </w:rPr>
            </w:pPr>
            <w:r>
              <w:rPr>
                <w:rFonts w:hint="eastAsia" w:ascii="宋体" w:hAnsi="宋体" w:cs="Times New Roman"/>
                <w:szCs w:val="22"/>
                <w:highlight w:val="none"/>
                <w:lang w:val="en-US" w:eastAsia="zh-CN"/>
              </w:rPr>
              <w:t>见《合格供方名录》共7家，抽其中4家如下：</w:t>
            </w:r>
          </w:p>
          <w:p>
            <w:pPr>
              <w:spacing w:line="360" w:lineRule="auto"/>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1、成都卓天金属制品有限公司（供应：316L不锈钢）；</w:t>
            </w:r>
          </w:p>
          <w:p>
            <w:pPr>
              <w:spacing w:line="360" w:lineRule="auto"/>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2、山东鼎鼎特钢有限公司（供应：厚壁管20#钢等）；</w:t>
            </w:r>
          </w:p>
          <w:p>
            <w:pPr>
              <w:spacing w:line="360" w:lineRule="auto"/>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3、重庆钢铁股份有限公司（供应：热轧等）；</w:t>
            </w:r>
          </w:p>
          <w:p>
            <w:pPr>
              <w:spacing w:line="360" w:lineRule="auto"/>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4、江苏沙钢集团有限公司（供应：合金模具钢等）；</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--查《供方评价表》</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 xml:space="preserve"> 2022年2月4日供方确认：</w:t>
            </w:r>
          </w:p>
          <w:p>
            <w:pPr>
              <w:spacing w:line="360" w:lineRule="auto"/>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1、成都卓天金属制品有限公司（供应：316L不锈钢）；</w:t>
            </w:r>
          </w:p>
          <w:p>
            <w:pPr>
              <w:spacing w:line="360" w:lineRule="auto"/>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2、山东鼎鼎特钢有限公司（供应：厚壁管20#钢等）；</w:t>
            </w:r>
          </w:p>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olor w:val="auto"/>
                <w:szCs w:val="22"/>
                <w:highlight w:val="none"/>
                <w:lang w:val="en-US" w:eastAsia="zh-CN"/>
              </w:rPr>
              <w:t xml:space="preserve">   公司组织各部门对该供方的资质、产品质量、诚</w:t>
            </w:r>
            <w:r>
              <w:rPr>
                <w:rFonts w:hint="eastAsia" w:ascii="宋体" w:hAnsi="宋体"/>
                <w:szCs w:val="22"/>
                <w:highlight w:val="none"/>
                <w:lang w:val="en-US" w:eastAsia="zh-CN"/>
              </w:rPr>
              <w:t>信度、送货及时度、服务等进行了评价，有各部门评价人签字。调查评价：合格  评价人：</w:t>
            </w:r>
            <w:r>
              <w:rPr>
                <w:rFonts w:hint="eastAsia" w:eastAsia="宋体"/>
                <w:color w:val="000000"/>
                <w:szCs w:val="28"/>
                <w:highlight w:val="none"/>
                <w:lang w:val="en-US" w:eastAsia="zh-CN"/>
              </w:rPr>
              <w:t>曾天冲</w:t>
            </w:r>
            <w:r>
              <w:rPr>
                <w:rFonts w:hint="eastAsia" w:ascii="宋体" w:hAnsi="宋体"/>
                <w:szCs w:val="22"/>
                <w:highlight w:val="none"/>
                <w:lang w:val="en-US" w:eastAsia="zh-CN"/>
              </w:rPr>
              <w:t>、郭光春、</w:t>
            </w:r>
            <w:r>
              <w:rPr>
                <w:rFonts w:hint="eastAsia" w:ascii="宋体" w:hAnsi="宋体" w:eastAsia="宋体"/>
                <w:highlight w:val="none"/>
                <w:lang w:val="en-US" w:eastAsia="zh-CN"/>
              </w:rPr>
              <w:t>陈道林、李青永</w:t>
            </w:r>
          </w:p>
        </w:tc>
        <w:tc>
          <w:tcPr>
            <w:tcW w:w="709" w:type="dxa"/>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控制类型和程度</w:t>
            </w:r>
          </w:p>
          <w:p>
            <w:pPr>
              <w:adjustRightInd w:val="0"/>
              <w:snapToGrid w:val="0"/>
              <w:jc w:val="center"/>
              <w:rPr>
                <w:rFonts w:hint="eastAsia" w:ascii="宋体" w:hAnsi="宋体" w:eastAsia="宋体" w:cs="Times New Roman"/>
                <w:kern w:val="2"/>
                <w:sz w:val="21"/>
                <w:szCs w:val="21"/>
                <w:highlight w:val="none"/>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8.4.2</w:t>
            </w:r>
          </w:p>
        </w:tc>
        <w:tc>
          <w:tcPr>
            <w:tcW w:w="10880" w:type="dxa"/>
            <w:vAlign w:val="top"/>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olor w:val="auto"/>
                <w:szCs w:val="22"/>
                <w:highlight w:val="none"/>
                <w:lang w:eastAsia="zh-CN"/>
              </w:rPr>
              <w:t>重庆钢铁股份有限公司</w:t>
            </w:r>
            <w:r>
              <w:rPr>
                <w:rFonts w:hint="eastAsia" w:ascii="宋体" w:hAnsi="宋体"/>
                <w:color w:val="auto"/>
                <w:szCs w:val="22"/>
                <w:highlight w:val="none"/>
                <w:lang w:val="en-US" w:eastAsia="zh-CN"/>
              </w:rPr>
              <w:t>（供应：热轧等）</w:t>
            </w:r>
            <w:r>
              <w:rPr>
                <w:rFonts w:hint="eastAsia" w:ascii="宋体" w:hAnsi="宋体" w:cs="宋体"/>
                <w:szCs w:val="21"/>
                <w:highlight w:val="none"/>
                <w:lang w:val="en-US" w:eastAsia="zh-CN"/>
              </w:rPr>
              <w:t>等供应商</w:t>
            </w:r>
            <w:r>
              <w:rPr>
                <w:rFonts w:hint="eastAsia" w:ascii="宋体" w:hAnsi="宋体" w:cs="宋体"/>
                <w:szCs w:val="21"/>
                <w:highlight w:val="none"/>
              </w:rPr>
              <w:t>评价报告，包括：供方资质、供方的质量管理体系、交货情况、售后服务能力等。时间：</w:t>
            </w:r>
            <w:r>
              <w:rPr>
                <w:rFonts w:hint="eastAsia" w:ascii="宋体" w:hAnsi="宋体" w:cs="宋体"/>
                <w:szCs w:val="21"/>
                <w:highlight w:val="none"/>
                <w:lang w:val="en-US" w:eastAsia="zh-CN"/>
              </w:rPr>
              <w:t>2022年01月04日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1、产品名称： Q345B钢板</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检验项目：厚度、规格型号、重量、产品质量证明书等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检验员：姚凯    2022.03.16</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w:t>
            </w:r>
            <w:r>
              <w:rPr>
                <w:rFonts w:hint="eastAsia" w:ascii="宋体" w:hAnsi="宋体"/>
                <w:szCs w:val="22"/>
                <w:highlight w:val="none"/>
                <w:lang w:eastAsia="zh-CN"/>
              </w:rPr>
              <w:t>成都富汇纸业有限公司</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检验项目：数量、规格、型号等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检验员：姚凯     2022.04.09</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查看其他采购物料均按要求进行</w:t>
            </w:r>
            <w:r>
              <w:rPr>
                <w:rFonts w:hint="eastAsia" w:ascii="宋体" w:hAnsi="宋体" w:cs="宋体"/>
                <w:szCs w:val="21"/>
                <w:highlight w:val="none"/>
                <w:lang w:eastAsia="zh-CN"/>
              </w:rPr>
              <w:t>了入厂检验。</w:t>
            </w:r>
          </w:p>
        </w:tc>
        <w:tc>
          <w:tcPr>
            <w:tcW w:w="709" w:type="dxa"/>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外部供方的信息</w:t>
            </w:r>
          </w:p>
          <w:p>
            <w:pPr>
              <w:spacing w:line="360" w:lineRule="auto"/>
              <w:rPr>
                <w:rFonts w:hint="eastAsia" w:ascii="宋体" w:hAnsi="宋体" w:eastAsia="宋体" w:cs="Times New Roman"/>
                <w:kern w:val="2"/>
                <w:sz w:val="21"/>
                <w:szCs w:val="21"/>
                <w:highlight w:val="none"/>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szCs w:val="22"/>
                <w:highlight w:val="none"/>
                <w:lang w:eastAsia="zh-CN"/>
              </w:rPr>
              <w:t>成都市金大华物资有限公司</w:t>
            </w:r>
            <w:r>
              <w:rPr>
                <w:rFonts w:hint="eastAsia" w:ascii="宋体" w:hAnsi="宋体" w:cs="宋体"/>
                <w:szCs w:val="21"/>
                <w:highlight w:val="none"/>
                <w:lang w:val="en-US" w:eastAsia="zh-CN"/>
              </w:rPr>
              <w:t xml:space="preserve"> 2022.03.06</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钢板</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i w:val="0"/>
                <w:iCs w:val="0"/>
                <w:sz w:val="24"/>
                <w:szCs w:val="24"/>
                <w:lang w:val="en-US" w:eastAsia="zh-CN"/>
              </w:rPr>
              <w:t>成都隆顺金属材料有限公司</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2021.12.28</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i w:val="0"/>
                <w:iCs w:val="0"/>
                <w:sz w:val="24"/>
                <w:szCs w:val="24"/>
                <w:lang w:val="en-US" w:eastAsia="zh-CN"/>
              </w:rPr>
              <w:t>45#圆钢棒料</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、供方：成都卓天金属制品有限公司</w:t>
            </w:r>
            <w:r>
              <w:rPr>
                <w:rFonts w:hint="eastAsia" w:ascii="宋体" w:hAnsi="宋体" w:cs="宋体"/>
                <w:szCs w:val="21"/>
                <w:highlight w:val="none"/>
                <w:lang w:val="en-US" w:eastAsia="zh-CN"/>
              </w:rPr>
              <w:t xml:space="preserve">     2022.01.13</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316L不锈钢</w:t>
            </w:r>
          </w:p>
          <w:p>
            <w:pPr>
              <w:spacing w:line="360" w:lineRule="auto"/>
              <w:ind w:firstLine="420" w:firstLineChars="200"/>
              <w:rPr>
                <w:rFonts w:hint="eastAsia"/>
                <w:highlight w:val="none"/>
                <w:lang w:eastAsia="zh-CN"/>
              </w:rPr>
            </w:pPr>
            <w:r>
              <w:rPr>
                <w:rFonts w:hint="eastAsia" w:ascii="宋体" w:hAnsi="宋体" w:cs="宋体"/>
                <w:szCs w:val="21"/>
                <w:highlight w:val="none"/>
                <w:lang w:eastAsia="zh-CN"/>
              </w:rPr>
              <w:t>合同规定了：产品、规格、数量、价格、交期等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center"/>
          </w:tcPr>
          <w:p>
            <w:pPr>
              <w:spacing w:line="320" w:lineRule="exact"/>
              <w:rPr>
                <w:rFonts w:hint="eastAsia" w:cs="Times New Roman"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w:t>
            </w:r>
            <w:r>
              <w:rPr>
                <w:rFonts w:hint="eastAsia" w:asciiTheme="minorEastAsia" w:hAnsiTheme="minorEastAsia" w:eastAsiaTheme="minorEastAsia"/>
                <w:szCs w:val="21"/>
                <w:lang w:val="en-US" w:eastAsia="zh-CN"/>
              </w:rPr>
              <w:t>向</w:t>
            </w:r>
            <w:r>
              <w:rPr>
                <w:rFonts w:hint="eastAsia" w:asciiTheme="minorEastAsia" w:hAnsiTheme="minorEastAsia" w:eastAsiaTheme="minorEastAsia"/>
                <w:szCs w:val="21"/>
              </w:rPr>
              <w:t>顾客发出</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份《顾客满意度调查表》，并有效回收，回收率100%。</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ind w:firstLine="420" w:firstLineChars="200"/>
              <w:rPr>
                <w:rFonts w:hint="eastAsia" w:cs="楷体"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提供《顾客满意度统计分析表》，顾客满意率达到</w:t>
            </w:r>
            <w:r>
              <w:rPr>
                <w:rFonts w:hint="eastAsia" w:asciiTheme="minorEastAsia" w:hAnsiTheme="minorEastAsia" w:eastAsiaTheme="minorEastAsia"/>
                <w:szCs w:val="21"/>
                <w:lang w:val="en-US" w:eastAsia="zh-CN"/>
              </w:rPr>
              <w:t>98</w:t>
            </w:r>
            <w:r>
              <w:rPr>
                <w:rFonts w:hint="eastAsia" w:asciiTheme="minorEastAsia" w:hAnsiTheme="minorEastAsia" w:eastAsiaTheme="minorEastAsia"/>
                <w:szCs w:val="21"/>
              </w:rPr>
              <w:t>%，达到了质量目标的要求。调查未发现有顾客投诉。调查人：</w:t>
            </w:r>
            <w:r>
              <w:rPr>
                <w:rFonts w:hint="eastAsia" w:asciiTheme="minorEastAsia" w:hAnsiTheme="minorEastAsia" w:eastAsiaTheme="minorEastAsia"/>
                <w:szCs w:val="21"/>
                <w:lang w:eastAsia="zh-CN"/>
              </w:rPr>
              <w:t>巫瑞超</w:t>
            </w:r>
            <w:r>
              <w:rPr>
                <w:rFonts w:hint="eastAsia" w:asciiTheme="minorEastAsia" w:hAnsiTheme="minorEastAsia" w:eastAsiaTheme="minorEastAsia"/>
                <w:szCs w:val="21"/>
              </w:rPr>
              <w:t xml:space="preserve">  20</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年</w:t>
            </w:r>
            <w:r>
              <w:rPr>
                <w:rFonts w:hint="eastAsia" w:ascii="宋体" w:hAnsi="宋体" w:eastAsia="宋体" w:cs="Times New Roman"/>
                <w:b w:val="0"/>
                <w:bCs/>
                <w:kern w:val="2"/>
                <w:sz w:val="21"/>
                <w:szCs w:val="21"/>
                <w:lang w:val="en-US" w:eastAsia="zh-CN" w:bidi="ar-SA"/>
              </w:rPr>
              <w:t>1月</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1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10" w:type="dxa"/>
            <w:vAlign w:val="center"/>
          </w:tcPr>
          <w:p>
            <w:pPr>
              <w:rPr>
                <w:rFonts w:hint="default"/>
                <w:sz w:val="24"/>
                <w:szCs w:val="24"/>
                <w:lang w:val="en-US" w:eastAsia="zh-CN"/>
              </w:rPr>
            </w:pPr>
            <w:r>
              <w:rPr>
                <w:rFonts w:hint="eastAsia"/>
                <w:sz w:val="24"/>
                <w:szCs w:val="24"/>
                <w:lang w:eastAsia="zh-CN"/>
              </w:rPr>
              <w:t xml:space="preserve">受审核部门：生产技术部  </w:t>
            </w:r>
            <w:r>
              <w:rPr>
                <w:rFonts w:hint="eastAsia"/>
                <w:sz w:val="24"/>
                <w:szCs w:val="24"/>
                <w:lang w:val="en-US" w:eastAsia="zh-CN"/>
              </w:rPr>
              <w:t xml:space="preserve">   </w:t>
            </w:r>
            <w:r>
              <w:rPr>
                <w:rFonts w:hint="eastAsia"/>
                <w:sz w:val="24"/>
                <w:szCs w:val="24"/>
                <w:lang w:eastAsia="zh-CN"/>
              </w:rPr>
              <w:t xml:space="preserve"> 主管领导：陈道林</w:t>
            </w:r>
            <w:r>
              <w:rPr>
                <w:rFonts w:hint="eastAsia"/>
                <w:sz w:val="24"/>
                <w:szCs w:val="24"/>
                <w:lang w:val="en-US" w:eastAsia="zh-CN"/>
              </w:rPr>
              <w:t xml:space="preserve">   </w:t>
            </w:r>
            <w:r>
              <w:rPr>
                <w:rFonts w:hint="eastAsia"/>
                <w:sz w:val="24"/>
                <w:szCs w:val="24"/>
                <w:lang w:eastAsia="zh-CN"/>
              </w:rPr>
              <w:t xml:space="preserve">     陪同人员：</w:t>
            </w:r>
            <w:r>
              <w:rPr>
                <w:rFonts w:hint="eastAsia"/>
                <w:sz w:val="24"/>
                <w:szCs w:val="24"/>
                <w:lang w:val="en-US" w:eastAsia="zh-CN"/>
              </w:rPr>
              <w:t>陈波</w:t>
            </w:r>
          </w:p>
        </w:tc>
        <w:tc>
          <w:tcPr>
            <w:tcW w:w="67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910" w:type="dxa"/>
            <w:vAlign w:val="center"/>
          </w:tcPr>
          <w:p>
            <w:pPr>
              <w:rPr>
                <w:rFonts w:hint="default"/>
                <w:sz w:val="24"/>
                <w:szCs w:val="24"/>
                <w:lang w:val="en-US" w:eastAsia="zh-CN"/>
              </w:rPr>
            </w:pPr>
            <w:r>
              <w:rPr>
                <w:rFonts w:hint="eastAsia"/>
                <w:sz w:val="24"/>
                <w:szCs w:val="24"/>
                <w:lang w:eastAsia="zh-CN"/>
              </w:rPr>
              <w:t>审核员</w:t>
            </w:r>
            <w:r>
              <w:rPr>
                <w:rFonts w:hint="eastAsia"/>
                <w:sz w:val="24"/>
                <w:szCs w:val="24"/>
                <w:lang w:val="en-US" w:eastAsia="zh-CN"/>
              </w:rPr>
              <w:t xml:space="preserve">：李林                       </w:t>
            </w:r>
            <w:r>
              <w:rPr>
                <w:rFonts w:hint="eastAsia"/>
                <w:sz w:val="24"/>
                <w:szCs w:val="24"/>
                <w:lang w:eastAsia="zh-CN"/>
              </w:rPr>
              <w:t xml:space="preserve"> 审核时间：</w:t>
            </w:r>
            <w:r>
              <w:rPr>
                <w:rFonts w:hint="eastAsia"/>
                <w:sz w:val="24"/>
                <w:szCs w:val="24"/>
                <w:lang w:val="en-US" w:eastAsia="zh-CN"/>
              </w:rPr>
              <w:t>2022年05月23日</w:t>
            </w:r>
          </w:p>
        </w:tc>
        <w:tc>
          <w:tcPr>
            <w:tcW w:w="6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910" w:type="dxa"/>
            <w:vAlign w:val="center"/>
          </w:tcPr>
          <w:p>
            <w:pPr>
              <w:rPr>
                <w:rFonts w:hint="eastAsia"/>
                <w:sz w:val="24"/>
                <w:szCs w:val="24"/>
                <w:lang w:eastAsia="zh-CN"/>
              </w:rPr>
            </w:pPr>
            <w:r>
              <w:rPr>
                <w:rFonts w:hint="eastAsia"/>
                <w:sz w:val="24"/>
                <w:szCs w:val="24"/>
                <w:lang w:eastAsia="zh-CN"/>
              </w:rPr>
              <w:t>审核条款：</w:t>
            </w:r>
          </w:p>
        </w:tc>
        <w:tc>
          <w:tcPr>
            <w:tcW w:w="6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910"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（1）、负责生产区域产品生产、会议现场布置等工作。   </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（2）、负责部门管理目标制订和完成。</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（3）、负责建立和完善内部相关管理管理制度与岗位职责。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（4）、参与重大不合格问题的原因分析、制定和实施相关纠正措施。</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（5）、负责生产过程使用的设备、设施的管理工作。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（6）、制定产品质量检验标准，对公司采购品和产品质量控制负责。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（7）、组织实施质量统计，对统计数据的真实性、可靠性负责。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（8）、有对各类产品</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"https://www.baidu.com/s?wd=%E8%B4%A8%E9%87%8F%E4%BA%8B%E6%95%85&amp;tn=44039180_cpr&amp;fenlei=mv6quAkxTZn0IZRqIHckPjm4nH00T1YYuW9bPjm4ujfdnyR3ujPh0ZwV5Hcvrjm3rH6sPfKWUMw85HfYnjn4nH6sgvPsT6KdThsqpZwYTjCEQLGCpyw9Uz4Bmy-bIi4WUvYETgN-TLwGUv3EPH6sPHTvnHR3" \t "_blank" </w:instrText>
            </w:r>
            <w:r>
              <w:rPr>
                <w:rFonts w:hint="eastAsia" w:ascii="宋体" w:hAnsi="宋体"/>
                <w:szCs w:val="21"/>
                <w:lang w:val="en-US" w:eastAsia="zh-CN"/>
              </w:rPr>
              <w:fldChar w:fldCharType="separate"/>
            </w:r>
            <w:r>
              <w:rPr>
                <w:rFonts w:hint="eastAsia" w:ascii="宋体" w:hAnsi="宋体"/>
                <w:szCs w:val="21"/>
                <w:lang w:val="en-US" w:eastAsia="zh-CN"/>
              </w:rPr>
              <w:t>质量事故</w:t>
            </w:r>
            <w:r>
              <w:rPr>
                <w:rFonts w:hint="eastAsia" w:ascii="宋体" w:hAnsi="宋体"/>
                <w:szCs w:val="21"/>
                <w:lang w:val="en-US" w:eastAsia="zh-CN"/>
              </w:rPr>
              <w:fldChar w:fldCharType="end"/>
            </w:r>
            <w:r>
              <w:rPr>
                <w:rFonts w:hint="eastAsia" w:ascii="宋体" w:hAnsi="宋体"/>
                <w:szCs w:val="21"/>
                <w:lang w:val="en-US" w:eastAsia="zh-CN"/>
              </w:rPr>
              <w:t>进行调查，分析和提出处理意见权。</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（9）、定期通报各有关部门质量检查结果，对存在的质量问题制订纠正和预防措施并组织实施。</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（10）负责公司新产品、新技术的调研、论证、开发、设计工作。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（11）负责设计的变更、评审及修改工作，及时满足生产的需要</w:t>
            </w:r>
          </w:p>
          <w:p>
            <w:pPr>
              <w:spacing w:line="400" w:lineRule="exact"/>
              <w:rPr>
                <w:rFonts w:ascii="宋体" w:hAnsi="宋体"/>
                <w:szCs w:val="21"/>
              </w:rPr>
            </w:pPr>
            <w:r>
              <w:rPr>
                <w:rFonts w:hint="eastAsia" w:ascii="宋体" w:hAnsi="宋体"/>
                <w:szCs w:val="21"/>
                <w:lang w:val="en-US" w:eastAsia="zh-CN"/>
              </w:rPr>
              <w:t>（12）、完成总经理布置的其它工作。</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910" w:type="dxa"/>
          </w:tcPr>
          <w:p>
            <w:pPr>
              <w:spacing w:line="360" w:lineRule="auto"/>
              <w:jc w:val="left"/>
              <w:rPr>
                <w:rFonts w:ascii="宋体" w:hAnsi="宋体" w:cs="宋体"/>
                <w:color w:val="000000"/>
                <w:szCs w:val="24"/>
              </w:rPr>
            </w:pPr>
            <w:r>
              <w:rPr>
                <w:rFonts w:hint="eastAsia" w:ascii="宋体" w:hAnsi="宋体" w:cs="宋体"/>
                <w:color w:val="000000"/>
                <w:szCs w:val="24"/>
                <w:lang w:val="en-US" w:eastAsia="zh-CN"/>
              </w:rPr>
              <w:t>查生产技术部</w:t>
            </w:r>
            <w:r>
              <w:rPr>
                <w:rFonts w:hint="eastAsia" w:ascii="宋体" w:hAnsi="宋体" w:cs="宋体"/>
                <w:color w:val="000000"/>
                <w:szCs w:val="24"/>
              </w:rPr>
              <w:t>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w:t>
            </w:r>
            <w:r>
              <w:rPr>
                <w:rFonts w:hint="eastAsia" w:ascii="宋体" w:hAnsi="宋体"/>
                <w:sz w:val="21"/>
                <w:szCs w:val="21"/>
                <w:lang w:eastAsia="zh-CN"/>
              </w:rPr>
              <w:t>产品出厂合格率≥100%</w:t>
            </w:r>
            <w:r>
              <w:rPr>
                <w:rFonts w:hint="eastAsia" w:ascii="宋体" w:hAnsi="宋体" w:cs="宋体"/>
                <w:color w:val="000000"/>
                <w:kern w:val="2"/>
                <w:sz w:val="21"/>
                <w:szCs w:val="24"/>
                <w:lang w:val="en-US" w:eastAsia="zh-CN" w:bidi="ar-SA"/>
              </w:rPr>
              <w:t xml:space="preserve">   合格率</w:t>
            </w:r>
            <w:r>
              <w:rPr>
                <w:rFonts w:hint="eastAsia" w:ascii="宋体" w:hAnsi="宋体" w:eastAsia="宋体" w:cs="宋体"/>
                <w:color w:val="000000"/>
                <w:kern w:val="2"/>
                <w:sz w:val="21"/>
                <w:szCs w:val="24"/>
                <w:lang w:val="en-US" w:eastAsia="zh-CN" w:bidi="ar-SA"/>
              </w:rPr>
              <w:t>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w:t>
            </w:r>
            <w:r>
              <w:rPr>
                <w:rFonts w:hint="eastAsia" w:ascii="宋体" w:hAnsi="宋体"/>
                <w:sz w:val="21"/>
                <w:szCs w:val="21"/>
                <w:lang w:eastAsia="zh-CN"/>
              </w:rPr>
              <w:t>一次交验合格率≥9</w:t>
            </w:r>
            <w:r>
              <w:rPr>
                <w:rFonts w:hint="eastAsia" w:ascii="宋体" w:hAnsi="宋体"/>
                <w:sz w:val="21"/>
                <w:szCs w:val="21"/>
                <w:lang w:val="en-US" w:eastAsia="zh-CN"/>
              </w:rPr>
              <w:t>8</w:t>
            </w:r>
            <w:r>
              <w:rPr>
                <w:rFonts w:hint="eastAsia" w:ascii="宋体" w:hAnsi="宋体"/>
                <w:sz w:val="21"/>
                <w:szCs w:val="21"/>
                <w:lang w:eastAsia="zh-CN"/>
              </w:rPr>
              <w:t>%</w:t>
            </w:r>
            <w:r>
              <w:rPr>
                <w:rFonts w:hint="eastAsia" w:ascii="宋体" w:hAnsi="宋体" w:eastAsia="宋体" w:cs="宋体"/>
                <w:color w:val="000000"/>
                <w:kern w:val="2"/>
                <w:sz w:val="21"/>
                <w:szCs w:val="24"/>
                <w:lang w:val="en-US" w:eastAsia="zh-CN" w:bidi="ar-SA"/>
              </w:rPr>
              <w:t xml:space="preserve">  </w:t>
            </w:r>
            <w:r>
              <w:rPr>
                <w:rFonts w:hint="eastAsia" w:ascii="宋体" w:hAnsi="宋体" w:cs="宋体"/>
                <w:color w:val="000000"/>
                <w:kern w:val="2"/>
                <w:sz w:val="21"/>
                <w:szCs w:val="24"/>
                <w:lang w:val="en-US" w:eastAsia="zh-CN" w:bidi="ar-SA"/>
              </w:rPr>
              <w:t xml:space="preserve"> </w:t>
            </w:r>
            <w:r>
              <w:rPr>
                <w:rFonts w:hint="eastAsia" w:ascii="宋体" w:hAnsi="宋体" w:eastAsia="宋体" w:cs="宋体"/>
                <w:color w:val="000000"/>
                <w:kern w:val="2"/>
                <w:sz w:val="21"/>
                <w:szCs w:val="24"/>
                <w:lang w:val="en-US" w:eastAsia="zh-CN" w:bidi="ar-SA"/>
              </w:rPr>
              <w:t xml:space="preserve"> 合格率100%</w:t>
            </w:r>
          </w:p>
          <w:p>
            <w:pPr>
              <w:spacing w:line="360" w:lineRule="auto"/>
              <w:ind w:firstLine="420" w:firstLineChars="200"/>
              <w:jc w:val="left"/>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20</w:t>
            </w:r>
            <w:r>
              <w:rPr>
                <w:rFonts w:hint="eastAsia" w:ascii="宋体" w:hAnsi="宋体" w:cs="宋体"/>
                <w:color w:val="000000"/>
                <w:kern w:val="2"/>
                <w:sz w:val="21"/>
                <w:szCs w:val="24"/>
                <w:lang w:val="en-US" w:eastAsia="zh-CN" w:bidi="ar-SA"/>
              </w:rPr>
              <w:t>22</w:t>
            </w:r>
            <w:r>
              <w:rPr>
                <w:rFonts w:hint="eastAsia" w:ascii="宋体" w:hAnsi="宋体" w:eastAsia="宋体" w:cs="宋体"/>
                <w:color w:val="000000"/>
                <w:kern w:val="2"/>
                <w:sz w:val="21"/>
                <w:szCs w:val="24"/>
                <w:lang w:val="en-US" w:eastAsia="zh-CN" w:bidi="ar-SA"/>
              </w:rPr>
              <w:t>年</w:t>
            </w:r>
            <w:r>
              <w:rPr>
                <w:rFonts w:hint="eastAsia" w:ascii="宋体" w:hAnsi="宋体" w:cs="宋体"/>
                <w:color w:val="000000"/>
                <w:kern w:val="2"/>
                <w:sz w:val="21"/>
                <w:szCs w:val="24"/>
                <w:lang w:val="en-US" w:eastAsia="zh-CN" w:bidi="ar-SA"/>
              </w:rPr>
              <w:t>01</w:t>
            </w:r>
            <w:r>
              <w:rPr>
                <w:rFonts w:hint="eastAsia" w:ascii="宋体" w:hAnsi="宋体" w:eastAsia="宋体" w:cs="宋体"/>
                <w:color w:val="000000"/>
                <w:kern w:val="2"/>
                <w:sz w:val="21"/>
                <w:szCs w:val="24"/>
                <w:lang w:val="en-US" w:eastAsia="zh-CN" w:bidi="ar-SA"/>
              </w:rPr>
              <w:t>月-</w:t>
            </w:r>
            <w:r>
              <w:rPr>
                <w:rFonts w:hint="eastAsia" w:ascii="宋体" w:hAnsi="宋体" w:cs="宋体"/>
                <w:color w:val="000000"/>
                <w:kern w:val="2"/>
                <w:sz w:val="21"/>
                <w:szCs w:val="24"/>
                <w:lang w:val="en-US" w:eastAsia="zh-CN" w:bidi="ar-SA"/>
              </w:rPr>
              <w:t>5</w:t>
            </w:r>
            <w:r>
              <w:rPr>
                <w:rFonts w:hint="eastAsia" w:ascii="宋体" w:hAnsi="宋体" w:eastAsia="宋体" w:cs="宋体"/>
                <w:color w:val="000000"/>
                <w:kern w:val="2"/>
                <w:sz w:val="21"/>
                <w:szCs w:val="24"/>
                <w:lang w:val="en-US" w:eastAsia="zh-CN" w:bidi="ar-SA"/>
              </w:rPr>
              <w:t>月对目标进行考核，均达到目标。</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highlight w:val="none"/>
              </w:rPr>
            </w:pPr>
            <w:r>
              <w:rPr>
                <w:rFonts w:hint="eastAsia" w:ascii="宋体" w:hAnsi="宋体" w:cs="新宋体"/>
                <w:color w:val="auto"/>
                <w:szCs w:val="21"/>
                <w:highlight w:val="none"/>
              </w:rPr>
              <w:t>监视和测量资源</w:t>
            </w:r>
          </w:p>
        </w:tc>
        <w:tc>
          <w:tcPr>
            <w:tcW w:w="960" w:type="dxa"/>
            <w:vAlign w:val="top"/>
          </w:tcPr>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7.1.5</w:t>
            </w:r>
          </w:p>
        </w:tc>
        <w:tc>
          <w:tcPr>
            <w:tcW w:w="10910" w:type="dxa"/>
            <w:vAlign w:val="top"/>
          </w:tcPr>
          <w:p>
            <w:pPr>
              <w:spacing w:line="400" w:lineRule="atLeast"/>
              <w:rPr>
                <w:rFonts w:hint="eastAsia" w:ascii="宋体" w:hAnsi="宋体"/>
                <w:b w:val="0"/>
                <w:bCs w:val="0"/>
                <w:color w:val="auto"/>
                <w:szCs w:val="21"/>
                <w:highlight w:val="none"/>
                <w:lang w:eastAsia="zh-CN"/>
              </w:rPr>
            </w:pPr>
            <w:r>
              <w:rPr>
                <w:rFonts w:hint="eastAsia" w:ascii="宋体" w:hAnsi="宋体"/>
                <w:b w:val="0"/>
                <w:bCs w:val="0"/>
                <w:color w:val="auto"/>
                <w:szCs w:val="21"/>
                <w:highlight w:val="none"/>
              </w:rPr>
              <w:t>查《计量器具台账》</w:t>
            </w:r>
            <w:r>
              <w:rPr>
                <w:rFonts w:hint="eastAsia" w:ascii="宋体" w:hAnsi="宋体"/>
                <w:b w:val="0"/>
                <w:bCs w:val="0"/>
                <w:color w:val="auto"/>
                <w:szCs w:val="21"/>
                <w:highlight w:val="none"/>
                <w:lang w:eastAsia="zh-CN"/>
              </w:rPr>
              <w:t>项目现场及</w:t>
            </w:r>
            <w:r>
              <w:rPr>
                <w:rFonts w:hint="eastAsia" w:ascii="宋体" w:hAnsi="宋体"/>
                <w:b w:val="0"/>
                <w:bCs w:val="0"/>
                <w:color w:val="auto"/>
                <w:szCs w:val="21"/>
                <w:highlight w:val="none"/>
              </w:rPr>
              <w:t>检验部门均按策划的要求配置了相应的检测设备，</w:t>
            </w:r>
            <w:r>
              <w:rPr>
                <w:rFonts w:hint="eastAsia" w:ascii="宋体" w:hAnsi="宋体"/>
                <w:b w:val="0"/>
                <w:bCs w:val="0"/>
                <w:color w:val="auto"/>
                <w:szCs w:val="21"/>
                <w:highlight w:val="none"/>
                <w:lang w:eastAsia="zh-CN"/>
              </w:rPr>
              <w:t>包含</w:t>
            </w:r>
            <w:r>
              <w:rPr>
                <w:rFonts w:hint="eastAsia" w:ascii="宋体" w:hAnsi="宋体"/>
                <w:b w:val="0"/>
                <w:bCs w:val="0"/>
                <w:color w:val="auto"/>
                <w:szCs w:val="21"/>
                <w:highlight w:val="none"/>
                <w:lang w:val="en-US" w:eastAsia="zh-CN"/>
              </w:rPr>
              <w:t>游标卡尺</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千分尺、深度尺、万能角度尺等</w:t>
            </w:r>
            <w:r>
              <w:rPr>
                <w:rFonts w:hint="eastAsia" w:ascii="宋体" w:hAnsi="宋体"/>
                <w:b w:val="0"/>
                <w:bCs w:val="0"/>
                <w:color w:val="auto"/>
                <w:szCs w:val="21"/>
                <w:highlight w:val="none"/>
                <w:lang w:eastAsia="zh-CN"/>
              </w:rPr>
              <w:t>。</w:t>
            </w:r>
          </w:p>
          <w:p>
            <w:pPr>
              <w:spacing w:line="400" w:lineRule="atLeas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现场查看检测设备游标卡尺</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千分尺、深度尺、万能角度尺等校准证书均提供有检定及校准证书，详见附件。</w:t>
            </w:r>
          </w:p>
        </w:tc>
        <w:tc>
          <w:tcPr>
            <w:tcW w:w="679"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910" w:type="dxa"/>
          </w:tcPr>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公司主要生产产品</w:t>
            </w:r>
            <w:r>
              <w:rPr>
                <w:rFonts w:hint="eastAsia" w:ascii="宋体" w:hAnsi="宋体"/>
                <w:b w:val="0"/>
                <w:bCs w:val="0"/>
                <w:color w:val="auto"/>
                <w:szCs w:val="21"/>
                <w:highlight w:val="none"/>
                <w:lang w:eastAsia="zh-CN"/>
              </w:rPr>
              <w:t>及服务</w:t>
            </w: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通用机械零产品加工</w:t>
            </w:r>
            <w:r>
              <w:rPr>
                <w:rFonts w:hint="eastAsia" w:ascii="宋体" w:hAnsi="宋体"/>
                <w:b w:val="0"/>
                <w:bCs w:val="0"/>
                <w:color w:val="auto"/>
                <w:szCs w:val="21"/>
                <w:highlight w:val="none"/>
              </w:rPr>
              <w:t xml:space="preserve">  </w:t>
            </w:r>
          </w:p>
          <w:p>
            <w:pPr>
              <w:spacing w:line="400" w:lineRule="atLeas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rPr>
              <w:t>公司产品执行标准：机械加工工艺装备基本术语GB</w:t>
            </w:r>
            <w:r>
              <w:rPr>
                <w:rFonts w:hint="eastAsia" w:ascii="宋体" w:hAnsi="宋体"/>
                <w:b w:val="0"/>
                <w:bCs w:val="0"/>
                <w:color w:val="auto"/>
                <w:szCs w:val="21"/>
                <w:highlight w:val="none"/>
                <w:lang w:val="en-US" w:eastAsia="zh-CN"/>
              </w:rPr>
              <w:t>/</w:t>
            </w:r>
            <w:r>
              <w:rPr>
                <w:rFonts w:hint="eastAsia" w:ascii="宋体" w:hAnsi="宋体"/>
                <w:b w:val="0"/>
                <w:bCs w:val="0"/>
                <w:color w:val="auto"/>
                <w:szCs w:val="21"/>
                <w:highlight w:val="none"/>
              </w:rPr>
              <w:t>T</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1008</w:t>
            </w:r>
            <w:r>
              <w:rPr>
                <w:rFonts w:hint="eastAsia" w:ascii="宋体" w:hAnsi="宋体"/>
                <w:b w:val="0"/>
                <w:bCs w:val="0"/>
                <w:color w:val="auto"/>
                <w:szCs w:val="21"/>
                <w:highlight w:val="none"/>
                <w:lang w:val="en-US" w:eastAsia="zh-CN"/>
              </w:rPr>
              <w:t>-2008、</w:t>
            </w:r>
            <w:r>
              <w:rPr>
                <w:rFonts w:hint="eastAsia" w:ascii="宋体" w:hAnsi="宋体"/>
                <w:b w:val="0"/>
                <w:bCs w:val="0"/>
                <w:color w:val="auto"/>
                <w:szCs w:val="21"/>
                <w:highlight w:val="none"/>
              </w:rPr>
              <w:t>机械加工定位、夹紧符号JB</w:t>
            </w:r>
            <w:r>
              <w:rPr>
                <w:rFonts w:hint="eastAsia" w:ascii="宋体" w:hAnsi="宋体"/>
                <w:b w:val="0"/>
                <w:bCs w:val="0"/>
                <w:color w:val="auto"/>
                <w:szCs w:val="21"/>
                <w:highlight w:val="none"/>
                <w:lang w:val="en-US" w:eastAsia="zh-CN"/>
              </w:rPr>
              <w:t>/</w:t>
            </w:r>
            <w:r>
              <w:rPr>
                <w:rFonts w:hint="eastAsia" w:ascii="宋体" w:hAnsi="宋体"/>
                <w:b w:val="0"/>
                <w:bCs w:val="0"/>
                <w:color w:val="auto"/>
                <w:szCs w:val="21"/>
                <w:highlight w:val="none"/>
              </w:rPr>
              <w:t>T</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5061</w:t>
            </w:r>
            <w:r>
              <w:rPr>
                <w:rFonts w:hint="eastAsia" w:ascii="宋体" w:hAnsi="宋体"/>
                <w:b w:val="0"/>
                <w:bCs w:val="0"/>
                <w:color w:val="auto"/>
                <w:szCs w:val="21"/>
                <w:highlight w:val="none"/>
                <w:lang w:val="en-US" w:eastAsia="zh-CN"/>
              </w:rPr>
              <w:t>-2006、</w:t>
            </w:r>
            <w:r>
              <w:rPr>
                <w:rFonts w:hint="eastAsia" w:ascii="宋体" w:hAnsi="宋体"/>
                <w:b w:val="0"/>
                <w:bCs w:val="0"/>
                <w:color w:val="auto"/>
                <w:szCs w:val="21"/>
                <w:highlight w:val="none"/>
              </w:rPr>
              <w:t>械加工工艺守则JB</w:t>
            </w:r>
            <w:r>
              <w:rPr>
                <w:rFonts w:hint="eastAsia" w:ascii="宋体" w:hAnsi="宋体"/>
                <w:b w:val="0"/>
                <w:bCs w:val="0"/>
                <w:color w:val="auto"/>
                <w:szCs w:val="21"/>
                <w:highlight w:val="none"/>
                <w:lang w:val="en-US" w:eastAsia="zh-CN"/>
              </w:rPr>
              <w:t>/</w:t>
            </w:r>
            <w:r>
              <w:rPr>
                <w:rFonts w:hint="eastAsia" w:ascii="宋体" w:hAnsi="宋体"/>
                <w:b w:val="0"/>
                <w:bCs w:val="0"/>
                <w:color w:val="auto"/>
                <w:szCs w:val="21"/>
                <w:highlight w:val="none"/>
              </w:rPr>
              <w:t>T</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9168</w:t>
            </w:r>
            <w:r>
              <w:rPr>
                <w:rFonts w:hint="eastAsia" w:ascii="宋体" w:hAnsi="宋体"/>
                <w:b w:val="0"/>
                <w:bCs w:val="0"/>
                <w:color w:val="auto"/>
                <w:szCs w:val="21"/>
                <w:highlight w:val="none"/>
                <w:lang w:val="en-US" w:eastAsia="zh-CN"/>
              </w:rPr>
              <w:t>-2006、</w:t>
            </w:r>
            <w:r>
              <w:rPr>
                <w:rFonts w:hint="eastAsia" w:ascii="宋体" w:hAnsi="宋体"/>
                <w:b w:val="0"/>
                <w:bCs w:val="0"/>
                <w:color w:val="auto"/>
                <w:szCs w:val="21"/>
                <w:highlight w:val="none"/>
              </w:rPr>
              <w:t>铸件 尺寸公差与机械加工余量GB/T 6414</w:t>
            </w:r>
            <w:r>
              <w:rPr>
                <w:rFonts w:hint="eastAsia" w:ascii="宋体" w:hAnsi="宋体"/>
                <w:b w:val="0"/>
                <w:bCs w:val="0"/>
                <w:color w:val="auto"/>
                <w:szCs w:val="21"/>
                <w:highlight w:val="none"/>
                <w:lang w:val="en-US" w:eastAsia="zh-CN"/>
              </w:rPr>
              <w:t>-2017、</w:t>
            </w:r>
            <w:r>
              <w:rPr>
                <w:rFonts w:hint="eastAsia" w:ascii="宋体" w:hAnsi="宋体"/>
                <w:b w:val="0"/>
                <w:bCs w:val="0"/>
                <w:color w:val="auto"/>
                <w:szCs w:val="21"/>
                <w:highlight w:val="none"/>
              </w:rPr>
              <w:t>产品几何技术规范（GPS) 表面结构 轮廓法 表面粗糙度参数及其数值GB/T 1031</w:t>
            </w:r>
            <w:r>
              <w:rPr>
                <w:rFonts w:hint="eastAsia" w:ascii="宋体" w:hAnsi="宋体"/>
                <w:b w:val="0"/>
                <w:bCs w:val="0"/>
                <w:color w:val="auto"/>
                <w:szCs w:val="21"/>
                <w:highlight w:val="none"/>
                <w:lang w:val="en-US" w:eastAsia="zh-CN"/>
              </w:rPr>
              <w:t>-2009等。</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策划输出的具体结果包括以下内容：</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a）确定产品和服务的要求；--</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需求分析</w:t>
            </w:r>
            <w:r>
              <w:rPr>
                <w:rFonts w:hint="eastAsia" w:ascii="宋体" w:hAnsi="宋体"/>
                <w:b w:val="0"/>
                <w:bCs w:val="0"/>
                <w:color w:val="auto"/>
                <w:szCs w:val="21"/>
                <w:highlight w:val="none"/>
                <w:lang w:eastAsia="zh-CN"/>
              </w:rPr>
              <w:t>》、《合同》、《招投标文件》</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b）建立过程准则以及产品和服务的接收准则；---</w:t>
            </w:r>
            <w:r>
              <w:rPr>
                <w:rFonts w:hint="eastAsia" w:ascii="宋体" w:hAnsi="宋体"/>
                <w:b w:val="0"/>
                <w:bCs w:val="0"/>
                <w:color w:val="auto"/>
                <w:szCs w:val="21"/>
                <w:highlight w:val="none"/>
                <w:lang w:eastAsia="zh-CN"/>
              </w:rPr>
              <w:t>验收标准、作业指导书、《合同》、《</w:t>
            </w:r>
            <w:r>
              <w:rPr>
                <w:rFonts w:hint="eastAsia" w:ascii="宋体" w:hAnsi="宋体"/>
                <w:b w:val="0"/>
                <w:bCs w:val="0"/>
                <w:color w:val="auto"/>
                <w:szCs w:val="21"/>
                <w:highlight w:val="none"/>
                <w:lang w:val="en-US" w:eastAsia="zh-CN"/>
              </w:rPr>
              <w:t>图纸</w:t>
            </w:r>
            <w:r>
              <w:rPr>
                <w:rFonts w:hint="eastAsia" w:ascii="宋体" w:hAnsi="宋体"/>
                <w:b w:val="0"/>
                <w:bCs w:val="0"/>
                <w:color w:val="auto"/>
                <w:szCs w:val="21"/>
                <w:highlight w:val="none"/>
                <w:lang w:eastAsia="zh-CN"/>
              </w:rPr>
              <w:t>》</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c）确定符合产品和服务要求的资源；---</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图纸</w:t>
            </w:r>
            <w:r>
              <w:rPr>
                <w:rFonts w:hint="eastAsia" w:ascii="宋体" w:hAnsi="宋体"/>
                <w:b w:val="0"/>
                <w:bCs w:val="0"/>
                <w:color w:val="auto"/>
                <w:szCs w:val="21"/>
                <w:highlight w:val="none"/>
                <w:lang w:eastAsia="zh-CN"/>
              </w:rPr>
              <w:t>》</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d）按照准则实施过程控制；---过程监控</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工艺流程卡</w:t>
            </w:r>
            <w:r>
              <w:rPr>
                <w:rFonts w:hint="eastAsia" w:ascii="宋体" w:hAnsi="宋体"/>
                <w:b w:val="0"/>
                <w:bCs w:val="0"/>
                <w:color w:val="auto"/>
                <w:szCs w:val="21"/>
                <w:highlight w:val="none"/>
                <w:lang w:eastAsia="zh-CN"/>
              </w:rPr>
              <w:t>》等</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rPr>
              <w:t>e）保持、保留必要的文件和记录。---文件和</w:t>
            </w:r>
            <w:r>
              <w:rPr>
                <w:rFonts w:hint="eastAsia" w:ascii="宋体" w:hAnsi="宋体"/>
                <w:b w:val="0"/>
                <w:bCs w:val="0"/>
                <w:color w:val="auto"/>
                <w:szCs w:val="21"/>
                <w:highlight w:val="none"/>
                <w:lang w:eastAsia="zh-CN"/>
              </w:rPr>
              <w:t>质量记录</w:t>
            </w:r>
          </w:p>
          <w:p>
            <w:pPr>
              <w:spacing w:line="400" w:lineRule="atLeas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---策划输出经过评审及跟进、必要的更改控制及 批准等以适合组织的运行需要。</w:t>
            </w:r>
          </w:p>
          <w:p>
            <w:pPr>
              <w:spacing w:line="400" w:lineRule="atLeas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----外包过程：无</w:t>
            </w:r>
          </w:p>
          <w:p>
            <w:pPr>
              <w:spacing w:line="400" w:lineRule="atLeas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----特殊过程的识别：无</w:t>
            </w:r>
          </w:p>
          <w:p>
            <w:pPr>
              <w:spacing w:line="400" w:lineRule="atLeast"/>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-----经确认：暂无策划的更改。</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910"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lang w:val="en-US" w:eastAsia="zh-CN"/>
              </w:rPr>
              <w:t>通用机械零产品加工</w:t>
            </w:r>
            <w:r>
              <w:rPr>
                <w:rFonts w:hint="eastAsia" w:ascii="宋体" w:hAnsi="宋体" w:cs="Times New Roman"/>
                <w:color w:val="000000"/>
                <w:szCs w:val="21"/>
                <w:lang w:val="en-US" w:eastAsia="zh-CN"/>
              </w:rPr>
              <w:t>依据客户图纸要求，无需进一步细化,因此标准8.3条款“产品和服务的设计和开发”要求不适用。公司确保不适用的质量管理体系的产品和服务的设计和开发要求，不影响组织确保产品和服务合格以及增强顾客满意的能力或责任。</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2160"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910" w:type="dxa"/>
            <w:vAlign w:val="top"/>
          </w:tcPr>
          <w:p>
            <w:pPr>
              <w:rPr>
                <w:rFonts w:ascii="宋体" w:hAnsi="宋体"/>
                <w:szCs w:val="21"/>
                <w:highlight w:val="none"/>
              </w:rPr>
            </w:pPr>
            <w:r>
              <w:rPr>
                <w:rFonts w:hint="eastAsia" w:ascii="宋体" w:hAnsi="宋体"/>
                <w:szCs w:val="21"/>
                <w:highlight w:val="none"/>
              </w:rPr>
              <w:t>公司制定了《运行策划和控制程序》</w:t>
            </w:r>
          </w:p>
          <w:p>
            <w:pPr>
              <w:rPr>
                <w:rFonts w:ascii="宋体" w:hAnsi="宋体"/>
                <w:szCs w:val="21"/>
                <w:highlight w:val="none"/>
              </w:rPr>
            </w:pPr>
            <w:r>
              <w:rPr>
                <w:rFonts w:hint="eastAsia" w:ascii="宋体" w:hAnsi="宋体"/>
                <w:szCs w:val="21"/>
                <w:highlight w:val="none"/>
              </w:rPr>
              <w:t>明确了受控条件包括：</w:t>
            </w:r>
          </w:p>
          <w:p>
            <w:pPr>
              <w:rPr>
                <w:rFonts w:ascii="宋体" w:hAnsi="宋体"/>
                <w:szCs w:val="21"/>
                <w:highlight w:val="none"/>
              </w:rPr>
            </w:pPr>
            <w:r>
              <w:rPr>
                <w:rFonts w:hint="eastAsia" w:ascii="宋体" w:hAnsi="宋体"/>
                <w:szCs w:val="21"/>
                <w:highlight w:val="none"/>
              </w:rPr>
              <w:t xml:space="preserve">a）规定产品/服务/活动的特征以及拟获得结果的文件； </w:t>
            </w:r>
          </w:p>
          <w:p>
            <w:pPr>
              <w:rPr>
                <w:rFonts w:ascii="宋体" w:hAnsi="宋体"/>
                <w:szCs w:val="21"/>
                <w:highlight w:val="none"/>
              </w:rPr>
            </w:pPr>
            <w:r>
              <w:rPr>
                <w:rFonts w:hint="eastAsia" w:ascii="宋体" w:hAnsi="宋体"/>
                <w:szCs w:val="21"/>
                <w:highlight w:val="none"/>
              </w:rPr>
              <w:t>b）获得适宜的监视和测量资源；</w:t>
            </w:r>
          </w:p>
          <w:p>
            <w:pPr>
              <w:rPr>
                <w:rFonts w:ascii="宋体" w:hAnsi="宋体"/>
                <w:szCs w:val="21"/>
                <w:highlight w:val="none"/>
              </w:rPr>
            </w:pPr>
            <w:r>
              <w:rPr>
                <w:rFonts w:hint="eastAsia" w:ascii="宋体" w:hAnsi="宋体"/>
                <w:szCs w:val="21"/>
                <w:highlight w:val="none"/>
              </w:rPr>
              <w:t>c）适当阶段实施监视和测量活动；</w:t>
            </w:r>
          </w:p>
          <w:p>
            <w:pPr>
              <w:rPr>
                <w:rFonts w:ascii="宋体" w:hAnsi="宋体"/>
                <w:szCs w:val="21"/>
                <w:highlight w:val="none"/>
              </w:rPr>
            </w:pPr>
            <w:r>
              <w:rPr>
                <w:rFonts w:hint="eastAsia" w:ascii="宋体" w:hAnsi="宋体"/>
                <w:szCs w:val="21"/>
                <w:highlight w:val="none"/>
              </w:rPr>
              <w:t>d）为过程提供适宜的基础设施和环境；</w:t>
            </w:r>
          </w:p>
          <w:p>
            <w:pPr>
              <w:rPr>
                <w:rFonts w:ascii="宋体" w:hAnsi="宋体"/>
                <w:szCs w:val="21"/>
                <w:highlight w:val="none"/>
              </w:rPr>
            </w:pPr>
            <w:r>
              <w:rPr>
                <w:rFonts w:hint="eastAsia" w:ascii="宋体" w:hAnsi="宋体"/>
                <w:szCs w:val="21"/>
                <w:highlight w:val="none"/>
              </w:rPr>
              <w:t>e）配备</w:t>
            </w:r>
            <w:r>
              <w:rPr>
                <w:rFonts w:hint="eastAsia" w:ascii="宋体" w:hAnsi="宋体"/>
                <w:szCs w:val="21"/>
                <w:highlight w:val="none"/>
                <w:lang w:val="en-US" w:eastAsia="zh-CN"/>
              </w:rPr>
              <w:t>具</w:t>
            </w:r>
            <w:r>
              <w:rPr>
                <w:rFonts w:hint="eastAsia" w:ascii="宋体" w:hAnsi="宋体"/>
                <w:szCs w:val="21"/>
                <w:highlight w:val="none"/>
              </w:rPr>
              <w:t>备能力人员所要求的资格；</w:t>
            </w:r>
          </w:p>
          <w:p>
            <w:pPr>
              <w:rPr>
                <w:rFonts w:ascii="宋体" w:hAnsi="宋体"/>
                <w:szCs w:val="21"/>
                <w:highlight w:val="none"/>
              </w:rPr>
            </w:pPr>
            <w:r>
              <w:rPr>
                <w:rFonts w:hint="eastAsia" w:ascii="宋体" w:hAnsi="宋体"/>
                <w:szCs w:val="21"/>
                <w:highlight w:val="none"/>
              </w:rPr>
              <w:t>f）特殊过程的确认和定期再确认；</w:t>
            </w:r>
          </w:p>
          <w:p>
            <w:pPr>
              <w:rPr>
                <w:rFonts w:ascii="宋体" w:hAnsi="宋体"/>
                <w:szCs w:val="21"/>
                <w:highlight w:val="none"/>
              </w:rPr>
            </w:pPr>
            <w:r>
              <w:rPr>
                <w:rFonts w:hint="eastAsia" w:ascii="宋体" w:hAnsi="宋体"/>
                <w:szCs w:val="21"/>
                <w:highlight w:val="none"/>
              </w:rPr>
              <w:t>g）采取措施防止人为错误；</w:t>
            </w:r>
          </w:p>
          <w:p>
            <w:pPr>
              <w:rPr>
                <w:rFonts w:ascii="宋体" w:hAnsi="宋体"/>
                <w:szCs w:val="21"/>
                <w:highlight w:val="none"/>
              </w:rPr>
            </w:pPr>
            <w:r>
              <w:rPr>
                <w:rFonts w:hint="eastAsia" w:ascii="宋体" w:hAnsi="宋体"/>
                <w:szCs w:val="21"/>
                <w:highlight w:val="none"/>
              </w:rPr>
              <w:t>h）实施放行、交付和交付后活动。</w:t>
            </w: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cs="Times New Roman"/>
                <w:szCs w:val="21"/>
                <w:highlight w:val="none"/>
              </w:rPr>
            </w:pPr>
            <w:r>
              <w:rPr>
                <w:rFonts w:hint="eastAsia" w:ascii="宋体" w:hAnsi="宋体"/>
                <w:szCs w:val="21"/>
                <w:highlight w:val="none"/>
              </w:rPr>
              <w:t>2、查生产</w:t>
            </w:r>
            <w:r>
              <w:rPr>
                <w:rFonts w:hint="eastAsia" w:ascii="宋体" w:hAnsi="宋体" w:cs="Times New Roman"/>
                <w:szCs w:val="21"/>
                <w:highlight w:val="none"/>
              </w:rPr>
              <w:t>车间及作业工位执行的作业指导书主要包括：设备操作指导书、检验标准、工序作业指导书等，</w:t>
            </w:r>
            <w:bookmarkStart w:id="2" w:name="OLE_LINK3"/>
            <w:r>
              <w:rPr>
                <w:rFonts w:hint="eastAsia" w:ascii="宋体" w:hAnsi="宋体" w:cs="Times New Roman"/>
                <w:szCs w:val="21"/>
                <w:highlight w:val="none"/>
              </w:rPr>
              <w:t>均放置于工位附近，便于查阅对照。</w:t>
            </w:r>
            <w:bookmarkEnd w:id="2"/>
          </w:p>
          <w:p>
            <w:pPr>
              <w:rPr>
                <w:rFonts w:hint="eastAsia" w:ascii="宋体" w:hAnsi="宋体" w:cs="Times New Roman"/>
                <w:szCs w:val="21"/>
                <w:highlight w:val="none"/>
              </w:rPr>
            </w:pPr>
            <w:r>
              <w:rPr>
                <w:rFonts w:hint="eastAsia" w:ascii="宋体" w:hAnsi="宋体" w:cs="Times New Roman"/>
                <w:szCs w:val="21"/>
                <w:highlight w:val="none"/>
              </w:rPr>
              <w:t>3.现场查看</w:t>
            </w:r>
            <w:r>
              <w:rPr>
                <w:rFonts w:hint="eastAsia" w:ascii="宋体" w:hAnsi="宋体" w:cs="Times New Roman"/>
                <w:szCs w:val="21"/>
                <w:highlight w:val="none"/>
                <w:lang w:val="en-US" w:eastAsia="zh-CN"/>
              </w:rPr>
              <w:t>设备有</w:t>
            </w:r>
            <w:r>
              <w:rPr>
                <w:rFonts w:hint="eastAsia" w:ascii="宋体" w:hAnsi="宋体" w:cs="Times New Roman"/>
                <w:szCs w:val="21"/>
                <w:highlight w:val="none"/>
              </w:rPr>
              <w:t>：</w:t>
            </w:r>
            <w:r>
              <w:rPr>
                <w:rFonts w:hint="eastAsia" w:ascii="宋体" w:hAnsi="宋体" w:cs="Times New Roman"/>
                <w:szCs w:val="21"/>
                <w:highlight w:val="none"/>
                <w:lang w:val="en-US" w:eastAsia="zh-CN"/>
              </w:rPr>
              <w:t>6150数控车床、61125卧车、50摇臂钻床等9台套</w:t>
            </w:r>
            <w:r>
              <w:rPr>
                <w:rFonts w:hint="eastAsia" w:ascii="宋体" w:hAnsi="宋体" w:cs="Times New Roman"/>
                <w:szCs w:val="21"/>
                <w:highlight w:val="none"/>
              </w:rPr>
              <w:t>，生产相关设备工作正常，状态良好，无异常现象，符合产品的生产的条件及要求。</w:t>
            </w:r>
          </w:p>
          <w:p>
            <w:pPr>
              <w:rPr>
                <w:rFonts w:hint="eastAsia" w:ascii="宋体" w:hAnsi="宋体" w:cs="Times New Roman"/>
                <w:szCs w:val="21"/>
                <w:highlight w:val="none"/>
              </w:rPr>
            </w:pPr>
            <w:r>
              <w:rPr>
                <w:rFonts w:hint="eastAsia" w:ascii="宋体" w:hAnsi="宋体" w:cs="Times New Roman"/>
                <w:szCs w:val="21"/>
                <w:highlight w:val="none"/>
              </w:rPr>
              <w:t>4.现场配置了相应的检测设备，主要为</w:t>
            </w:r>
            <w:r>
              <w:rPr>
                <w:rFonts w:hint="eastAsia" w:ascii="宋体" w:hAnsi="宋体" w:cs="Times New Roman"/>
                <w:szCs w:val="21"/>
                <w:highlight w:val="none"/>
                <w:lang w:val="en-US" w:eastAsia="zh-CN"/>
              </w:rPr>
              <w:t>游标卡尺</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千分尺、深度尺、万能角度尺等</w:t>
            </w:r>
            <w:r>
              <w:rPr>
                <w:rFonts w:hint="eastAsia" w:ascii="宋体" w:hAnsi="宋体" w:cs="Times New Roman"/>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w:t>
            </w:r>
            <w:r>
              <w:rPr>
                <w:rFonts w:hint="eastAsia" w:ascii="宋体" w:hAnsi="宋体"/>
                <w:szCs w:val="21"/>
                <w:highlight w:val="none"/>
                <w:lang w:val="en-US" w:eastAsia="zh-CN"/>
              </w:rPr>
              <w:t>2022年5月</w:t>
            </w:r>
            <w:r>
              <w:rPr>
                <w:rFonts w:hint="eastAsia" w:ascii="宋体" w:hAnsi="宋体"/>
                <w:szCs w:val="21"/>
                <w:highlight w:val="none"/>
              </w:rPr>
              <w:t>生产计划</w:t>
            </w:r>
          </w:p>
          <w:p>
            <w:pPr>
              <w:rPr>
                <w:rFonts w:hint="default" w:ascii="宋体" w:hAnsi="宋体" w:eastAsia="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成都三可实业有限公司</w:t>
            </w:r>
          </w:p>
          <w:p>
            <w:pPr>
              <w:rPr>
                <w:rFonts w:hint="default" w:ascii="宋体" w:hAnsi="宋体"/>
                <w:szCs w:val="21"/>
                <w:highlight w:val="none"/>
                <w:lang w:val="en-US"/>
              </w:rPr>
            </w:pPr>
            <w:r>
              <w:rPr>
                <w:rFonts w:hint="eastAsia" w:ascii="宋体" w:hAnsi="宋体"/>
                <w:szCs w:val="21"/>
                <w:highlight w:val="none"/>
                <w:lang w:val="en-US" w:eastAsia="zh-CN"/>
              </w:rPr>
              <w:t>产品：轴承座4件等</w:t>
            </w:r>
            <w:bookmarkStart w:id="3" w:name="_GoBack"/>
            <w:bookmarkEnd w:id="3"/>
          </w:p>
          <w:p>
            <w:pPr>
              <w:rPr>
                <w:rFonts w:hint="eastAsia" w:ascii="宋体" w:hAnsi="宋体"/>
                <w:szCs w:val="21"/>
                <w:highlight w:val="none"/>
              </w:rPr>
            </w:pPr>
            <w:r>
              <w:rPr>
                <w:rFonts w:hint="eastAsia" w:ascii="宋体" w:hAnsi="宋体"/>
                <w:szCs w:val="21"/>
                <w:highlight w:val="none"/>
                <w:lang w:val="en-US" w:eastAsia="zh-CN"/>
              </w:rPr>
              <w:t xml:space="preserve">下单时间：2022年5月17日         </w:t>
            </w:r>
            <w:r>
              <w:rPr>
                <w:rFonts w:hint="eastAsia" w:ascii="宋体" w:hAnsi="宋体"/>
                <w:szCs w:val="21"/>
                <w:highlight w:val="none"/>
              </w:rPr>
              <w:t>计划完成时间：20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17</w:t>
            </w:r>
            <w:r>
              <w:rPr>
                <w:rFonts w:hint="eastAsia" w:ascii="宋体" w:hAnsi="宋体"/>
                <w:szCs w:val="21"/>
                <w:highlight w:val="none"/>
              </w:rPr>
              <w:t>日</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陈道林</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公司生产现场正常运行</w:t>
            </w:r>
          </w:p>
          <w:p>
            <w:pPr>
              <w:rPr>
                <w:rFonts w:hint="eastAsia" w:ascii="宋体" w:hAnsi="宋体" w:cs="Times New Roman"/>
                <w:szCs w:val="21"/>
                <w:highlight w:val="none"/>
                <w:lang w:val="en-US" w:eastAsia="zh-CN"/>
              </w:rPr>
            </w:pPr>
            <w:r>
              <w:rPr>
                <w:rFonts w:hint="eastAsia" w:ascii="宋体" w:hAnsi="宋体" w:cs="Times New Roman"/>
                <w:szCs w:val="21"/>
                <w:highlight w:val="none"/>
              </w:rPr>
              <w:t>生产的产品为：</w:t>
            </w:r>
            <w:r>
              <w:rPr>
                <w:rFonts w:hint="eastAsia" w:ascii="宋体" w:hAnsi="宋体" w:cs="Times New Roman"/>
                <w:szCs w:val="21"/>
                <w:highlight w:val="none"/>
                <w:lang w:val="en-US" w:eastAsia="zh-CN"/>
              </w:rPr>
              <w:t xml:space="preserve">大齿轮  数量：3件  </w:t>
            </w:r>
          </w:p>
          <w:p>
            <w:pPr>
              <w:rPr>
                <w:rFonts w:hint="eastAsia" w:ascii="宋体" w:hAnsi="宋体" w:cs="Times New Roman"/>
                <w:szCs w:val="21"/>
                <w:highlight w:val="none"/>
                <w:lang w:val="en-US" w:eastAsia="zh-CN"/>
              </w:rPr>
            </w:pP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产品：大齿轮   图号：UJB500-0202150</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产品工艺：原材料【来料加工】——粗加工——半精加工——钻孔——精加工——检验</w:t>
            </w:r>
          </w:p>
          <w:p>
            <w:pPr>
              <w:rPr>
                <w:rFonts w:ascii="宋体" w:hAnsi="宋体"/>
                <w:szCs w:val="21"/>
                <w:highlight w:val="none"/>
              </w:rPr>
            </w:pPr>
            <w:r>
              <w:rPr>
                <w:rFonts w:hint="eastAsia" w:ascii="宋体" w:hAnsi="宋体" w:cs="Times New Roman"/>
                <w:szCs w:val="21"/>
                <w:highlight w:val="none"/>
              </w:rPr>
              <w:t>◆工序</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 xml:space="preserve">粗加工 </w:t>
            </w:r>
            <w:r>
              <w:rPr>
                <w:rFonts w:hint="eastAsia" w:ascii="宋体" w:hAnsi="宋体" w:cs="Times New Roman"/>
                <w:szCs w:val="21"/>
                <w:highlight w:val="none"/>
              </w:rPr>
              <w:t xml:space="preserve">   </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卧式车床</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操作者：</w:t>
            </w:r>
            <w:r>
              <w:rPr>
                <w:rFonts w:hint="eastAsia" w:ascii="宋体" w:hAnsi="宋体"/>
                <w:szCs w:val="21"/>
                <w:highlight w:val="none"/>
                <w:lang w:val="en-US" w:eastAsia="zh-CN"/>
              </w:rPr>
              <w:t>申绪明</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 xml:space="preserve">图纸尺寸  </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陈波</w:t>
            </w:r>
          </w:p>
          <w:p>
            <w:pPr>
              <w:rPr>
                <w:rFonts w:hint="eastAsia" w:ascii="宋体" w:hAnsi="宋体"/>
                <w:b/>
                <w:bCs/>
                <w:szCs w:val="21"/>
                <w:highlight w:val="none"/>
                <w:lang w:val="en-US" w:eastAsia="zh-CN"/>
              </w:rPr>
            </w:pP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精加工</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6150数控车床   </w:t>
            </w:r>
            <w:r>
              <w:rPr>
                <w:rFonts w:hint="eastAsia" w:ascii="宋体" w:hAnsi="宋体"/>
                <w:szCs w:val="21"/>
                <w:highlight w:val="none"/>
              </w:rPr>
              <w:t>操作者：</w:t>
            </w:r>
            <w:r>
              <w:rPr>
                <w:rFonts w:hint="eastAsia" w:ascii="宋体" w:hAnsi="宋体"/>
                <w:szCs w:val="21"/>
                <w:highlight w:val="none"/>
                <w:lang w:val="en-US" w:eastAsia="zh-CN"/>
              </w:rPr>
              <w:t>罗雨家</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图纸尺寸</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w:t>
            </w:r>
          </w:p>
          <w:p>
            <w:pPr>
              <w:rPr>
                <w:rFonts w:hint="eastAsia" w:ascii="宋体" w:hAnsi="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陈波</w:t>
            </w:r>
          </w:p>
          <w:p>
            <w:pPr>
              <w:pStyle w:val="2"/>
              <w:rPr>
                <w:rFonts w:hint="eastAsia"/>
                <w:highlight w:val="none"/>
                <w:lang w:val="en-US" w:eastAsia="zh-CN"/>
              </w:rPr>
            </w:pPr>
          </w:p>
          <w:p>
            <w:pPr>
              <w:rPr>
                <w:rFonts w:ascii="宋体" w:hAnsi="宋体"/>
                <w:szCs w:val="21"/>
                <w:highlight w:val="none"/>
              </w:rPr>
            </w:pPr>
            <w:r>
              <w:rPr>
                <w:rFonts w:hint="eastAsia" w:ascii="宋体" w:hAnsi="宋体" w:cs="Times New Roman"/>
                <w:szCs w:val="21"/>
                <w:highlight w:val="none"/>
              </w:rPr>
              <w:t>◆工序</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 xml:space="preserve">沉孔 </w:t>
            </w:r>
            <w:r>
              <w:rPr>
                <w:rFonts w:hint="eastAsia" w:ascii="宋体" w:hAnsi="宋体" w:cs="Times New Roman"/>
                <w:szCs w:val="21"/>
                <w:highlight w:val="none"/>
              </w:rPr>
              <w:t xml:space="preserve">   </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冲床</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操作者：</w:t>
            </w:r>
            <w:r>
              <w:rPr>
                <w:rFonts w:hint="eastAsia" w:ascii="宋体" w:hAnsi="宋体"/>
                <w:szCs w:val="21"/>
                <w:highlight w:val="none"/>
                <w:lang w:val="en-US" w:eastAsia="zh-CN"/>
              </w:rPr>
              <w:t>申绪明</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孔径大小：Φ6.5  </w:t>
            </w:r>
            <w:r>
              <w:rPr>
                <w:rFonts w:hint="eastAsia" w:ascii="宋体" w:hAnsi="宋体"/>
                <w:szCs w:val="21"/>
                <w:highlight w:val="none"/>
              </w:rPr>
              <w:t>控制方法为：</w:t>
            </w:r>
            <w:r>
              <w:rPr>
                <w:rFonts w:hint="eastAsia" w:ascii="宋体" w:hAnsi="宋体"/>
                <w:szCs w:val="21"/>
                <w:highlight w:val="none"/>
                <w:lang w:val="en-US" w:eastAsia="zh-CN"/>
              </w:rPr>
              <w:t>游标卡尺、深度尺等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陈波</w:t>
            </w:r>
          </w:p>
          <w:p>
            <w:pPr>
              <w:pStyle w:val="2"/>
              <w:rPr>
                <w:rFonts w:hint="eastAsia"/>
                <w:highlight w:val="none"/>
                <w:lang w:val="en-US" w:eastAsia="zh-CN"/>
              </w:rPr>
            </w:pPr>
          </w:p>
          <w:p>
            <w:pPr>
              <w:pStyle w:val="3"/>
              <w:rPr>
                <w:rFonts w:hint="eastAsia"/>
                <w:highlight w:val="none"/>
                <w:lang w:val="en-US" w:eastAsia="zh-CN"/>
              </w:rPr>
            </w:pPr>
            <w:r>
              <w:rPr>
                <w:rFonts w:hint="eastAsia"/>
                <w:highlight w:val="none"/>
                <w:lang w:val="en-US" w:eastAsia="zh-CN"/>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在生产产品的</w:t>
            </w:r>
            <w:r>
              <w:rPr>
                <w:rFonts w:hint="eastAsia" w:ascii="宋体" w:hAnsi="宋体"/>
                <w:szCs w:val="21"/>
                <w:highlight w:val="none"/>
              </w:rPr>
              <w:t>工序，抽查了检验记录，记录完善，详见8.6条款。</w:t>
            </w:r>
          </w:p>
          <w:p>
            <w:pPr>
              <w:rPr>
                <w:rFonts w:hint="default" w:ascii="宋体" w:hAnsi="宋体"/>
                <w:szCs w:val="21"/>
                <w:highlight w:val="none"/>
                <w:lang w:val="en-US" w:eastAsia="zh-CN"/>
              </w:rPr>
            </w:pPr>
            <w:r>
              <w:rPr>
                <w:rFonts w:hint="eastAsia" w:ascii="宋体" w:hAnsi="宋体"/>
                <w:szCs w:val="21"/>
                <w:highlight w:val="none"/>
                <w:lang w:val="en-US" w:eastAsia="zh-CN"/>
              </w:rPr>
              <w:t>经现场确认</w:t>
            </w:r>
            <w:r>
              <w:rPr>
                <w:rFonts w:hint="eastAsia" w:ascii="宋体" w:hAnsi="宋体"/>
                <w:szCs w:val="21"/>
                <w:highlight w:val="none"/>
              </w:rPr>
              <w:t>公司特殊过程</w:t>
            </w:r>
            <w:r>
              <w:rPr>
                <w:rFonts w:hint="eastAsia" w:ascii="宋体" w:hAnsi="宋体"/>
                <w:szCs w:val="21"/>
                <w:highlight w:val="none"/>
                <w:lang w:val="en-US" w:eastAsia="zh-CN"/>
              </w:rPr>
              <w:t>无，关键过程为精加工过程。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过程的管理进行了规定。通过产品检验和配备有能力的员工</w:t>
            </w:r>
            <w:r>
              <w:rPr>
                <w:rFonts w:hint="eastAsia" w:ascii="宋体" w:hAnsi="宋体"/>
                <w:szCs w:val="21"/>
                <w:highlight w:val="none"/>
                <w:lang w:val="en-US" w:eastAsia="zh-CN"/>
              </w:rPr>
              <w:t>以及使用性能更好的设备来</w:t>
            </w:r>
            <w:r>
              <w:rPr>
                <w:rFonts w:hint="eastAsia" w:ascii="宋体" w:hAnsi="宋体"/>
                <w:szCs w:val="21"/>
                <w:highlight w:val="none"/>
              </w:rPr>
              <w:t>实施生产，对</w:t>
            </w:r>
            <w:r>
              <w:rPr>
                <w:rFonts w:hint="eastAsia" w:ascii="宋体" w:hAnsi="宋体"/>
                <w:szCs w:val="21"/>
                <w:highlight w:val="none"/>
                <w:lang w:val="en-US" w:eastAsia="zh-CN"/>
              </w:rPr>
              <w:t>关键</w:t>
            </w:r>
            <w:r>
              <w:rPr>
                <w:rFonts w:hint="eastAsia" w:ascii="宋体" w:hAnsi="宋体"/>
                <w:szCs w:val="21"/>
                <w:highlight w:val="none"/>
              </w:rPr>
              <w:t>过程的质量予以控制</w:t>
            </w:r>
            <w:r>
              <w:rPr>
                <w:rFonts w:hint="eastAsia" w:ascii="宋体" w:hAnsi="宋体"/>
                <w:szCs w:val="21"/>
                <w:highlight w:val="none"/>
                <w:lang w:eastAsia="zh-CN"/>
              </w:rPr>
              <w:t>。</w:t>
            </w:r>
          </w:p>
          <w:p>
            <w:pPr>
              <w:spacing w:line="400" w:lineRule="exact"/>
              <w:ind w:firstLine="420" w:firstLineChars="200"/>
              <w:rPr>
                <w:rFonts w:hint="eastAsia" w:ascii="宋体" w:hAnsi="宋体"/>
                <w:szCs w:val="21"/>
                <w:highlight w:val="none"/>
                <w:lang w:val="en-US" w:eastAsia="zh-CN"/>
              </w:rPr>
            </w:pPr>
          </w:p>
          <w:p>
            <w:pPr>
              <w:spacing w:line="400" w:lineRule="exact"/>
              <w:ind w:firstLine="420" w:firstLineChars="200"/>
              <w:rPr>
                <w:rFonts w:hint="eastAsia" w:ascii="宋体" w:hAnsi="宋体" w:cs="Times New Roman"/>
                <w:color w:val="000000"/>
                <w:szCs w:val="21"/>
                <w:highlight w:val="none"/>
              </w:rPr>
            </w:pPr>
            <w:r>
              <w:rPr>
                <w:rFonts w:hint="eastAsia" w:ascii="宋体" w:hAnsi="宋体"/>
                <w:szCs w:val="21"/>
                <w:highlight w:val="none"/>
                <w:lang w:val="en-US" w:eastAsia="zh-CN"/>
              </w:rPr>
              <w:t>据负责人介绍公司生产产品交顾客验收后即为合格产品：</w:t>
            </w:r>
            <w:r>
              <w:rPr>
                <w:rFonts w:hint="eastAsia" w:ascii="宋体" w:hAnsi="宋体"/>
                <w:szCs w:val="21"/>
                <w:highlight w:val="none"/>
              </w:rPr>
              <w:t>产品交付过程中依据合同或订单的要求交付，公司对产品严格检验合格后再进行交付，顾客在接收时进行验收，</w:t>
            </w:r>
            <w:r>
              <w:rPr>
                <w:rFonts w:hint="eastAsia" w:ascii="宋体" w:hAnsi="宋体"/>
                <w:szCs w:val="21"/>
                <w:highlight w:val="none"/>
                <w:lang w:val="en-US" w:eastAsia="zh-CN"/>
              </w:rPr>
              <w:t>验收通过产品即为合格产品。对后续</w:t>
            </w:r>
            <w:r>
              <w:rPr>
                <w:rFonts w:hint="eastAsia" w:ascii="宋体" w:hAnsi="宋体"/>
                <w:szCs w:val="21"/>
                <w:highlight w:val="none"/>
              </w:rPr>
              <w:t>产品</w:t>
            </w:r>
            <w:r>
              <w:rPr>
                <w:rFonts w:hint="eastAsia" w:ascii="宋体" w:hAnsi="宋体"/>
                <w:szCs w:val="21"/>
                <w:highlight w:val="none"/>
                <w:lang w:val="en-US" w:eastAsia="zh-CN"/>
              </w:rPr>
              <w:t>使用质量无影响，故对产品的记录要求不高。产品纸质记录保存时间为一年。公司目前</w:t>
            </w:r>
            <w:r>
              <w:rPr>
                <w:rFonts w:hint="eastAsia" w:ascii="宋体" w:hAnsi="宋体"/>
                <w:szCs w:val="21"/>
                <w:highlight w:val="none"/>
              </w:rPr>
              <w:t>生产过程中未发生过大的质量问题，产品质量稳定，暂时没有接到顾客重大的质量投诉。</w:t>
            </w:r>
          </w:p>
        </w:tc>
        <w:tc>
          <w:tcPr>
            <w:tcW w:w="679" w:type="dxa"/>
          </w:tcPr>
          <w:p/>
          <w:p/>
          <w:p/>
          <w:p/>
          <w:p/>
          <w:p/>
          <w:p/>
          <w:p/>
          <w:p/>
          <w:p>
            <w:r>
              <w:rPr>
                <w:rFonts w:hint="eastAsia"/>
                <w:lang w:val="en-US" w:eastAsia="zh-CN"/>
              </w:rPr>
              <w:t>符合</w:t>
            </w:r>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8.5.2</w:t>
            </w:r>
          </w:p>
        </w:tc>
        <w:tc>
          <w:tcPr>
            <w:tcW w:w="10910"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现场查见，公司在生产经营过程中对标识和可追溯性进行了规定。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1、过程用采用工艺卡，生产跟踪单等进行标识；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5、通过上述标识可以追溯产品的来源，和产品的生产日期、批次；</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8.5.4</w:t>
            </w:r>
          </w:p>
        </w:tc>
        <w:tc>
          <w:tcPr>
            <w:tcW w:w="10910"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--产品防护</w:t>
            </w:r>
          </w:p>
          <w:p>
            <w:pPr>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eastAsia="zh-CN"/>
              </w:rPr>
              <w:t>对产品</w:t>
            </w:r>
            <w:r>
              <w:rPr>
                <w:rFonts w:hint="eastAsia" w:ascii="宋体" w:hAnsi="宋体" w:cs="Times New Roman"/>
                <w:szCs w:val="21"/>
                <w:highlight w:val="none"/>
              </w:rPr>
              <w:t>的文件或产生的资料、记录</w:t>
            </w:r>
            <w:r>
              <w:rPr>
                <w:rFonts w:hint="eastAsia" w:ascii="宋体" w:hAnsi="宋体" w:cs="Times New Roman"/>
                <w:szCs w:val="21"/>
                <w:highlight w:val="none"/>
                <w:lang w:eastAsia="zh-CN"/>
              </w:rPr>
              <w:t>进行保密管理；</w:t>
            </w:r>
            <w:r>
              <w:rPr>
                <w:rFonts w:hint="eastAsia" w:ascii="宋体" w:hAnsi="宋体" w:cs="Times New Roman"/>
                <w:szCs w:val="21"/>
                <w:highlight w:val="none"/>
                <w:lang w:val="en-US" w:eastAsia="zh-CN"/>
              </w:rPr>
              <w:t>记录保存期限：1年。</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对物资的</w:t>
            </w:r>
            <w:r>
              <w:rPr>
                <w:rFonts w:hint="eastAsia" w:ascii="宋体" w:hAnsi="宋体" w:cs="Times New Roman"/>
                <w:szCs w:val="21"/>
                <w:highlight w:val="none"/>
              </w:rPr>
              <w:t>搬运</w:t>
            </w:r>
            <w:r>
              <w:rPr>
                <w:rFonts w:hint="eastAsia" w:ascii="宋体" w:hAnsi="宋体" w:cs="Times New Roman"/>
                <w:szCs w:val="21"/>
                <w:highlight w:val="none"/>
                <w:lang w:eastAsia="zh-CN"/>
              </w:rPr>
              <w:t>主要为</w:t>
            </w:r>
            <w:r>
              <w:rPr>
                <w:rFonts w:hint="eastAsia" w:ascii="宋体" w:hAnsi="宋体" w:cs="Times New Roman"/>
                <w:szCs w:val="21"/>
                <w:highlight w:val="none"/>
                <w:lang w:val="en-US" w:eastAsia="zh-CN"/>
              </w:rPr>
              <w:t>手动叉车</w:t>
            </w:r>
            <w:r>
              <w:rPr>
                <w:rFonts w:hint="eastAsia" w:ascii="宋体" w:hAnsi="宋体" w:cs="Times New Roman"/>
                <w:szCs w:val="21"/>
                <w:highlight w:val="none"/>
                <w:lang w:eastAsia="zh-CN"/>
              </w:rPr>
              <w:t>，</w:t>
            </w:r>
            <w:r>
              <w:rPr>
                <w:rFonts w:hint="eastAsia" w:ascii="宋体" w:hAnsi="宋体" w:cs="Times New Roman"/>
                <w:szCs w:val="21"/>
                <w:highlight w:val="none"/>
              </w:rPr>
              <w:t>可以起到产品搬运的防护的作用。</w:t>
            </w:r>
          </w:p>
          <w:p>
            <w:pPr>
              <w:ind w:firstLine="420" w:firstLineChars="200"/>
              <w:rPr>
                <w:rFonts w:hint="eastAsia" w:ascii="宋体" w:hAnsi="宋体" w:cs="Times New Roman"/>
                <w:szCs w:val="21"/>
                <w:highlight w:val="none"/>
              </w:rPr>
            </w:pPr>
            <w:r>
              <w:rPr>
                <w:rFonts w:hint="eastAsia" w:ascii="宋体" w:hAnsi="宋体" w:cs="Times New Roman"/>
                <w:szCs w:val="21"/>
                <w:highlight w:val="none"/>
              </w:rPr>
              <w:t>现场查看</w:t>
            </w:r>
            <w:r>
              <w:rPr>
                <w:rFonts w:hint="eastAsia" w:ascii="宋体" w:hAnsi="宋体" w:cs="Times New Roman"/>
                <w:szCs w:val="21"/>
                <w:highlight w:val="none"/>
                <w:lang w:eastAsia="zh-CN"/>
              </w:rPr>
              <w:t>物资</w:t>
            </w:r>
            <w:r>
              <w:rPr>
                <w:rFonts w:hint="eastAsia" w:ascii="宋体" w:hAnsi="宋体" w:cs="Times New Roman"/>
                <w:szCs w:val="21"/>
                <w:highlight w:val="none"/>
              </w:rPr>
              <w:t>的包装能起到产品包装、运输、装卸的防护作用。</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910"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公司明确产品和服务相关交付后活动的安排及管控要求。</w:t>
            </w:r>
          </w:p>
          <w:p>
            <w:pPr>
              <w:ind w:firstLine="420" w:firstLineChars="200"/>
              <w:rPr>
                <w:rFonts w:hint="default" w:ascii="宋体" w:hAnsi="宋体" w:cs="Times New Roman"/>
                <w:szCs w:val="21"/>
                <w:highlight w:val="none"/>
                <w:lang w:val="en-US"/>
              </w:rPr>
            </w:pPr>
            <w:r>
              <w:rPr>
                <w:rFonts w:hint="eastAsia" w:ascii="宋体" w:hAnsi="宋体" w:cs="Times New Roman"/>
                <w:szCs w:val="21"/>
                <w:highlight w:val="none"/>
                <w:lang w:val="en-US" w:eastAsia="zh-CN"/>
              </w:rPr>
              <w:t>-负责人介绍目前仅为产品代加工，产品交付用户后由客户按照图纸进行相应的验收，验收合格即可。</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910"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--经查：体系运行至今，暂无产品提供的更改情形。</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highlight w:val="none"/>
              </w:rPr>
            </w:pPr>
            <w:r>
              <w:rPr>
                <w:rFonts w:hint="eastAsia" w:ascii="宋体" w:hAnsi="宋体" w:cs="Times New Roman"/>
                <w:szCs w:val="21"/>
                <w:highlight w:val="none"/>
                <w:lang w:val="en-US" w:eastAsia="zh-CN"/>
              </w:rPr>
              <w:t>8.6</w:t>
            </w:r>
          </w:p>
        </w:tc>
        <w:tc>
          <w:tcPr>
            <w:tcW w:w="10910"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pStyle w:val="3"/>
              <w:rPr>
                <w:rFonts w:hint="eastAsia" w:ascii="宋体" w:hAnsi="宋体" w:cs="Times New Roman"/>
                <w:szCs w:val="21"/>
                <w:highlight w:val="none"/>
                <w:lang w:val="en-US" w:eastAsia="zh-CN"/>
              </w:rPr>
            </w:pPr>
          </w:p>
          <w:p>
            <w:pPr>
              <w:rPr>
                <w:rFonts w:hint="eastAsia"/>
                <w:highlight w:val="none"/>
                <w:lang w:val="en-US" w:eastAsia="zh-CN"/>
              </w:rPr>
            </w:pPr>
          </w:p>
          <w:p>
            <w:pPr>
              <w:numPr>
                <w:ilvl w:val="0"/>
                <w:numId w:val="2"/>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原材料检验控制：负责人介绍公司机加工产品主要为来料加工，公司平时采购主要为公司耗材，以及部分辅料等，详见8.4.2条款。</w:t>
            </w:r>
          </w:p>
          <w:p>
            <w:pPr>
              <w:pStyle w:val="3"/>
              <w:rPr>
                <w:rFonts w:hint="eastAsia" w:ascii="宋体" w:hAnsi="宋体" w:cs="Times New Roman"/>
                <w:szCs w:val="21"/>
                <w:highlight w:val="none"/>
                <w:lang w:val="en-US" w:eastAsia="zh-CN"/>
              </w:rPr>
            </w:pPr>
          </w:p>
          <w:p>
            <w:pPr>
              <w:rPr>
                <w:rFonts w:hint="eastAsia"/>
                <w:highlight w:val="none"/>
                <w:lang w:val="en-US" w:eastAsia="zh-CN"/>
              </w:rPr>
            </w:pPr>
          </w:p>
          <w:p>
            <w:pPr>
              <w:pStyle w:val="3"/>
              <w:rPr>
                <w:rFonts w:hint="default"/>
                <w:highlight w:val="none"/>
                <w:lang w:val="en-US" w:eastAsia="zh-CN"/>
              </w:rPr>
            </w:pPr>
          </w:p>
          <w:p>
            <w:pPr>
              <w:rPr>
                <w:rFonts w:hint="default"/>
                <w:lang w:val="en-US" w:eastAsia="zh-CN"/>
              </w:rPr>
            </w:pPr>
          </w:p>
          <w:p>
            <w:pPr>
              <w:numPr>
                <w:ilvl w:val="0"/>
                <w:numId w:val="3"/>
              </w:numPr>
              <w:rPr>
                <w:rFonts w:hint="eastAsia" w:ascii="宋体" w:hAnsi="宋体"/>
                <w:szCs w:val="21"/>
                <w:highlight w:val="none"/>
                <w:lang w:val="en-US" w:eastAsia="zh-CN"/>
              </w:rPr>
            </w:pPr>
            <w:r>
              <w:rPr>
                <w:rFonts w:hint="eastAsia" w:ascii="宋体" w:hAnsi="宋体"/>
                <w:szCs w:val="21"/>
                <w:highlight w:val="none"/>
                <w:lang w:val="en-US" w:eastAsia="zh-CN"/>
              </w:rPr>
              <w:t>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4"/>
              </w:numPr>
              <w:rPr>
                <w:rFonts w:hint="eastAsia" w:ascii="宋体" w:hAnsi="宋体"/>
                <w:b/>
                <w:bCs/>
                <w:szCs w:val="21"/>
                <w:highlight w:val="none"/>
              </w:rPr>
            </w:pPr>
            <w:r>
              <w:rPr>
                <w:rFonts w:hint="eastAsia" w:ascii="宋体" w:hAnsi="宋体"/>
                <w:b/>
                <w:bCs/>
                <w:szCs w:val="21"/>
                <w:highlight w:val="none"/>
              </w:rPr>
              <w:t>抽：</w:t>
            </w:r>
            <w:r>
              <w:rPr>
                <w:rFonts w:hint="eastAsia" w:ascii="宋体" w:hAnsi="宋体"/>
                <w:b/>
                <w:bCs/>
                <w:szCs w:val="21"/>
                <w:highlight w:val="none"/>
                <w:lang w:val="en-US" w:eastAsia="zh-CN"/>
              </w:rPr>
              <w:t>2022年05月轴</w:t>
            </w:r>
            <w:r>
              <w:rPr>
                <w:rFonts w:hint="eastAsia" w:ascii="宋体" w:hAnsi="宋体"/>
                <w:b/>
                <w:bCs/>
                <w:szCs w:val="21"/>
                <w:highlight w:val="none"/>
              </w:rPr>
              <w:t>《检验记录》：</w:t>
            </w:r>
          </w:p>
          <w:p>
            <w:pPr>
              <w:rPr>
                <w:rFonts w:hint="eastAsia" w:ascii="宋体" w:hAnsi="宋体"/>
                <w:b/>
                <w:bCs/>
                <w:szCs w:val="21"/>
                <w:highlight w:val="none"/>
                <w:lang w:val="en-US" w:eastAsia="zh-CN"/>
              </w:rPr>
            </w:pPr>
            <w:r>
              <w:drawing>
                <wp:inline distT="0" distB="0" distL="114300" distR="114300">
                  <wp:extent cx="0" cy="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drawing>
                <wp:inline distT="0" distB="0" distL="114300" distR="114300">
                  <wp:extent cx="5675630" cy="4920615"/>
                  <wp:effectExtent l="0" t="0" r="1270" b="1333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5675630" cy="4920615"/>
                          </a:xfrm>
                          <a:prstGeom prst="rect">
                            <a:avLst/>
                          </a:prstGeom>
                          <a:noFill/>
                          <a:ln>
                            <a:noFill/>
                          </a:ln>
                        </pic:spPr>
                      </pic:pic>
                    </a:graphicData>
                  </a:graphic>
                </wp:inline>
              </w:drawing>
            </w: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w:t>
            </w:r>
            <w:r>
              <w:rPr>
                <w:rFonts w:hint="eastAsia" w:ascii="宋体" w:hAnsi="宋体"/>
                <w:b/>
                <w:bCs/>
                <w:szCs w:val="21"/>
                <w:highlight w:val="none"/>
                <w:lang w:val="en-US" w:eastAsia="zh-CN"/>
              </w:rPr>
              <w:t>2022年05月14日斜齿轮</w:t>
            </w:r>
            <w:r>
              <w:rPr>
                <w:rFonts w:hint="eastAsia" w:ascii="宋体" w:hAnsi="宋体"/>
                <w:b/>
                <w:bCs/>
                <w:szCs w:val="21"/>
                <w:highlight w:val="none"/>
              </w:rPr>
              <w:t>《检验记录》：</w:t>
            </w:r>
          </w:p>
          <w:p>
            <w:pPr>
              <w:rPr>
                <w:highlight w:val="none"/>
              </w:rPr>
            </w:pPr>
            <w:r>
              <w:drawing>
                <wp:inline distT="0" distB="0" distL="114300" distR="114300">
                  <wp:extent cx="5843905" cy="5222875"/>
                  <wp:effectExtent l="0" t="0" r="4445" b="1587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7"/>
                          <a:stretch>
                            <a:fillRect/>
                          </a:stretch>
                        </pic:blipFill>
                        <pic:spPr>
                          <a:xfrm>
                            <a:off x="0" y="0"/>
                            <a:ext cx="5843905" cy="5222875"/>
                          </a:xfrm>
                          <a:prstGeom prst="rect">
                            <a:avLst/>
                          </a:prstGeom>
                          <a:noFill/>
                          <a:ln>
                            <a:noFill/>
                          </a:ln>
                        </pic:spPr>
                      </pic:pic>
                    </a:graphicData>
                  </a:graphic>
                </wp:inline>
              </w:drawing>
            </w:r>
          </w:p>
          <w:p>
            <w:pPr>
              <w:pStyle w:val="3"/>
              <w:numPr>
                <w:ilvl w:val="0"/>
                <w:numId w:val="3"/>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5"/>
              </w:numPr>
              <w:ind w:leftChars="0"/>
              <w:rPr>
                <w:rFonts w:hint="eastAsia"/>
                <w:lang w:val="en-US" w:eastAsia="zh-CN"/>
              </w:rPr>
            </w:pPr>
            <w:r>
              <w:rPr>
                <w:rFonts w:hint="eastAsia"/>
                <w:lang w:val="en-US" w:eastAsia="zh-CN"/>
              </w:rPr>
              <w:t>抽2021年11月06日大皮带轮检验记录：</w:t>
            </w:r>
          </w:p>
          <w:p>
            <w:pPr>
              <w:pStyle w:val="2"/>
              <w:widowControl w:val="0"/>
              <w:numPr>
                <w:numId w:val="0"/>
              </w:numPr>
              <w:spacing w:before="25" w:after="25"/>
              <w:jc w:val="both"/>
              <w:rPr>
                <w:rFonts w:hint="default"/>
                <w:lang w:val="en-US" w:eastAsia="zh-CN"/>
              </w:rPr>
            </w:pPr>
            <w:r>
              <w:drawing>
                <wp:inline distT="0" distB="0" distL="114300" distR="114300">
                  <wp:extent cx="5196840" cy="4981575"/>
                  <wp:effectExtent l="0" t="0" r="3810" b="952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tretch>
                            <a:fillRect/>
                          </a:stretch>
                        </pic:blipFill>
                        <pic:spPr>
                          <a:xfrm>
                            <a:off x="0" y="0"/>
                            <a:ext cx="5196840" cy="4981575"/>
                          </a:xfrm>
                          <a:prstGeom prst="rect">
                            <a:avLst/>
                          </a:prstGeom>
                          <a:noFill/>
                          <a:ln>
                            <a:noFill/>
                          </a:ln>
                        </pic:spPr>
                      </pic:pic>
                    </a:graphicData>
                  </a:graphic>
                </wp:inline>
              </w:drawing>
            </w:r>
          </w:p>
          <w:p>
            <w:pPr>
              <w:pStyle w:val="2"/>
              <w:widowControl w:val="0"/>
              <w:numPr>
                <w:numId w:val="0"/>
              </w:numPr>
              <w:spacing w:before="25" w:after="25"/>
              <w:jc w:val="both"/>
              <w:rPr>
                <w:rFonts w:hint="default"/>
                <w:lang w:val="en-US" w:eastAsia="zh-CN"/>
              </w:rPr>
            </w:pPr>
            <w:r>
              <w:rPr>
                <w:rFonts w:hint="eastAsia"/>
                <w:lang w:val="en-US" w:eastAsia="zh-CN"/>
              </w:rPr>
              <w:t>2、抽2021年11月04日垫圈检验记录：</w:t>
            </w:r>
          </w:p>
          <w:p>
            <w:pPr>
              <w:pStyle w:val="2"/>
              <w:widowControl w:val="0"/>
              <w:numPr>
                <w:numId w:val="0"/>
              </w:numPr>
              <w:spacing w:before="25" w:after="25"/>
              <w:jc w:val="both"/>
              <w:rPr>
                <w:rFonts w:hint="default"/>
                <w:lang w:val="en-US" w:eastAsia="zh-CN"/>
              </w:rPr>
            </w:pPr>
            <w:r>
              <w:drawing>
                <wp:inline distT="0" distB="0" distL="114300" distR="114300">
                  <wp:extent cx="5125085" cy="5082540"/>
                  <wp:effectExtent l="0" t="0" r="18415"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9"/>
                          <a:stretch>
                            <a:fillRect/>
                          </a:stretch>
                        </pic:blipFill>
                        <pic:spPr>
                          <a:xfrm>
                            <a:off x="0" y="0"/>
                            <a:ext cx="5125085" cy="5082540"/>
                          </a:xfrm>
                          <a:prstGeom prst="rect">
                            <a:avLst/>
                          </a:prstGeom>
                          <a:noFill/>
                          <a:ln>
                            <a:noFill/>
                          </a:ln>
                        </pic:spPr>
                      </pic:pic>
                    </a:graphicData>
                  </a:graphic>
                </wp:inline>
              </w:drawing>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公司产品为机械代加工，其成品出厂前公司根据客户要求进行数量进行检查。</w:t>
            </w:r>
          </w:p>
          <w:p>
            <w:pPr>
              <w:ind w:firstLine="420" w:firstLineChars="200"/>
              <w:rPr>
                <w:rFonts w:hint="default" w:ascii="宋体" w:hAnsi="宋体" w:eastAsia="宋体"/>
                <w:szCs w:val="21"/>
                <w:highlight w:val="none"/>
                <w:lang w:val="en-US" w:eastAsia="zh-CN"/>
              </w:rPr>
            </w:pPr>
            <w:r>
              <w:rPr>
                <w:rFonts w:hint="eastAsia" w:ascii="宋体" w:hAnsi="宋体"/>
                <w:szCs w:val="21"/>
                <w:highlight w:val="none"/>
              </w:rPr>
              <w:t>其余产品均按规程进行检验</w:t>
            </w:r>
            <w:r>
              <w:rPr>
                <w:rFonts w:hint="eastAsia" w:ascii="宋体" w:hAnsi="宋体"/>
                <w:szCs w:val="21"/>
                <w:highlight w:val="none"/>
                <w:lang w:eastAsia="zh-CN"/>
              </w:rPr>
              <w:t>，</w:t>
            </w:r>
            <w:r>
              <w:rPr>
                <w:rFonts w:hint="eastAsia" w:ascii="宋体" w:hAnsi="宋体"/>
                <w:szCs w:val="21"/>
                <w:highlight w:val="none"/>
                <w:lang w:val="en-US" w:eastAsia="zh-CN"/>
              </w:rPr>
              <w:t>最终由顾客验收合格后签字确认。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产品实现过程的质量管理基本受控。</w:t>
            </w:r>
          </w:p>
        </w:tc>
        <w:tc>
          <w:tcPr>
            <w:tcW w:w="679"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910"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w:t>
            </w:r>
          </w:p>
          <w:p>
            <w:pPr>
              <w:rPr>
                <w:rFonts w:hint="default" w:ascii="宋体" w:hAnsi="宋体" w:eastAsia="宋体"/>
                <w:szCs w:val="21"/>
                <w:highlight w:val="none"/>
                <w:lang w:val="en-US" w:eastAsia="zh-CN"/>
              </w:rPr>
            </w:pPr>
            <w:r>
              <w:rPr>
                <w:rFonts w:hint="eastAsia" w:ascii="宋体" w:hAnsi="宋体"/>
                <w:szCs w:val="21"/>
                <w:highlight w:val="none"/>
              </w:rPr>
              <w:t>抽查不合格品处理</w:t>
            </w:r>
            <w:r>
              <w:rPr>
                <w:rFonts w:hint="eastAsia" w:ascii="宋体" w:hAnsi="宋体"/>
                <w:szCs w:val="21"/>
                <w:highlight w:val="none"/>
                <w:lang w:val="en-US" w:eastAsia="zh-CN"/>
              </w:rPr>
              <w:t>情况，负责人介绍，近期公司未出现不合格情况。</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负责人讲：依据公司的要求以及顾客的沟通，组织基本上没有让步接收、让步放行、让步使用的情况。</w:t>
            </w:r>
          </w:p>
        </w:tc>
        <w:tc>
          <w:tcPr>
            <w:tcW w:w="679" w:type="dxa"/>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2"/>
        <w:rPr>
          <w:rFonts w:hint="eastAsia" w:asciiTheme="minorEastAsia" w:hAnsiTheme="minorEastAsia" w:eastAsiaTheme="minorEastAsia"/>
          <w:sz w:val="21"/>
          <w:szCs w:val="21"/>
        </w:rPr>
      </w:pPr>
    </w:p>
    <w:p/>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A17F306D"/>
    <w:multiLevelType w:val="singleLevel"/>
    <w:tmpl w:val="A17F306D"/>
    <w:lvl w:ilvl="0" w:tentative="0">
      <w:start w:val="1"/>
      <w:numFmt w:val="decimal"/>
      <w:suff w:val="nothing"/>
      <w:lvlText w:val="%1、"/>
      <w:lvlJc w:val="left"/>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26A2F403"/>
    <w:multiLevelType w:val="singleLevel"/>
    <w:tmpl w:val="26A2F403"/>
    <w:lvl w:ilvl="0" w:tentative="0">
      <w:start w:val="1"/>
      <w:numFmt w:val="chineseCounting"/>
      <w:suff w:val="nothing"/>
      <w:lvlText w:val="%1、"/>
      <w:lvlJc w:val="left"/>
      <w:rPr>
        <w:rFonts w:hint="eastAsia"/>
      </w:r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000000"/>
    <w:rsid w:val="0AB94B2B"/>
    <w:rsid w:val="0BB80354"/>
    <w:rsid w:val="10526AE6"/>
    <w:rsid w:val="13651CF4"/>
    <w:rsid w:val="16E05074"/>
    <w:rsid w:val="19324427"/>
    <w:rsid w:val="283251EA"/>
    <w:rsid w:val="2B163BA8"/>
    <w:rsid w:val="2C813804"/>
    <w:rsid w:val="2EA414CB"/>
    <w:rsid w:val="31317E82"/>
    <w:rsid w:val="33B43F5E"/>
    <w:rsid w:val="37B409D1"/>
    <w:rsid w:val="38887767"/>
    <w:rsid w:val="39643D30"/>
    <w:rsid w:val="3D45031D"/>
    <w:rsid w:val="3DA569A2"/>
    <w:rsid w:val="40404565"/>
    <w:rsid w:val="4272417C"/>
    <w:rsid w:val="45BE0C6C"/>
    <w:rsid w:val="4A2D63C1"/>
    <w:rsid w:val="4B202959"/>
    <w:rsid w:val="4F075432"/>
    <w:rsid w:val="4FCE7CFE"/>
    <w:rsid w:val="506F4EF7"/>
    <w:rsid w:val="52D47D21"/>
    <w:rsid w:val="53762B86"/>
    <w:rsid w:val="541F18BC"/>
    <w:rsid w:val="547075D6"/>
    <w:rsid w:val="55C75AED"/>
    <w:rsid w:val="55CE1AA9"/>
    <w:rsid w:val="5E6A778C"/>
    <w:rsid w:val="6A507835"/>
    <w:rsid w:val="6C9A6ED0"/>
    <w:rsid w:val="6EFD5AB2"/>
    <w:rsid w:val="73A40BF2"/>
    <w:rsid w:val="758701C2"/>
    <w:rsid w:val="76962A74"/>
    <w:rsid w:val="79022643"/>
    <w:rsid w:val="7A5871CB"/>
    <w:rsid w:val="7B0A2017"/>
    <w:rsid w:val="7DBA6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14249</Words>
  <Characters>15137</Characters>
  <Lines>1</Lines>
  <Paragraphs>1</Paragraphs>
  <TotalTime>0</TotalTime>
  <ScaleCrop>false</ScaleCrop>
  <LinksUpToDate>false</LinksUpToDate>
  <CharactersWithSpaces>15539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2022-05-24T02:13:04Z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