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shd w:val="clear" w:color="auto" w:fill="EBF1DE" w:themeFill="accent3" w:themeFillTint="32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桂林市避风港餐饮管理有限责任公司</w:t>
            </w:r>
            <w:bookmarkEnd w:id="0"/>
          </w:p>
        </w:tc>
        <w:tc>
          <w:tcPr>
            <w:tcW w:w="1948" w:type="dxa"/>
            <w:gridSpan w:val="5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0491-2022-H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桂林市安家洲218号2栋</w:t>
            </w:r>
            <w:bookmarkEnd w:id="2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朱建强</w:t>
            </w:r>
            <w:bookmarkEnd w:id="3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桂林市临桂区临桂镇机场路立交桥以北100米（承包</w:t>
            </w:r>
            <w:bookmarkStart w:id="4" w:name="生产地址"/>
            <w:r>
              <w:rPr>
                <w:sz w:val="21"/>
                <w:szCs w:val="21"/>
              </w:rPr>
              <w:t>桂林市桂林中学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食堂）</w:t>
            </w:r>
            <w:bookmarkStart w:id="18" w:name="_GoBack"/>
            <w:bookmarkEnd w:id="18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廖巧艳</w:t>
            </w:r>
            <w:bookmarkEnd w:id="5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13077672078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13077672078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位于桂林市安家洲218号2栋桂林市避风港餐饮管理有限责任公司的热食类食品的制售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>场审核发现存在问题：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《危害控制计划》中原辅料特性未描述原料酵母；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2）远程视频查看发现：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肉类清洗池旁有钢丝球、有磨刀石；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二次更衣室上方安装的灭蝇灯未开启；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女更衣室更衣柜中有杂物；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1" type="#_x0000_t75" style="height:53.55pt;width:114.55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2022-05-21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厨品部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HACCP体系V1.0标准  4.3.4.3/3.6/4.5/3.10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HACCP体系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1" type="#_x0000_t75" style="height:53.55pt;width:114.55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2022-05-25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4DD12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1710</Words>
  <Characters>1777</Characters>
  <Lines>16</Lines>
  <Paragraphs>4</Paragraphs>
  <TotalTime>0</TotalTime>
  <ScaleCrop>false</ScaleCrop>
  <LinksUpToDate>false</LinksUpToDate>
  <CharactersWithSpaces>2283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2022-05-25T23:43:36Z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