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苏敏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郭金伟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2018.12.01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:2018.12.01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山东晴洋家具有限公司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E685B38"/>
    <w:rsid w:val="205C529D"/>
    <w:rsid w:val="266017C3"/>
    <w:rsid w:val="2B9D11CD"/>
    <w:rsid w:val="2EC51CBB"/>
    <w:rsid w:val="39C32990"/>
    <w:rsid w:val="3BEC51F2"/>
    <w:rsid w:val="43CB7BBE"/>
    <w:rsid w:val="454E24D2"/>
    <w:rsid w:val="4852129F"/>
    <w:rsid w:val="50E4321F"/>
    <w:rsid w:val="51733838"/>
    <w:rsid w:val="52BD0639"/>
    <w:rsid w:val="58707994"/>
    <w:rsid w:val="58FE7F48"/>
    <w:rsid w:val="59586328"/>
    <w:rsid w:val="5D33672D"/>
    <w:rsid w:val="66110EF4"/>
    <w:rsid w:val="7305499C"/>
    <w:rsid w:val="736111F7"/>
    <w:rsid w:val="77850278"/>
    <w:rsid w:val="790324D4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2022-05-18T22:48:57Z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F1AFC36286C44FB69DD74B31660B48D6</vt:lpwstr>
  </property>
</Properties>
</file>