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大庆市海默石油技术服务有限公司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工艺流程图：签订合同——日常巡检——发现问题——解决问题——客户验收——满意度调查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关键过程：维修过程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风险及控制措施：维修调试不达标，导致客户要求得不到满足，针对维修人员的能力、维修使用的设备、质量要求、作业指导书、工作环境等进行确认，严格遵守客户订单要求，针对订单要求进行评审，后期进行产品测试，保障输出符合要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CB/T 3021-2013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安全阀技术要求和性能试验方法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工业和信息化部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12241-2005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安全阀 一般要求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12242-2005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压力释放装置 性能试验规范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12243-2005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弹簧直接载荷式安全阀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GB/T 22342-2008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石油天然气工业 井下安全阀系统 设计、安装、操作和维护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国家标准化管理委员.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GB/T 28259-2012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石油天然气工业 井下设备 井下安全阀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国家质量监督检验检疫.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HG/T 20570.2-1995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安全阀的设置和选用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GB/T 12244-2006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减压阀 一般要求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中国机械工业联合会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JB/T 7034-2006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液压隔膜式蓄能器 型式和尺寸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国家发展和改革委员会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 xml:space="preserve"> JB/T 7035-2006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液压囊式蓄能器 型式和尺寸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国家发展和改革委员会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大庆市海默石油技术服务有限公司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工艺流程图：签订合同——日常巡检——发现问题——解决问题——客户验收——满意度调查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关键过程：维修过程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重大环境因素：火灾，噪声排放，固废排放；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控制措施：集中收集外售至废品回收站；选用低噪声设备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5" name="图片 5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6" name="图片 6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大庆市海默石油技术服务有限公司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Q：18.08.00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O：18.08.00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工艺流程图：签订合同——日常巡检——发现问题——解决问题——客户验收——满意度调查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关键过程：维修过程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重大危险源：机械伤害、触电、火灾；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9" name="图片 9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53340</wp:posOffset>
                  </wp:positionV>
                  <wp:extent cx="699135" cy="314325"/>
                  <wp:effectExtent l="0" t="0" r="12065" b="3175"/>
                  <wp:wrapNone/>
                  <wp:docPr id="10" name="图片 10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57C25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1422</Words>
  <Characters>1728</Characters>
  <Lines>2</Lines>
  <Paragraphs>1</Paragraphs>
  <TotalTime>2</TotalTime>
  <ScaleCrop>false</ScaleCrop>
  <LinksUpToDate>false</LinksUpToDate>
  <CharactersWithSpaces>2217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2022-05-23T17:50:19Z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