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0244-2019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江西铜业股份有限公司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2019年12月15日 上午至20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</w:rPr>
              <w:t>月1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</w:rPr>
              <w:t>午 (共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803"/>
    <w:rsid w:val="005414F8"/>
    <w:rsid w:val="00817803"/>
    <w:rsid w:val="0085375D"/>
    <w:rsid w:val="106C2857"/>
    <w:rsid w:val="18A63422"/>
    <w:rsid w:val="2CCD4E43"/>
    <w:rsid w:val="6899318B"/>
    <w:rsid w:val="73AB26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京东</Company>
  <Pages>2</Pages>
  <Words>185</Words>
  <Characters>1055</Characters>
  <Lines>8</Lines>
  <Paragraphs>2</Paragraphs>
  <TotalTime>255</TotalTime>
  <ScaleCrop>false</ScaleCrop>
  <LinksUpToDate>false</LinksUpToDate>
  <CharactersWithSpaces>1238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G</cp:lastModifiedBy>
  <cp:lastPrinted>2020-01-09T03:17:00Z</cp:lastPrinted>
  <dcterms:modified xsi:type="dcterms:W3CDTF">2020-01-19T00:08:15Z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