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00495" cy="9461500"/>
            <wp:effectExtent l="0" t="0" r="1905" b="0"/>
            <wp:docPr id="3" name="图片 3" descr="b45e41c66d4580a9eaecd2137d03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5e41c66d4580a9eaecd2137d033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08"/>
        <w:gridCol w:w="410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石家庄市防爆工具厂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石家庄市长安区胜利北街145号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石家庄市长安区胜利北街145号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李晓彦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15930111107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1307061034@qq.com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0458-2022-E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铝青铜、铍青铜手动防爆工具的销售所涉及场所的相关环境管理活动</w:t>
            </w:r>
            <w:bookmarkEnd w:id="18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结合</w:t>
            </w:r>
            <w:r>
              <w:rPr>
                <w:rFonts w:hint="eastAsia"/>
                <w:b/>
                <w:sz w:val="20"/>
              </w:rPr>
              <w:t>远程审核于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2022年05月23日 上午至2022年05月23日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425450</wp:posOffset>
                  </wp:positionV>
                  <wp:extent cx="963295" cy="46418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2022.5.22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2022.5.22</w:t>
            </w:r>
          </w:p>
        </w:tc>
      </w:tr>
    </w:tbl>
    <w:p/>
    <w:p>
      <w:pPr>
        <w:pStyle w:val="2"/>
      </w:pPr>
    </w:p>
    <w:p>
      <w:pPr>
        <w:pStyle w:val="11"/>
        <w:bidi w:val="0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相关方投诉</w:t>
            </w:r>
            <w:r>
              <w:rPr>
                <w:rFonts w:hint="eastAsia"/>
                <w:sz w:val="21"/>
                <w:szCs w:val="21"/>
              </w:rPr>
              <w:t>情况，环境安全监测情况等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/>
                <w:sz w:val="21"/>
                <w:szCs w:val="21"/>
              </w:rPr>
              <w:t>环境因素识别和评价，环境运行控制，应急准备和响应)</w:t>
            </w:r>
          </w:p>
        </w:tc>
        <w:tc>
          <w:tcPr>
            <w:tcW w:w="2469" w:type="dxa"/>
            <w:vAlign w:val="top"/>
          </w:tcPr>
          <w:p>
            <w:pPr>
              <w:pStyle w:val="14"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5.3/6.1.2/6.2/8.1/8.2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3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环境因素识别和评价，能力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培训、意识、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化信息、</w:t>
            </w:r>
            <w:r>
              <w:rPr>
                <w:rFonts w:hint="eastAsia"/>
                <w:sz w:val="21"/>
                <w:szCs w:val="21"/>
              </w:rPr>
              <w:t>环境运行控制，应急准备和响应、内部审核、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5/8.1/8.2/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39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eastAsia"/>
                <w:sz w:val="21"/>
                <w:szCs w:val="21"/>
              </w:rPr>
              <w:t>环境运行控制，应急准备和响应、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监视和测量、合规性评价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/6.1.2/6.1.3/6.1.4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/8.1/8.2/</w:t>
            </w: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16：30-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E54288"/>
    <w:rsid w:val="4E223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1210</Words>
  <Characters>1854</Characters>
  <Lines>37</Lines>
  <Paragraphs>10</Paragraphs>
  <TotalTime>108</TotalTime>
  <ScaleCrop>false</ScaleCrop>
  <LinksUpToDate>false</LinksUpToDate>
  <CharactersWithSpaces>1902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2022-05-23T08:37:04Z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