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7BED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1A8000C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516BB1B" w14:textId="77777777" w:rsidR="001A6D57" w:rsidRDefault="001A6D57" w:rsidP="001A6D5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414C01E" w14:textId="77777777" w:rsidR="001A6D57" w:rsidRDefault="001A6D57" w:rsidP="001A6D57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A6D57" w14:paraId="56D89C37" w14:textId="77777777" w:rsidTr="003C752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B1B196A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9AABB2C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湖北新研氢能科技有限公司</w:t>
            </w:r>
          </w:p>
          <w:p w14:paraId="45DB3B49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67E311F" w14:textId="77777777" w:rsidR="001A6D57" w:rsidRDefault="001A6D57" w:rsidP="003C752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22F1E52" w14:textId="77777777" w:rsidR="001A6D57" w:rsidRDefault="001A6D57" w:rsidP="003C752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4AB0222" w14:textId="77777777" w:rsidR="001A6D57" w:rsidRPr="00C23E6B" w:rsidRDefault="001A6D57" w:rsidP="003C752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0" w:name="专业代码"/>
            <w:r w:rsidRPr="00C23E6B">
              <w:rPr>
                <w:b/>
                <w:sz w:val="20"/>
              </w:rPr>
              <w:t>E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  <w:p w14:paraId="3F7DC418" w14:textId="77777777" w:rsidR="001A6D57" w:rsidRDefault="001A6D57" w:rsidP="003C752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O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  <w:bookmarkEnd w:id="0"/>
          </w:p>
        </w:tc>
      </w:tr>
      <w:tr w:rsidR="001A6D57" w14:paraId="72C39C75" w14:textId="77777777" w:rsidTr="003C752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EEDDF78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6A2D13E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7F41F868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0E3B986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E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  <w:p w14:paraId="5B511A60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O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 w14:paraId="516DC6C4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B6F2AA3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1A6D57" w14:paraId="603BE829" w14:textId="77777777" w:rsidTr="003C752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5562E69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63F605D" w14:textId="77777777" w:rsidR="001A6D57" w:rsidRDefault="001A6D57" w:rsidP="003C752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860B10B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2074C3FF" w14:textId="760B2D54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曲丽娜</w:t>
            </w:r>
          </w:p>
        </w:tc>
        <w:tc>
          <w:tcPr>
            <w:tcW w:w="1289" w:type="dxa"/>
            <w:vAlign w:val="center"/>
          </w:tcPr>
          <w:p w14:paraId="3A8FCEAD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9F88FCD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FB173DB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5B65DDF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A6D57" w14:paraId="78069552" w14:textId="77777777" w:rsidTr="003C752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54656EA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6815009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9E83B04" w14:textId="77777777" w:rsidR="001A6D57" w:rsidRPr="00C23E6B" w:rsidRDefault="001A6D57" w:rsidP="003C7529">
            <w:pPr>
              <w:snapToGrid w:val="0"/>
              <w:spacing w:line="280" w:lineRule="exact"/>
              <w:rPr>
                <w:rFonts w:hint="eastAsia"/>
                <w:b/>
                <w:bCs/>
                <w:sz w:val="20"/>
              </w:rPr>
            </w:pPr>
            <w:r w:rsidRPr="00C23E6B">
              <w:rPr>
                <w:rFonts w:hint="eastAsia"/>
                <w:b/>
                <w:bCs/>
                <w:sz w:val="20"/>
              </w:rPr>
              <w:t>铣轴端面打中心孔</w:t>
            </w:r>
            <w:r w:rsidRPr="00C23E6B">
              <w:rPr>
                <w:rFonts w:hint="eastAsia"/>
                <w:b/>
                <w:bCs/>
                <w:sz w:val="20"/>
              </w:rPr>
              <w:t>-</w:t>
            </w:r>
            <w:r w:rsidRPr="00C23E6B">
              <w:rPr>
                <w:rFonts w:hint="eastAsia"/>
                <w:b/>
                <w:bCs/>
                <w:sz w:val="20"/>
              </w:rPr>
              <w:t>粗车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精车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铣凸台、钻法兰六孔、锪Φ</w:t>
            </w:r>
            <w:r w:rsidRPr="00C23E6B">
              <w:rPr>
                <w:rFonts w:hint="eastAsia"/>
                <w:b/>
                <w:bCs/>
                <w:sz w:val="20"/>
              </w:rPr>
              <w:t>34</w:t>
            </w:r>
            <w:r w:rsidRPr="00C23E6B">
              <w:rPr>
                <w:rFonts w:hint="eastAsia"/>
                <w:b/>
                <w:bCs/>
                <w:sz w:val="20"/>
              </w:rPr>
              <w:t>孔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粗铣内外开档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半精铣内开档、粗铣高耳侧面、精铣外开档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钻主销孔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粗镗主销孔并倒外角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铣螺纹轴径平面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法兰孔倒角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钻十字相交孔并倒角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精铣高耳侧面并钻孔倒角攻丝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法兰孔攻丝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中频淬火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探伤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主销孔内倒角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粗镗主销孔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精铣内开档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车螺纹、精车止口和端面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钻耳孔端面四孔及倒角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攻耳孔端面四孔螺纹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磨大小轴径、圆弧和端面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压衬套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打标识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清洗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终检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防锈、装螺纹保护套、上架入库</w:t>
            </w:r>
          </w:p>
          <w:p w14:paraId="6D2CE8CF" w14:textId="77777777" w:rsidR="001A6D57" w:rsidRPr="00C23E6B" w:rsidRDefault="001A6D57" w:rsidP="003C752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 w14:paraId="6EEC3DAA" w14:textId="77777777" w:rsidR="001A6D57" w:rsidRPr="00C23E6B" w:rsidRDefault="001A6D57" w:rsidP="003C752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A6D57" w14:paraId="45E2B2CA" w14:textId="77777777" w:rsidTr="003C752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F9B60A7" w14:textId="77777777" w:rsidR="001A6D57" w:rsidRDefault="001A6D57" w:rsidP="003C75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76D7B5DD" w14:textId="77777777" w:rsidR="001A6D57" w:rsidRPr="00C23E6B" w:rsidRDefault="001A6D57" w:rsidP="003C752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环境因素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环境影响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状态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时态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控制方式</w:t>
            </w:r>
          </w:p>
          <w:p w14:paraId="4C68DF43" w14:textId="77777777" w:rsidR="001A6D57" w:rsidRPr="00C23E6B" w:rsidRDefault="001A6D57" w:rsidP="003C752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固（危）废排放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土地污染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正常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现在</w:t>
            </w:r>
            <w:r w:rsidRPr="00C23E6B">
              <w:rPr>
                <w:rFonts w:hint="eastAsia"/>
                <w:b/>
                <w:sz w:val="20"/>
              </w:rPr>
              <w:t>/</w:t>
            </w:r>
            <w:r w:rsidRPr="00C23E6B">
              <w:rPr>
                <w:rFonts w:hint="eastAsia"/>
                <w:b/>
                <w:sz w:val="20"/>
              </w:rPr>
              <w:t>将来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管理方案、收集回收</w:t>
            </w:r>
            <w:r w:rsidRPr="00C23E6B">
              <w:rPr>
                <w:rFonts w:hint="eastAsia"/>
                <w:b/>
                <w:sz w:val="20"/>
              </w:rPr>
              <w:t>,</w:t>
            </w:r>
            <w:r w:rsidRPr="00C23E6B">
              <w:rPr>
                <w:rFonts w:hint="eastAsia"/>
                <w:b/>
                <w:sz w:val="20"/>
              </w:rPr>
              <w:t>统一交有资质单位处理</w:t>
            </w:r>
          </w:p>
          <w:p w14:paraId="6E49F078" w14:textId="77777777" w:rsidR="001A6D57" w:rsidRPr="00C23E6B" w:rsidRDefault="001A6D57" w:rsidP="003C752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潜在火灾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大气污染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异常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现在</w:t>
            </w:r>
            <w:r w:rsidRPr="00C23E6B">
              <w:rPr>
                <w:rFonts w:hint="eastAsia"/>
                <w:b/>
                <w:sz w:val="20"/>
              </w:rPr>
              <w:t>/</w:t>
            </w:r>
            <w:r w:rsidRPr="00C23E6B">
              <w:rPr>
                <w:rFonts w:hint="eastAsia"/>
                <w:b/>
                <w:sz w:val="20"/>
              </w:rPr>
              <w:t>将来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管理方案、应急预案</w:t>
            </w:r>
          </w:p>
          <w:p w14:paraId="259B1159" w14:textId="77777777" w:rsidR="001A6D57" w:rsidRPr="00C23E6B" w:rsidRDefault="001A6D57" w:rsidP="003C752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废气排放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大气污染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正常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现在</w:t>
            </w:r>
            <w:r w:rsidRPr="00C23E6B">
              <w:rPr>
                <w:rFonts w:hint="eastAsia"/>
                <w:b/>
                <w:sz w:val="20"/>
              </w:rPr>
              <w:t>/</w:t>
            </w:r>
            <w:r w:rsidRPr="00C23E6B">
              <w:rPr>
                <w:rFonts w:hint="eastAsia"/>
                <w:b/>
                <w:sz w:val="20"/>
              </w:rPr>
              <w:t>将来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管理方案</w:t>
            </w:r>
          </w:p>
          <w:p w14:paraId="48F55095" w14:textId="77777777" w:rsidR="001A6D57" w:rsidRPr="00C23E6B" w:rsidRDefault="001A6D57" w:rsidP="003C752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污水排放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水体污染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正常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现在</w:t>
            </w:r>
            <w:r w:rsidRPr="00C23E6B">
              <w:rPr>
                <w:rFonts w:hint="eastAsia"/>
                <w:b/>
                <w:sz w:val="20"/>
              </w:rPr>
              <w:t>/</w:t>
            </w:r>
            <w:r w:rsidRPr="00C23E6B">
              <w:rPr>
                <w:rFonts w:hint="eastAsia"/>
                <w:b/>
                <w:sz w:val="20"/>
              </w:rPr>
              <w:t>将来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管理方案</w:t>
            </w:r>
          </w:p>
          <w:p w14:paraId="06214863" w14:textId="77777777" w:rsidR="001A6D57" w:rsidRDefault="001A6D57" w:rsidP="003C7529">
            <w:pPr>
              <w:snapToGrid w:val="0"/>
              <w:spacing w:line="280" w:lineRule="exact"/>
              <w:rPr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噪声排放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环境污染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正常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现在</w:t>
            </w:r>
            <w:r w:rsidRPr="00C23E6B">
              <w:rPr>
                <w:rFonts w:hint="eastAsia"/>
                <w:b/>
                <w:sz w:val="20"/>
              </w:rPr>
              <w:t>/</w:t>
            </w:r>
            <w:r w:rsidRPr="00C23E6B">
              <w:rPr>
                <w:rFonts w:hint="eastAsia"/>
                <w:b/>
                <w:sz w:val="20"/>
              </w:rPr>
              <w:t>将来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管理方案</w:t>
            </w:r>
          </w:p>
        </w:tc>
      </w:tr>
      <w:tr w:rsidR="001A6D57" w14:paraId="55FEC62B" w14:textId="77777777" w:rsidTr="003C752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4F1CB66" w14:textId="77777777" w:rsidR="001A6D57" w:rsidRDefault="001A6D57" w:rsidP="003C752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B14BDA0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中华人民共和国环境保护法</w:t>
            </w:r>
          </w:p>
          <w:p w14:paraId="15BB9E76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 w14:paraId="59BAC7BE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中华人民共和国大气污染防治法</w:t>
            </w:r>
          </w:p>
          <w:p w14:paraId="6D8DAAAC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中华人民共和国水污染防治法</w:t>
            </w:r>
          </w:p>
          <w:p w14:paraId="6ED982D7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中华人民共和国环境影响评价法</w:t>
            </w:r>
          </w:p>
          <w:p w14:paraId="297D63C6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中华人民共和国环境噪声污染防治法</w:t>
            </w:r>
          </w:p>
          <w:p w14:paraId="4A696B89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中华人民共和国清洁生产促进法</w:t>
            </w:r>
          </w:p>
          <w:p w14:paraId="494F40FC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中华人民共和国循环经济促进法</w:t>
            </w:r>
          </w:p>
          <w:p w14:paraId="007CD1B4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建设项目环境保护管理条例</w:t>
            </w:r>
          </w:p>
          <w:p w14:paraId="4F8584D0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国务院关于印发大气污染防治行动计划的通知</w:t>
            </w:r>
          </w:p>
          <w:p w14:paraId="5044EFA9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国务院关于印发土壤污染防治行动计划的通知</w:t>
            </w:r>
          </w:p>
          <w:p w14:paraId="7FAB125D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突发环境事件紧急管理办法</w:t>
            </w:r>
          </w:p>
          <w:p w14:paraId="60EC702C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国家危险废物名录</w:t>
            </w:r>
          </w:p>
          <w:p w14:paraId="69982185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中华人民共和国产品安全法</w:t>
            </w:r>
          </w:p>
          <w:p w14:paraId="0C4AEDD8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产品召回管理规定</w:t>
            </w:r>
          </w:p>
          <w:p w14:paraId="31933AFB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产品生产许可管理办法</w:t>
            </w:r>
          </w:p>
          <w:p w14:paraId="784A7BE8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 xml:space="preserve"> </w:t>
            </w:r>
            <w:r w:rsidRPr="00C23E6B">
              <w:rPr>
                <w:rFonts w:hint="eastAsia"/>
                <w:b/>
                <w:sz w:val="20"/>
              </w:rPr>
              <w:t>中华人民共和国国家安全法</w:t>
            </w:r>
          </w:p>
          <w:p w14:paraId="5C80737B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湖北省环境保护条例</w:t>
            </w:r>
          </w:p>
          <w:p w14:paraId="46DB2DCB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城市生活垃圾管理办法</w:t>
            </w:r>
          </w:p>
          <w:p w14:paraId="6178A51A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中华人民共和国节约能源法</w:t>
            </w:r>
          </w:p>
          <w:p w14:paraId="6C62C6E9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环境空气质量标准</w:t>
            </w:r>
          </w:p>
          <w:p w14:paraId="2475CB23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污水综合排放标准</w:t>
            </w:r>
          </w:p>
        </w:tc>
      </w:tr>
      <w:tr w:rsidR="001A6D57" w14:paraId="716FB254" w14:textId="77777777" w:rsidTr="003C752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055243" w14:textId="77777777" w:rsidR="001A6D57" w:rsidRDefault="001A6D57" w:rsidP="003C752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2931AABC" w14:textId="77777777" w:rsidR="001A6D57" w:rsidRDefault="001A6D57" w:rsidP="003C75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A6D57" w14:paraId="3AD43126" w14:textId="77777777" w:rsidTr="003C752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193E05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46D2940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A6D57" w14:paraId="777F1457" w14:textId="77777777" w:rsidTr="003C752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6E61C8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AAA33D7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E936E17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rFonts w:ascii="等线" w:eastAsia="等线" w:hAnsi="等线"/>
                <w:noProof/>
                <w:sz w:val="21"/>
                <w:szCs w:val="22"/>
              </w:rPr>
              <w:drawing>
                <wp:inline distT="0" distB="0" distL="0" distR="0" wp14:anchorId="388690FC" wp14:editId="1D74F3C2">
                  <wp:extent cx="707390" cy="298450"/>
                  <wp:effectExtent l="0" t="0" r="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48F3178F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0DBB36C" w14:textId="3AA92D1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</w:t>
            </w:r>
            <w:r>
              <w:rPr>
                <w:b/>
                <w:sz w:val="20"/>
              </w:rPr>
              <w:t>30</w:t>
            </w:r>
          </w:p>
        </w:tc>
      </w:tr>
      <w:tr w:rsidR="001A6D57" w14:paraId="2FC70077" w14:textId="77777777" w:rsidTr="003C752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13C5333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250C6A2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rFonts w:ascii="等线" w:eastAsia="等线" w:hAnsi="等线"/>
                <w:noProof/>
                <w:sz w:val="21"/>
                <w:szCs w:val="22"/>
              </w:rPr>
              <w:drawing>
                <wp:inline distT="0" distB="0" distL="0" distR="0" wp14:anchorId="2AB815A5" wp14:editId="73232F4F">
                  <wp:extent cx="707390" cy="2984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4FE11F66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A7E7123" w14:textId="27E1C278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</w:t>
            </w:r>
            <w:r>
              <w:rPr>
                <w:b/>
                <w:sz w:val="20"/>
              </w:rPr>
              <w:t>30</w:t>
            </w:r>
          </w:p>
        </w:tc>
      </w:tr>
    </w:tbl>
    <w:p w14:paraId="0069AA47" w14:textId="77777777" w:rsidR="001A6D57" w:rsidRDefault="001A6D57" w:rsidP="001A6D57">
      <w:pPr>
        <w:snapToGrid w:val="0"/>
        <w:rPr>
          <w:rFonts w:ascii="宋体"/>
          <w:b/>
          <w:sz w:val="22"/>
          <w:szCs w:val="22"/>
        </w:rPr>
      </w:pPr>
    </w:p>
    <w:p w14:paraId="70B61F7C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5E2D302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9C5B870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14169D1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855B8D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8162E54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5FC1AF8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3A35663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C35F9F1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DC2748E" w14:textId="77777777" w:rsidR="001A6D57" w:rsidRDefault="001A6D57" w:rsidP="001A6D5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7FE5BE8" w14:textId="77777777" w:rsidR="001A6D57" w:rsidRDefault="001A6D57" w:rsidP="001A6D57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A6D57" w14:paraId="3BA0C823" w14:textId="77777777" w:rsidTr="003C752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418918B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D947F87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湖北新研氢能科技有限公司</w:t>
            </w:r>
          </w:p>
          <w:p w14:paraId="64ED2573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78C28A96" w14:textId="77777777" w:rsidR="001A6D57" w:rsidRDefault="001A6D57" w:rsidP="003C752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A4B8637" w14:textId="77777777" w:rsidR="001A6D57" w:rsidRDefault="001A6D57" w:rsidP="003C752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E68D136" w14:textId="77777777" w:rsidR="001A6D57" w:rsidRPr="00C23E6B" w:rsidRDefault="001A6D57" w:rsidP="003C752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E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  <w:p w14:paraId="362EC74E" w14:textId="77777777" w:rsidR="001A6D57" w:rsidRDefault="001A6D57" w:rsidP="003C752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O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</w:tc>
      </w:tr>
      <w:tr w:rsidR="001A6D57" w14:paraId="228F9CE8" w14:textId="77777777" w:rsidTr="003C752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22AC786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E352D3B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39150A33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735113A" w14:textId="77777777" w:rsidR="001A6D57" w:rsidRPr="00C23E6B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E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  <w:p w14:paraId="49E2E1F2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O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 w14:paraId="2002CEC4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6C3047B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1A6D57" w14:paraId="1940A1A4" w14:textId="77777777" w:rsidTr="003C752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A8328EC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4C5F23A" w14:textId="77777777" w:rsidR="001A6D57" w:rsidRDefault="001A6D57" w:rsidP="003C752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8EA64BA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2326FC41" w14:textId="1AEE32E3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曲丽娜</w:t>
            </w:r>
          </w:p>
        </w:tc>
        <w:tc>
          <w:tcPr>
            <w:tcW w:w="1289" w:type="dxa"/>
            <w:vAlign w:val="center"/>
          </w:tcPr>
          <w:p w14:paraId="29A8046F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DBEE05B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EB1C839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55AD8EB" w14:textId="77777777" w:rsidR="001A6D57" w:rsidRDefault="001A6D57" w:rsidP="003C7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A6D57" w14:paraId="4DCBD77F" w14:textId="77777777" w:rsidTr="003C752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F85C421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9C1FEA1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2523BC3" w14:textId="77777777" w:rsidR="001A6D57" w:rsidRPr="00C23E6B" w:rsidRDefault="001A6D57" w:rsidP="003C7529">
            <w:pPr>
              <w:snapToGrid w:val="0"/>
              <w:spacing w:line="280" w:lineRule="exact"/>
              <w:rPr>
                <w:rFonts w:hint="eastAsia"/>
                <w:b/>
                <w:bCs/>
                <w:sz w:val="20"/>
              </w:rPr>
            </w:pPr>
            <w:r w:rsidRPr="00C23E6B">
              <w:rPr>
                <w:rFonts w:hint="eastAsia"/>
                <w:b/>
                <w:bCs/>
                <w:sz w:val="20"/>
              </w:rPr>
              <w:t>铣轴端面打中心孔</w:t>
            </w:r>
            <w:r w:rsidRPr="00C23E6B">
              <w:rPr>
                <w:rFonts w:hint="eastAsia"/>
                <w:b/>
                <w:bCs/>
                <w:sz w:val="20"/>
              </w:rPr>
              <w:t>-</w:t>
            </w:r>
            <w:r w:rsidRPr="00C23E6B">
              <w:rPr>
                <w:rFonts w:hint="eastAsia"/>
                <w:b/>
                <w:bCs/>
                <w:sz w:val="20"/>
              </w:rPr>
              <w:t>粗车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精车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铣凸台、钻法兰六孔、锪Φ</w:t>
            </w:r>
            <w:r w:rsidRPr="00C23E6B">
              <w:rPr>
                <w:rFonts w:hint="eastAsia"/>
                <w:b/>
                <w:bCs/>
                <w:sz w:val="20"/>
              </w:rPr>
              <w:t>34</w:t>
            </w:r>
            <w:r w:rsidRPr="00C23E6B">
              <w:rPr>
                <w:rFonts w:hint="eastAsia"/>
                <w:b/>
                <w:bCs/>
                <w:sz w:val="20"/>
              </w:rPr>
              <w:t>孔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粗铣内外开档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半精铣内开档、粗铣高耳侧面、精铣外开档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钻主销孔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粗镗主销孔并倒外角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铣螺纹轴径平面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法兰孔倒角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钻十字相交孔并倒角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精铣高耳侧面并钻孔倒角攻丝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法兰孔攻丝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中频淬火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探伤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主销孔内倒角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粗镗主销孔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精铣内开档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车螺纹、精车止口和端面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钻耳孔端面四孔及倒角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攻耳孔端面四孔螺纹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磨大小轴径、圆弧和端面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压衬套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打标识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清洗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终检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防锈、装螺纹保护套、上架入库</w:t>
            </w:r>
          </w:p>
          <w:p w14:paraId="77CB5013" w14:textId="77777777" w:rsidR="001A6D57" w:rsidRPr="00C23E6B" w:rsidRDefault="001A6D57" w:rsidP="003C752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A6D57" w14:paraId="77CD2BFC" w14:textId="77777777" w:rsidTr="003C752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01700E0" w14:textId="77777777" w:rsidR="001A6D57" w:rsidRDefault="001A6D57" w:rsidP="003C75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2D894DC5" w14:textId="77777777" w:rsidR="001A6D57" w:rsidRPr="005608DF" w:rsidRDefault="001A6D57" w:rsidP="003C752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重大危害因素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时态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状态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可导致的事故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控制措施</w:t>
            </w:r>
          </w:p>
          <w:p w14:paraId="0779417B" w14:textId="77777777" w:rsidR="001A6D57" w:rsidRPr="005608DF" w:rsidRDefault="001A6D57" w:rsidP="003C752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火灾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异常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现在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人员伤亡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管理方案</w:t>
            </w:r>
            <w:r w:rsidRPr="005608DF">
              <w:rPr>
                <w:rFonts w:hint="eastAsia"/>
                <w:b/>
                <w:sz w:val="20"/>
              </w:rPr>
              <w:t>/</w:t>
            </w:r>
            <w:r w:rsidRPr="005608DF">
              <w:rPr>
                <w:rFonts w:hint="eastAsia"/>
                <w:b/>
                <w:sz w:val="20"/>
              </w:rPr>
              <w:t>紧急预案</w:t>
            </w:r>
          </w:p>
          <w:p w14:paraId="51D1C707" w14:textId="77777777" w:rsidR="001A6D57" w:rsidRDefault="001A6D57" w:rsidP="003C7529">
            <w:pPr>
              <w:snapToGrid w:val="0"/>
              <w:spacing w:line="280" w:lineRule="exact"/>
              <w:rPr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触电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异常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现在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人员伤亡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管理方案</w:t>
            </w:r>
            <w:r w:rsidRPr="005608DF">
              <w:rPr>
                <w:rFonts w:hint="eastAsia"/>
                <w:b/>
                <w:sz w:val="20"/>
              </w:rPr>
              <w:t>/</w:t>
            </w:r>
            <w:r w:rsidRPr="005608DF">
              <w:rPr>
                <w:rFonts w:hint="eastAsia"/>
                <w:b/>
                <w:sz w:val="20"/>
              </w:rPr>
              <w:t>紧急预案</w:t>
            </w:r>
          </w:p>
        </w:tc>
      </w:tr>
      <w:tr w:rsidR="001A6D57" w14:paraId="2CDF3BA5" w14:textId="77777777" w:rsidTr="003C752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51D5796" w14:textId="77777777" w:rsidR="001A6D57" w:rsidRDefault="001A6D57" w:rsidP="003C752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1B5E4D8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机关、团体、企业、事业单位消防安全管理规定</w:t>
            </w:r>
          </w:p>
          <w:p w14:paraId="5A18F3A8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中华人民共和国消防法</w:t>
            </w:r>
          </w:p>
          <w:p w14:paraId="0A484EEC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中华人民共和国职业病防治法</w:t>
            </w:r>
          </w:p>
          <w:p w14:paraId="130873E0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中华人民共和国劳动合同法</w:t>
            </w:r>
          </w:p>
          <w:p w14:paraId="46521E6F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中华人民共和国妇女权益保障法</w:t>
            </w:r>
          </w:p>
          <w:p w14:paraId="57665BCB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中华人民共和国传染病防治法</w:t>
            </w:r>
          </w:p>
          <w:p w14:paraId="0CDC61ED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中华人民共和国突发事件应对法</w:t>
            </w:r>
          </w:p>
          <w:p w14:paraId="7DA57924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中华人民共和国未成年人保护法</w:t>
            </w:r>
          </w:p>
          <w:p w14:paraId="5025552F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中华人民共和国道路交通安全法</w:t>
            </w:r>
          </w:p>
          <w:p w14:paraId="4341D6B3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中华人民共和国工会法</w:t>
            </w:r>
          </w:p>
          <w:p w14:paraId="4FD656B6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中华人民共和国社会保险法</w:t>
            </w:r>
          </w:p>
          <w:p w14:paraId="6CC95B1B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中华人民共和国劳动合同法实施条例</w:t>
            </w:r>
          </w:p>
          <w:p w14:paraId="03B91698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突发公共卫生事件应急条例</w:t>
            </w:r>
          </w:p>
          <w:p w14:paraId="6EA47B64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女职工劳动保护特别规定</w:t>
            </w:r>
          </w:p>
          <w:p w14:paraId="371E91AE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工伤保险条例</w:t>
            </w:r>
          </w:p>
          <w:p w14:paraId="2AC79ED9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工作场所职业卫生监督管理规定</w:t>
            </w:r>
          </w:p>
          <w:p w14:paraId="4725AE1E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14:paraId="4725AE1E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劳动防护用品监督管理规定</w:t>
            </w:r>
          </w:p>
          <w:p w14:paraId="0B959316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女职工禁忌劳动范围的规定</w:t>
            </w:r>
          </w:p>
          <w:p w14:paraId="043872D6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消防安全标志设置要求</w:t>
            </w:r>
          </w:p>
          <w:p w14:paraId="049A25EE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职业健康检查管理办法</w:t>
            </w:r>
          </w:p>
          <w:p w14:paraId="28ADD90E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用人单位劳动防护用品管理规范</w:t>
            </w:r>
          </w:p>
          <w:p w14:paraId="306CAD67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禁止使用童工规定</w:t>
            </w:r>
          </w:p>
          <w:p w14:paraId="54450E8D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职业安全和卫生及工作环境公约</w:t>
            </w:r>
          </w:p>
          <w:p w14:paraId="784C11A8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社会消防安全教育培训规定</w:t>
            </w:r>
          </w:p>
          <w:p w14:paraId="194E6374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生产安全事故报告和调查处理条例</w:t>
            </w:r>
          </w:p>
          <w:p w14:paraId="6F4A11B5" w14:textId="77777777" w:rsidR="001A6D57" w:rsidRPr="005608DF" w:rsidRDefault="001A6D57" w:rsidP="003C752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企业职工伤亡事故经济损失统计标准</w:t>
            </w:r>
            <w:r w:rsidRPr="005608DF">
              <w:rPr>
                <w:rFonts w:hint="eastAsia"/>
                <w:b/>
                <w:sz w:val="20"/>
              </w:rPr>
              <w:t xml:space="preserve"> </w:t>
            </w:r>
          </w:p>
          <w:p w14:paraId="07965248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职业病范围和职业病患者处理办法的规定</w:t>
            </w:r>
          </w:p>
        </w:tc>
      </w:tr>
      <w:tr w:rsidR="001A6D57" w14:paraId="39541153" w14:textId="77777777" w:rsidTr="003C752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AFFF838" w14:textId="77777777" w:rsidR="001A6D57" w:rsidRDefault="001A6D57" w:rsidP="003C752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18E23691" w14:textId="77777777" w:rsidR="001A6D57" w:rsidRDefault="001A6D57" w:rsidP="003C75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A6D57" w14:paraId="5A068E5A" w14:textId="77777777" w:rsidTr="003C752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295CEA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2DE6CF3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A6D57" w14:paraId="57F0CB6D" w14:textId="77777777" w:rsidTr="003C752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88FF813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62CC186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E091C9B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rFonts w:ascii="等线" w:eastAsia="等线" w:hAnsi="等线"/>
                <w:noProof/>
                <w:sz w:val="21"/>
                <w:szCs w:val="22"/>
              </w:rPr>
              <w:drawing>
                <wp:inline distT="0" distB="0" distL="0" distR="0" wp14:anchorId="27DAD7C5" wp14:editId="119473F7">
                  <wp:extent cx="707390" cy="29845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0E9B2181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061185E" w14:textId="2ED849BC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</w:t>
            </w:r>
            <w:r>
              <w:rPr>
                <w:b/>
                <w:sz w:val="20"/>
              </w:rPr>
              <w:t>30</w:t>
            </w:r>
          </w:p>
        </w:tc>
      </w:tr>
      <w:tr w:rsidR="001A6D57" w14:paraId="326CE4FA" w14:textId="77777777" w:rsidTr="003C752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B90969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4AAE1CE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rFonts w:ascii="等线" w:eastAsia="等线" w:hAnsi="等线"/>
                <w:noProof/>
                <w:sz w:val="21"/>
                <w:szCs w:val="22"/>
              </w:rPr>
              <w:drawing>
                <wp:inline distT="0" distB="0" distL="0" distR="0" wp14:anchorId="07318494" wp14:editId="11B7DDF0">
                  <wp:extent cx="707390" cy="298450"/>
                  <wp:effectExtent l="0" t="0" r="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AA55B72" w14:textId="77777777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4B22CC9" w14:textId="3D456056" w:rsidR="001A6D57" w:rsidRDefault="001A6D57" w:rsidP="003C75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</w:t>
            </w:r>
            <w:r>
              <w:rPr>
                <w:b/>
                <w:sz w:val="20"/>
              </w:rPr>
              <w:t>30</w:t>
            </w:r>
          </w:p>
        </w:tc>
      </w:tr>
    </w:tbl>
    <w:p w14:paraId="16990903" w14:textId="77777777" w:rsidR="001A6D57" w:rsidRDefault="001A6D57" w:rsidP="001A6D57">
      <w:pPr>
        <w:snapToGrid w:val="0"/>
        <w:rPr>
          <w:rFonts w:ascii="宋体"/>
          <w:b/>
          <w:sz w:val="22"/>
          <w:szCs w:val="22"/>
        </w:rPr>
      </w:pPr>
    </w:p>
    <w:p w14:paraId="07FB88CB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57BB78E9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E1A6014" w14:textId="77777777" w:rsidR="001A6D57" w:rsidRDefault="001A6D57" w:rsidP="001A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4E4CC82" w14:textId="77777777" w:rsidR="001A6D57" w:rsidRDefault="001A6D57" w:rsidP="001A6D57">
      <w:pPr>
        <w:snapToGrid w:val="0"/>
        <w:spacing w:beforeLines="50" w:before="120" w:line="360" w:lineRule="exact"/>
        <w:rPr>
          <w:rFonts w:ascii="宋体" w:hint="eastAsia"/>
          <w:b/>
          <w:sz w:val="18"/>
          <w:szCs w:val="18"/>
        </w:rPr>
      </w:pPr>
    </w:p>
    <w:p w14:paraId="13DDDB30" w14:textId="77777777" w:rsidR="00B71084" w:rsidRPr="001A6D57" w:rsidRDefault="00B71084" w:rsidP="001A6D57"/>
    <w:sectPr w:rsidR="00B71084" w:rsidRPr="001A6D57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6E30" w14:textId="77777777" w:rsidR="004578F6" w:rsidRDefault="004578F6">
      <w:r>
        <w:separator/>
      </w:r>
    </w:p>
  </w:endnote>
  <w:endnote w:type="continuationSeparator" w:id="0">
    <w:p w14:paraId="76C96AD5" w14:textId="77777777" w:rsidR="004578F6" w:rsidRDefault="0045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07BC" w14:textId="77777777" w:rsidR="004578F6" w:rsidRDefault="004578F6">
      <w:r>
        <w:separator/>
      </w:r>
    </w:p>
  </w:footnote>
  <w:footnote w:type="continuationSeparator" w:id="0">
    <w:p w14:paraId="79938EB7" w14:textId="77777777" w:rsidR="004578F6" w:rsidRDefault="0045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5504" w14:textId="77777777" w:rsidR="00B71084" w:rsidRDefault="004578F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1E04BB4" wp14:editId="44C519CC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E0484D" w14:textId="77777777" w:rsidR="00B71084" w:rsidRDefault="004578F6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87B860B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15D23328" w14:textId="77777777" w:rsidR="00B71084" w:rsidRDefault="004578F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7342A79B" w14:textId="77777777" w:rsidR="00B71084" w:rsidRDefault="00B71084">
    <w:pPr>
      <w:pStyle w:val="a7"/>
    </w:pPr>
  </w:p>
  <w:p w14:paraId="5F24EC67" w14:textId="77777777" w:rsidR="00B71084" w:rsidRDefault="00B7108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084"/>
    <w:rsid w:val="001A6D57"/>
    <w:rsid w:val="004578F6"/>
    <w:rsid w:val="00B71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DB88F9C"/>
  <w15:docId w15:val="{0136EA11-8D82-422A-BEB0-10668D91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294</Words>
  <Characters>1682</Characters>
  <Application>Microsoft Office Word</Application>
  <DocSecurity>0</DocSecurity>
  <Lines>14</Lines>
  <Paragraphs>3</Paragraphs>
  <ScaleCrop>false</ScaleCrop>
  <Company>微软中国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23</cp:revision>
  <dcterms:created xsi:type="dcterms:W3CDTF">2015-06-17T11:40:00Z</dcterms:created>
  <dcterms:modified xsi:type="dcterms:W3CDTF">2022-05-27T12:46:00Z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