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10"/>
          <w:rFonts w:ascii="Times New Roman" w:hAnsi="Times New Roman" w:cs="Times New Roman"/>
          <w:sz w:val="18"/>
          <w:szCs w:val="21"/>
          <w:u w:val="single"/>
          <w:lang w:val="zh-CN"/>
        </w:rPr>
        <w:t>0444-2022</w:t>
      </w:r>
      <w:bookmarkEnd w:id="0"/>
    </w:p>
    <w:p>
      <w:pPr>
        <w:ind w:left="421" w:hanging="421" w:hangingChars="131"/>
        <w:jc w:val="center"/>
        <w:rPr>
          <w:b/>
          <w:sz w:val="32"/>
          <w:szCs w:val="32"/>
        </w:rPr>
      </w:pPr>
      <w:r>
        <w:rPr>
          <w:rFonts w:hint="eastAsia" w:ascii="Times New Roman" w:hAnsi="Times New Roman"/>
          <w:b/>
          <w:sz w:val="32"/>
          <w:szCs w:val="32"/>
        </w:rPr>
        <w:t>审核结果汇总表</w:t>
      </w:r>
    </w:p>
    <w:tbl>
      <w:tblPr>
        <w:tblStyle w:val="6"/>
        <w:tblW w:w="964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56"/>
        <w:gridCol w:w="717"/>
        <w:gridCol w:w="1734"/>
        <w:gridCol w:w="1701"/>
        <w:gridCol w:w="851"/>
        <w:gridCol w:w="198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tblHeader/>
          <w:jc w:val="center"/>
        </w:trPr>
        <w:tc>
          <w:tcPr>
            <w:tcW w:w="265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>
            <w:pPr>
              <w:jc w:val="left"/>
              <w:rPr>
                <w:b/>
                <w:kern w:val="0"/>
              </w:rPr>
            </w:pPr>
            <w:r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4.总要求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5.1 计量职能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5.2 以顾客为关注焦点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5.3 质量目标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5.4 管理评审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6.1人力资源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6.1.1人员的职责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6.1.2能力和培训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6.2信息资源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6.2.1程序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6.2.2软件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6.2.3记录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6.2.4标识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 物资资源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6.3.1测量设备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6.3.2环境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6.4外部供方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rFonts w:hint="eastAsia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default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/>
                <w:sz w:val="32"/>
                <w:szCs w:val="32"/>
                <w:lang w:val="en-US" w:eastAsia="zh-CN"/>
              </w:rPr>
              <w:t>01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7.1计量确认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7.1.1 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7.1.2 计量确认间隔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7.1.3设备调整控制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7.1.4计量确认过程记录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 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7.2.1总则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7.2.2测量过程设计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7.2.3测量过程实现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7.2.4测量过程记录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7.3.1测量不确定度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7.3.2溯源性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8.2.2顾客满意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8.2.3测量管理体系审核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8.2.4测量管理体系的监视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8.3.1不合格测量管理体系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8.3.2不合格测量过程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8.3.3不合格测量设备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8.4.2 纠正措施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8.4.3 预防措施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汇  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rFonts w:hint="eastAsia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default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/>
                <w:sz w:val="32"/>
                <w:szCs w:val="32"/>
                <w:lang w:val="en-US" w:eastAsia="zh-CN"/>
              </w:rPr>
              <w:t>01</w:t>
            </w:r>
          </w:p>
        </w:tc>
      </w:tr>
    </w:tbl>
    <w:p>
      <w:pPr>
        <w:rPr>
          <w:rFonts w:ascii="宋体" w:hAnsi="宋体" w:cs="宋体"/>
          <w:kern w:val="0"/>
          <w:szCs w:val="21"/>
        </w:rPr>
      </w:pPr>
      <w:r>
        <w:rPr>
          <w:rFonts w:hint="eastAsia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1618615</wp:posOffset>
            </wp:positionH>
            <wp:positionV relativeFrom="paragraph">
              <wp:posOffset>120650</wp:posOffset>
            </wp:positionV>
            <wp:extent cx="634365" cy="299085"/>
            <wp:effectExtent l="0" t="0" r="635" b="5715"/>
            <wp:wrapSquare wrapText="bothSides"/>
            <wp:docPr id="1" name="图片 1" descr="f1698fea543c1f5e2dd097ae1750c2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f1698fea543c1f5e2dd097ae1750c2b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34365" cy="299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ind w:firstLine="420" w:firstLineChars="200"/>
        <w:rPr>
          <w:rFonts w:hint="default" w:eastAsia="宋体"/>
          <w:lang w:val="en-US" w:eastAsia="zh-CN"/>
        </w:rPr>
      </w:pPr>
      <w:r>
        <w:rPr>
          <w:rFonts w:hint="eastAsia" w:ascii="宋体" w:hAnsi="宋体" w:cs="宋体"/>
          <w:kern w:val="0"/>
          <w:szCs w:val="21"/>
        </w:rPr>
        <w:t>审核组组长（签字）：                            日   期：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2022.5.28</w:t>
      </w:r>
    </w:p>
    <w:p>
      <w:pPr>
        <w:jc w:val="right"/>
      </w:pPr>
      <w:bookmarkStart w:id="2" w:name="_GoBack"/>
      <w:bookmarkEnd w:id="2"/>
    </w:p>
    <w:sectPr>
      <w:headerReference r:id="rId3" w:type="default"/>
      <w:pgSz w:w="11906" w:h="16838"/>
      <w:pgMar w:top="1440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Lucida Sans">
    <w:panose1 w:val="020B0602030504020204"/>
    <w:charset w:val="00"/>
    <w:family w:val="swiss"/>
    <w:pitch w:val="default"/>
    <w:sig w:usb0="00000003" w:usb1="00000000" w:usb2="00000000" w:usb3="00000000" w:csb0="2000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bookmarkStart w:id="1" w:name="OLE_LINK1"/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50800</wp:posOffset>
          </wp:positionH>
          <wp:positionV relativeFrom="paragraph">
            <wp:posOffset>90805</wp:posOffset>
          </wp:positionV>
          <wp:extent cx="485775" cy="485775"/>
          <wp:effectExtent l="19050" t="0" r="9525" b="0"/>
          <wp:wrapTopAndBottom/>
          <wp:docPr id="3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firstLine="945" w:firstLineChars="450"/>
      <w:jc w:val="left"/>
      <w:rPr>
        <w:rStyle w:val="12"/>
        <w:rFonts w:hint="default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81.5pt;margin-top:14.85pt;height:20.6pt;width:19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hint="eastAsia" w:ascii="Times New Roman" w:hAnsi="Times New Roman"/>
                    <w:szCs w:val="21"/>
                  </w:rPr>
                  <w:t xml:space="preserve">12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hint="eastAsia" w:ascii="Times New Roman" w:hAnsi="Times New Roman" w:eastAsiaTheme="minorEastAsia"/>
                    <w:sz w:val="22"/>
                  </w:rPr>
                  <w:t>（07版）</w:t>
                </w:r>
              </w:p>
            </w:txbxContent>
          </v:textbox>
        </v:shape>
      </w:pict>
    </w:r>
    <w:r>
      <w:rPr>
        <w:rStyle w:val="12"/>
        <w:rFonts w:hint="default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918" w:firstLineChars="547"/>
      <w:jc w:val="left"/>
    </w:pP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2050" o:spid="_x0000_s2050" o:spt="20" style="position:absolute;left:0pt;margin-left:-0.45pt;margin-top:0.1pt;height:0.7pt;width:460.6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bookmarkEnd w:id="1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WRjZGZiMWRlMjcxMTI2YWQ3MWVkMTVjMTcyZTdkOTkifQ=="/>
  </w:docVars>
  <w:rsids>
    <w:rsidRoot w:val="00000000"/>
    <w:rsid w:val="30371E0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1">
    <w:name w:val="批注框文本 Char"/>
    <w:basedOn w:val="7"/>
    <w:link w:val="2"/>
    <w:semiHidden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Aliyun</Company>
  <Pages>2</Pages>
  <Words>272</Words>
  <Characters>405</Characters>
  <Lines>5</Lines>
  <Paragraphs>1</Paragraphs>
  <TotalTime>0</TotalTime>
  <ScaleCrop>false</ScaleCrop>
  <LinksUpToDate>false</LinksUpToDate>
  <CharactersWithSpaces>448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yingjie</cp:lastModifiedBy>
  <dcterms:modified xsi:type="dcterms:W3CDTF">2022-05-28T11:51:56Z</dcterms:modified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C89CD8A364B44236AD18910F9D966CD8</vt:lpwstr>
  </property>
</Properties>
</file>