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wordWrap w:val="0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hint="eastAsia" w:ascii="Times New Roman" w:hAnsi="Times New Roman" w:cs="Times New Roman"/>
          <w:sz w:val="20"/>
          <w:szCs w:val="28"/>
          <w:lang w:val="en-US" w:eastAsia="zh-C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0326-2021</w:t>
      </w:r>
      <w:r>
        <w:rPr>
          <w:rFonts w:hint="eastAsia"/>
          <w:szCs w:val="21"/>
          <w:u w:val="single"/>
        </w:rPr>
        <w:t>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148"/>
        <w:gridCol w:w="1261"/>
        <w:gridCol w:w="1280"/>
        <w:gridCol w:w="1169"/>
        <w:gridCol w:w="1361"/>
        <w:gridCol w:w="1560"/>
        <w:gridCol w:w="1280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企业名称</w:t>
            </w:r>
          </w:p>
        </w:tc>
        <w:tc>
          <w:tcPr>
            <w:tcW w:w="10165" w:type="dxa"/>
            <w:gridSpan w:val="8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 w:val="21"/>
                <w:szCs w:val="21"/>
              </w:rPr>
              <w:t>重庆宇洁环卫设施有限公司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编号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型号规格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测量设备</w:t>
            </w:r>
          </w:p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计量特性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测量标准装置名称及技术参数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检定/校准机构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检定/校准日期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技术质量部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数显卡尺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C1102225606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(0~150)mm 0.01mm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0.02mm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5等（量块）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重庆市计量质量检测研究院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106" w:type="dxa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技术质量部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钢卷尺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A7WW001(自编)</w:t>
            </w:r>
          </w:p>
        </w:tc>
        <w:tc>
          <w:tcPr>
            <w:tcW w:w="1280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0-5000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符合Ⅱ级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U=(5+5L)μm，k=2（标准钢卷尺）3等（金属线纹尺）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重庆市计量质量检测研究院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106" w:type="dxa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技术质量部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1502040955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(0~200)mm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0.02mm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0.03mm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5等（量块）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重庆市计量质量检测研究院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106" w:type="dxa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技术质量部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261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5708041320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(0~200)mm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0.02mm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0.03mm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5等（量块）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重庆市计量质量检测研究院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106" w:type="dxa"/>
            <w:vAlign w:val="top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0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技术质量部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电子吊钩秤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202204118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0CS-W-5t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Ⅲ级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M1等级砝码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重庆市计量质量检测研究院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2.4.18</w:t>
            </w:r>
          </w:p>
        </w:tc>
        <w:tc>
          <w:tcPr>
            <w:tcW w:w="1106" w:type="dxa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技术质量部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B18540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(0~1.6)MPa 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0.02级活塞式压力计标准装置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重庆市计量质量检测研究院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106" w:type="dxa"/>
            <w:vAlign w:val="top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6" w:type="dxa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（抽查有效文件、溯源原始记录、证书报告，进行评价，说明理由 ）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建最高计量标准，测量设备由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负责溯源。公司测量设备全部委托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重庆市计量质量检测研究院检定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证书由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日期：2022 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 w:val="21"/>
                <w:szCs w:val="21"/>
                <w:lang w:eastAsia="zh-CN"/>
              </w:rPr>
            </w:pPr>
            <w:bookmarkStart w:id="2" w:name="_GoBack"/>
            <w:r>
              <w:rPr>
                <w:rFonts w:hint="eastAsia" w:ascii="Times New Roman" w:hAnsi="Times New Roman" w:eastAsia="宋体" w:cs="Times New Roman"/>
                <w:color w:val="0000FF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4470400</wp:posOffset>
                  </wp:positionH>
                  <wp:positionV relativeFrom="paragraph">
                    <wp:posOffset>89535</wp:posOffset>
                  </wp:positionV>
                  <wp:extent cx="1073785" cy="424815"/>
                  <wp:effectExtent l="0" t="0" r="5715" b="6985"/>
                  <wp:wrapNone/>
                  <wp:docPr id="1" name="图片 1" descr="ac80c73d4bbfc675497868480e43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c80c73d4bbfc675497868480e4360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42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2"/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员签字：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drawing>
                <wp:inline distT="0" distB="0" distL="114300" distR="114300">
                  <wp:extent cx="678180" cy="264795"/>
                  <wp:effectExtent l="0" t="0" r="0" b="1905"/>
                  <wp:docPr id="2" name="图片 2" descr="胡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胡琳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26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 w:val="21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450A45"/>
    <w:rsid w:val="00450A45"/>
    <w:rsid w:val="006252A5"/>
    <w:rsid w:val="00786B80"/>
    <w:rsid w:val="00A2013C"/>
    <w:rsid w:val="00E1265E"/>
    <w:rsid w:val="0CF41D57"/>
    <w:rsid w:val="0CFC31CD"/>
    <w:rsid w:val="159B7C4F"/>
    <w:rsid w:val="18BE10CA"/>
    <w:rsid w:val="23C10A8E"/>
    <w:rsid w:val="3644184B"/>
    <w:rsid w:val="36A46D03"/>
    <w:rsid w:val="420C1F98"/>
    <w:rsid w:val="56B1058C"/>
    <w:rsid w:val="590C2C49"/>
    <w:rsid w:val="5FE4125A"/>
    <w:rsid w:val="61E47D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540</Words>
  <Characters>749</Characters>
  <Lines>5</Lines>
  <Paragraphs>1</Paragraphs>
  <TotalTime>4</TotalTime>
  <ScaleCrop>false</ScaleCrop>
  <LinksUpToDate>false</LinksUpToDate>
  <CharactersWithSpaces>866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2022-05-17T04:17:20Z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A078BB098B194A218197E0A6B0C5AB0C</vt:lpwstr>
  </property>
</Properties>
</file>