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0210-2021-2022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246"/>
        <w:gridCol w:w="1289"/>
        <w:gridCol w:w="1224"/>
        <w:gridCol w:w="1499"/>
        <w:gridCol w:w="808"/>
        <w:gridCol w:w="1306"/>
        <w:gridCol w:w="2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/>
                <w:lang w:val="en-US" w:eastAsia="zh-CN"/>
              </w:rPr>
              <w:t>化学试剂配料</w:t>
            </w:r>
            <w:r>
              <w:rPr>
                <w:rFonts w:hint="eastAsia"/>
                <w:bCs/>
                <w:color w:val="000000"/>
              </w:rPr>
              <w:t>称重</w:t>
            </w:r>
            <w:r>
              <w:rPr>
                <w:rFonts w:hint="eastAsia"/>
                <w:lang w:val="en-US" w:eastAsia="zh-CN"/>
              </w:rPr>
              <w:t>测量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（15-90）g</w:t>
            </w: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1g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4"/>
            <w:vAlign w:val="center"/>
          </w:tcPr>
          <w:p>
            <w:r>
              <w:rPr>
                <w:rFonts w:hint="eastAsia"/>
                <w:lang w:val="en-US" w:eastAsia="zh-CN"/>
              </w:rPr>
              <w:t>WD6200型氨氮在线监测仪试剂配制方法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8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1、</w:t>
            </w:r>
            <w:r>
              <w:rPr>
                <w:rFonts w:hint="eastAsia"/>
                <w:color w:val="000000" w:themeColor="text1"/>
              </w:rPr>
              <w:t>被测参数要求为</w:t>
            </w:r>
            <w:r>
              <w:rPr>
                <w:rFonts w:hint="eastAsia"/>
                <w:szCs w:val="21"/>
              </w:rPr>
              <w:t>（15-90）g</w:t>
            </w: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1g</w:t>
            </w:r>
          </w:p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 w:ascii="Calibri" w:hAnsi="Calibri" w:cs="Calibri"/>
                <w:i/>
                <w:lang w:val="en-US" w:eastAsia="zh-CN"/>
              </w:rPr>
              <w:t>2、</w:t>
            </w:r>
            <w:r>
              <w:rPr>
                <w:rFonts w:hint="eastAsia"/>
                <w:szCs w:val="21"/>
                <w:lang w:val="en-US" w:eastAsia="zh-CN"/>
              </w:rPr>
              <w:t>T=0.2</w:t>
            </w:r>
            <w:r>
              <w:rPr>
                <w:rFonts w:hint="eastAsia"/>
                <w:lang w:val="en-US" w:eastAsia="zh-CN"/>
              </w:rPr>
              <w:t>g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i/>
                <w:lang w:val="en-US" w:eastAsia="zh-CN"/>
              </w:rPr>
              <w:t xml:space="preserve">3 、 </w:t>
            </w:r>
            <w:r>
              <w:rPr>
                <w:rFonts w:hint="default" w:ascii="Calibri" w:hAnsi="Calibri" w:cs="Calibri"/>
                <w:i/>
              </w:rPr>
              <w:t>Δ</w:t>
            </w:r>
            <w:r>
              <w:rPr>
                <w:rFonts w:hint="eastAsia"/>
                <w:i/>
                <w:vertAlign w:val="subscript"/>
              </w:rPr>
              <w:t>允</w:t>
            </w:r>
            <w:r>
              <w:rPr>
                <w:rFonts w:hint="eastAsia"/>
              </w:rPr>
              <w:t>＝T×</w:t>
            </w:r>
            <w:r>
              <w:rPr>
                <w:rFonts w:hint="eastAsia"/>
                <w:lang w:val="en-US" w:eastAsia="zh-CN"/>
              </w:rPr>
              <w:t>(1</w:t>
            </w:r>
            <w:r>
              <w:rPr>
                <w:rFonts w:hint="eastAsia"/>
              </w:rPr>
              <w:t>/3</w:t>
            </w:r>
            <w:r>
              <w:rPr>
                <w:rFonts w:hint="eastAsia"/>
                <w:lang w:val="en-US" w:eastAsia="zh-CN"/>
              </w:rPr>
              <w:t>--1/10)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  <w:lang w:val="en-US" w:eastAsia="zh-CN"/>
              </w:rPr>
              <w:t>0.2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/3</w:t>
            </w:r>
            <w:r>
              <w:rPr>
                <w:rFonts w:hint="eastAsia"/>
                <w:lang w:val="en-US" w:eastAsia="zh-CN"/>
              </w:rPr>
              <w:t>=0.07</w:t>
            </w:r>
            <w:r>
              <w:rPr>
                <w:rFonts w:hint="eastAsia"/>
                <w:szCs w:val="21"/>
              </w:rPr>
              <w:t>g</w:t>
            </w:r>
            <w:r>
              <w:rPr>
                <w:rFonts w:hint="eastAsia"/>
                <w:szCs w:val="21"/>
                <w:lang w:val="en-US" w:eastAsia="zh-CN"/>
              </w:rPr>
              <w:t xml:space="preserve">     (取1/3)</w:t>
            </w:r>
          </w:p>
          <w:p>
            <w:r>
              <w:rPr>
                <w:rFonts w:hint="eastAsia"/>
                <w:lang w:val="en-US" w:eastAsia="zh-CN"/>
              </w:rPr>
              <w:t>4、</w:t>
            </w:r>
            <w:r>
              <w:rPr>
                <w:rFonts w:hint="eastAsia"/>
              </w:rPr>
              <w:t>测量设备的测量范围（0－</w:t>
            </w:r>
            <w:r>
              <w:rPr>
                <w:rFonts w:hint="eastAsia"/>
                <w:lang w:val="en-US" w:eastAsia="zh-CN"/>
              </w:rPr>
              <w:t>200</w:t>
            </w:r>
            <w:r>
              <w:rPr>
                <w:rFonts w:hint="eastAsia"/>
              </w:rPr>
              <w:t>）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g</w:t>
            </w:r>
            <w:r>
              <w:rPr>
                <w:rFonts w:hint="eastAsia"/>
                <w:szCs w:val="21"/>
                <w:lang w:val="en-US" w:eastAsia="zh-CN"/>
              </w:rPr>
              <w:t xml:space="preserve">, </w:t>
            </w:r>
            <w:r>
              <w:rPr>
                <w:rFonts w:hint="eastAsia"/>
                <w:szCs w:val="21"/>
              </w:rPr>
              <w:t>最大允许误差为：</w:t>
            </w:r>
            <w:r>
              <w:rPr>
                <w:rFonts w:hint="eastAsia"/>
              </w:rPr>
              <w:t>±0.0</w:t>
            </w:r>
            <w:r>
              <w:rPr>
                <w:rFonts w:hint="eastAsia"/>
                <w:lang w:val="en-US" w:eastAsia="zh-CN"/>
              </w:rPr>
              <w:t>01g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05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3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224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rPr>
                <w:color w:val="000000" w:themeColor="text1"/>
              </w:rPr>
            </w:pPr>
            <w:r>
              <w:rPr>
                <w:rFonts w:hint="eastAsia"/>
              </w:rPr>
              <w:t>(示值误差等)</w:t>
            </w:r>
          </w:p>
        </w:tc>
        <w:tc>
          <w:tcPr>
            <w:tcW w:w="2114" w:type="dxa"/>
            <w:gridSpan w:val="2"/>
            <w:vAlign w:val="center"/>
          </w:tcPr>
          <w:p>
            <w:r>
              <w:rPr>
                <w:rFonts w:hint="eastAsia"/>
                <w:lang w:eastAsia="zh-CN"/>
              </w:rPr>
              <w:t>检定</w:t>
            </w:r>
            <w:r>
              <w:rPr>
                <w:rFonts w:hint="eastAsia"/>
              </w:rPr>
              <w:t>证书编号</w:t>
            </w:r>
          </w:p>
        </w:tc>
        <w:tc>
          <w:tcPr>
            <w:tcW w:w="2237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lang w:eastAsia="zh-CN"/>
              </w:rPr>
              <w:t>检定</w:t>
            </w:r>
            <w:r>
              <w:rPr>
                <w:rFonts w:hint="eastAsia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05" w:type="dxa"/>
            <w:vMerge w:val="continue"/>
            <w:vAlign w:val="top"/>
          </w:tcPr>
          <w:p/>
        </w:tc>
        <w:tc>
          <w:tcPr>
            <w:tcW w:w="153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电子天平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auto"/>
                <w:lang w:val="en-US" w:eastAsia="zh-CN"/>
              </w:rPr>
              <w:t>编号：AII251806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ESJ200-4B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auto"/>
              </w:rPr>
              <w:t>(0-</w:t>
            </w:r>
            <w:r>
              <w:rPr>
                <w:rFonts w:hint="eastAsia"/>
                <w:color w:val="auto"/>
                <w:lang w:val="en-US" w:eastAsia="zh-CN"/>
              </w:rPr>
              <w:t>20</w:t>
            </w:r>
            <w:r>
              <w:rPr>
                <w:rFonts w:hint="eastAsia"/>
                <w:color w:val="auto"/>
              </w:rPr>
              <w:t>0)</w:t>
            </w:r>
            <w:r>
              <w:rPr>
                <w:rFonts w:hint="eastAsia"/>
                <w:bCs/>
                <w:color w:val="000000"/>
              </w:rPr>
              <w:t>g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±0.0</w:t>
            </w:r>
            <w:r>
              <w:rPr>
                <w:rFonts w:hint="eastAsia"/>
                <w:lang w:val="en-US" w:eastAsia="zh-CN"/>
              </w:rPr>
              <w:t>01g</w:t>
            </w:r>
          </w:p>
        </w:tc>
        <w:tc>
          <w:tcPr>
            <w:tcW w:w="2114" w:type="dxa"/>
            <w:gridSpan w:val="2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22008473624G1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default"/>
                <w:color w:val="FF0000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2022.05.07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314" w:type="dxa"/>
            <w:gridSpan w:val="8"/>
            <w:vAlign w:val="top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360" w:lineRule="auto"/>
              <w:ind w:firstLine="420" w:firstLineChars="200"/>
              <w:jc w:val="both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1、化学试剂配料</w:t>
            </w:r>
            <w:r>
              <w:rPr>
                <w:rFonts w:hint="eastAsia"/>
                <w:sz w:val="21"/>
                <w:szCs w:val="21"/>
              </w:rPr>
              <w:t>称重测量被测参数要求</w:t>
            </w:r>
            <w:r>
              <w:rPr>
                <w:rFonts w:hint="eastAsia"/>
                <w:szCs w:val="21"/>
              </w:rPr>
              <w:t>（15-90）g</w:t>
            </w: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1g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Calibri" w:hAnsi="Calibri" w:cs="Calibri"/>
                <w:i/>
                <w:lang w:val="en-US" w:eastAsia="zh-CN"/>
              </w:rPr>
              <w:t xml:space="preserve"> </w:t>
            </w:r>
            <w:r>
              <w:rPr>
                <w:rFonts w:hint="default" w:ascii="Calibri" w:hAnsi="Calibri" w:cs="Calibri"/>
                <w:i/>
              </w:rPr>
              <w:t>Δ</w:t>
            </w:r>
            <w:r>
              <w:rPr>
                <w:rFonts w:hint="eastAsia"/>
                <w:i/>
                <w:vertAlign w:val="subscript"/>
              </w:rPr>
              <w:t>允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  <w:lang w:val="en-US" w:eastAsia="zh-CN"/>
              </w:rPr>
              <w:t>0.07</w:t>
            </w:r>
            <w:r>
              <w:rPr>
                <w:rFonts w:hint="eastAsia"/>
                <w:szCs w:val="21"/>
              </w:rPr>
              <w:t>g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  <w:p>
            <w:pPr>
              <w:spacing w:line="360" w:lineRule="auto"/>
              <w:ind w:firstLine="420" w:firstLineChars="20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/>
                <w:sz w:val="21"/>
                <w:szCs w:val="21"/>
              </w:rPr>
              <w:t>测量设备</w:t>
            </w:r>
            <w:r>
              <w:rPr>
                <w:rFonts w:hint="eastAsia"/>
                <w:lang w:val="en-US" w:eastAsia="zh-CN"/>
              </w:rPr>
              <w:t>电子天平</w:t>
            </w:r>
            <w:r>
              <w:rPr>
                <w:rFonts w:hint="eastAsia"/>
                <w:sz w:val="21"/>
                <w:szCs w:val="21"/>
              </w:rPr>
              <w:t>测量范围（0－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200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g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/>
                <w:lang w:val="en-US" w:eastAsia="zh-CN"/>
              </w:rPr>
              <w:t>电子天平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允许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>误差</w:t>
            </w:r>
            <w:r>
              <w:rPr>
                <w:rFonts w:hint="eastAsia"/>
              </w:rPr>
              <w:t>±</w:t>
            </w:r>
            <w:bookmarkStart w:id="1" w:name="_GoBack"/>
            <w:bookmarkEnd w:id="1"/>
            <w:r>
              <w:rPr>
                <w:rFonts w:hint="eastAsia"/>
              </w:rPr>
              <w:t>0.0</w:t>
            </w:r>
            <w:r>
              <w:rPr>
                <w:rFonts w:hint="eastAsia"/>
                <w:lang w:val="en-US" w:eastAsia="zh-CN"/>
              </w:rPr>
              <w:t>01g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，满足计量要求；</w:t>
            </w: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</w:rPr>
              <w:t xml:space="preserve">验证结论：  </w:t>
            </w:r>
            <w:r>
              <w:rPr>
                <w:rFonts w:hint="eastAsia" w:ascii="宋体" w:hAnsi="宋体"/>
                <w:szCs w:val="21"/>
              </w:rPr>
              <w:t>√符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spacing w:line="360" w:lineRule="auto"/>
              <w:rPr>
                <w:rFonts w:hint="eastAsia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val="en-US" w:eastAsia="zh-CN"/>
              </w:rPr>
              <w:t>邓幼平</w:t>
            </w:r>
            <w:r>
              <w:rPr>
                <w:rFonts w:hint="eastAsia"/>
                <w:color w:val="FF0000"/>
              </w:rPr>
              <w:t xml:space="preserve">  </w:t>
            </w: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 xml:space="preserve">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05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8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0"/>
              </w:numPr>
              <w:ind w:left="420" w:left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  <w:lang w:eastAsia="zh-CN"/>
              </w:rPr>
              <w:t>，</w:t>
            </w:r>
          </w:p>
          <w:p>
            <w:pPr>
              <w:pStyle w:val="10"/>
              <w:numPr>
                <w:ilvl w:val="0"/>
                <w:numId w:val="0"/>
              </w:numPr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val="en-US" w:eastAsia="zh-CN"/>
              </w:rPr>
              <w:t>已经</w:t>
            </w:r>
            <w:r>
              <w:rPr>
                <w:rFonts w:hint="eastAsia"/>
              </w:rPr>
              <w:t>检定/校准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测量设备验证正确</w:t>
            </w:r>
            <w:r>
              <w:rPr>
                <w:rFonts w:hint="eastAsia"/>
                <w:lang w:eastAsia="zh-CN"/>
              </w:rPr>
              <w:t>，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788035</wp:posOffset>
                  </wp:positionH>
                  <wp:positionV relativeFrom="paragraph">
                    <wp:posOffset>118745</wp:posOffset>
                  </wp:positionV>
                  <wp:extent cx="955040" cy="347980"/>
                  <wp:effectExtent l="0" t="0" r="10160" b="7620"/>
                  <wp:wrapNone/>
                  <wp:docPr id="2" name="图片 2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A8A19B"/>
                              </a:clrFrom>
                              <a:clrTo>
                                <a:srgbClr val="A8A19B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04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审核员签名：</w:t>
            </w:r>
          </w:p>
          <w:p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1065530</wp:posOffset>
                  </wp:positionH>
                  <wp:positionV relativeFrom="paragraph">
                    <wp:posOffset>93980</wp:posOffset>
                  </wp:positionV>
                  <wp:extent cx="1311275" cy="562610"/>
                  <wp:effectExtent l="0" t="0" r="9525" b="8890"/>
                  <wp:wrapNone/>
                  <wp:docPr id="1" name="图片 1" descr="640f37a4875c6ca09311d1829c94d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40f37a4875c6ca09311d1829c94dda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27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/>
                <w:szCs w:val="21"/>
              </w:rPr>
              <w:t xml:space="preserve"> 审核日期： </w:t>
            </w:r>
            <w:r>
              <w:rPr>
                <w:rFonts w:hint="eastAsia"/>
                <w:szCs w:val="21"/>
                <w:lang w:val="en-US" w:eastAsia="zh-CN"/>
              </w:rPr>
              <w:t>22022</w:t>
            </w:r>
            <w:r>
              <w:rPr>
                <w:rFonts w:hint="eastAsia"/>
                <w:szCs w:val="21"/>
              </w:rPr>
              <w:t xml:space="preserve">  年 </w:t>
            </w:r>
            <w:r>
              <w:rPr>
                <w:rFonts w:hint="eastAsia"/>
                <w:szCs w:val="21"/>
                <w:lang w:val="en-US" w:eastAsia="zh-CN"/>
              </w:rPr>
              <w:t>05</w:t>
            </w:r>
            <w:r>
              <w:rPr>
                <w:rFonts w:hint="eastAsia"/>
                <w:szCs w:val="21"/>
              </w:rPr>
              <w:t xml:space="preserve"> 月</w:t>
            </w:r>
            <w:r>
              <w:rPr>
                <w:rFonts w:hint="eastAsia"/>
                <w:szCs w:val="21"/>
                <w:lang w:val="en-US" w:eastAsia="zh-CN"/>
              </w:rPr>
              <w:t>18</w:t>
            </w:r>
            <w:r>
              <w:rPr>
                <w:rFonts w:hint="eastAsia"/>
                <w:szCs w:val="21"/>
              </w:rPr>
              <w:t xml:space="preserve"> 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29F9492C"/>
    <w:rsid w:val="2B9A0EE3"/>
    <w:rsid w:val="67AC3319"/>
    <w:rsid w:val="68AD097C"/>
    <w:rsid w:val="6A3C14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569</Characters>
  <Lines>2</Lines>
  <Paragraphs>1</Paragraphs>
  <TotalTime>1</TotalTime>
  <ScaleCrop>false</ScaleCrop>
  <LinksUpToDate>false</LinksUpToDate>
  <CharactersWithSpaces>685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兴武老孙</cp:lastModifiedBy>
  <cp:lastPrinted>2017-02-16T05:50:00Z</cp:lastPrinted>
  <dcterms:modified xsi:type="dcterms:W3CDTF">2022-05-26T00:58:21Z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F04A924BDFB1422CBEB0FE15FCCB9CBC</vt:lpwstr>
  </property>
</Properties>
</file>