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成都千吉鑫科技有限公司德阳分公司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奚汉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市场部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经查看，未能提供合格供方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岷江五金日杂商行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供应：劳保用品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的相关评审记录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d）确定必要的验证或其他活动，以确保外部提供的过程、产品和服务满足要求。</w:t>
            </w:r>
          </w:p>
          <w:bookmarkEnd w:id="13"/>
          <w:p>
            <w:pPr>
              <w:snapToGrid w:val="0"/>
              <w:spacing w:line="280" w:lineRule="exact"/>
              <w:ind w:firstLine="1988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2022.05.16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经验证，不符合纠正措施有效，可以关闭。</w:t>
            </w:r>
            <w:bookmarkStart w:id="20" w:name="_GoBack"/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4" name="图片 4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XXXXXXXX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3A320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2022-05-16T11:23:29Z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2052-11.1.0.11691</vt:lpwstr>
  </property>
</Properties>
</file>