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0437-2022-QO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贵州仁信包装科技有限公司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2022年05月16日 上午至2022年05月16日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贵州省遵义市红花岗区深溪镇清江村民丰组大山坡厂房6号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2021-N1QMS-2230067</w:t>
            </w:r>
          </w:p>
          <w:p>
            <w:pPr>
              <w:spacing w:line="240" w:lineRule="exact"/>
              <w:jc w:val="center"/>
              <w:rPr>
                <w:b/>
                <w:color w:val="000000"/>
                <w:szCs w:val="21"/>
              </w:rPr>
            </w:pPr>
            <w:r>
              <w:rPr>
                <w:b/>
                <w:color w:val="000000"/>
                <w:szCs w:val="21"/>
              </w:rPr>
              <w:t>2021-N1OHSMS-2230067</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陈伟</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2020-N1QMS-1265256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张心</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2021-N1QMS-3207381</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冯力</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2021-N0QMS-1287037</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范瑞敏</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ISC-JSZJ-533</w:t>
            </w:r>
          </w:p>
          <w:p>
            <w:pPr>
              <w:spacing w:line="240" w:lineRule="exact"/>
              <w:jc w:val="center"/>
              <w:rPr>
                <w:b/>
                <w:color w:val="000000"/>
                <w:szCs w:val="21"/>
              </w:rPr>
            </w:pPr>
            <w:r>
              <w:rPr>
                <w:b/>
                <w:color w:val="000000"/>
                <w:szCs w:val="21"/>
              </w:rPr>
              <w:t>ISC-JSZJ-533</w:t>
            </w:r>
          </w:p>
          <w:p>
            <w:pPr>
              <w:spacing w:line="240" w:lineRule="exact"/>
              <w:jc w:val="center"/>
              <w:rPr>
                <w:b/>
                <w:color w:val="000000"/>
                <w:szCs w:val="21"/>
              </w:rPr>
            </w:pPr>
            <w:r>
              <w:rPr>
                <w:b/>
                <w:color w:val="000000"/>
                <w:szCs w:val="21"/>
              </w:rPr>
              <w:t>重庆安华玻璃制品有限公司</w:t>
            </w:r>
          </w:p>
        </w:tc>
        <w:tc>
          <w:tcPr>
            <w:tcW w:w="1140" w:type="dxa"/>
            <w:vAlign w:val="center"/>
          </w:tcPr>
          <w:p>
            <w:pPr>
              <w:spacing w:line="240" w:lineRule="exact"/>
              <w:jc w:val="center"/>
              <w:rPr>
                <w:b/>
                <w:color w:val="000000"/>
                <w:szCs w:val="21"/>
              </w:rPr>
            </w:pPr>
            <w:r>
              <w:rPr>
                <w:b/>
                <w:color w:val="000000"/>
                <w:szCs w:val="21"/>
              </w:rPr>
              <w:t>Q:15.01.03</w:t>
            </w:r>
          </w:p>
          <w:p>
            <w:pPr>
              <w:spacing w:line="240" w:lineRule="exact"/>
              <w:jc w:val="center"/>
              <w:rPr>
                <w:b/>
                <w:color w:val="000000"/>
                <w:szCs w:val="21"/>
              </w:rPr>
            </w:pPr>
            <w:r>
              <w:rPr>
                <w:b/>
                <w:color w:val="000000"/>
                <w:szCs w:val="21"/>
              </w:rPr>
              <w:t>O:15.01.03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b/>
                <w:color w:val="000000"/>
                <w:szCs w:val="21"/>
              </w:rPr>
              <w:t>范瑞敏</w:t>
            </w:r>
          </w:p>
        </w:tc>
        <w:tc>
          <w:tcPr>
            <w:tcW w:w="1089" w:type="dxa"/>
            <w:vAlign w:val="center"/>
          </w:tcPr>
          <w:p>
            <w:pPr>
              <w:rPr>
                <w:rFonts w:hint="default" w:eastAsia="宋体"/>
                <w:b/>
                <w:color w:val="000000"/>
                <w:szCs w:val="21"/>
                <w:lang w:val="en-US" w:eastAsia="zh-CN"/>
              </w:rPr>
            </w:pPr>
            <w:r>
              <w:rPr>
                <w:rFonts w:hint="eastAsia"/>
                <w:b/>
                <w:color w:val="000000"/>
                <w:szCs w:val="21"/>
                <w:lang w:val="en-US" w:eastAsia="zh-CN"/>
              </w:rPr>
              <w:t>技术专家</w:t>
            </w:r>
          </w:p>
        </w:tc>
        <w:tc>
          <w:tcPr>
            <w:tcW w:w="711" w:type="dxa"/>
            <w:vAlign w:val="center"/>
          </w:tcPr>
          <w:p>
            <w:pPr>
              <w:rPr>
                <w:rFonts w:hint="default" w:eastAsia="宋体"/>
                <w:b/>
                <w:color w:val="000000"/>
                <w:szCs w:val="21"/>
                <w:lang w:val="en-US" w:eastAsia="zh-CN"/>
              </w:rPr>
            </w:pPr>
            <w:r>
              <w:rPr>
                <w:rFonts w:hint="eastAsia"/>
                <w:b/>
                <w:color w:val="000000"/>
                <w:szCs w:val="21"/>
                <w:lang w:val="en-US" w:eastAsia="zh-CN"/>
              </w:rPr>
              <w:t>女</w:t>
            </w:r>
          </w:p>
        </w:tc>
        <w:tc>
          <w:tcPr>
            <w:tcW w:w="3870" w:type="dxa"/>
            <w:vAlign w:val="center"/>
          </w:tcPr>
          <w:p>
            <w:pPr>
              <w:rPr>
                <w:b/>
                <w:color w:val="000000"/>
                <w:szCs w:val="21"/>
              </w:rPr>
            </w:pPr>
            <w:r>
              <w:rPr>
                <w:b/>
                <w:color w:val="000000"/>
                <w:szCs w:val="21"/>
              </w:rPr>
              <w:t>重庆安华玻璃制品有限公司</w:t>
            </w:r>
          </w:p>
        </w:tc>
        <w:tc>
          <w:tcPr>
            <w:tcW w:w="2228" w:type="dxa"/>
            <w:gridSpan w:val="2"/>
            <w:vAlign w:val="center"/>
          </w:tcPr>
          <w:p>
            <w:pPr>
              <w:rPr>
                <w:rFonts w:hint="eastAsia" w:eastAsia="宋体"/>
                <w:b/>
                <w:color w:val="000000"/>
                <w:szCs w:val="21"/>
                <w:lang w:val="en-US" w:eastAsia="zh-CN"/>
              </w:rPr>
            </w:pPr>
            <w:r>
              <w:rPr>
                <w:rFonts w:hint="eastAsia"/>
                <w:b/>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贵州仁信包装科技有限公司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贵州省遵义市红花岗区深溪镇清江村民丰组大山坡厂房6号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563000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贵州省遵义市红花岗区深溪镇清江村民丰组大山坡厂房6号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563000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张礼平</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15208630836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黄建权</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黄建权</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t>玻璃瓶的表面喷漆与贴标</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ind w:firstLine="420" w:firstLineChars="200"/>
              <w:rPr>
                <w:rFonts w:hint="eastAsia" w:ascii="宋体" w:hAnsi="宋体" w:eastAsia="宋体"/>
                <w:sz w:val="21"/>
                <w:szCs w:val="21"/>
                <w:lang w:eastAsia="zh-CN"/>
              </w:rPr>
            </w:pPr>
            <w:r>
              <w:rPr>
                <w:rFonts w:hint="eastAsia" w:ascii="宋体" w:hAnsi="宋体"/>
                <w:sz w:val="21"/>
                <w:szCs w:val="21"/>
              </w:rPr>
              <w:t>采购白瓶——检验——白瓶底漆——白瓶面漆——贴花——烘烤——检验——打包——入库</w:t>
            </w:r>
            <w:r>
              <w:rPr>
                <w:rFonts w:hint="eastAsia" w:ascii="宋体" w:hAnsi="宋体"/>
                <w:sz w:val="21"/>
                <w:szCs w:val="21"/>
                <w:lang w:eastAsia="zh-CN"/>
              </w:rPr>
              <w:t>。</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玻璃瓶的表面喷漆与贴标</w:t>
            </w:r>
          </w:p>
        </w:tc>
        <w:tc>
          <w:tcPr>
            <w:tcW w:w="2006" w:type="dxa"/>
            <w:gridSpan w:val="3"/>
            <w:vAlign w:val="center"/>
          </w:tcPr>
          <w:p>
            <w:bookmarkStart w:id="35" w:name="专业代码"/>
            <w:r>
              <w:t>Q：15.01.03</w:t>
            </w:r>
          </w:p>
          <w:bookmarkEnd w:id="35"/>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玻璃瓶的表面喷漆与贴标所涉及场所的相关职业健康安全管理活动</w:t>
            </w:r>
          </w:p>
        </w:tc>
        <w:tc>
          <w:tcPr>
            <w:tcW w:w="2006" w:type="dxa"/>
            <w:gridSpan w:val="3"/>
            <w:vAlign w:val="center"/>
          </w:tcPr>
          <w:p>
            <w:pPr>
              <w:spacing w:line="400" w:lineRule="exact"/>
              <w:rPr>
                <w:rFonts w:ascii="宋体" w:hAnsi="宋体"/>
                <w:b/>
                <w:color w:val="000000"/>
                <w:szCs w:val="21"/>
              </w:rPr>
            </w:pPr>
            <w:r>
              <w:t>O：15.01.03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126"/>
        <w:gridCol w:w="134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126"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346"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vAlign w:val="top"/>
          </w:tcPr>
          <w:p>
            <w:pPr>
              <w:spacing w:before="40" w:after="40"/>
              <w:rPr>
                <w:rFonts w:eastAsia="黑体"/>
                <w:szCs w:val="21"/>
                <w:lang w:val="de-DE" w:eastAsia="ja-JP"/>
              </w:rPr>
            </w:pPr>
            <w:r>
              <w:rPr>
                <w:sz w:val="21"/>
                <w:szCs w:val="21"/>
              </w:rPr>
              <w:t>贵州仁信包装科技有限公司</w:t>
            </w:r>
            <w:r>
              <w:rPr>
                <w:rFonts w:hint="eastAsia"/>
                <w:sz w:val="21"/>
                <w:szCs w:val="21"/>
                <w:lang w:val="en-US" w:eastAsia="zh-CN"/>
              </w:rPr>
              <w:t>/</w:t>
            </w:r>
            <w:r>
              <w:rPr>
                <w:sz w:val="21"/>
                <w:szCs w:val="21"/>
              </w:rPr>
              <w:t>贵州省遵义市红花岗区深溪镇清江村民丰组大山坡厂房6号</w:t>
            </w:r>
          </w:p>
        </w:tc>
        <w:tc>
          <w:tcPr>
            <w:tcW w:w="2267" w:type="dxa"/>
            <w:vAlign w:val="top"/>
          </w:tcPr>
          <w:p>
            <w:pPr>
              <w:spacing w:before="40" w:after="40"/>
              <w:rPr>
                <w:rFonts w:eastAsia="黑体"/>
                <w:szCs w:val="21"/>
                <w:lang w:val="de-DE" w:eastAsia="ja-JP"/>
              </w:rPr>
            </w:pPr>
            <w:r>
              <w:rPr>
                <w:sz w:val="21"/>
                <w:szCs w:val="21"/>
              </w:rPr>
              <w:t>贵州省遵义市红花岗区深溪镇清江村民丰组大山坡厂房6号</w:t>
            </w:r>
          </w:p>
        </w:tc>
        <w:tc>
          <w:tcPr>
            <w:tcW w:w="571" w:type="dxa"/>
            <w:vAlign w:val="center"/>
          </w:tcPr>
          <w:p>
            <w:pPr>
              <w:spacing w:before="40" w:after="40"/>
              <w:rPr>
                <w:rFonts w:eastAsia="黑体"/>
                <w:szCs w:val="21"/>
                <w:lang w:eastAsia="ja-JP"/>
              </w:rPr>
            </w:pPr>
            <w:r>
              <w:rPr>
                <w:rFonts w:hint="eastAsia" w:eastAsia="黑体"/>
                <w:szCs w:val="21"/>
                <w:lang w:val="en-US" w:eastAsia="zh-CN"/>
              </w:rPr>
              <w:t>63人</w:t>
            </w:r>
          </w:p>
        </w:tc>
        <w:tc>
          <w:tcPr>
            <w:tcW w:w="2126" w:type="dxa"/>
            <w:vAlign w:val="center"/>
          </w:tcPr>
          <w:p>
            <w:pPr>
              <w:pStyle w:val="20"/>
              <w:rPr>
                <w:rFonts w:eastAsia="黑体" w:cs="Arial"/>
                <w:sz w:val="21"/>
                <w:szCs w:val="21"/>
                <w:lang w:val="en-US" w:eastAsia="ja-JP"/>
              </w:rPr>
            </w:pPr>
            <w:r>
              <w:t>玻璃瓶的表面喷漆与贴标</w:t>
            </w:r>
          </w:p>
        </w:tc>
        <w:tc>
          <w:tcPr>
            <w:tcW w:w="1346" w:type="dxa"/>
            <w:vAlign w:val="center"/>
          </w:tcPr>
          <w:p>
            <w:pPr>
              <w:spacing w:before="40" w:after="40"/>
              <w:rPr>
                <w:rFonts w:eastAsia="黑体"/>
                <w:szCs w:val="21"/>
                <w:lang w:eastAsia="ja-JP"/>
              </w:rPr>
            </w:pPr>
            <w:r>
              <w:rPr>
                <w:rFonts w:hint="eastAsia" w:ascii="Times New Roman" w:hAnsi="Times New Roman" w:eastAsia="Times New Roman" w:cs="Times New Roman"/>
                <w:kern w:val="2"/>
                <w:sz w:val="20"/>
                <w:szCs w:val="20"/>
                <w:lang w:val="en-GB" w:eastAsia="de-DE" w:bidi="ar-SA"/>
              </w:rPr>
              <w:t>GB/T19001-2016</w:t>
            </w:r>
            <w:r>
              <w:rPr>
                <w:rFonts w:hint="eastAsia" w:ascii="Times New Roman" w:hAnsi="Times New Roman" w:cs="Times New Roman"/>
                <w:kern w:val="2"/>
                <w:sz w:val="20"/>
                <w:szCs w:val="20"/>
                <w:lang w:val="en-GB" w:eastAsia="zh-CN" w:bidi="ar-SA"/>
              </w:rPr>
              <w:t>、</w:t>
            </w:r>
            <w:r>
              <w:rPr>
                <w:rFonts w:hint="eastAsia" w:ascii="Times New Roman" w:hAnsi="Times New Roman" w:eastAsia="Times New Roman" w:cs="Times New Roman"/>
                <w:kern w:val="2"/>
                <w:sz w:val="20"/>
                <w:szCs w:val="20"/>
                <w:lang w:val="en-GB" w:eastAsia="de-DE" w:bidi="ar-SA"/>
              </w:rPr>
              <w:t>GB/T45001-2020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黑体" w:hAnsi="黑体" w:eastAsia="黑体" w:cs="黑体"/>
                    <w:szCs w:val="21"/>
                  </w:rPr>
                  <w:t>■</w:t>
                </w:r>
              </w:p>
            </w:sdtContent>
          </w:sdt>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126" w:type="dxa"/>
            <w:vAlign w:val="center"/>
          </w:tcPr>
          <w:p>
            <w:pPr>
              <w:spacing w:before="40" w:after="40"/>
              <w:rPr>
                <w:rFonts w:eastAsia="黑体"/>
                <w:szCs w:val="21"/>
                <w:lang w:eastAsia="ja-JP"/>
              </w:rPr>
            </w:pPr>
          </w:p>
        </w:tc>
        <w:tc>
          <w:tcPr>
            <w:tcW w:w="1346"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126" w:type="dxa"/>
            <w:vAlign w:val="center"/>
          </w:tcPr>
          <w:p>
            <w:pPr>
              <w:spacing w:before="40" w:after="40"/>
              <w:rPr>
                <w:rFonts w:eastAsia="黑体"/>
                <w:szCs w:val="21"/>
                <w:lang w:eastAsia="ja-JP"/>
              </w:rPr>
            </w:pPr>
          </w:p>
        </w:tc>
        <w:tc>
          <w:tcPr>
            <w:tcW w:w="1346"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126" w:type="dxa"/>
            <w:vAlign w:val="center"/>
          </w:tcPr>
          <w:p>
            <w:pPr>
              <w:spacing w:before="40" w:after="40"/>
              <w:rPr>
                <w:rFonts w:eastAsia="黑体"/>
                <w:szCs w:val="21"/>
                <w:lang w:eastAsia="ja-JP"/>
              </w:rPr>
            </w:pPr>
          </w:p>
        </w:tc>
        <w:tc>
          <w:tcPr>
            <w:tcW w:w="1346"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126" w:type="dxa"/>
            <w:vAlign w:val="center"/>
          </w:tcPr>
          <w:p>
            <w:pPr>
              <w:spacing w:before="40" w:after="40"/>
              <w:rPr>
                <w:rFonts w:eastAsia="黑体"/>
                <w:szCs w:val="21"/>
                <w:lang w:eastAsia="ja-JP"/>
              </w:rPr>
            </w:pPr>
          </w:p>
        </w:tc>
        <w:tc>
          <w:tcPr>
            <w:tcW w:w="1346"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11</w:t>
            </w:r>
            <w:r>
              <w:rPr>
                <w:rFonts w:hint="eastAsia" w:ascii="宋体" w:hAnsi="宋体"/>
                <w:b/>
                <w:color w:val="000000"/>
                <w:szCs w:val="21"/>
                <w:u w:val="single"/>
              </w:rPr>
              <w:t>月</w:t>
            </w:r>
            <w:r>
              <w:rPr>
                <w:rFonts w:hint="eastAsia" w:ascii="宋体" w:hAnsi="宋体"/>
                <w:b/>
                <w:color w:val="000000"/>
                <w:szCs w:val="21"/>
                <w:u w:val="single"/>
                <w:lang w:val="en-US" w:eastAsia="zh-CN"/>
              </w:rPr>
              <w:t>01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11.已根据策划和标准要求于2022年</w:t>
            </w:r>
            <w:r>
              <w:rPr>
                <w:rFonts w:hint="eastAsia" w:ascii="宋体" w:hAnsi="宋体"/>
                <w:b/>
                <w:color w:val="000000"/>
                <w:szCs w:val="21"/>
                <w:lang w:val="en-US" w:eastAsia="zh-CN"/>
              </w:rPr>
              <w:t>3</w:t>
            </w:r>
            <w:r>
              <w:rPr>
                <w:rFonts w:hint="eastAsia" w:ascii="宋体" w:hAnsi="宋体"/>
                <w:b/>
                <w:color w:val="000000"/>
                <w:szCs w:val="21"/>
              </w:rPr>
              <w:t>月</w:t>
            </w:r>
            <w:r>
              <w:rPr>
                <w:rFonts w:hint="eastAsia" w:ascii="宋体" w:hAnsi="宋体"/>
                <w:b/>
                <w:color w:val="000000"/>
                <w:szCs w:val="21"/>
                <w:lang w:val="en-US" w:eastAsia="zh-CN"/>
              </w:rPr>
              <w:t>18</w:t>
            </w:r>
            <w:r>
              <w:rPr>
                <w:rFonts w:hint="eastAsia" w:ascii="宋体" w:hAnsi="宋体"/>
                <w:b/>
                <w:color w:val="000000"/>
                <w:szCs w:val="21"/>
              </w:rPr>
              <w:t>日由有能力的人实施了内部审核，覆盖所有场所、部门和过程，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12.已根据策划于2022年4月15日完成管理评审，包括所有标准要求的输入和输出,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b/>
                <w:color w:val="000000"/>
                <w:sz w:val="20"/>
                <w:szCs w:val="20"/>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b/>
                <w:color w:val="000000"/>
                <w:sz w:val="20"/>
                <w:szCs w:val="20"/>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 xml:space="preserve">采购过程 </w:t>
            </w:r>
            <w:r>
              <w:rPr>
                <w:rFonts w:hint="eastAsia" w:ascii="宋体" w:hAnsi="宋体"/>
                <w:b/>
                <w:color w:val="000000"/>
                <w:sz w:val="20"/>
                <w:szCs w:val="20"/>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 xml:space="preserve"> </w:t>
            </w: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zCs w:val="21"/>
                <w:lang w:eastAsia="zh-CN"/>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zCs w:val="21"/>
                <w:lang w:eastAsia="zh-CN"/>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vAlign w:val="top"/>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vAlign w:val="top"/>
          </w:tcPr>
          <w:p>
            <w:pPr>
              <w:spacing w:line="360" w:lineRule="auto"/>
              <w:rPr>
                <w:rFonts w:ascii="宋体"/>
                <w:b/>
                <w:color w:val="000000"/>
                <w:szCs w:val="21"/>
              </w:rPr>
            </w:pPr>
            <w:r>
              <w:rPr>
                <w:rFonts w:hint="eastAsia" w:ascii="宋体"/>
                <w:b/>
                <w:color w:val="000000"/>
                <w:szCs w:val="21"/>
                <w:lang w:val="en-US" w:eastAsia="zh-CN"/>
              </w:rPr>
              <w:t>有临时场所个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vAlign w:val="top"/>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vAlign w:val="top"/>
          </w:tcPr>
          <w:p>
            <w:pPr>
              <w:spacing w:line="360" w:lineRule="auto"/>
              <w:rPr>
                <w:rFonts w:ascii="宋体"/>
                <w:b/>
                <w:color w:val="000000"/>
                <w:szCs w:val="21"/>
              </w:rPr>
            </w:pPr>
            <w:r>
              <w:rPr>
                <w:rFonts w:hint="eastAsia" w:ascii="宋体"/>
                <w:b/>
                <w:color w:val="000000"/>
                <w:szCs w:val="21"/>
              </w:rPr>
              <w:t>初步定于</w:t>
            </w:r>
            <w:r>
              <w:rPr>
                <w:rFonts w:hint="eastAsia" w:ascii="宋体"/>
                <w:b/>
                <w:color w:val="000000"/>
                <w:szCs w:val="21"/>
                <w:u w:val="single"/>
              </w:rPr>
              <w:t>202</w:t>
            </w:r>
            <w:r>
              <w:rPr>
                <w:rFonts w:hint="eastAsia" w:ascii="宋体"/>
                <w:b/>
                <w:color w:val="000000"/>
                <w:szCs w:val="21"/>
                <w:u w:val="single"/>
                <w:lang w:val="en-US" w:eastAsia="zh-CN"/>
              </w:rPr>
              <w:t>2</w:t>
            </w:r>
            <w:r>
              <w:rPr>
                <w:rFonts w:hint="eastAsia" w:ascii="宋体"/>
                <w:b/>
                <w:color w:val="000000"/>
                <w:szCs w:val="21"/>
                <w:u w:val="single"/>
              </w:rPr>
              <w:t>-</w:t>
            </w:r>
            <w:r>
              <w:rPr>
                <w:rFonts w:hint="eastAsia" w:ascii="宋体"/>
                <w:b/>
                <w:color w:val="000000"/>
                <w:szCs w:val="21"/>
                <w:u w:val="single"/>
                <w:lang w:val="en-US" w:eastAsia="zh-CN"/>
              </w:rPr>
              <w:t>5</w:t>
            </w:r>
            <w:r>
              <w:rPr>
                <w:rFonts w:hint="eastAsia" w:ascii="宋体"/>
                <w:b/>
                <w:color w:val="000000"/>
                <w:szCs w:val="21"/>
                <w:u w:val="single"/>
              </w:rPr>
              <w:t>-1</w:t>
            </w:r>
            <w:r>
              <w:rPr>
                <w:rFonts w:hint="eastAsia" w:ascii="宋体"/>
                <w:b/>
                <w:color w:val="000000"/>
                <w:szCs w:val="21"/>
                <w:u w:val="single"/>
                <w:lang w:val="en-US" w:eastAsia="zh-CN"/>
              </w:rPr>
              <w:t>8</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lang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vAlign w:val="top"/>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vAlign w:val="top"/>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玻璃瓶的表面喷漆与贴标</w:t>
            </w:r>
          </w:p>
        </w:tc>
        <w:tc>
          <w:tcPr>
            <w:tcW w:w="1541" w:type="dxa"/>
            <w:vAlign w:val="center"/>
          </w:tcPr>
          <w:p>
            <w:r>
              <w:t>Q：15.01.03</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玻璃瓶的表面喷漆与贴标所涉及场所的相关职业健康安全管理活动</w:t>
            </w:r>
          </w:p>
        </w:tc>
        <w:tc>
          <w:tcPr>
            <w:tcW w:w="1541" w:type="dxa"/>
            <w:vAlign w:val="center"/>
          </w:tcPr>
          <w:p>
            <w:pPr>
              <w:spacing w:line="400" w:lineRule="exact"/>
              <w:rPr>
                <w:rFonts w:ascii="宋体" w:hAnsi="宋体"/>
                <w:b/>
                <w:color w:val="000000"/>
                <w:szCs w:val="21"/>
              </w:rPr>
            </w:pPr>
            <w:r>
              <w:t>O：15.01.03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eastAsia="宋体"/>
          <w:sz w:val="24"/>
          <w:lang w:eastAsia="zh-CN"/>
        </w:rPr>
        <w:drawing>
          <wp:anchor distT="0" distB="0" distL="114300" distR="114300" simplePos="0" relativeHeight="251665408" behindDoc="0" locked="0" layoutInCell="1" allowOverlap="1">
            <wp:simplePos x="0" y="0"/>
            <wp:positionH relativeFrom="column">
              <wp:posOffset>5368925</wp:posOffset>
            </wp:positionH>
            <wp:positionV relativeFrom="paragraph">
              <wp:posOffset>302260</wp:posOffset>
            </wp:positionV>
            <wp:extent cx="762000" cy="396240"/>
            <wp:effectExtent l="0" t="0" r="0" b="0"/>
            <wp:wrapNone/>
            <wp:docPr id="5" name="图片 1" descr="50685110eaff1a18fe916ee4d955d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50685110eaff1a18fe916ee4d955d83"/>
                    <pic:cNvPicPr>
                      <a:picLocks noChangeAspect="1"/>
                    </pic:cNvPicPr>
                  </pic:nvPicPr>
                  <pic:blipFill>
                    <a:blip r:embed="rId6"/>
                    <a:stretch>
                      <a:fillRect/>
                    </a:stretch>
                  </pic:blipFill>
                  <pic:spPr>
                    <a:xfrm>
                      <a:off x="0" y="0"/>
                      <a:ext cx="762000" cy="396240"/>
                    </a:xfrm>
                    <a:prstGeom prst="rect">
                      <a:avLst/>
                    </a:prstGeom>
                    <a:noFill/>
                    <a:ln>
                      <a:noFill/>
                    </a:ln>
                  </pic:spPr>
                </pic:pic>
              </a:graphicData>
            </a:graphic>
          </wp:anchor>
        </w:drawing>
      </w:r>
      <w:r>
        <w:rPr>
          <w:rFonts w:hint="eastAsia"/>
          <w:b/>
          <w:sz w:val="22"/>
          <w:szCs w:val="22"/>
        </w:rPr>
        <w:drawing>
          <wp:anchor distT="0" distB="0" distL="114300" distR="114300" simplePos="0" relativeHeight="251663360" behindDoc="0" locked="0" layoutInCell="1" allowOverlap="1">
            <wp:simplePos x="0" y="0"/>
            <wp:positionH relativeFrom="column">
              <wp:posOffset>4732020</wp:posOffset>
            </wp:positionH>
            <wp:positionV relativeFrom="paragraph">
              <wp:posOffset>298450</wp:posOffset>
            </wp:positionV>
            <wp:extent cx="539750" cy="408940"/>
            <wp:effectExtent l="0" t="0" r="8890" b="2540"/>
            <wp:wrapNone/>
            <wp:docPr id="6" name="图片 6"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签名.jpg"/>
                    <pic:cNvPicPr>
                      <a:picLocks noChangeAspect="1" noChangeArrowheads="1"/>
                    </pic:cNvPicPr>
                  </pic:nvPicPr>
                  <pic:blipFill>
                    <a:blip r:embed="rId7" cstate="print"/>
                    <a:srcRect/>
                    <a:stretch>
                      <a:fillRect/>
                    </a:stretch>
                  </pic:blipFill>
                  <pic:spPr>
                    <a:xfrm>
                      <a:off x="0" y="0"/>
                      <a:ext cx="539750" cy="408940"/>
                    </a:xfrm>
                    <a:prstGeom prst="rect">
                      <a:avLst/>
                    </a:prstGeom>
                    <a:noFill/>
                    <a:ln w="9525">
                      <a:noFill/>
                      <a:miter lim="800000"/>
                      <a:headEnd/>
                      <a:tailEnd/>
                    </a:ln>
                  </pic:spPr>
                </pic:pic>
              </a:graphicData>
            </a:graphic>
          </wp:anchor>
        </w:drawing>
      </w:r>
      <w:r>
        <w:rPr>
          <w:rFonts w:hint="eastAsia" w:eastAsia="宋体"/>
          <w:lang w:eastAsia="zh-CN"/>
        </w:rPr>
        <w:drawing>
          <wp:anchor distT="0" distB="0" distL="114300" distR="114300" simplePos="0" relativeHeight="251664384" behindDoc="0" locked="0" layoutInCell="1" allowOverlap="1">
            <wp:simplePos x="0" y="0"/>
            <wp:positionH relativeFrom="column">
              <wp:posOffset>1801495</wp:posOffset>
            </wp:positionH>
            <wp:positionV relativeFrom="paragraph">
              <wp:posOffset>306705</wp:posOffset>
            </wp:positionV>
            <wp:extent cx="812800" cy="400050"/>
            <wp:effectExtent l="0" t="0" r="10160" b="11430"/>
            <wp:wrapNone/>
            <wp:docPr id="2" name="图片 2"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f6c635d400c29486ef2a72372c844e"/>
                    <pic:cNvPicPr>
                      <a:picLocks noChangeAspect="1"/>
                    </pic:cNvPicPr>
                  </pic:nvPicPr>
                  <pic:blipFill>
                    <a:blip r:embed="rId8"/>
                    <a:stretch>
                      <a:fillRect/>
                    </a:stretch>
                  </pic:blipFill>
                  <pic:spPr>
                    <a:xfrm>
                      <a:off x="0" y="0"/>
                      <a:ext cx="812800" cy="40005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80" w:firstLineChars="400"/>
        <w:rPr>
          <w:rFonts w:ascii="宋体"/>
          <w:b/>
          <w:color w:val="000000"/>
          <w:szCs w:val="21"/>
        </w:rPr>
      </w:pPr>
      <w:r>
        <w:rPr>
          <w:color w:val="auto"/>
          <w:sz w:val="22"/>
          <w:szCs w:val="22"/>
        </w:rPr>
        <w:drawing>
          <wp:anchor distT="0" distB="0" distL="114300" distR="114300" simplePos="0" relativeHeight="251662336" behindDoc="0" locked="0" layoutInCell="1" allowOverlap="1">
            <wp:simplePos x="0" y="0"/>
            <wp:positionH relativeFrom="column">
              <wp:posOffset>4078605</wp:posOffset>
            </wp:positionH>
            <wp:positionV relativeFrom="paragraph">
              <wp:posOffset>9525</wp:posOffset>
            </wp:positionV>
            <wp:extent cx="516255" cy="338455"/>
            <wp:effectExtent l="0" t="0" r="1905" b="12065"/>
            <wp:wrapNone/>
            <wp:docPr id="7" name="图片 7"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7de3ae164cf7699def4c632e53688b"/>
                    <pic:cNvPicPr>
                      <a:picLocks noChangeAspect="1"/>
                    </pic:cNvPicPr>
                  </pic:nvPicPr>
                  <pic:blipFill>
                    <a:blip r:embed="rId9" cstate="print"/>
                    <a:stretch>
                      <a:fillRect/>
                    </a:stretch>
                  </pic:blipFill>
                  <pic:spPr>
                    <a:xfrm>
                      <a:off x="0" y="0"/>
                      <a:ext cx="516255" cy="338455"/>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0" w:firstLineChars="400"/>
        <w:rPr>
          <w:rFonts w:hint="eastAsia" w:ascii="宋体" w:hAnsi="宋体"/>
          <w:b/>
          <w:color w:val="000000"/>
          <w:szCs w:val="21"/>
        </w:rPr>
      </w:pPr>
      <w:r>
        <w:rPr>
          <w:rFonts w:hint="eastAsia" w:eastAsia="宋体"/>
          <w:lang w:eastAsia="zh-CN"/>
        </w:rPr>
        <w:drawing>
          <wp:anchor distT="0" distB="0" distL="114300" distR="114300" simplePos="0" relativeHeight="251666432" behindDoc="0" locked="0" layoutInCell="1" allowOverlap="1">
            <wp:simplePos x="0" y="0"/>
            <wp:positionH relativeFrom="column">
              <wp:posOffset>4179570</wp:posOffset>
            </wp:positionH>
            <wp:positionV relativeFrom="paragraph">
              <wp:posOffset>161925</wp:posOffset>
            </wp:positionV>
            <wp:extent cx="659765" cy="361950"/>
            <wp:effectExtent l="0" t="0" r="10795" b="3810"/>
            <wp:wrapNone/>
            <wp:docPr id="28" name="图片 28" descr="a798a038b1c0818472cd4091a6e9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a798a038b1c0818472cd4091a6e9949"/>
                    <pic:cNvPicPr>
                      <a:picLocks noChangeAspect="1"/>
                    </pic:cNvPicPr>
                  </pic:nvPicPr>
                  <pic:blipFill>
                    <a:blip r:embed="rId10"/>
                    <a:srcRect l="3512" t="14793" r="5109" b="7890"/>
                    <a:stretch>
                      <a:fillRect/>
                    </a:stretch>
                  </pic:blipFill>
                  <pic:spPr>
                    <a:xfrm>
                      <a:off x="0" y="0"/>
                      <a:ext cx="659765" cy="361950"/>
                    </a:xfrm>
                    <a:prstGeom prst="rect">
                      <a:avLst/>
                    </a:prstGeom>
                  </pic:spPr>
                </pic:pic>
              </a:graphicData>
            </a:graphic>
          </wp:anchor>
        </w:drawing>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2022年5月16日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贵州仁信包装科技有限公司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770"/>
        <w:gridCol w:w="2410"/>
        <w:gridCol w:w="1280"/>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558"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41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280"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2"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4558"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未提供游标卡尺、电子秤、高度尺、压力表实施检定或校准证实.</w:t>
            </w:r>
          </w:p>
        </w:tc>
        <w:tc>
          <w:tcPr>
            <w:tcW w:w="2410" w:type="dxa"/>
            <w:vAlign w:val="center"/>
          </w:tcPr>
          <w:p>
            <w:pPr>
              <w:pStyle w:val="7"/>
              <w:keepNext w:val="0"/>
              <w:keepLines w:val="0"/>
              <w:pageBreakBefore w:val="0"/>
              <w:widowControl w:val="0"/>
              <w:pBdr>
                <w:bottom w:val="none" w:color="auto" w:sz="0" w:space="0"/>
              </w:pBdr>
              <w:kinsoku/>
              <w:wordWrap/>
              <w:overflowPunct/>
              <w:topLinePunct w:val="0"/>
              <w:autoSpaceDE/>
              <w:autoSpaceDN/>
              <w:bidi w:val="0"/>
              <w:adjustRightInd/>
              <w:snapToGrid w:val="0"/>
              <w:spacing w:line="360" w:lineRule="auto"/>
              <w:ind w:right="601"/>
              <w:jc w:val="both"/>
              <w:textAlignment w:val="auto"/>
              <w:rPr>
                <w:rFonts w:hint="default" w:ascii="Times New Roman" w:hAnsi="Times New Roman" w:eastAsia="宋体" w:cs="Times New Roman"/>
                <w:b/>
                <w:bCs/>
                <w:color w:val="000000"/>
                <w:kern w:val="2"/>
                <w:sz w:val="21"/>
                <w:szCs w:val="21"/>
                <w:lang w:val="en-US" w:eastAsia="zh-CN" w:bidi="ar-SA"/>
              </w:rPr>
            </w:pPr>
            <w:r>
              <w:rPr>
                <w:rFonts w:hint="eastAsia" w:ascii="Times New Roman" w:hAnsi="Times New Roman" w:eastAsia="宋体" w:cs="Times New Roman"/>
                <w:b/>
                <w:bCs/>
                <w:color w:val="000000"/>
                <w:kern w:val="2"/>
                <w:sz w:val="21"/>
                <w:szCs w:val="21"/>
                <w:lang w:val="en-US" w:eastAsia="zh-CN" w:bidi="ar-SA"/>
              </w:rPr>
              <w:t>GB/T19001-2016</w:t>
            </w:r>
          </w:p>
        </w:tc>
        <w:tc>
          <w:tcPr>
            <w:tcW w:w="1280" w:type="dxa"/>
            <w:vAlign w:val="center"/>
          </w:tcPr>
          <w:p>
            <w:pPr>
              <w:pStyle w:val="7"/>
              <w:pBdr>
                <w:bottom w:val="none" w:color="auto" w:sz="0" w:space="0"/>
              </w:pBdr>
              <w:ind w:right="600"/>
              <w:jc w:val="both"/>
              <w:rPr>
                <w:rFonts w:hint="eastAsia" w:ascii="Times New Roman" w:hAnsi="Times New Roman" w:eastAsia="宋体" w:cs="Times New Roman"/>
                <w:b/>
                <w:bCs/>
                <w:color w:val="000000"/>
                <w:kern w:val="2"/>
                <w:sz w:val="21"/>
                <w:szCs w:val="21"/>
                <w:lang w:val="en-US" w:eastAsia="zh-CN" w:bidi="ar-SA"/>
              </w:rPr>
            </w:pPr>
            <w:r>
              <w:rPr>
                <w:rFonts w:hint="eastAsia" w:ascii="Times New Roman" w:hAnsi="Times New Roman" w:eastAsia="宋体" w:cs="Times New Roman"/>
                <w:b/>
                <w:bCs/>
                <w:color w:val="000000"/>
                <w:kern w:val="2"/>
                <w:sz w:val="21"/>
                <w:szCs w:val="21"/>
                <w:lang w:val="en-US" w:eastAsia="zh-CN" w:bidi="ar-SA"/>
              </w:rPr>
              <w:t>7.1.5</w:t>
            </w:r>
          </w:p>
        </w:tc>
        <w:tc>
          <w:tcPr>
            <w:tcW w:w="932" w:type="dxa"/>
            <w:vAlign w:val="center"/>
          </w:tcPr>
          <w:p>
            <w:pPr>
              <w:pStyle w:val="7"/>
              <w:pBdr>
                <w:bottom w:val="none" w:color="auto" w:sz="0" w:space="0"/>
              </w:pBdr>
              <w:ind w:right="600"/>
              <w:jc w:val="both"/>
              <w:rPr>
                <w:rFonts w:hint="eastAsia" w:eastAsia="宋体"/>
                <w:color w:val="000000"/>
                <w:sz w:val="21"/>
                <w:szCs w:val="21"/>
                <w:lang w:val="en-US" w:eastAsia="zh-CN"/>
              </w:rPr>
            </w:pPr>
            <w:r>
              <w:rPr>
                <w:rFonts w:hint="eastAsia" w:ascii="Times New Roman" w:hAnsi="Times New Roman" w:eastAsia="宋体" w:cs="Times New Roman"/>
                <w:b/>
                <w:bCs/>
                <w:color w:val="000000"/>
                <w:kern w:val="2"/>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4558"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410" w:type="dxa"/>
            <w:vAlign w:val="center"/>
          </w:tcPr>
          <w:p>
            <w:pPr>
              <w:pStyle w:val="7"/>
              <w:pBdr>
                <w:bottom w:val="none" w:color="auto" w:sz="0" w:space="0"/>
              </w:pBdr>
              <w:ind w:right="600"/>
              <w:jc w:val="both"/>
              <w:rPr>
                <w:color w:val="000000"/>
                <w:sz w:val="21"/>
                <w:szCs w:val="21"/>
              </w:rPr>
            </w:pPr>
          </w:p>
        </w:tc>
        <w:tc>
          <w:tcPr>
            <w:tcW w:w="1280" w:type="dxa"/>
            <w:vAlign w:val="center"/>
          </w:tcPr>
          <w:p>
            <w:pPr>
              <w:pStyle w:val="7"/>
              <w:pBdr>
                <w:bottom w:val="none" w:color="auto" w:sz="0" w:space="0"/>
              </w:pBdr>
              <w:ind w:right="600"/>
              <w:jc w:val="both"/>
              <w:rPr>
                <w:color w:val="000000"/>
                <w:sz w:val="21"/>
                <w:szCs w:val="21"/>
              </w:rPr>
            </w:pPr>
          </w:p>
        </w:tc>
        <w:tc>
          <w:tcPr>
            <w:tcW w:w="932"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4558"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410" w:type="dxa"/>
            <w:vAlign w:val="center"/>
          </w:tcPr>
          <w:p>
            <w:pPr>
              <w:pStyle w:val="7"/>
              <w:pBdr>
                <w:bottom w:val="none" w:color="auto" w:sz="0" w:space="0"/>
              </w:pBdr>
              <w:ind w:right="600"/>
              <w:jc w:val="both"/>
              <w:rPr>
                <w:color w:val="000000"/>
                <w:sz w:val="21"/>
                <w:szCs w:val="21"/>
              </w:rPr>
            </w:pPr>
          </w:p>
        </w:tc>
        <w:tc>
          <w:tcPr>
            <w:tcW w:w="1280" w:type="dxa"/>
            <w:vAlign w:val="center"/>
          </w:tcPr>
          <w:p>
            <w:pPr>
              <w:pStyle w:val="7"/>
              <w:pBdr>
                <w:bottom w:val="none" w:color="auto" w:sz="0" w:space="0"/>
              </w:pBdr>
              <w:ind w:right="600"/>
              <w:jc w:val="both"/>
              <w:rPr>
                <w:color w:val="000000"/>
                <w:sz w:val="21"/>
                <w:szCs w:val="21"/>
              </w:rPr>
            </w:pPr>
          </w:p>
        </w:tc>
        <w:tc>
          <w:tcPr>
            <w:tcW w:w="932"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4558"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410" w:type="dxa"/>
            <w:vAlign w:val="center"/>
          </w:tcPr>
          <w:p>
            <w:pPr>
              <w:pStyle w:val="7"/>
              <w:pBdr>
                <w:bottom w:val="none" w:color="auto" w:sz="0" w:space="0"/>
              </w:pBdr>
              <w:ind w:right="600"/>
              <w:jc w:val="both"/>
              <w:rPr>
                <w:color w:val="000000"/>
                <w:sz w:val="21"/>
                <w:szCs w:val="21"/>
              </w:rPr>
            </w:pPr>
          </w:p>
        </w:tc>
        <w:tc>
          <w:tcPr>
            <w:tcW w:w="1280" w:type="dxa"/>
            <w:vAlign w:val="center"/>
          </w:tcPr>
          <w:p>
            <w:pPr>
              <w:pStyle w:val="7"/>
              <w:pBdr>
                <w:bottom w:val="none" w:color="auto" w:sz="0" w:space="0"/>
              </w:pBdr>
              <w:ind w:right="600"/>
              <w:jc w:val="both"/>
              <w:rPr>
                <w:color w:val="000000"/>
                <w:sz w:val="21"/>
                <w:szCs w:val="21"/>
              </w:rPr>
            </w:pPr>
          </w:p>
        </w:tc>
        <w:tc>
          <w:tcPr>
            <w:tcW w:w="932"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4558"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410" w:type="dxa"/>
            <w:vAlign w:val="center"/>
          </w:tcPr>
          <w:p>
            <w:pPr>
              <w:pStyle w:val="7"/>
              <w:pBdr>
                <w:bottom w:val="none" w:color="auto" w:sz="0" w:space="0"/>
              </w:pBdr>
              <w:ind w:right="600"/>
              <w:jc w:val="both"/>
              <w:rPr>
                <w:color w:val="000000"/>
                <w:sz w:val="21"/>
                <w:szCs w:val="21"/>
              </w:rPr>
            </w:pPr>
          </w:p>
        </w:tc>
        <w:tc>
          <w:tcPr>
            <w:tcW w:w="1280" w:type="dxa"/>
            <w:vAlign w:val="center"/>
          </w:tcPr>
          <w:p>
            <w:pPr>
              <w:pStyle w:val="7"/>
              <w:pBdr>
                <w:bottom w:val="none" w:color="auto" w:sz="0" w:space="0"/>
              </w:pBdr>
              <w:ind w:right="600"/>
              <w:jc w:val="both"/>
              <w:rPr>
                <w:color w:val="000000"/>
                <w:sz w:val="21"/>
                <w:szCs w:val="21"/>
              </w:rPr>
            </w:pPr>
          </w:p>
        </w:tc>
        <w:tc>
          <w:tcPr>
            <w:tcW w:w="932"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vAlign w:val="top"/>
          </w:tcPr>
          <w:p>
            <w:pPr>
              <w:spacing w:line="280" w:lineRule="exact"/>
              <w:rPr>
                <w:b/>
                <w:color w:val="000000"/>
                <w:szCs w:val="21"/>
              </w:rPr>
            </w:pPr>
            <w:r>
              <w:rPr>
                <w:rFonts w:hint="eastAsia" w:eastAsia="宋体"/>
                <w:sz w:val="22"/>
                <w:szCs w:val="22"/>
                <w:lang w:eastAsia="zh-CN"/>
              </w:rPr>
              <w:drawing>
                <wp:anchor distT="0" distB="0" distL="114300" distR="114300" simplePos="0" relativeHeight="251668480" behindDoc="0" locked="0" layoutInCell="1" allowOverlap="1">
                  <wp:simplePos x="0" y="0"/>
                  <wp:positionH relativeFrom="column">
                    <wp:posOffset>727075</wp:posOffset>
                  </wp:positionH>
                  <wp:positionV relativeFrom="paragraph">
                    <wp:posOffset>-3810</wp:posOffset>
                  </wp:positionV>
                  <wp:extent cx="815340" cy="403860"/>
                  <wp:effectExtent l="0" t="0" r="7620" b="7620"/>
                  <wp:wrapNone/>
                  <wp:docPr id="9" name="图片 9"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d760dbe16eb6185a5a45f762861822"/>
                          <pic:cNvPicPr>
                            <a:picLocks noChangeAspect="1"/>
                          </pic:cNvPicPr>
                        </pic:nvPicPr>
                        <pic:blipFill>
                          <a:blip r:embed="rId11"/>
                          <a:stretch>
                            <a:fillRect/>
                          </a:stretch>
                        </pic:blipFill>
                        <pic:spPr>
                          <a:xfrm>
                            <a:off x="0" y="0"/>
                            <a:ext cx="815340" cy="40386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16</w:t>
            </w:r>
            <w:r>
              <w:rPr>
                <w:rFonts w:hint="eastAsia"/>
                <w:b/>
                <w:color w:val="000000"/>
                <w:szCs w:val="21"/>
              </w:rPr>
              <w:t>日</w:t>
            </w:r>
          </w:p>
        </w:tc>
        <w:tc>
          <w:tcPr>
            <w:tcW w:w="5392" w:type="dxa"/>
            <w:gridSpan w:val="4"/>
            <w:vAlign w:val="top"/>
          </w:tcPr>
          <w:p>
            <w:pPr>
              <w:spacing w:line="280" w:lineRule="exact"/>
              <w:rPr>
                <w:rFonts w:hint="default"/>
                <w:b/>
                <w:color w:val="000000"/>
                <w:szCs w:val="21"/>
                <w:lang w:val="en-US"/>
              </w:rPr>
            </w:pPr>
            <w:r>
              <w:rPr>
                <w:rFonts w:hint="eastAsia"/>
                <w:b/>
                <w:color w:val="000000"/>
                <w:szCs w:val="21"/>
              </w:rPr>
              <w:t>受审核方代表</w:t>
            </w:r>
            <w:r>
              <w:rPr>
                <w:rFonts w:hint="eastAsia"/>
                <w:b/>
                <w:color w:val="000000"/>
                <w:szCs w:val="21"/>
                <w:lang w:eastAsia="zh-CN"/>
              </w:rPr>
              <w:t>：</w:t>
            </w:r>
            <w:r>
              <w:rPr>
                <w:sz w:val="21"/>
                <w:szCs w:val="21"/>
              </w:rPr>
              <w:t>张礼平</w:t>
            </w:r>
          </w:p>
          <w:p>
            <w:pPr>
              <w:spacing w:line="280" w:lineRule="exact"/>
              <w:rPr>
                <w:rFonts w:hint="eastAsia"/>
                <w:b/>
                <w:color w:val="000000"/>
                <w:szCs w:val="21"/>
              </w:rPr>
            </w:pPr>
          </w:p>
          <w:p>
            <w:pPr>
              <w:spacing w:line="280" w:lineRule="exact"/>
              <w:rPr>
                <w:rFonts w:hint="eastAsia"/>
                <w:b/>
                <w:color w:val="000000"/>
                <w:szCs w:val="21"/>
              </w:rPr>
            </w:pPr>
          </w:p>
          <w:p>
            <w:pPr>
              <w:spacing w:line="280" w:lineRule="exact"/>
              <w:rPr>
                <w:b/>
                <w:color w:val="000000"/>
                <w:szCs w:val="21"/>
              </w:rPr>
            </w:pPr>
            <w:bookmarkStart w:id="36" w:name="_GoBack"/>
            <w:bookmarkEnd w:id="36"/>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16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vAlign w:val="top"/>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0128" w:type="dxa"/>
            <w:gridSpan w:val="6"/>
            <w:vAlign w:val="top"/>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sz w:val="22"/>
                <w:szCs w:val="22"/>
                <w:lang w:eastAsia="zh-CN"/>
              </w:rPr>
              <w:drawing>
                <wp:anchor distT="0" distB="0" distL="114300" distR="114300" simplePos="0" relativeHeight="251667456" behindDoc="0" locked="0" layoutInCell="1" allowOverlap="1">
                  <wp:simplePos x="0" y="0"/>
                  <wp:positionH relativeFrom="column">
                    <wp:posOffset>504825</wp:posOffset>
                  </wp:positionH>
                  <wp:positionV relativeFrom="paragraph">
                    <wp:posOffset>91440</wp:posOffset>
                  </wp:positionV>
                  <wp:extent cx="815340" cy="403860"/>
                  <wp:effectExtent l="0" t="0" r="7620" b="7620"/>
                  <wp:wrapNone/>
                  <wp:docPr id="8" name="图片 8"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d760dbe16eb6185a5a45f762861822"/>
                          <pic:cNvPicPr>
                            <a:picLocks noChangeAspect="1"/>
                          </pic:cNvPicPr>
                        </pic:nvPicPr>
                        <pic:blipFill>
                          <a:blip r:embed="rId11"/>
                          <a:stretch>
                            <a:fillRect/>
                          </a:stretch>
                        </pic:blipFill>
                        <pic:spPr>
                          <a:xfrm>
                            <a:off x="0" y="0"/>
                            <a:ext cx="815340" cy="403860"/>
                          </a:xfrm>
                          <a:prstGeom prst="rect">
                            <a:avLst/>
                          </a:prstGeom>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16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A2ZDc0NDE1ZTY5YjdmZDFkYTZhNjAxMDE4N2I3ODkifQ=="/>
  </w:docVars>
  <w:rsids>
    <w:rsidRoot w:val="00000000"/>
    <w:rsid w:val="03E4200B"/>
    <w:rsid w:val="1DC45B4A"/>
    <w:rsid w:val="49B4470F"/>
    <w:rsid w:val="4BAC71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7621</Words>
  <Characters>8372</Characters>
  <Lines>67</Lines>
  <Paragraphs>18</Paragraphs>
  <TotalTime>4</TotalTime>
  <ScaleCrop>false</ScaleCrop>
  <LinksUpToDate>false</LinksUpToDate>
  <CharactersWithSpaces>8437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2022-05-17T03:52:55Z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2052-11.1.0.11636</vt:lpwstr>
  </property>
</Properties>
</file>