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0460-2022-QEO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任丘市金益电气设备有限公司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2022年05月18日 上午至2022年05月18日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0"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E勾选Add2"/>
          </w:p>
          <w:p>
            <w:pPr>
              <w:rPr>
                <w:rFonts w:ascii="宋体" w:hAnsi="宋体"/>
                <w:b/>
                <w:color w:val="000000"/>
                <w:szCs w:val="21"/>
                <w:lang w:val="de-DE"/>
              </w:rPr>
            </w:pPr>
            <w:r>
              <w:rPr>
                <w:rFonts w:hint="eastAsia" w:ascii="宋体" w:hAnsi="宋体"/>
                <w:b/>
                <w:color w:val="000000"/>
                <w:szCs w:val="21"/>
                <w:lang w:val="de-DE"/>
              </w:rPr>
              <w:t>■</w:t>
            </w:r>
            <w:bookmarkEnd w:id="18"/>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19" w:name="S勾选Add2"/>
            <w:r>
              <w:rPr>
                <w:rFonts w:hint="eastAsia" w:ascii="宋体" w:hAnsi="宋体"/>
                <w:b/>
                <w:color w:val="000000"/>
                <w:szCs w:val="21"/>
                <w:lang w:val="de-DE"/>
              </w:rPr>
              <w:t>■</w:t>
            </w:r>
            <w:bookmarkEnd w:id="19"/>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任丘市吕公堡镇陈庄村北</w:t>
            </w:r>
            <w:r>
              <w:rPr>
                <w:rFonts w:hint="eastAsia"/>
                <w:sz w:val="21"/>
                <w:szCs w:val="21"/>
                <w:lang w:eastAsia="zh-CN"/>
              </w:rPr>
              <w:t>；</w:t>
            </w:r>
            <w:r>
              <w:rPr>
                <w:rFonts w:hint="eastAsia"/>
                <w:sz w:val="21"/>
                <w:szCs w:val="21"/>
              </w:rPr>
              <w:t>任丘市梁召镇新城花园北门北行50米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885"/>
        <w:gridCol w:w="761"/>
        <w:gridCol w:w="3100"/>
        <w:gridCol w:w="3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6" w:type="dxa"/>
            <w:vAlign w:val="center"/>
          </w:tcPr>
          <w:p>
            <w:pPr>
              <w:spacing w:line="240" w:lineRule="exact"/>
              <w:jc w:val="center"/>
              <w:rPr>
                <w:b/>
                <w:color w:val="000000"/>
                <w:szCs w:val="21"/>
              </w:rPr>
            </w:pPr>
            <w:r>
              <w:rPr>
                <w:rFonts w:hint="eastAsia"/>
                <w:b/>
                <w:color w:val="000000"/>
                <w:szCs w:val="21"/>
              </w:rPr>
              <w:t>姓名</w:t>
            </w:r>
          </w:p>
        </w:tc>
        <w:tc>
          <w:tcPr>
            <w:tcW w:w="885"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61" w:type="dxa"/>
            <w:vAlign w:val="center"/>
          </w:tcPr>
          <w:p>
            <w:pPr>
              <w:spacing w:line="240" w:lineRule="exact"/>
              <w:jc w:val="center"/>
              <w:rPr>
                <w:b/>
                <w:color w:val="000000"/>
                <w:szCs w:val="21"/>
              </w:rPr>
            </w:pPr>
            <w:r>
              <w:rPr>
                <w:rFonts w:hint="eastAsia"/>
                <w:szCs w:val="21"/>
              </w:rPr>
              <w:t>性别</w:t>
            </w:r>
          </w:p>
        </w:tc>
        <w:tc>
          <w:tcPr>
            <w:tcW w:w="3100" w:type="dxa"/>
            <w:vAlign w:val="center"/>
          </w:tcPr>
          <w:p>
            <w:pPr>
              <w:spacing w:line="240" w:lineRule="exact"/>
              <w:jc w:val="center"/>
              <w:rPr>
                <w:b/>
                <w:color w:val="000000"/>
                <w:szCs w:val="21"/>
              </w:rPr>
            </w:pPr>
            <w:r>
              <w:rPr>
                <w:rFonts w:hint="eastAsia"/>
                <w:szCs w:val="21"/>
              </w:rPr>
              <w:t>审核员注册证书号</w:t>
            </w:r>
          </w:p>
        </w:tc>
        <w:tc>
          <w:tcPr>
            <w:tcW w:w="3884" w:type="dxa"/>
            <w:vAlign w:val="center"/>
          </w:tcPr>
          <w:p>
            <w:pPr>
              <w:spacing w:line="240" w:lineRule="exact"/>
              <w:jc w:val="center"/>
              <w:rPr>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6" w:type="dxa"/>
            <w:vAlign w:val="center"/>
          </w:tcPr>
          <w:p>
            <w:pPr>
              <w:spacing w:line="240" w:lineRule="exact"/>
              <w:jc w:val="center"/>
              <w:rPr>
                <w:b/>
                <w:color w:val="000000"/>
                <w:szCs w:val="21"/>
              </w:rPr>
            </w:pPr>
            <w:r>
              <w:rPr>
                <w:b/>
                <w:color w:val="000000"/>
                <w:szCs w:val="21"/>
              </w:rPr>
              <w:t>吉洁</w:t>
            </w:r>
          </w:p>
        </w:tc>
        <w:tc>
          <w:tcPr>
            <w:tcW w:w="885" w:type="dxa"/>
            <w:vAlign w:val="center"/>
          </w:tcPr>
          <w:p>
            <w:pPr>
              <w:spacing w:line="240" w:lineRule="exact"/>
              <w:jc w:val="center"/>
              <w:rPr>
                <w:szCs w:val="21"/>
              </w:rPr>
            </w:pPr>
            <w:r>
              <w:rPr>
                <w:szCs w:val="21"/>
              </w:rPr>
              <w:t>组长</w:t>
            </w:r>
          </w:p>
        </w:tc>
        <w:tc>
          <w:tcPr>
            <w:tcW w:w="761" w:type="dxa"/>
            <w:vAlign w:val="center"/>
          </w:tcPr>
          <w:p>
            <w:pPr>
              <w:spacing w:line="240" w:lineRule="exact"/>
              <w:jc w:val="center"/>
              <w:rPr>
                <w:b/>
                <w:color w:val="000000"/>
                <w:szCs w:val="21"/>
              </w:rPr>
            </w:pPr>
            <w:r>
              <w:rPr>
                <w:b/>
                <w:color w:val="000000"/>
                <w:szCs w:val="21"/>
              </w:rPr>
              <w:t>女</w:t>
            </w:r>
          </w:p>
        </w:tc>
        <w:tc>
          <w:tcPr>
            <w:tcW w:w="3100"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3884" w:type="dxa"/>
            <w:vAlign w:val="center"/>
          </w:tcPr>
          <w:p>
            <w:pPr>
              <w:spacing w:line="240" w:lineRule="exact"/>
              <w:jc w:val="center"/>
              <w:rPr>
                <w:b/>
                <w:color w:val="000000"/>
                <w:szCs w:val="21"/>
              </w:rPr>
            </w:pPr>
            <w:r>
              <w:rPr>
                <w:b/>
                <w:color w:val="000000"/>
                <w:szCs w:val="21"/>
              </w:rPr>
              <w:t>Q:17.12.03,17.12.05,19.14.00,29.12.00</w:t>
            </w:r>
          </w:p>
          <w:p>
            <w:pPr>
              <w:spacing w:line="240" w:lineRule="exact"/>
              <w:jc w:val="center"/>
              <w:rPr>
                <w:b/>
                <w:color w:val="000000"/>
                <w:szCs w:val="21"/>
              </w:rPr>
            </w:pPr>
            <w:r>
              <w:rPr>
                <w:b/>
                <w:color w:val="000000"/>
                <w:szCs w:val="21"/>
              </w:rPr>
              <w:t>E:17.12.03,17.12.05,19.14.00,29.12.00</w:t>
            </w:r>
          </w:p>
          <w:p>
            <w:pPr>
              <w:spacing w:line="240" w:lineRule="exact"/>
              <w:jc w:val="center"/>
              <w:rPr>
                <w:szCs w:val="21"/>
              </w:rPr>
            </w:pPr>
            <w:r>
              <w:rPr>
                <w:b/>
                <w:color w:val="000000"/>
                <w:szCs w:val="21"/>
              </w:rPr>
              <w:t>O:17.12.03,17.12.05,19.14.00,29.12.00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6" w:type="dxa"/>
            <w:vAlign w:val="center"/>
          </w:tcPr>
          <w:p>
            <w:pPr>
              <w:spacing w:line="240" w:lineRule="exact"/>
              <w:jc w:val="center"/>
              <w:rPr>
                <w:b/>
                <w:color w:val="000000"/>
                <w:szCs w:val="21"/>
              </w:rPr>
            </w:pPr>
            <w:r>
              <w:rPr>
                <w:b/>
                <w:color w:val="000000"/>
                <w:szCs w:val="21"/>
              </w:rPr>
              <w:t>杨园</w:t>
            </w:r>
          </w:p>
        </w:tc>
        <w:tc>
          <w:tcPr>
            <w:tcW w:w="885" w:type="dxa"/>
            <w:vAlign w:val="center"/>
          </w:tcPr>
          <w:p>
            <w:pPr>
              <w:spacing w:line="240" w:lineRule="exact"/>
              <w:jc w:val="center"/>
              <w:rPr>
                <w:szCs w:val="21"/>
              </w:rPr>
            </w:pPr>
            <w:r>
              <w:rPr>
                <w:szCs w:val="21"/>
              </w:rPr>
              <w:t>组员</w:t>
            </w:r>
          </w:p>
        </w:tc>
        <w:tc>
          <w:tcPr>
            <w:tcW w:w="761" w:type="dxa"/>
            <w:vAlign w:val="center"/>
          </w:tcPr>
          <w:p>
            <w:pPr>
              <w:spacing w:line="240" w:lineRule="exact"/>
              <w:jc w:val="center"/>
              <w:rPr>
                <w:b/>
                <w:color w:val="000000"/>
                <w:szCs w:val="21"/>
              </w:rPr>
            </w:pPr>
            <w:r>
              <w:rPr>
                <w:b/>
                <w:color w:val="000000"/>
                <w:szCs w:val="21"/>
              </w:rPr>
              <w:t>女</w:t>
            </w:r>
          </w:p>
        </w:tc>
        <w:tc>
          <w:tcPr>
            <w:tcW w:w="3100"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3884" w:type="dxa"/>
            <w:vAlign w:val="center"/>
          </w:tcPr>
          <w:p>
            <w:pPr>
              <w:spacing w:line="240" w:lineRule="exact"/>
              <w:jc w:val="center"/>
              <w:rPr>
                <w:b/>
                <w:color w:val="000000"/>
                <w:szCs w:val="21"/>
              </w:rPr>
            </w:pPr>
            <w:r>
              <w:rPr>
                <w:b/>
                <w:color w:val="000000"/>
                <w:szCs w:val="21"/>
              </w:rPr>
              <w:t>Q:17.12.01,17.12.03,17.12.05</w:t>
            </w:r>
          </w:p>
          <w:p>
            <w:pPr>
              <w:spacing w:line="240" w:lineRule="exact"/>
              <w:jc w:val="center"/>
              <w:rPr>
                <w:b/>
                <w:color w:val="000000"/>
                <w:szCs w:val="21"/>
              </w:rPr>
            </w:pPr>
            <w:r>
              <w:rPr>
                <w:b/>
                <w:color w:val="000000"/>
                <w:szCs w:val="21"/>
              </w:rPr>
              <w:t>E:17.12.01,17.12.03,17.12.05</w:t>
            </w:r>
          </w:p>
          <w:p>
            <w:pPr>
              <w:spacing w:line="240" w:lineRule="exact"/>
              <w:jc w:val="center"/>
              <w:rPr>
                <w:szCs w:val="21"/>
              </w:rPr>
            </w:pPr>
            <w:r>
              <w:rPr>
                <w:b/>
                <w:color w:val="000000"/>
                <w:szCs w:val="21"/>
              </w:rPr>
              <w:t>O:17.12.01,17.12.03,17.12.05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6" w:type="dxa"/>
            <w:vAlign w:val="center"/>
          </w:tcPr>
          <w:p>
            <w:pPr>
              <w:spacing w:line="240" w:lineRule="exact"/>
              <w:jc w:val="center"/>
              <w:rPr>
                <w:b/>
                <w:color w:val="000000"/>
                <w:szCs w:val="21"/>
              </w:rPr>
            </w:pPr>
            <w:r>
              <w:rPr>
                <w:b/>
                <w:color w:val="000000"/>
                <w:szCs w:val="21"/>
              </w:rPr>
              <w:t>周文廷</w:t>
            </w:r>
          </w:p>
        </w:tc>
        <w:tc>
          <w:tcPr>
            <w:tcW w:w="885" w:type="dxa"/>
            <w:vAlign w:val="center"/>
          </w:tcPr>
          <w:p>
            <w:pPr>
              <w:spacing w:line="240" w:lineRule="exact"/>
              <w:jc w:val="center"/>
              <w:rPr>
                <w:szCs w:val="21"/>
              </w:rPr>
            </w:pPr>
            <w:r>
              <w:rPr>
                <w:szCs w:val="21"/>
              </w:rPr>
              <w:t>组员</w:t>
            </w:r>
          </w:p>
        </w:tc>
        <w:tc>
          <w:tcPr>
            <w:tcW w:w="761" w:type="dxa"/>
            <w:vAlign w:val="center"/>
          </w:tcPr>
          <w:p>
            <w:pPr>
              <w:spacing w:line="240" w:lineRule="exact"/>
              <w:jc w:val="center"/>
              <w:rPr>
                <w:b/>
                <w:color w:val="000000"/>
                <w:szCs w:val="21"/>
              </w:rPr>
            </w:pPr>
            <w:r>
              <w:rPr>
                <w:b/>
                <w:color w:val="000000"/>
                <w:szCs w:val="21"/>
              </w:rPr>
              <w:t>男</w:t>
            </w:r>
          </w:p>
        </w:tc>
        <w:tc>
          <w:tcPr>
            <w:tcW w:w="3100" w:type="dxa"/>
            <w:vAlign w:val="center"/>
          </w:tcPr>
          <w:p>
            <w:pPr>
              <w:spacing w:line="240" w:lineRule="exact"/>
              <w:jc w:val="center"/>
              <w:rPr>
                <w:b/>
                <w:color w:val="000000"/>
                <w:szCs w:val="21"/>
              </w:rPr>
            </w:pPr>
            <w:r>
              <w:rPr>
                <w:b/>
                <w:color w:val="000000"/>
                <w:szCs w:val="21"/>
              </w:rPr>
              <w:t>2019-N1QMS-1244880</w:t>
            </w:r>
          </w:p>
          <w:p>
            <w:pPr>
              <w:spacing w:line="240" w:lineRule="exact"/>
              <w:jc w:val="center"/>
              <w:rPr>
                <w:b/>
                <w:color w:val="000000"/>
                <w:szCs w:val="21"/>
              </w:rPr>
            </w:pPr>
            <w:r>
              <w:rPr>
                <w:b/>
                <w:color w:val="000000"/>
                <w:szCs w:val="21"/>
              </w:rPr>
              <w:t>2021-N1EMS-1244880</w:t>
            </w:r>
          </w:p>
        </w:tc>
        <w:tc>
          <w:tcPr>
            <w:tcW w:w="3884" w:type="dxa"/>
            <w:vAlign w:val="center"/>
          </w:tcPr>
          <w:p>
            <w:pPr>
              <w:spacing w:line="240" w:lineRule="exact"/>
              <w:jc w:val="center"/>
              <w:rPr>
                <w:b/>
                <w:color w:val="000000"/>
                <w:szCs w:val="21"/>
              </w:rPr>
            </w:pPr>
            <w:r>
              <w:rPr>
                <w:b/>
                <w:color w:val="000000"/>
                <w:szCs w:val="21"/>
              </w:rPr>
              <w:t>Q:17.12.01,17.12.03,17.12.05,29.12.00</w:t>
            </w:r>
          </w:p>
          <w:p>
            <w:pPr>
              <w:spacing w:line="240" w:lineRule="exact"/>
              <w:jc w:val="center"/>
              <w:rPr>
                <w:szCs w:val="21"/>
              </w:rPr>
            </w:pPr>
            <w:r>
              <w:rPr>
                <w:b/>
                <w:color w:val="000000"/>
                <w:szCs w:val="21"/>
              </w:rPr>
              <w:t>E:17.12.01,17.12.03,17.12.05,29.12.00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6" w:type="dxa"/>
            <w:vAlign w:val="center"/>
          </w:tcPr>
          <w:p>
            <w:pPr>
              <w:spacing w:line="240" w:lineRule="exact"/>
              <w:jc w:val="center"/>
              <w:rPr>
                <w:b/>
                <w:color w:val="000000"/>
                <w:szCs w:val="21"/>
              </w:rPr>
            </w:pPr>
            <w:r>
              <w:rPr>
                <w:b/>
                <w:color w:val="000000"/>
                <w:szCs w:val="21"/>
              </w:rPr>
              <w:t>彭龙龙</w:t>
            </w:r>
          </w:p>
        </w:tc>
        <w:tc>
          <w:tcPr>
            <w:tcW w:w="885" w:type="dxa"/>
            <w:vAlign w:val="center"/>
          </w:tcPr>
          <w:p>
            <w:pPr>
              <w:spacing w:line="240" w:lineRule="exact"/>
              <w:jc w:val="center"/>
              <w:rPr>
                <w:szCs w:val="21"/>
              </w:rPr>
            </w:pPr>
            <w:r>
              <w:rPr>
                <w:szCs w:val="21"/>
              </w:rPr>
              <w:t>组员</w:t>
            </w:r>
          </w:p>
        </w:tc>
        <w:tc>
          <w:tcPr>
            <w:tcW w:w="761" w:type="dxa"/>
            <w:vAlign w:val="center"/>
          </w:tcPr>
          <w:p>
            <w:pPr>
              <w:spacing w:line="240" w:lineRule="exact"/>
              <w:jc w:val="center"/>
              <w:rPr>
                <w:b/>
                <w:color w:val="000000"/>
                <w:szCs w:val="21"/>
              </w:rPr>
            </w:pPr>
            <w:r>
              <w:rPr>
                <w:b/>
                <w:color w:val="000000"/>
                <w:szCs w:val="21"/>
              </w:rPr>
              <w:t>男</w:t>
            </w:r>
          </w:p>
        </w:tc>
        <w:tc>
          <w:tcPr>
            <w:tcW w:w="3100" w:type="dxa"/>
            <w:vAlign w:val="center"/>
          </w:tcPr>
          <w:p>
            <w:pPr>
              <w:spacing w:line="240" w:lineRule="exact"/>
              <w:jc w:val="center"/>
              <w:rPr>
                <w:b/>
                <w:color w:val="000000"/>
                <w:szCs w:val="21"/>
              </w:rPr>
            </w:pPr>
            <w:r>
              <w:rPr>
                <w:b/>
                <w:color w:val="000000"/>
                <w:szCs w:val="21"/>
              </w:rPr>
              <w:t>ISC-JSZJ-531</w:t>
            </w:r>
          </w:p>
          <w:p>
            <w:pPr>
              <w:spacing w:line="240" w:lineRule="exact"/>
              <w:jc w:val="center"/>
              <w:rPr>
                <w:b/>
                <w:color w:val="000000"/>
                <w:szCs w:val="21"/>
              </w:rPr>
            </w:pPr>
            <w:r>
              <w:rPr>
                <w:b/>
                <w:color w:val="000000"/>
                <w:szCs w:val="21"/>
              </w:rPr>
              <w:t>ISC-JSZJ-531</w:t>
            </w:r>
          </w:p>
          <w:p>
            <w:pPr>
              <w:spacing w:line="240" w:lineRule="exact"/>
              <w:jc w:val="center"/>
              <w:rPr>
                <w:b/>
                <w:color w:val="000000"/>
                <w:szCs w:val="21"/>
              </w:rPr>
            </w:pPr>
            <w:r>
              <w:rPr>
                <w:b/>
                <w:color w:val="000000"/>
                <w:szCs w:val="21"/>
              </w:rPr>
              <w:t>ISC-JSZJ-531</w:t>
            </w:r>
          </w:p>
        </w:tc>
        <w:tc>
          <w:tcPr>
            <w:tcW w:w="3884" w:type="dxa"/>
            <w:vAlign w:val="center"/>
          </w:tcPr>
          <w:p>
            <w:pPr>
              <w:spacing w:line="240" w:lineRule="exact"/>
              <w:jc w:val="center"/>
              <w:rPr>
                <w:b/>
                <w:color w:val="000000"/>
                <w:szCs w:val="21"/>
              </w:rPr>
            </w:pPr>
            <w:r>
              <w:rPr>
                <w:b/>
                <w:color w:val="000000"/>
                <w:szCs w:val="21"/>
              </w:rPr>
              <w:t>Q:19.05.01</w:t>
            </w:r>
          </w:p>
          <w:p>
            <w:pPr>
              <w:spacing w:line="240" w:lineRule="exact"/>
              <w:jc w:val="center"/>
              <w:rPr>
                <w:b/>
                <w:color w:val="000000"/>
                <w:szCs w:val="21"/>
              </w:rPr>
            </w:pPr>
            <w:r>
              <w:rPr>
                <w:b/>
                <w:color w:val="000000"/>
                <w:szCs w:val="21"/>
              </w:rPr>
              <w:t>E:19.05.01</w:t>
            </w:r>
          </w:p>
          <w:p>
            <w:pPr>
              <w:spacing w:line="240" w:lineRule="exact"/>
              <w:jc w:val="center"/>
              <w:rPr>
                <w:szCs w:val="21"/>
              </w:rPr>
            </w:pPr>
            <w:r>
              <w:rPr>
                <w:b/>
                <w:color w:val="000000"/>
                <w:szCs w:val="21"/>
              </w:rPr>
              <w:t>O:19.05.01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6" w:type="dxa"/>
            <w:vAlign w:val="center"/>
          </w:tcPr>
          <w:p>
            <w:pPr>
              <w:spacing w:line="240" w:lineRule="exact"/>
              <w:jc w:val="center"/>
              <w:rPr>
                <w:b/>
                <w:color w:val="000000"/>
                <w:szCs w:val="21"/>
              </w:rPr>
            </w:pPr>
            <w:r>
              <w:rPr>
                <w:b/>
                <w:color w:val="000000"/>
                <w:szCs w:val="21"/>
              </w:rPr>
              <w:t>白帆</w:t>
            </w:r>
          </w:p>
        </w:tc>
        <w:tc>
          <w:tcPr>
            <w:tcW w:w="885" w:type="dxa"/>
            <w:vAlign w:val="center"/>
          </w:tcPr>
          <w:p>
            <w:pPr>
              <w:spacing w:line="240" w:lineRule="exact"/>
              <w:jc w:val="center"/>
              <w:rPr>
                <w:szCs w:val="21"/>
              </w:rPr>
            </w:pPr>
            <w:r>
              <w:rPr>
                <w:szCs w:val="21"/>
              </w:rPr>
              <w:t>组员</w:t>
            </w:r>
          </w:p>
        </w:tc>
        <w:tc>
          <w:tcPr>
            <w:tcW w:w="761" w:type="dxa"/>
            <w:vAlign w:val="center"/>
          </w:tcPr>
          <w:p>
            <w:pPr>
              <w:spacing w:line="240" w:lineRule="exact"/>
              <w:jc w:val="center"/>
              <w:rPr>
                <w:b/>
                <w:color w:val="000000"/>
                <w:szCs w:val="21"/>
              </w:rPr>
            </w:pPr>
            <w:r>
              <w:rPr>
                <w:b/>
                <w:color w:val="000000"/>
                <w:szCs w:val="21"/>
              </w:rPr>
              <w:t>女</w:t>
            </w:r>
          </w:p>
        </w:tc>
        <w:tc>
          <w:tcPr>
            <w:tcW w:w="3100" w:type="dxa"/>
            <w:vAlign w:val="center"/>
          </w:tcPr>
          <w:p>
            <w:pPr>
              <w:spacing w:line="240" w:lineRule="exact"/>
              <w:jc w:val="center"/>
              <w:rPr>
                <w:b/>
                <w:color w:val="000000"/>
                <w:szCs w:val="21"/>
              </w:rPr>
            </w:pPr>
            <w:r>
              <w:rPr>
                <w:b/>
                <w:color w:val="000000"/>
                <w:szCs w:val="21"/>
              </w:rPr>
              <w:t>ISC-JSZJ-260</w:t>
            </w:r>
          </w:p>
          <w:p>
            <w:pPr>
              <w:spacing w:line="240" w:lineRule="exact"/>
              <w:jc w:val="center"/>
              <w:rPr>
                <w:b/>
                <w:color w:val="000000"/>
                <w:szCs w:val="21"/>
              </w:rPr>
            </w:pPr>
            <w:r>
              <w:rPr>
                <w:b/>
                <w:color w:val="000000"/>
                <w:szCs w:val="21"/>
              </w:rPr>
              <w:t>ISC-JSZJ-260</w:t>
            </w:r>
          </w:p>
          <w:p>
            <w:pPr>
              <w:spacing w:line="240" w:lineRule="exact"/>
              <w:jc w:val="center"/>
              <w:rPr>
                <w:b/>
                <w:color w:val="000000"/>
                <w:szCs w:val="21"/>
              </w:rPr>
            </w:pPr>
            <w:r>
              <w:rPr>
                <w:b/>
                <w:color w:val="000000"/>
                <w:szCs w:val="21"/>
              </w:rPr>
              <w:t>ISC-JSZJ-260</w:t>
            </w:r>
          </w:p>
        </w:tc>
        <w:tc>
          <w:tcPr>
            <w:tcW w:w="3884" w:type="dxa"/>
            <w:vAlign w:val="center"/>
          </w:tcPr>
          <w:p>
            <w:pPr>
              <w:spacing w:line="240" w:lineRule="exact"/>
              <w:jc w:val="center"/>
              <w:rPr>
                <w:b/>
                <w:color w:val="000000"/>
                <w:szCs w:val="21"/>
              </w:rPr>
            </w:pPr>
            <w:r>
              <w:rPr>
                <w:b/>
                <w:color w:val="000000"/>
                <w:szCs w:val="21"/>
              </w:rPr>
              <w:t>Q:04.04.04,19.11.03,19.14.00</w:t>
            </w:r>
          </w:p>
          <w:p>
            <w:pPr>
              <w:spacing w:line="240" w:lineRule="exact"/>
              <w:jc w:val="center"/>
              <w:rPr>
                <w:b/>
                <w:color w:val="000000"/>
                <w:szCs w:val="21"/>
              </w:rPr>
            </w:pPr>
            <w:r>
              <w:rPr>
                <w:b/>
                <w:color w:val="000000"/>
                <w:szCs w:val="21"/>
              </w:rPr>
              <w:t>E:04.04.04,19.11.03,19.14.00</w:t>
            </w:r>
          </w:p>
          <w:p>
            <w:pPr>
              <w:spacing w:line="240" w:lineRule="exact"/>
              <w:jc w:val="center"/>
              <w:rPr>
                <w:szCs w:val="21"/>
              </w:rPr>
            </w:pPr>
            <w:r>
              <w:rPr>
                <w:b/>
                <w:color w:val="000000"/>
                <w:szCs w:val="21"/>
              </w:rPr>
              <w:t>O:04.04.04,19.11.03,19.14.00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6" w:type="dxa"/>
            <w:vAlign w:val="center"/>
          </w:tcPr>
          <w:p>
            <w:pPr>
              <w:rPr>
                <w:b/>
                <w:color w:val="000000"/>
                <w:szCs w:val="21"/>
              </w:rPr>
            </w:pPr>
            <w:r>
              <w:rPr>
                <w:rFonts w:hint="eastAsia"/>
                <w:b/>
                <w:color w:val="000000"/>
                <w:szCs w:val="21"/>
              </w:rPr>
              <w:t>姓名</w:t>
            </w:r>
          </w:p>
        </w:tc>
        <w:tc>
          <w:tcPr>
            <w:tcW w:w="885" w:type="dxa"/>
            <w:vAlign w:val="center"/>
          </w:tcPr>
          <w:p>
            <w:pPr>
              <w:rPr>
                <w:b/>
                <w:color w:val="000000"/>
                <w:szCs w:val="21"/>
              </w:rPr>
            </w:pPr>
            <w:r>
              <w:rPr>
                <w:rFonts w:hint="eastAsia"/>
                <w:b/>
                <w:color w:val="000000"/>
                <w:szCs w:val="21"/>
              </w:rPr>
              <w:t>作用</w:t>
            </w:r>
          </w:p>
        </w:tc>
        <w:tc>
          <w:tcPr>
            <w:tcW w:w="761" w:type="dxa"/>
            <w:vAlign w:val="center"/>
          </w:tcPr>
          <w:p>
            <w:pPr>
              <w:rPr>
                <w:b/>
                <w:color w:val="000000"/>
                <w:szCs w:val="21"/>
              </w:rPr>
            </w:pPr>
            <w:r>
              <w:rPr>
                <w:rFonts w:hint="eastAsia"/>
                <w:b/>
                <w:color w:val="000000"/>
                <w:szCs w:val="21"/>
              </w:rPr>
              <w:t>性别</w:t>
            </w:r>
          </w:p>
        </w:tc>
        <w:tc>
          <w:tcPr>
            <w:tcW w:w="3100" w:type="dxa"/>
            <w:vAlign w:val="center"/>
          </w:tcPr>
          <w:p>
            <w:pPr>
              <w:rPr>
                <w:b/>
                <w:color w:val="000000"/>
                <w:szCs w:val="21"/>
              </w:rPr>
            </w:pPr>
            <w:r>
              <w:rPr>
                <w:rFonts w:hint="eastAsia"/>
                <w:b/>
                <w:color w:val="000000"/>
                <w:szCs w:val="21"/>
              </w:rPr>
              <w:t>工作单位</w:t>
            </w:r>
          </w:p>
        </w:tc>
        <w:tc>
          <w:tcPr>
            <w:tcW w:w="3884"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6"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885" w:type="dxa"/>
            <w:vAlign w:val="center"/>
          </w:tcPr>
          <w:p>
            <w:pPr>
              <w:rPr>
                <w:b/>
                <w:color w:val="000000"/>
                <w:szCs w:val="21"/>
              </w:rPr>
            </w:pPr>
          </w:p>
        </w:tc>
        <w:tc>
          <w:tcPr>
            <w:tcW w:w="761" w:type="dxa"/>
            <w:vAlign w:val="center"/>
          </w:tcPr>
          <w:p>
            <w:pPr>
              <w:rPr>
                <w:b/>
                <w:color w:val="000000"/>
                <w:szCs w:val="21"/>
              </w:rPr>
            </w:pPr>
          </w:p>
        </w:tc>
        <w:tc>
          <w:tcPr>
            <w:tcW w:w="3100" w:type="dxa"/>
            <w:vAlign w:val="center"/>
          </w:tcPr>
          <w:p>
            <w:pPr>
              <w:rPr>
                <w:b/>
                <w:color w:val="000000"/>
                <w:szCs w:val="21"/>
              </w:rPr>
            </w:pPr>
          </w:p>
        </w:tc>
        <w:tc>
          <w:tcPr>
            <w:tcW w:w="3884" w:type="dxa"/>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888"/>
        <w:gridCol w:w="354"/>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0" w:name="组织名称Add1"/>
            <w:r>
              <w:rPr>
                <w:rFonts w:ascii="宋体"/>
                <w:b/>
                <w:color w:val="000000"/>
                <w:szCs w:val="21"/>
              </w:rPr>
              <w:t>任丘市金益电气设备有限公司</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1" w:name="注册地址"/>
            <w:r>
              <w:rPr>
                <w:rFonts w:ascii="宋体"/>
                <w:b/>
                <w:color w:val="000000"/>
                <w:szCs w:val="21"/>
              </w:rPr>
              <w:t>任丘市吕公堡镇陈庄村北</w:t>
            </w:r>
            <w:bookmarkEnd w:id="21"/>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2" w:name="注册邮编"/>
            <w:r>
              <w:rPr>
                <w:rFonts w:ascii="宋体"/>
                <w:b/>
                <w:color w:val="000000"/>
                <w:szCs w:val="21"/>
              </w:rPr>
              <w:t>062555</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hint="eastAsia" w:ascii="宋体" w:eastAsia="宋体"/>
                <w:b/>
                <w:color w:val="000000"/>
                <w:szCs w:val="21"/>
                <w:lang w:val="en-US" w:eastAsia="zh-CN"/>
              </w:rPr>
            </w:pPr>
            <w:bookmarkStart w:id="23" w:name="办公地址"/>
            <w:bookmarkStart w:id="24" w:name="生产地址"/>
            <w:r>
              <w:rPr>
                <w:rFonts w:ascii="宋体"/>
                <w:b/>
                <w:color w:val="000000"/>
                <w:szCs w:val="21"/>
              </w:rPr>
              <w:t>任丘市吕公堡镇陈庄村北</w:t>
            </w:r>
            <w:bookmarkEnd w:id="23"/>
            <w:bookmarkEnd w:id="24"/>
            <w:r>
              <w:rPr>
                <w:rFonts w:hint="eastAsia" w:ascii="宋体"/>
                <w:b/>
                <w:color w:val="000000"/>
                <w:szCs w:val="21"/>
                <w:lang w:val="en-US" w:eastAsia="zh-CN"/>
              </w:rPr>
              <w:t>;</w:t>
            </w:r>
            <w:r>
              <w:rPr>
                <w:rFonts w:hint="eastAsia"/>
                <w:sz w:val="21"/>
                <w:szCs w:val="21"/>
              </w:rPr>
              <w:t>任丘市梁召镇新城花园北门北行50米</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5" w:name="办公邮编"/>
            <w:r>
              <w:rPr>
                <w:rFonts w:ascii="宋体"/>
                <w:b/>
                <w:color w:val="000000"/>
                <w:szCs w:val="21"/>
              </w:rPr>
              <w:t>062555</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6" w:name="联系人"/>
            <w:r>
              <w:rPr>
                <w:rFonts w:ascii="宋体"/>
                <w:b/>
                <w:color w:val="000000"/>
                <w:szCs w:val="21"/>
              </w:rPr>
              <w:t>李保松</w:t>
            </w:r>
            <w:bookmarkEnd w:id="26"/>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7" w:name="联系人手机"/>
            <w:r>
              <w:rPr>
                <w:rFonts w:ascii="宋体"/>
                <w:b/>
                <w:color w:val="000000"/>
                <w:szCs w:val="21"/>
              </w:rPr>
              <w:t>13832769673</w:t>
            </w:r>
            <w:bookmarkEnd w:id="27"/>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8" w:name="联系人传真"/>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9" w:name="法人"/>
            <w:r>
              <w:rPr>
                <w:rFonts w:ascii="宋体"/>
                <w:b/>
                <w:color w:val="000000"/>
                <w:szCs w:val="21"/>
              </w:rPr>
              <w:t>李保松</w:t>
            </w:r>
            <w:bookmarkEnd w:id="29"/>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0" w:name="管理者代表"/>
            <w:r>
              <w:rPr>
                <w:rFonts w:ascii="宋体"/>
                <w:b/>
                <w:color w:val="000000"/>
                <w:szCs w:val="21"/>
              </w:rPr>
              <w:t>李保松</w:t>
            </w:r>
            <w:bookmarkEnd w:id="30"/>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rPr>
                <w:rFonts w:ascii="宋体" w:hAnsi="宋体"/>
                <w:b/>
                <w:color w:val="000000"/>
                <w:szCs w:val="21"/>
              </w:rPr>
            </w:pPr>
            <w:r>
              <w:rPr>
                <w:sz w:val="21"/>
                <w:szCs w:val="21"/>
              </w:rPr>
              <w:t>电力安全工器具（携带型接地线，验电器，接地棒，令克棒，绝缘梯，脚扣，围栏，安全绳，标牌，防鸟设备）、应急包（箱）、防坠器、气体保护焊枪的生产；避雷器，安全带，安全帽、绝缘子的销售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rPr>
                <w:sz w:val="21"/>
                <w:szCs w:val="21"/>
              </w:rPr>
            </w:pPr>
            <w:r>
              <w:rPr>
                <w:rFonts w:hint="eastAsia"/>
                <w:sz w:val="21"/>
                <w:szCs w:val="21"/>
              </w:rPr>
              <w:t>生产/服务提供流程简图</w:t>
            </w:r>
          </w:p>
        </w:tc>
        <w:tc>
          <w:tcPr>
            <w:tcW w:w="8058" w:type="dxa"/>
            <w:gridSpan w:val="7"/>
            <w:shd w:val="clear" w:color="auto" w:fill="auto"/>
          </w:tcPr>
          <w:p>
            <w:pPr>
              <w:rPr>
                <w:rFonts w:hint="eastAsia"/>
                <w:sz w:val="21"/>
                <w:szCs w:val="21"/>
              </w:rPr>
            </w:pPr>
            <w:r>
              <w:rPr>
                <w:rFonts w:hint="eastAsia"/>
                <w:sz w:val="21"/>
                <w:szCs w:val="21"/>
              </w:rPr>
              <w:t>1</w:t>
            </w:r>
            <w:r>
              <w:rPr>
                <w:rFonts w:hint="eastAsia"/>
                <w:sz w:val="21"/>
                <w:szCs w:val="21"/>
                <w:lang w:eastAsia="zh-CN"/>
              </w:rPr>
              <w:t>）</w:t>
            </w:r>
            <w:r>
              <w:rPr>
                <w:rFonts w:hint="eastAsia"/>
                <w:sz w:val="21"/>
                <w:szCs w:val="21"/>
              </w:rPr>
              <w:t>携带型接地线：</w:t>
            </w:r>
            <w:r>
              <w:rPr>
                <w:rFonts w:hint="eastAsia"/>
                <w:sz w:val="21"/>
                <w:szCs w:val="21"/>
                <w:lang w:val="en-US" w:eastAsia="zh-CN"/>
              </w:rPr>
              <w:t>原材料采购（</w:t>
            </w:r>
            <w:r>
              <w:rPr>
                <w:rFonts w:hint="eastAsia"/>
                <w:sz w:val="21"/>
                <w:szCs w:val="21"/>
              </w:rPr>
              <w:t>绝缘操作杆、导线夹、短路线、接地线、接地瑞子、汇流夹、接地夹</w:t>
            </w:r>
            <w:r>
              <w:rPr>
                <w:rFonts w:hint="eastAsia"/>
                <w:sz w:val="21"/>
                <w:szCs w:val="21"/>
                <w:lang w:val="en-US" w:eastAsia="zh-CN"/>
              </w:rPr>
              <w:t>）--线缆定尺</w:t>
            </w:r>
            <w:r>
              <w:rPr>
                <w:rFonts w:hint="eastAsia"/>
                <w:sz w:val="21"/>
                <w:szCs w:val="21"/>
              </w:rPr>
              <w:t>--压接端子</w:t>
            </w:r>
            <w:r>
              <w:rPr>
                <w:rFonts w:hint="eastAsia"/>
                <w:sz w:val="21"/>
                <w:szCs w:val="21"/>
                <w:lang w:val="en-US" w:eastAsia="zh-CN"/>
              </w:rPr>
              <w:t>--组装连接</w:t>
            </w:r>
            <w:r>
              <w:rPr>
                <w:rFonts w:hint="eastAsia"/>
                <w:sz w:val="21"/>
                <w:szCs w:val="21"/>
              </w:rPr>
              <w:t>---检验</w:t>
            </w:r>
          </w:p>
          <w:p>
            <w:pPr>
              <w:rPr>
                <w:rFonts w:hint="eastAsia"/>
                <w:sz w:val="21"/>
                <w:szCs w:val="21"/>
              </w:rPr>
            </w:pPr>
            <w:r>
              <w:rPr>
                <w:rFonts w:hint="eastAsia"/>
                <w:sz w:val="21"/>
                <w:szCs w:val="21"/>
              </w:rPr>
              <w:t>2</w:t>
            </w:r>
            <w:r>
              <w:rPr>
                <w:rFonts w:hint="eastAsia"/>
                <w:sz w:val="21"/>
                <w:szCs w:val="21"/>
                <w:lang w:eastAsia="zh-CN"/>
              </w:rPr>
              <w:t>）</w:t>
            </w:r>
            <w:r>
              <w:rPr>
                <w:rFonts w:hint="eastAsia"/>
                <w:sz w:val="21"/>
                <w:szCs w:val="21"/>
              </w:rPr>
              <w:t>验电器 ：绝缘管—切割--连接--验电器头组装--检验</w:t>
            </w:r>
          </w:p>
          <w:p>
            <w:pPr>
              <w:rPr>
                <w:rFonts w:hint="eastAsia"/>
                <w:sz w:val="21"/>
                <w:szCs w:val="21"/>
              </w:rPr>
            </w:pPr>
            <w:r>
              <w:rPr>
                <w:rFonts w:hint="eastAsia"/>
                <w:sz w:val="21"/>
                <w:szCs w:val="21"/>
              </w:rPr>
              <w:t>3</w:t>
            </w:r>
            <w:r>
              <w:rPr>
                <w:rFonts w:hint="eastAsia"/>
                <w:sz w:val="21"/>
                <w:szCs w:val="21"/>
                <w:lang w:eastAsia="zh-CN"/>
              </w:rPr>
              <w:t>）</w:t>
            </w:r>
            <w:r>
              <w:rPr>
                <w:rFonts w:hint="eastAsia"/>
                <w:sz w:val="21"/>
                <w:szCs w:val="21"/>
              </w:rPr>
              <w:t>接地棒、令克棒：</w:t>
            </w:r>
            <w:r>
              <w:rPr>
                <w:rFonts w:hint="eastAsia"/>
                <w:sz w:val="21"/>
                <w:szCs w:val="21"/>
                <w:lang w:val="en-US" w:eastAsia="zh-CN"/>
              </w:rPr>
              <w:t>原材料采购（</w:t>
            </w:r>
            <w:r>
              <w:rPr>
                <w:rFonts w:hint="eastAsia"/>
                <w:sz w:val="21"/>
                <w:szCs w:val="21"/>
              </w:rPr>
              <w:t>环氧树脂杆、</w:t>
            </w:r>
            <w:r>
              <w:rPr>
                <w:rFonts w:hint="eastAsia"/>
                <w:sz w:val="21"/>
                <w:szCs w:val="21"/>
                <w:lang w:val="en-US" w:eastAsia="zh-CN"/>
              </w:rPr>
              <w:t>挂钩</w:t>
            </w:r>
            <w:r>
              <w:rPr>
                <w:rFonts w:hint="eastAsia"/>
                <w:sz w:val="21"/>
                <w:szCs w:val="21"/>
                <w:lang w:eastAsia="zh-CN"/>
              </w:rPr>
              <w:t>、</w:t>
            </w:r>
            <w:r>
              <w:rPr>
                <w:rFonts w:hint="eastAsia"/>
                <w:sz w:val="21"/>
                <w:szCs w:val="21"/>
                <w:lang w:val="en-US" w:eastAsia="zh-CN"/>
              </w:rPr>
              <w:t>橡胶把手）--组装连接</w:t>
            </w:r>
            <w:r>
              <w:rPr>
                <w:rFonts w:hint="eastAsia"/>
                <w:sz w:val="21"/>
                <w:szCs w:val="21"/>
              </w:rPr>
              <w:t>---检验</w:t>
            </w:r>
          </w:p>
          <w:p>
            <w:pPr>
              <w:rPr>
                <w:rFonts w:hint="eastAsia"/>
                <w:sz w:val="21"/>
                <w:szCs w:val="21"/>
              </w:rPr>
            </w:pPr>
            <w:r>
              <w:rPr>
                <w:rFonts w:hint="eastAsia"/>
                <w:sz w:val="21"/>
                <w:szCs w:val="21"/>
              </w:rPr>
              <w:t>4</w:t>
            </w:r>
            <w:r>
              <w:rPr>
                <w:rFonts w:hint="eastAsia"/>
                <w:sz w:val="21"/>
                <w:szCs w:val="21"/>
                <w:lang w:eastAsia="zh-CN"/>
              </w:rPr>
              <w:t>）</w:t>
            </w:r>
            <w:r>
              <w:rPr>
                <w:rFonts w:hint="eastAsia"/>
                <w:sz w:val="21"/>
                <w:szCs w:val="21"/>
              </w:rPr>
              <w:t>绝缘梯</w:t>
            </w:r>
            <w:r>
              <w:rPr>
                <w:rFonts w:hint="eastAsia"/>
                <w:sz w:val="21"/>
                <w:szCs w:val="21"/>
                <w:lang w:val="en-US" w:eastAsia="zh-CN"/>
              </w:rPr>
              <w:t>/</w:t>
            </w:r>
            <w:r>
              <w:rPr>
                <w:rFonts w:hint="eastAsia"/>
                <w:sz w:val="21"/>
                <w:szCs w:val="21"/>
              </w:rPr>
              <w:t>围栏：下料—组装--检验</w:t>
            </w:r>
          </w:p>
          <w:p>
            <w:pPr>
              <w:rPr>
                <w:rFonts w:hint="eastAsia"/>
                <w:sz w:val="21"/>
                <w:szCs w:val="21"/>
                <w:lang w:val="en-US" w:eastAsia="zh-CN"/>
              </w:rPr>
            </w:pPr>
            <w:r>
              <w:rPr>
                <w:rFonts w:hint="eastAsia"/>
                <w:sz w:val="21"/>
                <w:szCs w:val="21"/>
                <w:lang w:val="en-US" w:eastAsia="zh-CN"/>
              </w:rPr>
              <w:t>5）气体保护焊抢：配件采购（焊枪把壳，</w:t>
            </w:r>
            <w:r>
              <w:rPr>
                <w:rFonts w:hint="eastAsia"/>
                <w:sz w:val="21"/>
                <w:szCs w:val="21"/>
              </w:rPr>
              <w:t>弯头，绝缘套，连接杆，分流器，导电嘴，</w:t>
            </w:r>
            <w:r>
              <w:rPr>
                <w:rFonts w:hint="eastAsia"/>
                <w:sz w:val="21"/>
                <w:szCs w:val="21"/>
                <w:lang w:val="en-US" w:eastAsia="zh-CN"/>
              </w:rPr>
              <w:t>电缆，气管）--组装--检验</w:t>
            </w:r>
          </w:p>
          <w:p>
            <w:pPr>
              <w:rPr>
                <w:rFonts w:hint="eastAsia"/>
                <w:sz w:val="21"/>
                <w:szCs w:val="21"/>
                <w:lang w:val="en-US" w:eastAsia="zh-CN"/>
              </w:rPr>
            </w:pPr>
            <w:r>
              <w:rPr>
                <w:rFonts w:hint="eastAsia"/>
                <w:sz w:val="21"/>
                <w:szCs w:val="21"/>
                <w:lang w:val="en-US" w:eastAsia="zh-CN"/>
              </w:rPr>
              <w:t>6）</w:t>
            </w:r>
            <w:r>
              <w:rPr>
                <w:rFonts w:hint="eastAsia"/>
                <w:sz w:val="21"/>
                <w:szCs w:val="21"/>
              </w:rPr>
              <w:t>应急包（箱</w:t>
            </w:r>
            <w:r>
              <w:rPr>
                <w:rFonts w:hint="eastAsia"/>
                <w:sz w:val="21"/>
                <w:szCs w:val="21"/>
                <w:lang w:eastAsia="zh-CN"/>
              </w:rPr>
              <w:t>）：</w:t>
            </w:r>
            <w:r>
              <w:rPr>
                <w:rFonts w:hint="eastAsia"/>
                <w:sz w:val="21"/>
                <w:szCs w:val="21"/>
                <w:lang w:val="en-US" w:eastAsia="zh-CN"/>
              </w:rPr>
              <w:t>裁剪--标识或文字印刷（外包）--缝纫--检验</w:t>
            </w:r>
          </w:p>
          <w:p>
            <w:pPr>
              <w:rPr>
                <w:rFonts w:hint="eastAsia"/>
                <w:sz w:val="21"/>
                <w:szCs w:val="21"/>
              </w:rPr>
            </w:pPr>
            <w:r>
              <w:rPr>
                <w:rFonts w:hint="eastAsia"/>
                <w:sz w:val="21"/>
                <w:szCs w:val="21"/>
                <w:lang w:val="en-US" w:eastAsia="zh-CN"/>
              </w:rPr>
              <w:t>7</w:t>
            </w:r>
            <w:r>
              <w:rPr>
                <w:rFonts w:hint="eastAsia"/>
                <w:sz w:val="21"/>
                <w:szCs w:val="21"/>
                <w:lang w:eastAsia="zh-CN"/>
              </w:rPr>
              <w:t>）</w:t>
            </w:r>
            <w:r>
              <w:rPr>
                <w:rFonts w:hint="eastAsia"/>
                <w:sz w:val="21"/>
                <w:szCs w:val="21"/>
              </w:rPr>
              <w:t>脚扣：下料--安装防滑带--顶扣固定-组装--检验</w:t>
            </w:r>
          </w:p>
          <w:p>
            <w:pPr>
              <w:rPr>
                <w:rFonts w:hint="eastAsia"/>
                <w:sz w:val="21"/>
                <w:szCs w:val="21"/>
                <w:lang w:eastAsia="zh-CN"/>
              </w:rPr>
            </w:pPr>
            <w:r>
              <w:rPr>
                <w:rFonts w:hint="eastAsia"/>
                <w:sz w:val="21"/>
                <w:szCs w:val="21"/>
                <w:lang w:val="en-US" w:eastAsia="zh-CN"/>
              </w:rPr>
              <w:t>8</w:t>
            </w:r>
            <w:r>
              <w:rPr>
                <w:rFonts w:hint="eastAsia"/>
                <w:sz w:val="21"/>
                <w:szCs w:val="21"/>
                <w:lang w:eastAsia="zh-CN"/>
              </w:rPr>
              <w:t>）</w:t>
            </w:r>
            <w:r>
              <w:rPr>
                <w:rFonts w:hint="eastAsia"/>
                <w:sz w:val="21"/>
                <w:szCs w:val="21"/>
              </w:rPr>
              <w:t>安全绳:涤纶丝</w:t>
            </w:r>
            <w:r>
              <w:rPr>
                <w:rFonts w:hint="eastAsia"/>
                <w:sz w:val="21"/>
                <w:szCs w:val="21"/>
                <w:lang w:val="en-US" w:eastAsia="zh-CN"/>
              </w:rPr>
              <w:t>--</w:t>
            </w:r>
            <w:r>
              <w:rPr>
                <w:rFonts w:hint="eastAsia"/>
                <w:sz w:val="21"/>
                <w:szCs w:val="21"/>
              </w:rPr>
              <w:t>打纱</w:t>
            </w:r>
            <w:r>
              <w:rPr>
                <w:rFonts w:hint="eastAsia"/>
                <w:sz w:val="21"/>
                <w:szCs w:val="21"/>
                <w:lang w:val="en-US" w:eastAsia="zh-CN"/>
              </w:rPr>
              <w:t>--合股--</w:t>
            </w:r>
            <w:r>
              <w:rPr>
                <w:rFonts w:hint="eastAsia"/>
                <w:sz w:val="21"/>
                <w:szCs w:val="21"/>
              </w:rPr>
              <w:t>检验</w:t>
            </w:r>
          </w:p>
          <w:p>
            <w:pPr>
              <w:rPr>
                <w:rFonts w:hint="eastAsia"/>
                <w:sz w:val="21"/>
                <w:szCs w:val="21"/>
              </w:rPr>
            </w:pPr>
            <w:r>
              <w:rPr>
                <w:rFonts w:hint="eastAsia"/>
                <w:sz w:val="21"/>
                <w:szCs w:val="21"/>
                <w:lang w:val="en-US" w:eastAsia="zh-CN"/>
              </w:rPr>
              <w:t>9</w:t>
            </w:r>
            <w:r>
              <w:rPr>
                <w:rFonts w:hint="eastAsia"/>
                <w:sz w:val="21"/>
                <w:szCs w:val="21"/>
                <w:lang w:eastAsia="zh-CN"/>
              </w:rPr>
              <w:t>）</w:t>
            </w:r>
            <w:r>
              <w:rPr>
                <w:rFonts w:hint="eastAsia"/>
                <w:sz w:val="21"/>
                <w:szCs w:val="21"/>
              </w:rPr>
              <w:t>标识牌：铝板裁剪+印刷成品-粘贴-检验</w:t>
            </w:r>
          </w:p>
          <w:p>
            <w:pPr>
              <w:rPr>
                <w:rFonts w:hint="default"/>
                <w:sz w:val="21"/>
                <w:szCs w:val="21"/>
                <w:lang w:val="en-US" w:eastAsia="zh-CN"/>
              </w:rPr>
            </w:pPr>
            <w:r>
              <w:rPr>
                <w:rFonts w:hint="eastAsia"/>
                <w:sz w:val="21"/>
                <w:szCs w:val="21"/>
                <w:lang w:val="en-US" w:eastAsia="zh-CN"/>
              </w:rPr>
              <w:t>10）产品销售：</w:t>
            </w:r>
            <w:r>
              <w:rPr>
                <w:rFonts w:hint="eastAsia"/>
                <w:sz w:val="21"/>
                <w:szCs w:val="21"/>
              </w:rPr>
              <w:t>销售顾客要求—合同评审—签定销售合同—采购产品—检验—运输—交付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eastAsia="宋体"/>
                <w:b/>
                <w:color w:val="000000"/>
                <w:spacing w:val="-10"/>
                <w:szCs w:val="21"/>
                <w:lang w:val="en-US" w:eastAsia="zh-CN"/>
              </w:rPr>
            </w:pPr>
            <w:r>
              <w:rPr>
                <w:rFonts w:hint="eastAsia" w:ascii="宋体" w:hAnsi="宋体"/>
                <w:b/>
                <w:color w:val="000000"/>
                <w:szCs w:val="21"/>
              </w:rPr>
              <w:t>确认受审核方管理体系覆盖的查产品范围与现场运作情况是否一致；</w:t>
            </w:r>
            <w:r>
              <w:rPr>
                <w:rFonts w:hint="eastAsia" w:ascii="宋体" w:hAnsi="宋体"/>
                <w:b/>
                <w:color w:val="000000"/>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5933" w:type="dxa"/>
            <w:gridSpan w:val="4"/>
            <w:vAlign w:val="center"/>
          </w:tcPr>
          <w:p>
            <w:pPr>
              <w:spacing w:line="400" w:lineRule="exact"/>
              <w:rPr>
                <w:rFonts w:ascii="宋体" w:hAnsi="宋体"/>
                <w:b/>
                <w:color w:val="000000"/>
                <w:szCs w:val="21"/>
              </w:rPr>
            </w:pPr>
          </w:p>
        </w:tc>
        <w:tc>
          <w:tcPr>
            <w:tcW w:w="2125"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5933" w:type="dxa"/>
            <w:gridSpan w:val="4"/>
            <w:vAlign w:val="center"/>
          </w:tcPr>
          <w:p>
            <w:pPr>
              <w:rPr>
                <w:rFonts w:ascii="宋体" w:hAnsi="宋体"/>
                <w:b/>
                <w:color w:val="000000"/>
                <w:szCs w:val="21"/>
              </w:rPr>
            </w:pPr>
            <w:r>
              <w:rPr>
                <w:sz w:val="21"/>
                <w:szCs w:val="21"/>
              </w:rPr>
              <w:t>电力安全工器具（携带型接地线，验电器，接地棒，令克棒，绝缘梯，脚扣，围栏，安全绳，标牌，防鸟设备）、应急包（箱）、防坠器、气体保护焊枪的生产；避雷器，安全带，安全帽、绝缘子的销售</w:t>
            </w:r>
          </w:p>
        </w:tc>
        <w:tc>
          <w:tcPr>
            <w:tcW w:w="2125" w:type="dxa"/>
            <w:gridSpan w:val="3"/>
            <w:vAlign w:val="center"/>
          </w:tcPr>
          <w:p>
            <w:pPr>
              <w:spacing w:line="400" w:lineRule="exact"/>
              <w:rPr>
                <w:rFonts w:ascii="宋体" w:hAnsi="宋体"/>
                <w:b/>
                <w:color w:val="000000"/>
                <w:szCs w:val="21"/>
              </w:rPr>
            </w:pPr>
            <w:r>
              <w:rPr>
                <w:sz w:val="21"/>
                <w:szCs w:val="21"/>
              </w:rPr>
              <w:t>04.04.04;17.12.01;17.12.03;17.12.05;19.05.01;19.11.03;19.14.00;29.12.00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5933" w:type="dxa"/>
            <w:gridSpan w:val="4"/>
            <w:vAlign w:val="center"/>
          </w:tcPr>
          <w:p>
            <w:pPr>
              <w:spacing w:line="400" w:lineRule="exact"/>
              <w:rPr>
                <w:rFonts w:ascii="宋体" w:hAnsi="宋体"/>
                <w:b/>
                <w:color w:val="000000"/>
                <w:szCs w:val="21"/>
              </w:rPr>
            </w:pPr>
            <w:r>
              <w:rPr>
                <w:sz w:val="21"/>
                <w:szCs w:val="21"/>
              </w:rPr>
              <w:t>电力安全工器具（携带型接地线，验电器，接地棒，令克棒，绝缘梯，脚扣，围栏，安全绳，标牌，防鸟设备）、应急包（箱）、防坠器、气体保护焊枪的生产；避雷器，安全带，安全帽、绝缘子的销售所涉及场所的相关环境管理活动</w:t>
            </w:r>
          </w:p>
        </w:tc>
        <w:tc>
          <w:tcPr>
            <w:tcW w:w="2125" w:type="dxa"/>
            <w:gridSpan w:val="3"/>
            <w:vAlign w:val="center"/>
          </w:tcPr>
          <w:p>
            <w:pPr>
              <w:spacing w:line="400" w:lineRule="exact"/>
              <w:rPr>
                <w:rFonts w:ascii="宋体" w:hAnsi="宋体"/>
                <w:b/>
                <w:color w:val="000000"/>
                <w:szCs w:val="21"/>
              </w:rPr>
            </w:pPr>
            <w:r>
              <w:rPr>
                <w:sz w:val="21"/>
                <w:szCs w:val="21"/>
              </w:rPr>
              <w:t>04.04.04;17.12.01;17.12.03;17.12.05;19.05.01;19.11.03;19.14.00;29.12.00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5933" w:type="dxa"/>
            <w:gridSpan w:val="4"/>
            <w:vAlign w:val="center"/>
          </w:tcPr>
          <w:p>
            <w:pPr>
              <w:spacing w:line="400" w:lineRule="exact"/>
              <w:rPr>
                <w:rFonts w:ascii="宋体" w:hAnsi="宋体"/>
                <w:b/>
                <w:color w:val="000000"/>
                <w:szCs w:val="21"/>
              </w:rPr>
            </w:pPr>
            <w:r>
              <w:rPr>
                <w:sz w:val="21"/>
                <w:szCs w:val="21"/>
              </w:rPr>
              <w:t>电力安全工器具（携带型接地线，验电器，接地棒，令克棒，绝缘梯，脚扣，围栏，安全绳，标牌，防鸟设备）、应急包（箱）、防坠器、气体保护焊枪的生产；避雷器，安全带，安全帽、绝缘子的销售所涉及场所的相关职业健康安全管理活动</w:t>
            </w:r>
          </w:p>
        </w:tc>
        <w:tc>
          <w:tcPr>
            <w:tcW w:w="2125" w:type="dxa"/>
            <w:gridSpan w:val="3"/>
            <w:vAlign w:val="center"/>
          </w:tcPr>
          <w:p>
            <w:pPr>
              <w:spacing w:line="400" w:lineRule="exact"/>
              <w:rPr>
                <w:rFonts w:ascii="宋体" w:hAnsi="宋体"/>
                <w:b/>
                <w:color w:val="000000"/>
                <w:szCs w:val="21"/>
              </w:rPr>
            </w:pPr>
            <w:r>
              <w:rPr>
                <w:sz w:val="21"/>
                <w:szCs w:val="21"/>
              </w:rPr>
              <w:t>04.04.04;17.12.01;17.12.03;17.12.05;19.05.01;19.11.03;19.14.00;29.12.00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5933" w:type="dxa"/>
            <w:gridSpan w:val="4"/>
          </w:tcPr>
          <w:p>
            <w:pPr>
              <w:rPr>
                <w:rFonts w:ascii="宋体"/>
                <w:color w:val="000000"/>
                <w:szCs w:val="21"/>
              </w:rPr>
            </w:pPr>
            <w:r>
              <w:rPr>
                <w:rFonts w:hint="eastAsia" w:ascii="宋体" w:hAnsi="宋体"/>
                <w:color w:val="000000"/>
                <w:szCs w:val="21"/>
              </w:rPr>
              <w:t>现场产品与申请范围是否一致：</w:t>
            </w:r>
          </w:p>
        </w:tc>
        <w:tc>
          <w:tcPr>
            <w:tcW w:w="1107"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5933"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1107"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03"/>
        <w:gridCol w:w="1553"/>
        <w:gridCol w:w="647"/>
        <w:gridCol w:w="3207"/>
        <w:gridCol w:w="176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1403"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53"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4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3207"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403" w:type="dxa"/>
            <w:vMerge w:val="restart"/>
          </w:tcPr>
          <w:p>
            <w:pPr>
              <w:spacing w:before="40" w:after="40"/>
              <w:rPr>
                <w:rFonts w:hint="eastAsia" w:eastAsia="黑体"/>
                <w:szCs w:val="21"/>
                <w:lang w:val="de-DE" w:eastAsia="ja-JP"/>
              </w:rPr>
            </w:pPr>
            <w:r>
              <w:rPr>
                <w:rFonts w:hint="eastAsia" w:eastAsia="黑体"/>
                <w:szCs w:val="21"/>
                <w:lang w:val="de-DE" w:eastAsia="ja-JP"/>
              </w:rPr>
              <w:t>任丘市金益电气设备有限公司</w:t>
            </w:r>
          </w:p>
          <w:p>
            <w:pPr>
              <w:spacing w:before="40" w:after="40"/>
              <w:rPr>
                <w:rFonts w:eastAsia="黑体"/>
                <w:szCs w:val="21"/>
                <w:lang w:val="de-DE" w:eastAsia="ja-JP"/>
              </w:rPr>
            </w:pPr>
            <w:r>
              <w:rPr>
                <w:rFonts w:hint="eastAsia" w:eastAsia="黑体"/>
                <w:szCs w:val="21"/>
                <w:lang w:val="de-DE" w:eastAsia="ja-JP"/>
              </w:rPr>
              <w:t>任丘市吕公堡镇陈庄村北</w:t>
            </w:r>
          </w:p>
        </w:tc>
        <w:tc>
          <w:tcPr>
            <w:tcW w:w="1553" w:type="dxa"/>
          </w:tcPr>
          <w:p>
            <w:pPr>
              <w:spacing w:before="40" w:after="40"/>
              <w:rPr>
                <w:rFonts w:eastAsia="黑体"/>
                <w:szCs w:val="21"/>
                <w:lang w:val="de-DE" w:eastAsia="ja-JP"/>
              </w:rPr>
            </w:pPr>
            <w:r>
              <w:rPr>
                <w:rFonts w:hint="eastAsia" w:eastAsia="黑体"/>
                <w:szCs w:val="21"/>
                <w:lang w:val="de-DE" w:eastAsia="ja-JP"/>
              </w:rPr>
              <w:t>任丘市吕公堡镇陈庄村北</w:t>
            </w:r>
          </w:p>
        </w:tc>
        <w:tc>
          <w:tcPr>
            <w:tcW w:w="647" w:type="dxa"/>
            <w:vAlign w:val="center"/>
          </w:tcPr>
          <w:p>
            <w:pPr>
              <w:spacing w:before="40" w:after="40"/>
              <w:rPr>
                <w:rFonts w:hint="default" w:eastAsia="黑体"/>
                <w:szCs w:val="21"/>
                <w:lang w:val="en-US" w:eastAsia="zh-CN"/>
              </w:rPr>
            </w:pPr>
            <w:r>
              <w:rPr>
                <w:rFonts w:hint="eastAsia" w:eastAsia="黑体"/>
                <w:szCs w:val="21"/>
                <w:lang w:val="en-US" w:eastAsia="zh-CN"/>
              </w:rPr>
              <w:t>12</w:t>
            </w:r>
          </w:p>
        </w:tc>
        <w:tc>
          <w:tcPr>
            <w:tcW w:w="3207" w:type="dxa"/>
            <w:vAlign w:val="center"/>
          </w:tcPr>
          <w:p>
            <w:pPr>
              <w:pStyle w:val="20"/>
              <w:rPr>
                <w:rFonts w:eastAsia="黑体" w:cs="Arial"/>
                <w:sz w:val="21"/>
                <w:szCs w:val="21"/>
                <w:lang w:val="en-US" w:eastAsia="ja-JP"/>
              </w:rPr>
            </w:pPr>
            <w:r>
              <w:rPr>
                <w:sz w:val="21"/>
                <w:szCs w:val="21"/>
              </w:rPr>
              <w:t>电力安全工器具（携带型接地线，验电器，接地棒，令克棒，绝缘梯，脚扣，围栏，标牌，防鸟设备）、应急包（箱）、防坠器、气体保护焊枪的生产；避雷器，安全带，安全帽、绝缘子的销售</w:t>
            </w:r>
          </w:p>
        </w:tc>
        <w:tc>
          <w:tcPr>
            <w:tcW w:w="1767" w:type="dxa"/>
            <w:vMerge w:val="restart"/>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tc>
          <w:tcPr>
            <w:tcW w:w="668" w:type="dxa"/>
            <w:vMerge w:val="restart"/>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b/>
                    <w:color w:val="000000"/>
                    <w:szCs w:val="21"/>
                    <w:lang w:val="de-DE"/>
                  </w:rPr>
                  <w:t>■</w:t>
                </w:r>
              </w:p>
            </w:sdtContent>
          </w:sdt>
          <w:sdt>
            <w:sdtPr>
              <w:rPr>
                <w:rFonts w:eastAsia="黑体"/>
                <w:szCs w:val="21"/>
              </w:rPr>
              <w:id w:val="1360237495"/>
            </w:sdtPr>
            <w:sdtEndPr>
              <w:rPr>
                <w:rFonts w:eastAsia="黑体"/>
                <w:szCs w:val="21"/>
              </w:rPr>
            </w:sdtEndPr>
            <w:sdtContent>
              <w:p>
                <w:pPr>
                  <w:rPr>
                    <w:rFonts w:eastAsia="黑体"/>
                    <w:szCs w:val="21"/>
                  </w:rPr>
                </w:pP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403" w:type="dxa"/>
            <w:vMerge w:val="continue"/>
            <w:vAlign w:val="center"/>
          </w:tcPr>
          <w:p>
            <w:pPr>
              <w:spacing w:before="40" w:after="40"/>
              <w:rPr>
                <w:rFonts w:eastAsia="黑体"/>
                <w:szCs w:val="21"/>
                <w:lang w:eastAsia="ja-JP"/>
              </w:rPr>
            </w:pPr>
          </w:p>
        </w:tc>
        <w:tc>
          <w:tcPr>
            <w:tcW w:w="1553" w:type="dxa"/>
            <w:vAlign w:val="center"/>
          </w:tcPr>
          <w:p>
            <w:pPr>
              <w:spacing w:before="40" w:after="40"/>
              <w:rPr>
                <w:rFonts w:eastAsia="黑体"/>
                <w:szCs w:val="21"/>
                <w:lang w:eastAsia="ja-JP"/>
              </w:rPr>
            </w:pPr>
            <w:r>
              <w:rPr>
                <w:rFonts w:hint="eastAsia" w:eastAsia="黑体"/>
                <w:szCs w:val="21"/>
                <w:lang w:val="de-DE" w:eastAsia="ja-JP"/>
              </w:rPr>
              <w:t>任丘市梁召镇新城花园北门北行50米</w:t>
            </w:r>
          </w:p>
        </w:tc>
        <w:tc>
          <w:tcPr>
            <w:tcW w:w="647" w:type="dxa"/>
            <w:vAlign w:val="center"/>
          </w:tcPr>
          <w:p>
            <w:pPr>
              <w:spacing w:before="40" w:after="40"/>
              <w:rPr>
                <w:rFonts w:hint="eastAsia" w:eastAsia="黑体"/>
                <w:szCs w:val="21"/>
                <w:lang w:val="en-US" w:eastAsia="zh-CN"/>
              </w:rPr>
            </w:pPr>
            <w:r>
              <w:rPr>
                <w:rFonts w:hint="eastAsia" w:eastAsia="黑体"/>
                <w:szCs w:val="21"/>
                <w:lang w:val="en-US" w:eastAsia="zh-CN"/>
              </w:rPr>
              <w:t>3</w:t>
            </w:r>
          </w:p>
        </w:tc>
        <w:tc>
          <w:tcPr>
            <w:tcW w:w="3207" w:type="dxa"/>
            <w:vAlign w:val="center"/>
          </w:tcPr>
          <w:p>
            <w:pPr>
              <w:spacing w:before="40" w:after="40"/>
              <w:rPr>
                <w:rFonts w:hint="default" w:eastAsia="宋体"/>
                <w:szCs w:val="21"/>
                <w:lang w:val="en-US" w:eastAsia="zh-CN"/>
              </w:rPr>
            </w:pPr>
            <w:r>
              <w:rPr>
                <w:sz w:val="21"/>
                <w:szCs w:val="21"/>
              </w:rPr>
              <w:t>安全绳</w:t>
            </w:r>
            <w:r>
              <w:rPr>
                <w:rFonts w:hint="eastAsia"/>
                <w:sz w:val="21"/>
                <w:szCs w:val="21"/>
                <w:lang w:val="en-US" w:eastAsia="zh-CN"/>
              </w:rPr>
              <w:t>的生产</w:t>
            </w:r>
          </w:p>
        </w:tc>
        <w:tc>
          <w:tcPr>
            <w:tcW w:w="1767" w:type="dxa"/>
            <w:vMerge w:val="continue"/>
            <w:vAlign w:val="center"/>
          </w:tcPr>
          <w:p>
            <w:pPr>
              <w:spacing w:before="40" w:after="40"/>
              <w:rPr>
                <w:rFonts w:eastAsia="黑体"/>
                <w:szCs w:val="21"/>
                <w:lang w:eastAsia="ja-JP"/>
              </w:rPr>
            </w:pPr>
          </w:p>
        </w:tc>
        <w:tc>
          <w:tcPr>
            <w:tcW w:w="668" w:type="dxa"/>
            <w:vMerge w:val="continue"/>
            <w:shd w:val="clear" w:color="auto" w:fill="FFFFFF"/>
          </w:tcPr>
          <w:p>
            <w:pPr>
              <w:rPr>
                <w:rFonts w:eastAsia="黑体"/>
                <w:szCs w:val="21"/>
              </w:rPr>
            </w:pPr>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9-10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年4月20日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下料、编织</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编织、销售服务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产品运输、印刷、部分检测项目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bookmarkStart w:id="32" w:name="_GoBack"/>
            <w:bookmarkEnd w:id="32"/>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w:t>
            </w:r>
            <w:r>
              <w:rPr>
                <w:rFonts w:hint="eastAsia" w:ascii="宋体"/>
                <w:color w:val="000000"/>
                <w:spacing w:val="-10"/>
                <w:szCs w:val="21"/>
                <w:lang w:eastAsia="zh-CN"/>
              </w:rPr>
              <w:t>☑</w:t>
            </w:r>
            <w:r>
              <w:rPr>
                <w:rFonts w:hint="eastAsia" w:ascii="宋体"/>
                <w:color w:val="000000"/>
                <w:spacing w:val="-10"/>
                <w:szCs w:val="21"/>
              </w:rPr>
              <w:t>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固定多场所距离总部10分钟车程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1" w:name="二阶段审核日期"/>
            <w:r>
              <w:rPr>
                <w:rFonts w:hint="eastAsia" w:ascii="宋体"/>
                <w:b/>
                <w:color w:val="000000"/>
                <w:szCs w:val="21"/>
              </w:rPr>
              <w:t>2022-05-18</w:t>
            </w:r>
            <w:bookmarkEnd w:id="31"/>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1729105</wp:posOffset>
            </wp:positionH>
            <wp:positionV relativeFrom="paragraph">
              <wp:posOffset>215900</wp:posOffset>
            </wp:positionV>
            <wp:extent cx="941705" cy="45339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941705" cy="45339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4638" w:firstLineChars="22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2022年5月18日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18</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李保松</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18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吉洁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18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03232A6B"/>
    <w:rsid w:val="15907684"/>
    <w:rsid w:val="391C0D1A"/>
    <w:rsid w:val="65D53E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6084</Words>
  <Characters>7310</Characters>
  <Lines>67</Lines>
  <Paragraphs>18</Paragraphs>
  <TotalTime>22</TotalTime>
  <ScaleCrop>false</ScaleCrop>
  <LinksUpToDate>false</LinksUpToDate>
  <CharactersWithSpaces>7374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2022-05-24T09:58:53Z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