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受审核部门：管理层      主管领导：刘振民 </w:t>
            </w:r>
            <w:r>
              <w:rPr>
                <w:rFonts w:hint="eastAsia" w:ascii="楷体" w:hAnsi="楷体" w:eastAsia="楷体" w:cs="楷体"/>
                <w:sz w:val="21"/>
                <w:szCs w:val="21"/>
                <w:lang w:val="en-US" w:eastAsia="zh-CN"/>
              </w:rPr>
              <w:t>/姜欢</w:t>
            </w:r>
            <w:r>
              <w:rPr>
                <w:rFonts w:hint="eastAsia" w:ascii="楷体" w:hAnsi="楷体" w:eastAsia="楷体" w:cs="楷体"/>
                <w:sz w:val="21"/>
                <w:szCs w:val="21"/>
              </w:rPr>
              <w:t xml:space="preserve">       陪同人员：刘倩</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 xml:space="preserve">审核员：周文廷  </w:t>
            </w:r>
            <w:r>
              <w:rPr>
                <w:rFonts w:hint="eastAsia" w:ascii="楷体" w:hAnsi="楷体" w:eastAsia="楷体" w:cs="楷体"/>
                <w:sz w:val="21"/>
                <w:szCs w:val="21"/>
                <w:lang w:val="en-US" w:eastAsia="zh-CN"/>
              </w:rPr>
              <w:t>范雯</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2.5.15</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4.1/4.2/4.3/4.4/5.1/5.2/5.3/6.1/6.2/6.3/7.1.1/9.1.1/9.2/9.3/10.1 /10.3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基本信息</w:t>
            </w:r>
          </w:p>
        </w:tc>
        <w:tc>
          <w:tcPr>
            <w:tcW w:w="960" w:type="dxa"/>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企业基本情况</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总经理：刘振民</w:t>
            </w:r>
            <w:r>
              <w:rPr>
                <w:rFonts w:hint="eastAsia" w:ascii="楷体" w:hAnsi="楷体" w:eastAsia="楷体" w:cs="楷体"/>
                <w:sz w:val="21"/>
                <w:szCs w:val="21"/>
                <w:lang w:val="en-US" w:eastAsia="zh-CN"/>
              </w:rPr>
              <w:t>/姜欢</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按照认证范围公司提供的法律证明文件有：营业执照，统一社会信用代码：91130982684341104B 。</w:t>
            </w:r>
          </w:p>
          <w:p>
            <w:pPr>
              <w:pStyle w:val="12"/>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 xml:space="preserve">任丘市昊宇传动机械有限公司成立于2009年2月17日, 注册资本200万元，位于任丘市石门桥镇史村106国道西侧，办公面积约130平米，车间约900平米，库房600平米，主要经营范围为链轮、齿轮、立体车库传动配件及冶金矿山设备传动配件的生产（资质许可范围内除外）。 </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公司设有管理层、办公室、生产技术部、供销部等部门。</w:t>
            </w:r>
          </w:p>
          <w:p>
            <w:pPr>
              <w:rPr>
                <w:rFonts w:hint="eastAsia" w:ascii="楷体" w:hAnsi="楷体" w:eastAsia="楷体" w:cs="楷体"/>
                <w:sz w:val="21"/>
                <w:szCs w:val="21"/>
              </w:rPr>
            </w:pPr>
            <w:r>
              <w:rPr>
                <w:rFonts w:hint="eastAsia" w:ascii="楷体" w:hAnsi="楷体" w:eastAsia="楷体" w:cs="楷体"/>
                <w:sz w:val="21"/>
                <w:szCs w:val="21"/>
                <w:lang w:val="en-US" w:eastAsia="zh-CN"/>
              </w:rPr>
              <w:t>5、认证范围：</w:t>
            </w:r>
            <w:r>
              <w:rPr>
                <w:rFonts w:hint="eastAsia" w:ascii="楷体" w:hAnsi="楷体" w:eastAsia="楷体" w:cs="楷体"/>
                <w:sz w:val="21"/>
                <w:szCs w:val="21"/>
              </w:rPr>
              <w:t>链轮、齿轮、立体车库传动配件及冶金矿山设备传动配件的生产（资质许可范围内除外）</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6、上</w:t>
            </w:r>
            <w:r>
              <w:rPr>
                <w:rFonts w:hint="eastAsia" w:ascii="楷体" w:hAnsi="楷体" w:eastAsia="楷体" w:cs="楷体"/>
                <w:sz w:val="21"/>
                <w:szCs w:val="21"/>
              </w:rPr>
              <w:t>次审核不符合：</w:t>
            </w:r>
            <w:r>
              <w:rPr>
                <w:rFonts w:hint="eastAsia" w:ascii="楷体" w:hAnsi="楷体" w:eastAsia="楷体" w:cs="楷体"/>
                <w:sz w:val="21"/>
                <w:szCs w:val="21"/>
                <w:lang w:val="en-US" w:eastAsia="zh-CN"/>
              </w:rPr>
              <w:t>2021年度的监督审核，未开具不符合</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7、企业经营状态：企业经营信息显示经营状态正常，无质量事故、被投诉情况，暂无被抽查情况。</w:t>
            </w:r>
          </w:p>
          <w:p>
            <w:pPr>
              <w:pStyle w:val="2"/>
              <w:rPr>
                <w:rFonts w:hint="eastAsia" w:ascii="楷体" w:hAnsi="楷体" w:eastAsia="楷体" w:cs="楷体"/>
                <w:sz w:val="21"/>
                <w:szCs w:val="21"/>
              </w:rPr>
            </w:pPr>
            <w:r>
              <w:rPr>
                <w:rFonts w:hint="eastAsia" w:ascii="楷体" w:hAnsi="楷体" w:eastAsia="楷体" w:cs="楷体"/>
                <w:sz w:val="21"/>
                <w:szCs w:val="21"/>
                <w:lang w:val="en-US" w:eastAsia="zh-CN"/>
              </w:rPr>
              <w:t>8、企业无违规使用证书的情况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rPr>
                <w:rFonts w:hint="eastAsia" w:ascii="楷体" w:hAnsi="楷体" w:eastAsia="楷体" w:cs="楷体"/>
                <w:sz w:val="21"/>
                <w:szCs w:val="21"/>
              </w:rPr>
            </w:pPr>
            <w:r>
              <w:rPr>
                <w:rFonts w:hint="eastAsia" w:ascii="楷体" w:hAnsi="楷体" w:eastAsia="楷体" w:cs="楷体"/>
                <w:sz w:val="21"/>
                <w:szCs w:val="21"/>
              </w:rPr>
              <w:t>组织及其环境</w:t>
            </w:r>
          </w:p>
        </w:tc>
        <w:tc>
          <w:tcPr>
            <w:tcW w:w="960" w:type="dxa"/>
            <w:vAlign w:val="top"/>
          </w:tcPr>
          <w:p>
            <w:pPr>
              <w:rPr>
                <w:rFonts w:hint="eastAsia" w:ascii="楷体" w:hAnsi="楷体" w:eastAsia="楷体" w:cs="楷体"/>
                <w:sz w:val="21"/>
                <w:szCs w:val="21"/>
              </w:rPr>
            </w:pPr>
            <w:r>
              <w:rPr>
                <w:rFonts w:hint="eastAsia" w:ascii="楷体" w:hAnsi="楷体" w:eastAsia="楷体" w:cs="楷体"/>
                <w:sz w:val="21"/>
                <w:szCs w:val="21"/>
              </w:rPr>
              <w:t>4.1</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刘总介绍了企业目前的市场行情：城市停车难</w:t>
            </w:r>
            <w:r>
              <w:rPr>
                <w:rFonts w:hint="eastAsia" w:ascii="楷体" w:hAnsi="楷体" w:eastAsia="楷体" w:cs="楷体"/>
                <w:sz w:val="21"/>
                <w:szCs w:val="21"/>
              </w:rPr>
              <w:t>，</w:t>
            </w:r>
            <w:r>
              <w:rPr>
                <w:rFonts w:hint="eastAsia" w:ascii="楷体" w:hAnsi="楷体" w:eastAsia="楷体" w:cs="楷体"/>
                <w:sz w:val="21"/>
                <w:szCs w:val="21"/>
                <w:lang w:val="en-US" w:eastAsia="zh-CN"/>
              </w:rPr>
              <w:t>智能车库的建设在</w:t>
            </w:r>
            <w:r>
              <w:rPr>
                <w:rFonts w:hint="eastAsia" w:ascii="楷体" w:hAnsi="楷体" w:eastAsia="楷体" w:cs="楷体"/>
                <w:sz w:val="21"/>
                <w:szCs w:val="21"/>
              </w:rPr>
              <w:t>我国列为鼓励发展行业，国家为推进煤矿机械智能化建设发展，在产业、税收等多方面出台优惠政策。中国制造2025”为我国煤矿机械装备制造业发展指明了方向，是一个利好。我们将借这股东风，向‘智造’升级，进一步推动煤机装备产业迈向中高端</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而公司主要客户群体：智能车库行业、矿山机械行业 </w:t>
            </w:r>
          </w:p>
          <w:p>
            <w:pPr>
              <w:rPr>
                <w:rFonts w:hint="eastAsia" w:ascii="楷体" w:hAnsi="楷体" w:eastAsia="楷体" w:cs="楷体"/>
                <w:sz w:val="21"/>
                <w:szCs w:val="21"/>
              </w:rPr>
            </w:pPr>
            <w:r>
              <w:rPr>
                <w:rFonts w:hint="eastAsia" w:ascii="楷体" w:hAnsi="楷体" w:eastAsia="楷体" w:cs="楷体"/>
                <w:sz w:val="21"/>
                <w:szCs w:val="21"/>
              </w:rPr>
              <w:t>●企业通过监视和评审内外部信息：</w:t>
            </w:r>
          </w:p>
          <w:p>
            <w:pPr>
              <w:rPr>
                <w:rFonts w:hint="eastAsia" w:ascii="楷体" w:hAnsi="楷体" w:eastAsia="楷体" w:cs="楷体"/>
                <w:sz w:val="21"/>
                <w:szCs w:val="21"/>
              </w:rPr>
            </w:pPr>
            <w:r>
              <w:rPr>
                <w:rFonts w:hint="eastAsia" w:ascii="楷体" w:hAnsi="楷体" w:eastAsia="楷体" w:cs="楷体"/>
                <w:sz w:val="21"/>
                <w:szCs w:val="21"/>
              </w:rPr>
              <w:t>1、最高管理层定期对各职能部门收集的信息进行讨论研究确定</w:t>
            </w:r>
          </w:p>
          <w:p>
            <w:pPr>
              <w:rPr>
                <w:rFonts w:hint="eastAsia" w:ascii="楷体" w:hAnsi="楷体" w:eastAsia="楷体" w:cs="楷体"/>
                <w:sz w:val="21"/>
                <w:szCs w:val="21"/>
              </w:rPr>
            </w:pPr>
            <w:r>
              <w:rPr>
                <w:rFonts w:hint="eastAsia" w:ascii="楷体" w:hAnsi="楷体" w:eastAsia="楷体" w:cs="楷体"/>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sz w:val="21"/>
                <w:szCs w:val="21"/>
                <w:lang w:val="en-US"/>
              </w:rPr>
            </w:pPr>
            <w:r>
              <w:rPr>
                <w:rFonts w:hint="eastAsia" w:ascii="楷体" w:hAnsi="楷体" w:eastAsia="楷体" w:cs="楷体"/>
                <w:sz w:val="21"/>
                <w:szCs w:val="21"/>
              </w:rPr>
              <w:t>3、目前主要识别出的外部环境有：行业市场的竞争、价格的竞争</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原材料涨价（特别是进入2021年以来钢材涨价幅度近100%）、人工成本上升等</w:t>
            </w:r>
          </w:p>
          <w:p>
            <w:pPr>
              <w:rPr>
                <w:rFonts w:hint="eastAsia" w:ascii="楷体" w:hAnsi="楷体" w:eastAsia="楷体" w:cs="楷体"/>
                <w:sz w:val="21"/>
                <w:szCs w:val="21"/>
              </w:rPr>
            </w:pPr>
            <w:r>
              <w:rPr>
                <w:rFonts w:hint="eastAsia" w:ascii="楷体" w:hAnsi="楷体" w:eastAsia="楷体" w:cs="楷体"/>
                <w:sz w:val="21"/>
                <w:szCs w:val="21"/>
              </w:rPr>
              <w:t>4、促进内部环境的改善；⑴通过贯标强化企业管理的规范化、程序化；⑵加强内部管理，降低成本。</w:t>
            </w:r>
          </w:p>
          <w:p>
            <w:pPr>
              <w:rPr>
                <w:rFonts w:hint="eastAsia" w:ascii="楷体" w:hAnsi="楷体" w:eastAsia="楷体" w:cs="楷体"/>
                <w:sz w:val="21"/>
                <w:szCs w:val="21"/>
              </w:rPr>
            </w:pPr>
            <w:r>
              <w:rPr>
                <w:rFonts w:hint="eastAsia" w:ascii="楷体" w:hAnsi="楷体" w:eastAsia="楷体" w:cs="楷体"/>
                <w:sz w:val="21"/>
                <w:szCs w:val="21"/>
              </w:rPr>
              <w:t>5、企业内部优势：员工从事该行业多年。产品采购、生产、销售均按照国家、行业标准要求执行。赢得了客户，赢得市场。</w:t>
            </w:r>
          </w:p>
          <w:p>
            <w:pPr>
              <w:rPr>
                <w:rFonts w:hint="eastAsia" w:ascii="楷体" w:hAnsi="楷体" w:eastAsia="楷体" w:cs="楷体"/>
                <w:sz w:val="21"/>
                <w:szCs w:val="21"/>
              </w:rPr>
            </w:pPr>
            <w:r>
              <w:rPr>
                <w:rFonts w:hint="eastAsia" w:ascii="楷体" w:hAnsi="楷体" w:eastAsia="楷体" w:cs="楷体"/>
                <w:sz w:val="21"/>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理解相关方需求和期望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公司确定了与质量管理体系有关的相关方包括</w:t>
            </w:r>
            <w:r>
              <w:rPr>
                <w:rFonts w:hint="eastAsia" w:ascii="楷体" w:hAnsi="楷体" w:eastAsia="楷体" w:cs="楷体"/>
                <w:color w:val="000000"/>
                <w:kern w:val="0"/>
                <w:sz w:val="21"/>
                <w:szCs w:val="21"/>
              </w:rPr>
              <w:t>；</w:t>
            </w:r>
            <w:r>
              <w:rPr>
                <w:rFonts w:hint="eastAsia" w:ascii="楷体" w:hAnsi="楷体" w:eastAsia="楷体" w:cs="楷体"/>
                <w:sz w:val="21"/>
                <w:szCs w:val="21"/>
              </w:rPr>
              <w:t>公司的相关方包括：直接客户（最终使用者以及直接客户）；供方：供应链中的供方及其他；员工（包括管理者）；政府部门；投资方；咨询单位,以及其他人员；</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相关方对企业的要求有：遵守国家的现行法律法规、保持有效的资质、量具定期检定、不断提高技术水平以及不断提高客户满意度等。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公司通过以下行为满足相关方需求和期望：</w:t>
            </w:r>
          </w:p>
          <w:p>
            <w:pPr>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rPr>
                <w:rFonts w:hint="eastAsia" w:ascii="楷体" w:hAnsi="楷体" w:eastAsia="楷体" w:cs="楷体"/>
                <w:sz w:val="21"/>
                <w:szCs w:val="21"/>
              </w:rPr>
            </w:pPr>
            <w:r>
              <w:rPr>
                <w:rFonts w:hint="eastAsia" w:ascii="楷体" w:hAnsi="楷体" w:eastAsia="楷体" w:cs="楷体"/>
                <w:sz w:val="21"/>
                <w:szCs w:val="21"/>
              </w:rPr>
              <w:t>——持续改进管理体系过程，提升质量绩效。</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对这些相关方监视和评审的方法有：上级文件、标准和规范的获取、客户走访调查、沟通等。</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4.3</w:t>
            </w:r>
          </w:p>
        </w:tc>
        <w:tc>
          <w:tcPr>
            <w:tcW w:w="10455" w:type="dxa"/>
            <w:vAlign w:val="center"/>
          </w:tcPr>
          <w:p>
            <w:pPr>
              <w:rPr>
                <w:rFonts w:hint="eastAsia" w:ascii="楷体" w:hAnsi="楷体" w:eastAsia="楷体" w:cs="楷体"/>
                <w:color w:val="333333"/>
                <w:sz w:val="21"/>
                <w:szCs w:val="21"/>
                <w:shd w:val="clear" w:color="auto" w:fill="FFFFFF"/>
              </w:rPr>
            </w:pPr>
            <w:r>
              <w:rPr>
                <w:rFonts w:hint="eastAsia" w:ascii="楷体" w:hAnsi="楷体" w:eastAsia="楷体" w:cs="楷体"/>
                <w:sz w:val="21"/>
                <w:szCs w:val="21"/>
              </w:rPr>
              <w:sym w:font="Wingdings 2" w:char="F098"/>
            </w:r>
            <w:r>
              <w:rPr>
                <w:rFonts w:hint="eastAsia" w:ascii="楷体" w:hAnsi="楷体" w:eastAsia="楷体" w:cs="楷体"/>
                <w:sz w:val="21"/>
                <w:szCs w:val="21"/>
              </w:rPr>
              <w:t>根据客户需求（外部信息）、企业内部状况（经营能力、资金状况水平、售后服务等）及相关方要求，确定体系覆盖的范围：链轮、齿轮、立体车库传动配件及冶金矿山设备传动配件的生产（资质许可范围内除外）</w:t>
            </w:r>
            <w:r>
              <w:rPr>
                <w:rFonts w:hint="eastAsia" w:ascii="楷体" w:hAnsi="楷体" w:eastAsia="楷体" w:cs="楷体"/>
                <w:color w:val="333333"/>
                <w:sz w:val="21"/>
                <w:szCs w:val="21"/>
                <w:shd w:val="clear" w:color="auto" w:fill="FFFFFF"/>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通过现场查验：质量管理体系覆盖范围已形成文件，并经总经理批准。</w:t>
            </w:r>
          </w:p>
          <w:p>
            <w:pPr>
              <w:rPr>
                <w:rFonts w:hint="eastAsia" w:ascii="楷体" w:hAnsi="楷体" w:eastAsia="楷体" w:cs="楷体"/>
                <w:sz w:val="21"/>
                <w:szCs w:val="21"/>
              </w:rPr>
            </w:pPr>
            <w:r>
              <w:rPr>
                <w:rFonts w:hint="eastAsia" w:ascii="楷体" w:hAnsi="楷体" w:eastAsia="楷体" w:cs="楷体"/>
                <w:sz w:val="21"/>
                <w:szCs w:val="21"/>
              </w:rPr>
              <w:t>1、通过文件发放的方式在公司内部进行传递；</w:t>
            </w:r>
          </w:p>
          <w:p>
            <w:pPr>
              <w:rPr>
                <w:rFonts w:hint="eastAsia" w:ascii="楷体" w:hAnsi="楷体" w:eastAsia="楷体" w:cs="楷体"/>
                <w:sz w:val="21"/>
                <w:szCs w:val="21"/>
              </w:rPr>
            </w:pPr>
            <w:r>
              <w:rPr>
                <w:rFonts w:hint="eastAsia" w:ascii="楷体" w:hAnsi="楷体" w:eastAsia="楷体" w:cs="楷体"/>
                <w:sz w:val="21"/>
                <w:szCs w:val="21"/>
              </w:rPr>
              <w:t>2、在与客户沟通中，及时通知客户，为相关方获取。</w:t>
            </w:r>
          </w:p>
          <w:p>
            <w:pPr>
              <w:rPr>
                <w:rFonts w:hint="eastAsia" w:ascii="楷体" w:hAnsi="楷体" w:eastAsia="楷体" w:cs="楷体"/>
                <w:sz w:val="21"/>
                <w:szCs w:val="21"/>
              </w:rPr>
            </w:pPr>
            <w:r>
              <w:rPr>
                <w:rFonts w:hint="eastAsia" w:ascii="楷体" w:hAnsi="楷体" w:eastAsia="楷体" w:cs="楷体"/>
                <w:sz w:val="21"/>
                <w:szCs w:val="21"/>
              </w:rPr>
              <w:t>上述范围与企业目前经营范围相一致。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1、公司依据 GB/T19001-2016标准，于2019年5月10日建立了文件化管理体系。遵循PDCA方法，识别了标准中的四大过程，确定了过程的相互顺序和作用：管理职责确定－资源提供－产品实现－测量和改进。</w:t>
            </w:r>
          </w:p>
          <w:p>
            <w:pPr>
              <w:rPr>
                <w:rFonts w:hint="eastAsia" w:ascii="楷体" w:hAnsi="楷体" w:eastAsia="楷体" w:cs="楷体"/>
                <w:sz w:val="21"/>
                <w:szCs w:val="21"/>
              </w:rPr>
            </w:pPr>
            <w:r>
              <w:rPr>
                <w:rFonts w:hint="eastAsia" w:ascii="楷体" w:hAnsi="楷体" w:eastAsia="楷体" w:cs="楷体"/>
                <w:sz w:val="21"/>
                <w:szCs w:val="21"/>
              </w:rPr>
              <w:t>2、公司明确规定产品的执行标准（国家、行业标准）和客户要求，并通过各工序控制，监视、测量、考核使其达到有效运行。</w:t>
            </w:r>
          </w:p>
          <w:p>
            <w:pPr>
              <w:rPr>
                <w:rFonts w:hint="eastAsia" w:ascii="楷体" w:hAnsi="楷体" w:eastAsia="楷体" w:cs="楷体"/>
                <w:sz w:val="21"/>
                <w:szCs w:val="21"/>
              </w:rPr>
            </w:pPr>
            <w:r>
              <w:rPr>
                <w:rFonts w:hint="eastAsia" w:ascii="楷体" w:hAnsi="楷体" w:eastAsia="楷体" w:cs="楷体"/>
                <w:sz w:val="21"/>
                <w:szCs w:val="21"/>
              </w:rPr>
              <w:t>3、公司编制了质量手册、程序文件及作业管理性文件、记录表格等。</w:t>
            </w:r>
          </w:p>
          <w:p>
            <w:pPr>
              <w:rPr>
                <w:rFonts w:hint="eastAsia" w:ascii="楷体" w:hAnsi="楷体" w:eastAsia="楷体" w:cs="楷体"/>
                <w:sz w:val="21"/>
                <w:szCs w:val="21"/>
              </w:rPr>
            </w:pPr>
            <w:r>
              <w:rPr>
                <w:rFonts w:hint="eastAsia" w:ascii="楷体" w:hAnsi="楷体" w:eastAsia="楷体" w:cs="楷体"/>
                <w:sz w:val="21"/>
                <w:szCs w:val="21"/>
              </w:rPr>
              <w:t>通过质量手册、程序文件明确各部门职责、权限；资源管理，测量分析和改进、运行控制等过程。</w:t>
            </w:r>
          </w:p>
          <w:p>
            <w:pPr>
              <w:rPr>
                <w:rFonts w:hint="eastAsia" w:ascii="楷体" w:hAnsi="楷体" w:eastAsia="楷体" w:cs="楷体"/>
                <w:sz w:val="21"/>
                <w:szCs w:val="21"/>
              </w:rPr>
            </w:pPr>
            <w:r>
              <w:rPr>
                <w:rFonts w:hint="eastAsia" w:ascii="楷体" w:hAnsi="楷体" w:eastAsia="楷体" w:cs="楷体"/>
                <w:sz w:val="21"/>
                <w:szCs w:val="21"/>
              </w:rPr>
              <w:t>4、通过对各主要工序的风险评估，识别，评价并制定相应措施进行风险控制（包括实施过程中所需要的变更）。</w:t>
            </w:r>
          </w:p>
          <w:p>
            <w:pPr>
              <w:rPr>
                <w:rFonts w:hint="eastAsia" w:ascii="楷体" w:hAnsi="楷体" w:eastAsia="楷体" w:cs="楷体"/>
                <w:sz w:val="21"/>
                <w:szCs w:val="21"/>
              </w:rPr>
            </w:pPr>
            <w:r>
              <w:rPr>
                <w:rFonts w:hint="eastAsia" w:ascii="楷体" w:hAnsi="楷体" w:eastAsia="楷体" w:cs="楷体"/>
                <w:sz w:val="21"/>
                <w:szCs w:val="21"/>
              </w:rPr>
              <w:t>5、通过监视、测量和分析结果以及内审管理评审等达到持续改进的目的。</w:t>
            </w:r>
          </w:p>
          <w:p>
            <w:pPr>
              <w:rPr>
                <w:rFonts w:hint="eastAsia" w:ascii="楷体" w:hAnsi="楷体" w:eastAsia="楷体" w:cs="楷体"/>
                <w:sz w:val="21"/>
                <w:szCs w:val="21"/>
              </w:rPr>
            </w:pPr>
            <w:r>
              <w:rPr>
                <w:rFonts w:hint="eastAsia" w:ascii="楷体" w:hAnsi="楷体" w:eastAsia="楷体" w:cs="楷体"/>
                <w:sz w:val="21"/>
                <w:szCs w:val="21"/>
              </w:rPr>
              <w:t>6、经识别外包过程：热处理</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管理承诺总则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最高管理层都具有较强的管理意识，明确管理承诺，主要通过以下活动来实现管理承诺：</w:t>
            </w:r>
          </w:p>
          <w:p>
            <w:pPr>
              <w:pStyle w:val="12"/>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向公司全体员工宣传满足顾客要求和法律法规要求的重要性；</w:t>
            </w:r>
          </w:p>
          <w:p>
            <w:pPr>
              <w:pStyle w:val="12"/>
              <w:numPr>
                <w:ilvl w:val="0"/>
                <w:numId w:val="2"/>
              </w:numPr>
              <w:ind w:firstLineChars="0"/>
              <w:rPr>
                <w:rFonts w:hint="eastAsia" w:ascii="楷体" w:hAnsi="楷体" w:eastAsia="楷体" w:cs="楷体"/>
                <w:b/>
                <w:sz w:val="21"/>
                <w:szCs w:val="21"/>
              </w:rPr>
            </w:pPr>
            <w:r>
              <w:rPr>
                <w:rFonts w:hint="eastAsia" w:ascii="楷体" w:hAnsi="楷体" w:eastAsia="楷体" w:cs="楷体"/>
                <w:sz w:val="21"/>
                <w:szCs w:val="21"/>
              </w:rPr>
              <w:t>制定管理方针；</w:t>
            </w:r>
          </w:p>
          <w:p>
            <w:pPr>
              <w:pStyle w:val="12"/>
              <w:numPr>
                <w:ilvl w:val="0"/>
                <w:numId w:val="2"/>
              </w:numPr>
              <w:ind w:firstLineChars="0"/>
              <w:rPr>
                <w:rFonts w:hint="eastAsia" w:ascii="楷体" w:hAnsi="楷体" w:eastAsia="楷体" w:cs="楷体"/>
                <w:b/>
                <w:sz w:val="21"/>
                <w:szCs w:val="21"/>
              </w:rPr>
            </w:pPr>
            <w:r>
              <w:rPr>
                <w:rFonts w:hint="eastAsia" w:ascii="楷体" w:hAnsi="楷体" w:eastAsia="楷体" w:cs="楷体"/>
                <w:sz w:val="21"/>
                <w:szCs w:val="21"/>
              </w:rPr>
              <w:t>确保公司目标的制定和完成；</w:t>
            </w:r>
          </w:p>
          <w:p>
            <w:pPr>
              <w:pStyle w:val="12"/>
              <w:numPr>
                <w:ilvl w:val="0"/>
                <w:numId w:val="2"/>
              </w:numPr>
              <w:ind w:firstLineChars="0"/>
              <w:rPr>
                <w:rFonts w:hint="eastAsia" w:ascii="楷体" w:hAnsi="楷体" w:eastAsia="楷体" w:cs="楷体"/>
                <w:b/>
                <w:sz w:val="21"/>
                <w:szCs w:val="21"/>
              </w:rPr>
            </w:pPr>
            <w:r>
              <w:rPr>
                <w:rFonts w:hint="eastAsia" w:ascii="楷体" w:hAnsi="楷体" w:eastAsia="楷体" w:cs="楷体"/>
                <w:sz w:val="21"/>
                <w:szCs w:val="21"/>
              </w:rPr>
              <w:t>各部门针对本部门的工作进行风险评估，采取适当的应对风险和机会的措施；</w:t>
            </w:r>
          </w:p>
          <w:p>
            <w:pPr>
              <w:pStyle w:val="12"/>
              <w:numPr>
                <w:ilvl w:val="0"/>
                <w:numId w:val="2"/>
              </w:numPr>
              <w:ind w:firstLineChars="0"/>
              <w:rPr>
                <w:rFonts w:hint="eastAsia" w:ascii="楷体" w:hAnsi="楷体" w:eastAsia="楷体" w:cs="楷体"/>
                <w:b/>
                <w:sz w:val="21"/>
                <w:szCs w:val="21"/>
              </w:rPr>
            </w:pPr>
            <w:r>
              <w:rPr>
                <w:rFonts w:hint="eastAsia" w:ascii="楷体" w:hAnsi="楷体" w:eastAsia="楷体" w:cs="楷体"/>
                <w:sz w:val="21"/>
                <w:szCs w:val="21"/>
              </w:rPr>
              <w:t>定期进行管理评审；</w:t>
            </w:r>
          </w:p>
          <w:p>
            <w:pPr>
              <w:pStyle w:val="12"/>
              <w:numPr>
                <w:ilvl w:val="0"/>
                <w:numId w:val="2"/>
              </w:numPr>
              <w:ind w:firstLineChars="0"/>
              <w:rPr>
                <w:rFonts w:hint="eastAsia" w:ascii="楷体" w:hAnsi="楷体" w:eastAsia="楷体" w:cs="楷体"/>
                <w:b/>
                <w:sz w:val="21"/>
                <w:szCs w:val="21"/>
              </w:rPr>
            </w:pPr>
            <w:r>
              <w:rPr>
                <w:rFonts w:hint="eastAsia" w:ascii="楷体" w:hAnsi="楷体" w:eastAsia="楷体" w:cs="楷体"/>
                <w:sz w:val="21"/>
                <w:szCs w:val="21"/>
              </w:rPr>
              <w:t>持续保证质量管理工作的投入，提供充分的资源，确保公司管理体系有效运行。</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目前各项工作基本得到实施，并取得了一定的效果。</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通过确定顾客相关要求，提供相应产品与相关服务，对顾客使用情况进行跟踪调查；并对顾客满意度感受进行测量与分析，以改进产品与服务。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并策划和规定了由供销部定期对顾客实施满意度测评，从各方面提高顾客的满意度。具体见供销部9.1.2 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质量方针</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5.2</w:t>
            </w:r>
          </w:p>
        </w:tc>
        <w:tc>
          <w:tcPr>
            <w:tcW w:w="10455" w:type="dxa"/>
            <w:vAlign w:val="center"/>
          </w:tcPr>
          <w:p>
            <w:pPr>
              <w:rPr>
                <w:rFonts w:hint="eastAsia" w:ascii="楷体" w:hAnsi="楷体" w:eastAsia="楷体" w:cs="楷体"/>
                <w:b/>
                <w:bCs/>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质量方针：</w:t>
            </w:r>
            <w:r>
              <w:rPr>
                <w:rFonts w:hint="eastAsia" w:ascii="楷体" w:hAnsi="楷体" w:eastAsia="楷体" w:cs="楷体"/>
                <w:b/>
                <w:bCs/>
                <w:sz w:val="21"/>
                <w:szCs w:val="21"/>
              </w:rPr>
              <w:t>信誉至上，持续改进，争创一流，满足要求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方针与企业的经营宗旨相适应，协调一致；通过会议传达，沟通，让全体员工理解执行。并定期进行评审（一般一年一次）。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公司质量管理体系覆盖的部门包括：管理层、办公室、生产技术部、供销部。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查相关制度包括办公室管理制度、生产设备维护保养制度等，基本明确了各级人员的质量管理职责等。确认公司目前人力资源、基础设施、技术人员、财力、信息等资源均能保证。</w:t>
            </w:r>
          </w:p>
          <w:p>
            <w:pPr>
              <w:rPr>
                <w:rFonts w:hint="eastAsia" w:ascii="楷体" w:hAnsi="楷体" w:eastAsia="楷体" w:cs="楷体"/>
                <w:sz w:val="21"/>
                <w:szCs w:val="21"/>
              </w:rPr>
            </w:pPr>
            <w:r>
              <w:rPr>
                <w:rFonts w:hint="eastAsia" w:ascii="楷体" w:hAnsi="楷体" w:eastAsia="楷体" w:cs="楷体"/>
                <w:sz w:val="21"/>
                <w:szCs w:val="21"/>
              </w:rPr>
              <w:t>详见各部门5.3条款审核记录。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应对风险和机会的策划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在策划管理体系时，领导层考虑了公司运行标准所处的环境，包括上述4.1识别的内外部环境。手册里有对风险和机遇应对控制的要求。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姜</w:t>
            </w:r>
            <w:r>
              <w:rPr>
                <w:rFonts w:hint="eastAsia" w:ascii="楷体" w:hAnsi="楷体" w:eastAsia="楷体" w:cs="楷体"/>
                <w:sz w:val="21"/>
                <w:szCs w:val="21"/>
              </w:rPr>
              <w:t>经理介绍：公司面临的风险和机遇主要是：国内经济转型升级、国内钢材市场波动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特别是2021年度涨价近100%，进入2022年俄乌冲突使得钢材市场的波动</w:t>
            </w:r>
            <w:r>
              <w:rPr>
                <w:rFonts w:hint="eastAsia" w:ascii="楷体" w:hAnsi="楷体" w:eastAsia="楷体" w:cs="楷体"/>
                <w:sz w:val="21"/>
                <w:szCs w:val="21"/>
                <w:lang w:eastAsia="zh-CN"/>
              </w:rPr>
              <w:t>）</w:t>
            </w:r>
            <w:r>
              <w:rPr>
                <w:rFonts w:hint="eastAsia" w:ascii="楷体" w:hAnsi="楷体" w:eastAsia="楷体" w:cs="楷体"/>
                <w:sz w:val="21"/>
                <w:szCs w:val="21"/>
              </w:rPr>
              <w:t>，疫情和政治因素导致的市场低迷，回款困难，原辅材料涨价，人工成本增加，客户要求提高，以及行业良莠不齐、不良竞争、成本增加等严重影响行业发展。</w:t>
            </w:r>
          </w:p>
          <w:p>
            <w:pPr>
              <w:rPr>
                <w:rFonts w:hint="eastAsia" w:ascii="楷体" w:hAnsi="楷体" w:eastAsia="楷体" w:cs="楷体"/>
                <w:sz w:val="21"/>
                <w:szCs w:val="21"/>
              </w:rPr>
            </w:pPr>
            <w:r>
              <w:rPr>
                <w:rFonts w:hint="eastAsia" w:ascii="楷体" w:hAnsi="楷体" w:eastAsia="楷体" w:cs="楷体"/>
                <w:sz w:val="21"/>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姜</w:t>
            </w:r>
            <w:r>
              <w:rPr>
                <w:rFonts w:hint="eastAsia" w:ascii="楷体" w:hAnsi="楷体" w:eastAsia="楷体" w:cs="楷体"/>
                <w:sz w:val="21"/>
                <w:szCs w:val="21"/>
              </w:rPr>
              <w:t>经理简单介绍了公司为了应对现阶段的风险和机遇所采取措施等，记录如下：</w:t>
            </w:r>
          </w:p>
          <w:p>
            <w:pPr>
              <w:rPr>
                <w:rFonts w:hint="eastAsia" w:ascii="楷体" w:hAnsi="楷体" w:eastAsia="楷体" w:cs="楷体"/>
                <w:sz w:val="21"/>
                <w:szCs w:val="21"/>
              </w:rPr>
            </w:pPr>
            <w:r>
              <w:rPr>
                <w:rFonts w:hint="eastAsia" w:ascii="楷体" w:hAnsi="楷体" w:eastAsia="楷体" w:cs="楷体"/>
                <w:sz w:val="21"/>
                <w:szCs w:val="21"/>
              </w:rPr>
              <w:t>1、严把工程质量关，加强与顾客的沟通联系，以稳定现有的市场份额；</w:t>
            </w:r>
          </w:p>
          <w:p>
            <w:pPr>
              <w:rPr>
                <w:rFonts w:hint="eastAsia" w:ascii="楷体" w:hAnsi="楷体" w:eastAsia="楷体" w:cs="楷体"/>
                <w:sz w:val="21"/>
                <w:szCs w:val="21"/>
              </w:rPr>
            </w:pPr>
            <w:r>
              <w:rPr>
                <w:rFonts w:hint="eastAsia" w:ascii="楷体" w:hAnsi="楷体" w:eastAsia="楷体" w:cs="楷体"/>
                <w:sz w:val="21"/>
                <w:szCs w:val="21"/>
              </w:rPr>
              <w:t>2、加强与材料供应商的联系，建立长期合作关系，及时掌握材料价格信息，以降低公司采购成本；</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分析较全面，符合实际，</w:t>
            </w:r>
            <w:r>
              <w:rPr>
                <w:rFonts w:hint="eastAsia" w:ascii="楷体" w:hAnsi="楷体" w:eastAsia="楷体" w:cs="楷体"/>
                <w:sz w:val="21"/>
                <w:szCs w:val="21"/>
              </w:rPr>
              <w:t>基本符合要求。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质量目标和实现计划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--查2021年度目标统计</w:t>
            </w:r>
          </w:p>
          <w:p>
            <w:pPr>
              <w:ind w:firstLine="420" w:firstLineChars="200"/>
              <w:rPr>
                <w:rFonts w:hint="eastAsia" w:ascii="楷体" w:hAnsi="楷体" w:eastAsia="楷体" w:cs="楷体"/>
                <w:sz w:val="21"/>
                <w:szCs w:val="21"/>
              </w:rPr>
            </w:pPr>
            <w:r>
              <w:rPr>
                <w:rFonts w:hint="eastAsia" w:ascii="楷体" w:hAnsi="楷体" w:eastAsia="楷体" w:cs="楷体"/>
                <w:sz w:val="21"/>
                <w:szCs w:val="21"/>
              </w:rPr>
              <w:t>企业质量目标：                              2</w:t>
            </w:r>
            <w:r>
              <w:rPr>
                <w:rFonts w:hint="eastAsia" w:ascii="楷体" w:hAnsi="楷体" w:eastAsia="楷体" w:cs="楷体"/>
                <w:sz w:val="21"/>
                <w:szCs w:val="21"/>
                <w:lang w:val="en-US" w:eastAsia="zh-CN"/>
              </w:rPr>
              <w:t>021</w:t>
            </w:r>
            <w:r>
              <w:rPr>
                <w:rFonts w:hint="eastAsia" w:ascii="楷体" w:hAnsi="楷体" w:eastAsia="楷体" w:cs="楷体"/>
                <w:sz w:val="21"/>
                <w:szCs w:val="21"/>
              </w:rPr>
              <w:t>年度完成情况</w:t>
            </w:r>
          </w:p>
          <w:p>
            <w:pPr>
              <w:pStyle w:val="2"/>
              <w:rPr>
                <w:rFonts w:hint="eastAsia" w:ascii="楷体" w:hAnsi="楷体" w:eastAsia="楷体" w:cs="楷体"/>
                <w:b/>
                <w:bCs/>
                <w:sz w:val="21"/>
                <w:szCs w:val="21"/>
              </w:rPr>
            </w:pPr>
            <w:r>
              <w:rPr>
                <w:rFonts w:hint="eastAsia" w:ascii="楷体" w:hAnsi="楷体" w:eastAsia="楷体" w:cs="楷体"/>
                <w:b/>
                <w:bCs/>
                <w:sz w:val="21"/>
                <w:szCs w:val="21"/>
              </w:rPr>
              <w:t>产品一次交验合格率</w:t>
            </w:r>
            <w:r>
              <w:rPr>
                <w:rFonts w:hint="eastAsia" w:ascii="楷体" w:hAnsi="楷体" w:eastAsia="楷体" w:cs="楷体"/>
                <w:b/>
                <w:bCs/>
                <w:sz w:val="21"/>
                <w:szCs w:val="21"/>
              </w:rPr>
              <w:tab/>
            </w:r>
            <w:r>
              <w:rPr>
                <w:rFonts w:hint="eastAsia" w:ascii="楷体" w:hAnsi="楷体" w:eastAsia="楷体" w:cs="楷体"/>
                <w:b/>
                <w:bCs/>
                <w:sz w:val="21"/>
                <w:szCs w:val="21"/>
              </w:rPr>
              <w:t>95%以上</w:t>
            </w:r>
            <w:r>
              <w:rPr>
                <w:rFonts w:hint="eastAsia" w:ascii="楷体" w:hAnsi="楷体" w:eastAsia="楷体" w:cs="楷体"/>
                <w:b/>
                <w:bCs/>
                <w:sz w:val="21"/>
                <w:szCs w:val="21"/>
              </w:rPr>
              <w:tab/>
            </w:r>
            <w:r>
              <w:rPr>
                <w:rFonts w:hint="eastAsia" w:ascii="楷体" w:hAnsi="楷体" w:eastAsia="楷体" w:cs="楷体"/>
                <w:b/>
                <w:bCs/>
                <w:sz w:val="21"/>
                <w:szCs w:val="21"/>
                <w:lang w:val="en-US" w:eastAsia="zh-CN"/>
              </w:rPr>
              <w:t xml:space="preserve">                 </w:t>
            </w:r>
            <w:r>
              <w:rPr>
                <w:rFonts w:hint="eastAsia" w:ascii="楷体" w:hAnsi="楷体" w:eastAsia="楷体" w:cs="楷体"/>
                <w:b/>
                <w:bCs/>
                <w:sz w:val="21"/>
                <w:szCs w:val="21"/>
              </w:rPr>
              <w:t>98.85%</w:t>
            </w:r>
          </w:p>
          <w:p>
            <w:pPr>
              <w:pStyle w:val="2"/>
              <w:rPr>
                <w:rFonts w:hint="eastAsia" w:ascii="楷体" w:hAnsi="楷体" w:eastAsia="楷体" w:cs="楷体"/>
                <w:b/>
                <w:bCs/>
                <w:sz w:val="21"/>
                <w:szCs w:val="21"/>
              </w:rPr>
            </w:pPr>
            <w:r>
              <w:rPr>
                <w:rFonts w:hint="eastAsia" w:ascii="楷体" w:hAnsi="楷体" w:eastAsia="楷体" w:cs="楷体"/>
                <w:b/>
                <w:bCs/>
                <w:sz w:val="21"/>
                <w:szCs w:val="21"/>
              </w:rPr>
              <w:t>顾客满意率达到</w:t>
            </w:r>
            <w:r>
              <w:rPr>
                <w:rFonts w:hint="eastAsia" w:ascii="楷体" w:hAnsi="楷体" w:eastAsia="楷体" w:cs="楷体"/>
                <w:b/>
                <w:bCs/>
                <w:sz w:val="21"/>
                <w:szCs w:val="21"/>
              </w:rPr>
              <w:tab/>
            </w:r>
            <w:r>
              <w:rPr>
                <w:rFonts w:hint="eastAsia" w:ascii="楷体" w:hAnsi="楷体" w:eastAsia="楷体" w:cs="楷体"/>
                <w:b/>
                <w:bCs/>
                <w:sz w:val="21"/>
                <w:szCs w:val="21"/>
              </w:rPr>
              <w:t>90%以上</w:t>
            </w:r>
            <w:r>
              <w:rPr>
                <w:rFonts w:hint="eastAsia" w:ascii="楷体" w:hAnsi="楷体" w:eastAsia="楷体" w:cs="楷体"/>
                <w:b/>
                <w:bCs/>
                <w:sz w:val="21"/>
                <w:szCs w:val="21"/>
              </w:rPr>
              <w:tab/>
            </w:r>
            <w:r>
              <w:rPr>
                <w:rFonts w:hint="eastAsia" w:ascii="楷体" w:hAnsi="楷体" w:eastAsia="楷体" w:cs="楷体"/>
                <w:b/>
                <w:bCs/>
                <w:sz w:val="21"/>
                <w:szCs w:val="21"/>
                <w:lang w:val="en-US" w:eastAsia="zh-CN"/>
              </w:rPr>
              <w:t xml:space="preserve">                     </w:t>
            </w:r>
            <w:r>
              <w:rPr>
                <w:rFonts w:hint="eastAsia" w:ascii="楷体" w:hAnsi="楷体" w:eastAsia="楷体" w:cs="楷体"/>
                <w:b/>
                <w:bCs/>
                <w:sz w:val="21"/>
                <w:szCs w:val="21"/>
              </w:rPr>
              <w:t>98%</w:t>
            </w:r>
          </w:p>
          <w:p>
            <w:pPr>
              <w:pStyle w:val="2"/>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--查2022年度目标制定及完成情况：总目标不变，2022年1季度目标完成</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质量目标满足产品要求（国家标准及客户要求）；</w:t>
            </w:r>
          </w:p>
          <w:p>
            <w:pPr>
              <w:rPr>
                <w:rFonts w:hint="eastAsia" w:ascii="楷体" w:hAnsi="楷体" w:eastAsia="楷体" w:cs="楷体"/>
                <w:b/>
                <w:bCs/>
                <w:sz w:val="21"/>
                <w:szCs w:val="21"/>
                <w:lang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质量目标进行层层分解，落实到责任部门，每季度末考核</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6.3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变更的策划：</w:t>
            </w:r>
          </w:p>
          <w:p>
            <w:pPr>
              <w:pStyle w:val="12"/>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2"/>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明确了管评、内审未能达到预期效果、部门职责发生转变、企业重组、经营连续亏损等情况下，需要对体系进行变更。</w:t>
            </w:r>
          </w:p>
          <w:p>
            <w:pPr>
              <w:pStyle w:val="12"/>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pStyle w:val="12"/>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对变更前、变更中、变更后的全过程实施监控。</w:t>
            </w:r>
          </w:p>
          <w:p>
            <w:pPr>
              <w:rPr>
                <w:rFonts w:hint="eastAsia" w:ascii="楷体" w:hAnsi="楷体" w:eastAsia="楷体" w:cs="楷体"/>
                <w:sz w:val="21"/>
                <w:szCs w:val="21"/>
              </w:rPr>
            </w:pPr>
            <w:r>
              <w:rPr>
                <w:rFonts w:hint="eastAsia" w:ascii="楷体" w:hAnsi="楷体" w:eastAsia="楷体" w:cs="楷体"/>
                <w:sz w:val="21"/>
                <w:szCs w:val="21"/>
              </w:rPr>
              <w:t>5、组织应对变更的有效性进行评价，确保质量管理体系的完整性。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自体系建立以来，体系未发生变更，保持完整。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资源提供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公司为了实施管理体系运行并持续改进其有效性，增强顾客满意度，提供了各方面的资源保证。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1、人力资源：企业目前在职员工25人，职工队伍相对稳定，均在相关企业工作近5年，实践经验丰富；</w:t>
            </w:r>
          </w:p>
          <w:p>
            <w:pPr>
              <w:rPr>
                <w:rFonts w:hint="eastAsia" w:ascii="楷体" w:hAnsi="楷体" w:eastAsia="楷体" w:cs="楷体"/>
                <w:sz w:val="21"/>
                <w:szCs w:val="21"/>
              </w:rPr>
            </w:pPr>
            <w:r>
              <w:rPr>
                <w:rFonts w:hint="eastAsia" w:ascii="楷体" w:hAnsi="楷体" w:eastAsia="楷体" w:cs="楷体"/>
                <w:sz w:val="21"/>
                <w:szCs w:val="21"/>
              </w:rPr>
              <w:t>2、基础设施： 配备有办公室、会议室、车间等基础设施，办公主要设施：电脑、电话、一体机等，满足办公需求。</w:t>
            </w:r>
          </w:p>
          <w:p>
            <w:pPr>
              <w:rPr>
                <w:rFonts w:hint="eastAsia" w:ascii="楷体" w:hAnsi="楷体" w:eastAsia="楷体" w:cs="楷体"/>
                <w:sz w:val="21"/>
                <w:szCs w:val="21"/>
              </w:rPr>
            </w:pPr>
            <w:r>
              <w:rPr>
                <w:rFonts w:hint="eastAsia" w:ascii="楷体" w:hAnsi="楷体" w:eastAsia="楷体" w:cs="楷体"/>
                <w:sz w:val="21"/>
                <w:szCs w:val="21"/>
              </w:rPr>
              <w:t>主要生产设备：冲床、数控车床、普通车床、滚齿机、加工中心、液压机、摇臂钻床、电焊机、点焊机等。满足生产需求。</w:t>
            </w:r>
          </w:p>
          <w:p>
            <w:pPr>
              <w:rPr>
                <w:rFonts w:hint="eastAsia" w:ascii="楷体" w:hAnsi="楷体" w:eastAsia="楷体" w:cs="楷体"/>
                <w:sz w:val="21"/>
                <w:szCs w:val="21"/>
              </w:rPr>
            </w:pPr>
            <w:r>
              <w:rPr>
                <w:rFonts w:hint="eastAsia" w:ascii="楷体" w:hAnsi="楷体" w:eastAsia="楷体" w:cs="楷体"/>
                <w:sz w:val="21"/>
                <w:szCs w:val="21"/>
              </w:rPr>
              <w:t>3、工作环境：办公区域面积130平米； 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 xml:space="preserve">             车间：面积约900平米，库房600平米，设备摆放有序。</w:t>
            </w:r>
          </w:p>
          <w:p>
            <w:pPr>
              <w:rPr>
                <w:rFonts w:hint="eastAsia" w:ascii="楷体" w:hAnsi="楷体" w:eastAsia="楷体" w:cs="楷体"/>
                <w:sz w:val="21"/>
                <w:szCs w:val="21"/>
              </w:rPr>
            </w:pPr>
            <w:r>
              <w:rPr>
                <w:rFonts w:hint="eastAsia" w:ascii="楷体" w:hAnsi="楷体" w:eastAsia="楷体" w:cs="楷体"/>
                <w:sz w:val="21"/>
                <w:szCs w:val="21"/>
              </w:rPr>
              <w:t>4、检验检测设备：游标卡尺、深度尺、钢直尺等等，对服务质量进行检查、对顾客满意度进行调查，制定了对应表格。满足检验需求。</w:t>
            </w:r>
          </w:p>
          <w:p>
            <w:pPr>
              <w:rPr>
                <w:rFonts w:hint="eastAsia" w:ascii="楷体" w:hAnsi="楷体" w:eastAsia="楷体" w:cs="楷体"/>
                <w:sz w:val="21"/>
                <w:szCs w:val="21"/>
              </w:rPr>
            </w:pPr>
            <w:r>
              <w:rPr>
                <w:rFonts w:hint="eastAsia" w:ascii="楷体" w:hAnsi="楷体" w:eastAsia="楷体" w:cs="楷体"/>
                <w:sz w:val="21"/>
                <w:szCs w:val="21"/>
              </w:rPr>
              <w:t>5、资金支持：注册资金200万元。</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资源无变化，</w:t>
            </w:r>
            <w:r>
              <w:rPr>
                <w:rFonts w:hint="eastAsia" w:ascii="楷体" w:hAnsi="楷体" w:eastAsia="楷体" w:cs="楷体"/>
                <w:sz w:val="21"/>
                <w:szCs w:val="21"/>
              </w:rPr>
              <w:t>能够满足产品生产和服务需要。</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组织策划了对绩效的监视和测量，对绩效的分析和评价，对事项进行汇报的程序等。保留了必要的记录文件。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公司通过管理评审和内部审核，以及定期的目标考核，对发现的问题采取纠正和必要的纠正措施，确保管理体系绩效和有效性。</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企业于20</w:t>
            </w:r>
            <w:r>
              <w:rPr>
                <w:rFonts w:hint="eastAsia" w:ascii="楷体" w:hAnsi="楷体" w:eastAsia="楷体" w:cs="楷体"/>
                <w:sz w:val="21"/>
                <w:szCs w:val="21"/>
                <w:lang w:val="en-US" w:eastAsia="zh-CN"/>
              </w:rPr>
              <w:t>21</w:t>
            </w:r>
            <w:r>
              <w:rPr>
                <w:rFonts w:hint="eastAsia" w:ascii="楷体" w:hAnsi="楷体" w:eastAsia="楷体" w:cs="楷体"/>
                <w:sz w:val="21"/>
                <w:szCs w:val="21"/>
              </w:rPr>
              <w:t>年1</w:t>
            </w:r>
            <w:r>
              <w:rPr>
                <w:rFonts w:hint="eastAsia" w:ascii="楷体" w:hAnsi="楷体" w:eastAsia="楷体" w:cs="楷体"/>
                <w:sz w:val="21"/>
                <w:szCs w:val="21"/>
                <w:lang w:val="en-US" w:eastAsia="zh-CN"/>
              </w:rPr>
              <w:t>1</w:t>
            </w:r>
            <w:r>
              <w:rPr>
                <w:rFonts w:hint="eastAsia" w:ascii="楷体" w:hAnsi="楷体" w:eastAsia="楷体" w:cs="楷体"/>
                <w:sz w:val="21"/>
                <w:szCs w:val="21"/>
              </w:rPr>
              <w:t>月15-16日进行内部审核，提供内部审核计划、内审检查表、不合格报告、内部质量管理体系审核报告等，基本符合要求。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详见办公室审核</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制定并执行《管理评审控制程序》：一年至少要进行一次管理评审，由总经理主持。特殊情况下，可增加管理评审频次。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评审内容包括：内审结果；管理方针和目标的适宜性；过程的控制情况；产品的符合性；改进的需求等。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查管理评审</w:t>
            </w:r>
          </w:p>
          <w:p>
            <w:pPr>
              <w:rPr>
                <w:rFonts w:hint="eastAsia" w:ascii="楷体" w:hAnsi="楷体" w:eastAsia="楷体" w:cs="楷体"/>
                <w:sz w:val="21"/>
                <w:szCs w:val="21"/>
              </w:rPr>
            </w:pPr>
            <w:r>
              <w:rPr>
                <w:rFonts w:hint="eastAsia" w:ascii="楷体" w:hAnsi="楷体" w:eastAsia="楷体" w:cs="楷体"/>
                <w:sz w:val="21"/>
                <w:szCs w:val="21"/>
              </w:rPr>
              <w:t>1、计划：管理评审的时间：20</w:t>
            </w:r>
            <w:r>
              <w:rPr>
                <w:rFonts w:hint="eastAsia" w:ascii="楷体" w:hAnsi="楷体" w:eastAsia="楷体" w:cs="楷体"/>
                <w:sz w:val="21"/>
                <w:szCs w:val="21"/>
                <w:lang w:val="en-US" w:eastAsia="zh-CN"/>
              </w:rPr>
              <w:t>21</w:t>
            </w:r>
            <w:r>
              <w:rPr>
                <w:rFonts w:hint="eastAsia" w:ascii="楷体" w:hAnsi="楷体" w:eastAsia="楷体" w:cs="楷体"/>
                <w:sz w:val="21"/>
                <w:szCs w:val="21"/>
              </w:rPr>
              <w:t>年1</w:t>
            </w:r>
            <w:r>
              <w:rPr>
                <w:rFonts w:hint="eastAsia" w:ascii="楷体" w:hAnsi="楷体" w:eastAsia="楷体" w:cs="楷体"/>
                <w:sz w:val="21"/>
                <w:szCs w:val="21"/>
                <w:lang w:val="en-US" w:eastAsia="zh-CN"/>
              </w:rPr>
              <w:t>2</w:t>
            </w:r>
            <w:r>
              <w:rPr>
                <w:rFonts w:hint="eastAsia" w:ascii="楷体" w:hAnsi="楷体" w:eastAsia="楷体" w:cs="楷体"/>
                <w:sz w:val="21"/>
                <w:szCs w:val="21"/>
              </w:rPr>
              <w:t>月</w:t>
            </w:r>
            <w:r>
              <w:rPr>
                <w:rFonts w:hint="eastAsia" w:ascii="楷体" w:hAnsi="楷体" w:eastAsia="楷体" w:cs="楷体"/>
                <w:sz w:val="21"/>
                <w:szCs w:val="21"/>
                <w:lang w:val="en-US" w:eastAsia="zh-CN"/>
              </w:rPr>
              <w:t>28</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 xml:space="preserve">主持人：总经理    参加人：领导层、各部门负责人 </w:t>
            </w:r>
          </w:p>
          <w:p>
            <w:pPr>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rPr>
                <w:rFonts w:hint="eastAsia" w:ascii="楷体" w:hAnsi="楷体" w:eastAsia="楷体" w:cs="楷体"/>
                <w:sz w:val="21"/>
                <w:szCs w:val="21"/>
              </w:rPr>
            </w:pPr>
            <w:r>
              <w:rPr>
                <w:rFonts w:hint="eastAsia" w:ascii="楷体" w:hAnsi="楷体" w:eastAsia="楷体" w:cs="楷体"/>
                <w:sz w:val="21"/>
                <w:szCs w:val="21"/>
              </w:rPr>
              <w:t>编制：刘倩      批准：刘振民  日期：20</w:t>
            </w:r>
            <w:r>
              <w:rPr>
                <w:rFonts w:hint="eastAsia" w:ascii="楷体" w:hAnsi="楷体" w:eastAsia="楷体" w:cs="楷体"/>
                <w:sz w:val="21"/>
                <w:szCs w:val="21"/>
                <w:lang w:val="en-US" w:eastAsia="zh-CN"/>
              </w:rPr>
              <w:t>21</w:t>
            </w:r>
            <w:r>
              <w:rPr>
                <w:rFonts w:hint="eastAsia" w:ascii="楷体" w:hAnsi="楷体" w:eastAsia="楷体" w:cs="楷体"/>
                <w:sz w:val="21"/>
                <w:szCs w:val="21"/>
              </w:rPr>
              <w:t>.1</w:t>
            </w:r>
            <w:r>
              <w:rPr>
                <w:rFonts w:hint="eastAsia" w:ascii="楷体" w:hAnsi="楷体" w:eastAsia="楷体" w:cs="楷体"/>
                <w:sz w:val="21"/>
                <w:szCs w:val="21"/>
                <w:lang w:val="en-US" w:eastAsia="zh-CN"/>
              </w:rPr>
              <w:t>2</w:t>
            </w:r>
            <w:r>
              <w:rPr>
                <w:rFonts w:hint="eastAsia" w:ascii="楷体" w:hAnsi="楷体" w:eastAsia="楷体" w:cs="楷体"/>
                <w:sz w:val="21"/>
                <w:szCs w:val="21"/>
              </w:rPr>
              <w:t>.20</w:t>
            </w:r>
          </w:p>
          <w:p>
            <w:pPr>
              <w:rPr>
                <w:rFonts w:hint="eastAsia" w:ascii="楷体" w:hAnsi="楷体" w:eastAsia="楷体" w:cs="楷体"/>
                <w:sz w:val="21"/>
                <w:szCs w:val="21"/>
              </w:rPr>
            </w:pPr>
            <w:r>
              <w:rPr>
                <w:rFonts w:hint="eastAsia" w:ascii="楷体" w:hAnsi="楷体" w:eastAsia="楷体" w:cs="楷体"/>
                <w:sz w:val="21"/>
                <w:szCs w:val="21"/>
              </w:rPr>
              <w:t>2、查看管理评审输入的资料：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sz w:val="21"/>
                <w:szCs w:val="21"/>
              </w:rPr>
            </w:pPr>
            <w:r>
              <w:rPr>
                <w:rFonts w:hint="eastAsia" w:ascii="楷体" w:hAnsi="楷体" w:eastAsia="楷体" w:cs="楷体"/>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sz w:val="21"/>
                <w:szCs w:val="21"/>
              </w:rPr>
            </w:pPr>
            <w:r>
              <w:rPr>
                <w:rFonts w:hint="eastAsia" w:ascii="楷体" w:hAnsi="楷体" w:eastAsia="楷体" w:cs="楷体"/>
                <w:sz w:val="21"/>
                <w:szCs w:val="21"/>
              </w:rPr>
              <w:t>4、查看管理评审报告，批准：刘振民20</w:t>
            </w:r>
            <w:r>
              <w:rPr>
                <w:rFonts w:hint="eastAsia" w:ascii="楷体" w:hAnsi="楷体" w:eastAsia="楷体" w:cs="楷体"/>
                <w:sz w:val="21"/>
                <w:szCs w:val="21"/>
                <w:lang w:val="en-US" w:eastAsia="zh-CN"/>
              </w:rPr>
              <w:t>21</w:t>
            </w:r>
            <w:r>
              <w:rPr>
                <w:rFonts w:hint="eastAsia" w:ascii="楷体" w:hAnsi="楷体" w:eastAsia="楷体" w:cs="楷体"/>
                <w:sz w:val="21"/>
                <w:szCs w:val="21"/>
              </w:rPr>
              <w:t>.</w:t>
            </w:r>
            <w:r>
              <w:rPr>
                <w:rFonts w:hint="eastAsia" w:ascii="楷体" w:hAnsi="楷体" w:eastAsia="楷体" w:cs="楷体"/>
                <w:sz w:val="21"/>
                <w:szCs w:val="21"/>
                <w:lang w:val="en-US" w:eastAsia="zh-CN"/>
              </w:rPr>
              <w:t>12</w:t>
            </w:r>
            <w:r>
              <w:rPr>
                <w:rFonts w:hint="eastAsia" w:ascii="楷体" w:hAnsi="楷体" w:eastAsia="楷体" w:cs="楷体"/>
                <w:sz w:val="21"/>
                <w:szCs w:val="21"/>
              </w:rPr>
              <w:t>.</w:t>
            </w:r>
            <w:r>
              <w:rPr>
                <w:rFonts w:hint="eastAsia" w:ascii="楷体" w:hAnsi="楷体" w:eastAsia="楷体" w:cs="楷体"/>
                <w:sz w:val="21"/>
                <w:szCs w:val="21"/>
                <w:lang w:val="en-US" w:eastAsia="zh-CN"/>
              </w:rPr>
              <w:t>28</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结论：公司管理体系符合标准要求，具有较好的充分性、适宜性和有效性，能较好的适应实现管理方针和管理目标的需要。</w:t>
            </w:r>
          </w:p>
          <w:p>
            <w:pPr>
              <w:adjustRightInd w:val="0"/>
              <w:snapToGrid w:val="0"/>
              <w:spacing w:line="520" w:lineRule="exact"/>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持续改进：</w:t>
            </w:r>
          </w:p>
          <w:p>
            <w:pPr>
              <w:adjustRightInd w:val="0"/>
              <w:snapToGrid w:val="0"/>
              <w:spacing w:line="520" w:lineRule="exact"/>
              <w:rPr>
                <w:rFonts w:hint="eastAsia" w:ascii="楷体" w:hAnsi="楷体" w:eastAsia="楷体" w:cs="楷体"/>
                <w:sz w:val="21"/>
                <w:szCs w:val="21"/>
              </w:rPr>
            </w:pPr>
            <w:r>
              <w:rPr>
                <w:rFonts w:hint="eastAsia" w:ascii="楷体" w:hAnsi="楷体" w:eastAsia="楷体" w:cs="楷体"/>
                <w:sz w:val="21"/>
                <w:szCs w:val="21"/>
              </w:rPr>
              <w:t>1、由办公室负责进一步组织检验技术和工艺方面的培训，提高质量意识；</w:t>
            </w:r>
          </w:p>
          <w:p>
            <w:pPr>
              <w:adjustRightInd w:val="0"/>
              <w:snapToGrid w:val="0"/>
              <w:spacing w:line="520" w:lineRule="exact"/>
              <w:rPr>
                <w:rFonts w:hint="eastAsia" w:ascii="楷体" w:hAnsi="楷体" w:eastAsia="楷体" w:cs="楷体"/>
                <w:sz w:val="21"/>
                <w:szCs w:val="21"/>
              </w:rPr>
            </w:pPr>
            <w:r>
              <w:rPr>
                <w:rFonts w:hint="eastAsia" w:ascii="楷体" w:hAnsi="楷体" w:eastAsia="楷体" w:cs="楷体"/>
                <w:sz w:val="21"/>
                <w:szCs w:val="21"/>
              </w:rPr>
              <w:t>2、公司需要对销售人员进行网络销售方面的进一步培训。</w:t>
            </w:r>
          </w:p>
          <w:p>
            <w:pPr>
              <w:rPr>
                <w:rFonts w:hint="eastAsia" w:ascii="楷体" w:hAnsi="楷体" w:eastAsia="楷体" w:cs="楷体"/>
                <w:sz w:val="21"/>
                <w:szCs w:val="21"/>
              </w:rPr>
            </w:pPr>
            <w:r>
              <w:rPr>
                <w:rFonts w:hint="eastAsia" w:ascii="楷体" w:hAnsi="楷体" w:eastAsia="楷体" w:cs="楷体"/>
                <w:sz w:val="21"/>
                <w:szCs w:val="21"/>
              </w:rPr>
              <w:t>措施</w:t>
            </w:r>
            <w:r>
              <w:rPr>
                <w:rFonts w:hint="eastAsia" w:ascii="楷体" w:hAnsi="楷体" w:eastAsia="楷体" w:cs="楷体"/>
                <w:sz w:val="21"/>
                <w:szCs w:val="21"/>
                <w:lang w:val="en-US" w:eastAsia="zh-CN"/>
              </w:rPr>
              <w:t>持续</w:t>
            </w:r>
            <w:r>
              <w:rPr>
                <w:rFonts w:hint="eastAsia" w:ascii="楷体" w:hAnsi="楷体" w:eastAsia="楷体" w:cs="楷体"/>
                <w:sz w:val="21"/>
                <w:szCs w:val="21"/>
              </w:rPr>
              <w:t>实施。下次审核关注。</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查公司在建立、实施管理体系中：</w:t>
            </w:r>
          </w:p>
          <w:p>
            <w:pPr>
              <w:rPr>
                <w:rFonts w:hint="eastAsia" w:ascii="楷体" w:hAnsi="楷体" w:eastAsia="楷体" w:cs="楷体"/>
                <w:sz w:val="21"/>
                <w:szCs w:val="21"/>
              </w:rPr>
            </w:pPr>
            <w:r>
              <w:rPr>
                <w:rFonts w:hint="eastAsia" w:ascii="楷体" w:hAnsi="楷体" w:eastAsia="楷体" w:cs="楷体"/>
                <w:sz w:val="21"/>
                <w:szCs w:val="21"/>
              </w:rPr>
              <w:t>1、制订 8.2.2，9.3，10.2，7.5.3.各种控制程序文件；</w:t>
            </w:r>
          </w:p>
          <w:p>
            <w:pPr>
              <w:rPr>
                <w:rFonts w:hint="eastAsia" w:ascii="楷体" w:hAnsi="楷体" w:eastAsia="楷体" w:cs="楷体"/>
                <w:sz w:val="21"/>
                <w:szCs w:val="21"/>
              </w:rPr>
            </w:pPr>
            <w:r>
              <w:rPr>
                <w:rFonts w:hint="eastAsia" w:ascii="楷体" w:hAnsi="楷体" w:eastAsia="楷体" w:cs="楷体"/>
                <w:sz w:val="21"/>
                <w:szCs w:val="21"/>
              </w:rPr>
              <w:t>2、通过内审、管理评审评价管理体系的符合性；</w:t>
            </w:r>
          </w:p>
          <w:p>
            <w:pPr>
              <w:rPr>
                <w:rFonts w:hint="eastAsia" w:ascii="楷体" w:hAnsi="楷体" w:eastAsia="楷体" w:cs="楷体"/>
                <w:sz w:val="21"/>
                <w:szCs w:val="21"/>
              </w:rPr>
            </w:pPr>
            <w:r>
              <w:rPr>
                <w:rFonts w:hint="eastAsia" w:ascii="楷体" w:hAnsi="楷体" w:eastAsia="楷体" w:cs="楷体"/>
                <w:sz w:val="21"/>
                <w:szCs w:val="21"/>
              </w:rPr>
              <w:t>3、通过产品的监视测量评价产品的符合性；</w:t>
            </w:r>
          </w:p>
          <w:p>
            <w:pPr>
              <w:rPr>
                <w:rFonts w:hint="eastAsia" w:ascii="楷体" w:hAnsi="楷体" w:eastAsia="楷体" w:cs="楷体"/>
                <w:sz w:val="21"/>
                <w:szCs w:val="21"/>
              </w:rPr>
            </w:pPr>
            <w:r>
              <w:rPr>
                <w:rFonts w:hint="eastAsia" w:ascii="楷体" w:hAnsi="楷体" w:eastAsia="楷体" w:cs="楷体"/>
                <w:sz w:val="21"/>
                <w:szCs w:val="21"/>
              </w:rPr>
              <w:t>4、通过顾客满意度调查，反馈信息，改进产品质量；</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通过日常数据分析，采取纠正、预防措施，达到持续改进的目的。</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持续改进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查持续改进：</w:t>
            </w:r>
          </w:p>
          <w:p>
            <w:pPr>
              <w:rPr>
                <w:rFonts w:hint="eastAsia" w:ascii="楷体" w:hAnsi="楷体" w:eastAsia="楷体" w:cs="楷体"/>
                <w:sz w:val="21"/>
                <w:szCs w:val="21"/>
              </w:rPr>
            </w:pPr>
            <w:r>
              <w:rPr>
                <w:rFonts w:hint="eastAsia" w:ascii="楷体" w:hAnsi="楷体" w:eastAsia="楷体" w:cs="楷体"/>
                <w:sz w:val="21"/>
                <w:szCs w:val="21"/>
              </w:rPr>
              <w:t>1、通过质量管理体系运行，质量方针、质量目标的实施，内审、管理评审进行持续改进；</w:t>
            </w:r>
          </w:p>
          <w:p>
            <w:pPr>
              <w:rPr>
                <w:rFonts w:hint="eastAsia" w:ascii="楷体" w:hAnsi="楷体" w:eastAsia="楷体" w:cs="楷体"/>
                <w:sz w:val="21"/>
                <w:szCs w:val="21"/>
              </w:rPr>
            </w:pPr>
            <w:r>
              <w:rPr>
                <w:rFonts w:hint="eastAsia" w:ascii="楷体" w:hAnsi="楷体" w:eastAsia="楷体" w:cs="楷体"/>
                <w:sz w:val="21"/>
                <w:szCs w:val="21"/>
              </w:rPr>
              <w:t>2、 通过数据分析、纠正、预防措施实施达到持续改进；</w:t>
            </w:r>
          </w:p>
          <w:p>
            <w:pPr>
              <w:rPr>
                <w:rFonts w:hint="eastAsia" w:ascii="楷体" w:hAnsi="楷体" w:eastAsia="楷体" w:cs="楷体"/>
                <w:sz w:val="21"/>
                <w:szCs w:val="21"/>
              </w:rPr>
            </w:pPr>
            <w:r>
              <w:rPr>
                <w:rFonts w:hint="eastAsia" w:ascii="楷体" w:hAnsi="楷体" w:eastAsia="楷体" w:cs="楷体"/>
                <w:sz w:val="21"/>
                <w:szCs w:val="21"/>
              </w:rPr>
              <w:t>3、 通过顾客满意度调查，改进、提高产品质量，满足顾客需求，达到持续改进的目的。并提出改进措施：加强质量管理，增强设备能力。</w:t>
            </w:r>
          </w:p>
          <w:p>
            <w:pPr>
              <w:rPr>
                <w:rFonts w:hint="eastAsia" w:ascii="楷体" w:hAnsi="楷体" w:eastAsia="楷体" w:cs="楷体"/>
                <w:sz w:val="21"/>
                <w:szCs w:val="21"/>
              </w:rPr>
            </w:pPr>
            <w:r>
              <w:rPr>
                <w:rFonts w:hint="eastAsia" w:ascii="楷体" w:hAnsi="楷体" w:eastAsia="楷体" w:cs="楷体"/>
                <w:sz w:val="21"/>
                <w:szCs w:val="21"/>
                <w:lang w:val="en-US" w:eastAsia="zh-CN"/>
              </w:rPr>
              <w:t>措施持续实施</w:t>
            </w:r>
            <w:r>
              <w:rPr>
                <w:rFonts w:hint="eastAsia" w:ascii="楷体" w:hAnsi="楷体" w:eastAsia="楷体" w:cs="楷体"/>
                <w:sz w:val="21"/>
                <w:szCs w:val="21"/>
              </w:rPr>
              <w:t>。下次审核关注。</w:t>
            </w:r>
          </w:p>
        </w:tc>
        <w:tc>
          <w:tcPr>
            <w:tcW w:w="1134" w:type="dxa"/>
          </w:tcPr>
          <w:p>
            <w:pPr>
              <w:rPr>
                <w:rFonts w:hint="eastAsia" w:ascii="楷体" w:hAnsi="楷体" w:eastAsia="楷体" w:cs="楷体"/>
                <w:sz w:val="21"/>
                <w:szCs w:val="21"/>
              </w:rPr>
            </w:pPr>
          </w:p>
        </w:tc>
      </w:tr>
    </w:tbl>
    <w:p>
      <w:r>
        <w:rPr>
          <w:rFonts w:hint="eastAsia"/>
        </w:rPr>
        <w:t>说明：不符合标注N</w:t>
      </w:r>
    </w:p>
    <w:p>
      <w:pPr>
        <w:pStyle w:val="4"/>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受审核部门：办公室      主管领导：姜欢        陪同人员：刘倩</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 xml:space="preserve">审核员：周文廷  </w:t>
            </w:r>
            <w:r>
              <w:rPr>
                <w:rFonts w:hint="eastAsia" w:ascii="楷体" w:hAnsi="楷体" w:eastAsia="楷体" w:cs="楷体"/>
                <w:sz w:val="21"/>
                <w:szCs w:val="21"/>
                <w:lang w:val="en-US" w:eastAsia="zh-CN"/>
              </w:rPr>
              <w:t>范雯</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2.5.15</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5.3/6.2/7.1.2/7.1.6/7.2/7.3/7.4/7.5/9.1.3/9.2/10 .2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部门负责人：姜欢 </w:t>
            </w:r>
          </w:p>
          <w:p>
            <w:pPr>
              <w:rPr>
                <w:rFonts w:hint="eastAsia" w:ascii="楷体" w:hAnsi="楷体" w:eastAsia="楷体" w:cs="楷体"/>
                <w:sz w:val="21"/>
                <w:szCs w:val="21"/>
              </w:rPr>
            </w:pPr>
            <w:r>
              <w:rPr>
                <w:rFonts w:hint="eastAsia" w:ascii="楷体" w:hAnsi="楷体" w:eastAsia="楷体" w:cs="楷体"/>
                <w:sz w:val="21"/>
                <w:szCs w:val="21"/>
                <w:lang w:val="en-US" w:eastAsia="zh-CN"/>
              </w:rPr>
              <w:t>手册规定了</w:t>
            </w:r>
            <w:r>
              <w:rPr>
                <w:rFonts w:hint="eastAsia" w:ascii="楷体" w:hAnsi="楷体" w:eastAsia="楷体" w:cs="楷体"/>
                <w:sz w:val="21"/>
                <w:szCs w:val="21"/>
              </w:rPr>
              <w:t>职责权限：公司内外信息交流与沟通；文件和记录控制；对人力资源进行管理，负责内审工作，进行人员配备及人事调动等。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远程询问，</w:t>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--查2021年度</w:t>
            </w:r>
            <w:r>
              <w:rPr>
                <w:rFonts w:hint="eastAsia" w:ascii="楷体" w:hAnsi="楷体" w:eastAsia="楷体" w:cs="楷体"/>
                <w:sz w:val="21"/>
                <w:szCs w:val="21"/>
              </w:rPr>
              <w:t>部门</w:t>
            </w:r>
            <w:r>
              <w:rPr>
                <w:rFonts w:hint="eastAsia" w:ascii="楷体" w:hAnsi="楷体" w:eastAsia="楷体" w:cs="楷体"/>
                <w:sz w:val="21"/>
                <w:szCs w:val="21"/>
                <w:lang w:val="en-US" w:eastAsia="zh-CN"/>
              </w:rPr>
              <w:t>目标完成情况</w:t>
            </w:r>
          </w:p>
          <w:p>
            <w:pPr>
              <w:rPr>
                <w:rFonts w:hint="eastAsia" w:ascii="楷体" w:hAnsi="楷体" w:eastAsia="楷体" w:cs="楷体"/>
                <w:sz w:val="21"/>
                <w:szCs w:val="21"/>
              </w:rPr>
            </w:pPr>
            <w:r>
              <w:rPr>
                <w:rFonts w:hint="eastAsia" w:ascii="楷体" w:hAnsi="楷体" w:eastAsia="楷体" w:cs="楷体"/>
                <w:sz w:val="21"/>
                <w:szCs w:val="21"/>
              </w:rPr>
              <w:t xml:space="preserve">质量目标：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考核情况</w:t>
            </w:r>
          </w:p>
          <w:p>
            <w:pPr>
              <w:rPr>
                <w:rFonts w:hint="eastAsia" w:ascii="楷体" w:hAnsi="楷体" w:eastAsia="楷体" w:cs="楷体"/>
                <w:sz w:val="21"/>
                <w:szCs w:val="21"/>
              </w:rPr>
            </w:pPr>
            <w:r>
              <w:rPr>
                <w:rFonts w:hint="eastAsia" w:ascii="楷体" w:hAnsi="楷体" w:eastAsia="楷体" w:cs="楷体"/>
                <w:sz w:val="21"/>
                <w:szCs w:val="21"/>
              </w:rPr>
              <w:t xml:space="preserve">文件管理、记录管理差错率为0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0</w:t>
            </w:r>
          </w:p>
          <w:p>
            <w:pPr>
              <w:rPr>
                <w:rFonts w:hint="eastAsia" w:ascii="楷体" w:hAnsi="楷体" w:eastAsia="楷体" w:cs="楷体"/>
                <w:sz w:val="21"/>
                <w:szCs w:val="21"/>
              </w:rPr>
            </w:pPr>
            <w:r>
              <w:rPr>
                <w:rFonts w:hint="eastAsia" w:ascii="楷体" w:hAnsi="楷体" w:eastAsia="楷体" w:cs="楷体"/>
                <w:sz w:val="21"/>
                <w:szCs w:val="21"/>
              </w:rPr>
              <w:t xml:space="preserve">培训计划完成率100%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100%</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--查2022年部门目标制定及2022年1季度考核情况，目标与2021年度相同，1季度目标完成</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每季度进行一次考核，目标基本实现。考核人：</w:t>
            </w:r>
            <w:r>
              <w:rPr>
                <w:rFonts w:hint="eastAsia" w:ascii="楷体" w:hAnsi="楷体" w:eastAsia="楷体" w:cs="楷体"/>
                <w:sz w:val="21"/>
                <w:szCs w:val="21"/>
                <w:lang w:val="en-US" w:eastAsia="zh-CN"/>
              </w:rPr>
              <w:t xml:space="preserve">姜欢 </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2.4.3</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企业目前在职员工25人，包括管理人员6人、业务人员、生产人员等，职工队伍相对稳定，</w:t>
            </w:r>
            <w:r>
              <w:rPr>
                <w:rFonts w:hint="eastAsia" w:ascii="楷体" w:hAnsi="楷体" w:eastAsia="楷体" w:cs="楷体"/>
                <w:sz w:val="21"/>
                <w:szCs w:val="21"/>
                <w:lang w:val="en-US" w:eastAsia="zh-CN"/>
              </w:rPr>
              <w:t>与2021年度无变化，</w:t>
            </w:r>
            <w:r>
              <w:rPr>
                <w:rFonts w:hint="eastAsia" w:ascii="楷体" w:hAnsi="楷体" w:eastAsia="楷体" w:cs="楷体"/>
                <w:sz w:val="21"/>
                <w:szCs w:val="21"/>
              </w:rPr>
              <w:t>均在相关企业工作近5年，实践经验丰富。</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组织的知识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组织运行所需的知识从内、外部来源获取的有：</w:t>
            </w:r>
          </w:p>
          <w:p>
            <w:pPr>
              <w:pStyle w:val="12"/>
              <w:numPr>
                <w:ilvl w:val="0"/>
                <w:numId w:val="4"/>
              </w:numPr>
              <w:ind w:firstLineChars="0"/>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pStyle w:val="12"/>
              <w:numPr>
                <w:ilvl w:val="0"/>
                <w:numId w:val="4"/>
              </w:numPr>
              <w:ind w:firstLineChars="0"/>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pStyle w:val="12"/>
              <w:numPr>
                <w:ilvl w:val="0"/>
                <w:numId w:val="4"/>
              </w:numPr>
              <w:ind w:firstLineChars="0"/>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pPr>
              <w:pStyle w:val="12"/>
              <w:numPr>
                <w:ilvl w:val="0"/>
                <w:numId w:val="4"/>
              </w:numPr>
              <w:ind w:firstLineChars="0"/>
              <w:rPr>
                <w:rFonts w:hint="eastAsia" w:ascii="楷体" w:hAnsi="楷体" w:eastAsia="楷体" w:cs="楷体"/>
                <w:sz w:val="21"/>
                <w:szCs w:val="21"/>
              </w:rPr>
            </w:pPr>
            <w:r>
              <w:rPr>
                <w:rFonts w:hint="eastAsia" w:ascii="楷体" w:hAnsi="楷体" w:eastAsia="楷体" w:cs="楷体"/>
                <w:sz w:val="21"/>
                <w:szCs w:val="21"/>
              </w:rPr>
              <w:t>为应对不断变化的需求和法阵趋势，组织策划进行体系标准及相关知识的再培训、招聘有专业知识的生产、销售人员等方式，对确定的知识及时更新；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对外来文件进行了识别收集，现场提供有《外来文件一览表》包括质量法、标准化法、合同法、劳动法、消防法、产品的相关国家标准、行业标准、GB/T 1804-2000《一般公差 未注公差的线性和角度尺寸的公差》、GB/T1184-2008《形状和位置公差 未注公差尺寸》、GB 1244-1985《套筒滚子传动链链轮》、GB/T 20736-2006《传动用精密滚子链疲劳实验方法》、GB/Z1944-2003《工业用闭式齿轮传动装置》、 GB/T 19000-2016《质量管理体系 基础和术语》、GB/T 19001-2016《质量管理体系 要求》等法规要求。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企业知识管理符合要求。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能力、培训和意识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编制了《人力资源控制程序》，规定了人员的资源需求、岗位能力要求、职权的规定、培训需求、方式以及对人员的培训管理等，确保人员数量、能力能满足体系的运行要求，基本有效。</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岗位职责和能力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sz w:val="21"/>
                <w:szCs w:val="21"/>
              </w:rPr>
            </w:pPr>
            <w:r>
              <w:rPr>
                <w:rFonts w:hint="eastAsia" w:ascii="楷体" w:hAnsi="楷体" w:eastAsia="楷体" w:cs="楷体"/>
                <w:sz w:val="21"/>
                <w:szCs w:val="21"/>
              </w:rPr>
              <w:t>--抽办公室主任、供销部经理等岗位，符合规定。查内审员经培训考核合格上岗。查对公司目前人员的评价记录，也经过管理评审，确认目前人员能满足岗位要求。 主要对关键工序、特殊工序、操作人员以及公司各级管理人员等进行了评价。提供特殊岗位员工登记表、员工能力考核表。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w:t>
            </w:r>
            <w:r>
              <w:rPr>
                <w:rFonts w:hint="eastAsia" w:ascii="楷体" w:hAnsi="楷体" w:eastAsia="楷体" w:cs="楷体"/>
                <w:sz w:val="21"/>
                <w:szCs w:val="21"/>
                <w:lang w:val="en-US" w:eastAsia="zh-CN"/>
              </w:rPr>
              <w:t>2021</w:t>
            </w:r>
            <w:r>
              <w:rPr>
                <w:rFonts w:hint="eastAsia" w:ascii="楷体" w:hAnsi="楷体" w:eastAsia="楷体" w:cs="楷体"/>
                <w:sz w:val="21"/>
                <w:szCs w:val="21"/>
              </w:rPr>
              <w:t>年度培训计划”共7项，覆盖标准、体系文件等方面，目前已全部实施完成。</w:t>
            </w:r>
          </w:p>
          <w:p>
            <w:pPr>
              <w:rPr>
                <w:rFonts w:hint="eastAsia" w:ascii="楷体" w:hAnsi="楷体" w:eastAsia="楷体" w:cs="楷体"/>
                <w:sz w:val="21"/>
                <w:szCs w:val="21"/>
              </w:rPr>
            </w:pPr>
            <w:r>
              <w:rPr>
                <w:rFonts w:hint="eastAsia" w:ascii="楷体" w:hAnsi="楷体" w:eastAsia="楷体" w:cs="楷体"/>
                <w:sz w:val="21"/>
                <w:szCs w:val="21"/>
              </w:rPr>
              <w:t>查内部培训记录，提供《培训记录表》</w:t>
            </w:r>
          </w:p>
          <w:p>
            <w:pPr>
              <w:rPr>
                <w:rFonts w:hint="eastAsia" w:ascii="楷体" w:hAnsi="楷体" w:eastAsia="楷体" w:cs="楷体"/>
                <w:sz w:val="21"/>
                <w:szCs w:val="21"/>
              </w:rPr>
            </w:pPr>
            <w:r>
              <w:rPr>
                <w:rFonts w:hint="eastAsia" w:ascii="楷体" w:hAnsi="楷体" w:eastAsia="楷体" w:cs="楷体"/>
                <w:sz w:val="21"/>
                <w:szCs w:val="21"/>
              </w:rPr>
              <w:t>1、20</w:t>
            </w:r>
            <w:r>
              <w:rPr>
                <w:rFonts w:hint="eastAsia" w:ascii="楷体" w:hAnsi="楷体" w:eastAsia="楷体" w:cs="楷体"/>
                <w:sz w:val="21"/>
                <w:szCs w:val="21"/>
                <w:lang w:val="en-US" w:eastAsia="zh-CN"/>
              </w:rPr>
              <w:t>21</w:t>
            </w:r>
            <w:r>
              <w:rPr>
                <w:rFonts w:hint="eastAsia" w:ascii="楷体" w:hAnsi="楷体" w:eastAsia="楷体" w:cs="楷体"/>
                <w:sz w:val="21"/>
                <w:szCs w:val="21"/>
              </w:rPr>
              <w:t>.</w:t>
            </w:r>
            <w:r>
              <w:rPr>
                <w:rFonts w:hint="eastAsia" w:ascii="楷体" w:hAnsi="楷体" w:eastAsia="楷体" w:cs="楷体"/>
                <w:sz w:val="21"/>
                <w:szCs w:val="21"/>
                <w:lang w:val="en-US" w:eastAsia="zh-CN"/>
              </w:rPr>
              <w:t>10.22</w:t>
            </w:r>
            <w:r>
              <w:rPr>
                <w:rFonts w:hint="eastAsia" w:ascii="楷体" w:hAnsi="楷体" w:eastAsia="楷体" w:cs="楷体"/>
                <w:sz w:val="21"/>
                <w:szCs w:val="21"/>
              </w:rPr>
              <w:t>培训题目：数控车床操作规程及安全生产；培训方式：</w:t>
            </w:r>
            <w:r>
              <w:rPr>
                <w:rFonts w:hint="eastAsia" w:ascii="楷体" w:hAnsi="楷体" w:eastAsia="楷体" w:cs="楷体"/>
                <w:sz w:val="21"/>
                <w:szCs w:val="21"/>
                <w:lang w:val="en-US" w:eastAsia="zh-CN"/>
              </w:rPr>
              <w:t>实操、讲解</w:t>
            </w:r>
            <w:r>
              <w:rPr>
                <w:rFonts w:hint="eastAsia" w:ascii="楷体" w:hAnsi="楷体" w:eastAsia="楷体" w:cs="楷体"/>
                <w:sz w:val="21"/>
                <w:szCs w:val="21"/>
              </w:rPr>
              <w:t>，包括：培训内容摘要、考核方式和成绩、培训有效性评价。培训有效率100%。</w:t>
            </w:r>
          </w:p>
          <w:p>
            <w:pPr>
              <w:rPr>
                <w:rFonts w:hint="eastAsia" w:ascii="楷体" w:hAnsi="楷体" w:eastAsia="楷体" w:cs="楷体"/>
                <w:sz w:val="21"/>
                <w:szCs w:val="21"/>
              </w:rPr>
            </w:pPr>
            <w:r>
              <w:rPr>
                <w:rFonts w:hint="eastAsia" w:ascii="楷体" w:hAnsi="楷体" w:eastAsia="楷体" w:cs="楷体"/>
                <w:sz w:val="21"/>
                <w:szCs w:val="21"/>
              </w:rPr>
              <w:t>2、20</w:t>
            </w:r>
            <w:r>
              <w:rPr>
                <w:rFonts w:hint="eastAsia" w:ascii="楷体" w:hAnsi="楷体" w:eastAsia="楷体" w:cs="楷体"/>
                <w:sz w:val="21"/>
                <w:szCs w:val="21"/>
                <w:lang w:val="en-US" w:eastAsia="zh-CN"/>
              </w:rPr>
              <w:t>21</w:t>
            </w:r>
            <w:r>
              <w:rPr>
                <w:rFonts w:hint="eastAsia" w:ascii="楷体" w:hAnsi="楷体" w:eastAsia="楷体" w:cs="楷体"/>
                <w:sz w:val="21"/>
                <w:szCs w:val="21"/>
              </w:rPr>
              <w:t>.</w:t>
            </w:r>
            <w:r>
              <w:rPr>
                <w:rFonts w:hint="eastAsia" w:ascii="楷体" w:hAnsi="楷体" w:eastAsia="楷体" w:cs="楷体"/>
                <w:sz w:val="21"/>
                <w:szCs w:val="21"/>
                <w:lang w:val="en-US" w:eastAsia="zh-CN"/>
              </w:rPr>
              <w:t>12.12</w:t>
            </w:r>
            <w:r>
              <w:rPr>
                <w:rFonts w:hint="eastAsia" w:ascii="楷体" w:hAnsi="楷体" w:eastAsia="楷体" w:cs="楷体"/>
                <w:sz w:val="21"/>
                <w:szCs w:val="21"/>
              </w:rPr>
              <w:t>培训题目：产品过程检查和产品防护；培训方式：</w:t>
            </w:r>
            <w:r>
              <w:rPr>
                <w:rFonts w:hint="eastAsia" w:ascii="楷体" w:hAnsi="楷体" w:eastAsia="楷体" w:cs="楷体"/>
                <w:sz w:val="21"/>
                <w:szCs w:val="21"/>
                <w:lang w:val="en-US" w:eastAsia="zh-CN"/>
              </w:rPr>
              <w:t>实操、讲解</w:t>
            </w:r>
            <w:r>
              <w:rPr>
                <w:rFonts w:hint="eastAsia" w:ascii="楷体" w:hAnsi="楷体" w:eastAsia="楷体" w:cs="楷体"/>
                <w:sz w:val="21"/>
                <w:szCs w:val="21"/>
              </w:rPr>
              <w:t>，包括：培训内容摘要、考核方式和成绩、培训有效性评价。培训有效率100%。</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抽其他培训项目：体系文件、方针、目标、操作规程、法律法规等，均进行了考核，符合要求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意识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远程</w:t>
            </w:r>
            <w:r>
              <w:rPr>
                <w:rFonts w:hint="eastAsia" w:ascii="楷体" w:hAnsi="楷体" w:eastAsia="楷体" w:cs="楷体"/>
                <w:sz w:val="21"/>
                <w:szCs w:val="21"/>
              </w:rPr>
              <w:t>询问办公室人员和供销部经理，能回答出公司的质量方针和本岗位的质量目标，能通过培训提高岗位作业水平和质量意识，明确各岗位要求，自身工作对质量目标的影响，及如何通过培训和交流提高产品质量等。</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沟通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制定并执行《沟通控制程序》。</w:t>
            </w:r>
          </w:p>
          <w:p>
            <w:pPr>
              <w:rPr>
                <w:rFonts w:hint="eastAsia" w:ascii="楷体" w:hAnsi="楷体" w:eastAsia="楷体" w:cs="楷体"/>
                <w:sz w:val="21"/>
                <w:szCs w:val="21"/>
              </w:rPr>
            </w:pPr>
            <w:r>
              <w:rPr>
                <w:rFonts w:hint="eastAsia" w:ascii="楷体" w:hAnsi="楷体" w:eastAsia="楷体" w:cs="楷体"/>
                <w:sz w:val="21"/>
                <w:szCs w:val="21"/>
              </w:rPr>
              <w:t>内部沟通：文件、会议、电话、面谈等方式进行内部沟通。</w:t>
            </w:r>
          </w:p>
          <w:p>
            <w:pPr>
              <w:rPr>
                <w:rFonts w:hint="eastAsia" w:ascii="楷体" w:hAnsi="楷体" w:eastAsia="楷体" w:cs="楷体"/>
                <w:sz w:val="21"/>
                <w:szCs w:val="21"/>
              </w:rPr>
            </w:pPr>
            <w:r>
              <w:rPr>
                <w:rFonts w:hint="eastAsia" w:ascii="楷体" w:hAnsi="楷体" w:eastAsia="楷体" w:cs="楷体"/>
                <w:sz w:val="21"/>
                <w:szCs w:val="21"/>
              </w:rPr>
              <w:t>外部沟通：文件、电话、面谈、传真等，主要与顾客、上级主管部门的沟通。</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目前各项沟通都较为及时、顺畅、效果较好。</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成文信息总则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策划了公司管理体系文件，包括以下层次：</w:t>
            </w:r>
          </w:p>
          <w:p>
            <w:pPr>
              <w:spacing w:line="360" w:lineRule="auto"/>
              <w:rPr>
                <w:rFonts w:hint="eastAsia" w:ascii="楷体" w:hAnsi="楷体" w:eastAsia="楷体" w:cs="楷体"/>
                <w:bCs/>
                <w:color w:val="000000"/>
                <w:sz w:val="21"/>
                <w:szCs w:val="21"/>
              </w:rPr>
            </w:pPr>
            <w:r>
              <w:rPr>
                <w:rFonts w:hint="eastAsia" w:ascii="楷体" w:hAnsi="楷体" w:eastAsia="楷体" w:cs="楷体"/>
                <w:sz w:val="21"/>
                <w:szCs w:val="21"/>
              </w:rPr>
              <w:t>1.质量手册QMS/SC-RQHY-2019  A/0版，2019年5月10日发表实施（含质量方针、目标）</w:t>
            </w:r>
          </w:p>
          <w:p>
            <w:pPr>
              <w:rPr>
                <w:rFonts w:hint="eastAsia" w:ascii="楷体" w:hAnsi="楷体" w:eastAsia="楷体" w:cs="楷体"/>
                <w:sz w:val="21"/>
                <w:szCs w:val="21"/>
              </w:rPr>
            </w:pPr>
            <w:r>
              <w:rPr>
                <w:rFonts w:hint="eastAsia" w:ascii="楷体" w:hAnsi="楷体" w:eastAsia="楷体" w:cs="楷体"/>
                <w:sz w:val="21"/>
                <w:szCs w:val="21"/>
              </w:rPr>
              <w:t>2.程序文件汇编QMS/CX-RQHY-2019 A/0版，含18个文件，包括标准要求的程序</w:t>
            </w:r>
          </w:p>
          <w:p>
            <w:pPr>
              <w:rPr>
                <w:rFonts w:hint="eastAsia" w:ascii="楷体" w:hAnsi="楷体" w:eastAsia="楷体" w:cs="楷体"/>
                <w:sz w:val="21"/>
                <w:szCs w:val="21"/>
              </w:rPr>
            </w:pPr>
            <w:r>
              <w:rPr>
                <w:rFonts w:hint="eastAsia" w:ascii="楷体" w:hAnsi="楷体" w:eastAsia="楷体" w:cs="楷体"/>
                <w:sz w:val="21"/>
                <w:szCs w:val="21"/>
              </w:rPr>
              <w:t>3. 管理、作业文件汇编</w:t>
            </w:r>
            <w:r>
              <w:rPr>
                <w:rFonts w:hint="eastAsia" w:ascii="楷体" w:hAnsi="楷体" w:eastAsia="楷体" w:cs="楷体"/>
                <w:b/>
                <w:sz w:val="21"/>
                <w:szCs w:val="21"/>
              </w:rPr>
              <w:t>QMS/ZY-RQHY-2019</w:t>
            </w:r>
            <w:r>
              <w:rPr>
                <w:rFonts w:hint="eastAsia" w:ascii="楷体" w:hAnsi="楷体" w:eastAsia="楷体" w:cs="楷体"/>
                <w:sz w:val="21"/>
                <w:szCs w:val="21"/>
              </w:rPr>
              <w:t>，包括：岗位人员任职要求、质量目标统计分析考核办法、办公室管理制度。</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成文信息管理目前基本满足要求。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创建和更新</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查文件编制及更新要求：</w:t>
            </w:r>
          </w:p>
          <w:p>
            <w:pPr>
              <w:rPr>
                <w:rFonts w:hint="eastAsia" w:ascii="楷体" w:hAnsi="楷体" w:eastAsia="楷体" w:cs="楷体"/>
                <w:sz w:val="21"/>
                <w:szCs w:val="21"/>
              </w:rPr>
            </w:pPr>
            <w:r>
              <w:rPr>
                <w:rFonts w:hint="eastAsia" w:ascii="楷体" w:hAnsi="楷体" w:eastAsia="楷体" w:cs="楷体"/>
                <w:sz w:val="21"/>
                <w:szCs w:val="21"/>
              </w:rPr>
              <w:t>1、查质量手册：内容包括：标题、编制人员、日期，文件编号等；</w:t>
            </w:r>
          </w:p>
          <w:p>
            <w:pPr>
              <w:rPr>
                <w:rFonts w:hint="eastAsia" w:ascii="楷体" w:hAnsi="楷体" w:eastAsia="楷体" w:cs="楷体"/>
                <w:sz w:val="21"/>
                <w:szCs w:val="21"/>
              </w:rPr>
            </w:pPr>
            <w:r>
              <w:rPr>
                <w:rFonts w:hint="eastAsia" w:ascii="楷体" w:hAnsi="楷体" w:eastAsia="楷体" w:cs="楷体"/>
                <w:sz w:val="21"/>
                <w:szCs w:val="21"/>
              </w:rPr>
              <w:t>2、查工艺文件：图纸清晰，有技术人员签字、审批手续齐全完整。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成文信息的控制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编制《文件控制程序》、《记录控制程序》，内容基本符合标准要求。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查有“受控文件清单”、“外来文件清单”，包含有质量手册、管理制度汇编、作业指导书等；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外来文件：公司法、合同法、招投标法、质量法、标准化法、产品的相关国家标准、行业标准、GB/T 1804-2000《一般公差 未注公差的线性和角度尺寸的公差》、GB/T1184-2008《形状和位置公差 未注公差尺寸》、GB 1244-1985《套筒滚子传动链链轮》、GB/T 20736-2006《传动用精密滚子链疲劳实验方法》、GB/T 19000-2016《质量管理体系 基础和术语》、GB/T 19001-2016《质量管理体系 要求》等法规要求。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提供“质量记录清单”，显示了记录名称、编号、保存期、使用部门等内容。</w:t>
            </w:r>
          </w:p>
          <w:p>
            <w:pPr>
              <w:rPr>
                <w:rFonts w:hint="eastAsia" w:ascii="楷体" w:hAnsi="楷体" w:eastAsia="楷体" w:cs="楷体"/>
                <w:sz w:val="21"/>
                <w:szCs w:val="21"/>
              </w:rPr>
            </w:pPr>
            <w:r>
              <w:rPr>
                <w:rFonts w:hint="eastAsia" w:ascii="楷体" w:hAnsi="楷体" w:eastAsia="楷体" w:cs="楷体"/>
                <w:sz w:val="21"/>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各成文信息由各部门负责保存，以便查阅，办公室定期检查记录的使用、保管情况，目前尚无文件销毁的记录。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查通过体系运行所进行监视和测量结果的分析评价：</w:t>
            </w:r>
          </w:p>
          <w:p>
            <w:pPr>
              <w:rPr>
                <w:rFonts w:hint="eastAsia" w:ascii="楷体" w:hAnsi="楷体" w:eastAsia="楷体" w:cs="楷体"/>
                <w:sz w:val="21"/>
                <w:szCs w:val="21"/>
              </w:rPr>
            </w:pPr>
            <w:r>
              <w:rPr>
                <w:rFonts w:hint="eastAsia" w:ascii="楷体" w:hAnsi="楷体" w:eastAsia="楷体" w:cs="楷体"/>
                <w:sz w:val="21"/>
                <w:szCs w:val="21"/>
              </w:rPr>
              <w:t>1、产品的符合性：通过进货检验、工序检验、成品检验及不合格品的控制达到产品的符合性；</w:t>
            </w:r>
          </w:p>
          <w:p>
            <w:pPr>
              <w:rPr>
                <w:rFonts w:hint="eastAsia" w:ascii="楷体" w:hAnsi="楷体" w:eastAsia="楷体" w:cs="楷体"/>
                <w:sz w:val="21"/>
                <w:szCs w:val="21"/>
              </w:rPr>
            </w:pPr>
            <w:r>
              <w:rPr>
                <w:rFonts w:hint="eastAsia" w:ascii="楷体" w:hAnsi="楷体" w:eastAsia="楷体" w:cs="楷体"/>
                <w:sz w:val="21"/>
                <w:szCs w:val="21"/>
              </w:rPr>
              <w:t>2、顾客满意程度：每年对客户进行一次顾客满意度调查，经统计顾客满意度达到96.5%，达到了预期目标；</w:t>
            </w:r>
          </w:p>
          <w:p>
            <w:pPr>
              <w:rPr>
                <w:rFonts w:hint="eastAsia" w:ascii="楷体" w:hAnsi="楷体" w:eastAsia="楷体" w:cs="楷体"/>
                <w:sz w:val="21"/>
                <w:szCs w:val="21"/>
              </w:rPr>
            </w:pPr>
            <w:r>
              <w:rPr>
                <w:rFonts w:hint="eastAsia" w:ascii="楷体" w:hAnsi="楷体" w:eastAsia="楷体" w:cs="楷体"/>
                <w:sz w:val="21"/>
                <w:szCs w:val="21"/>
              </w:rPr>
              <w:t>3、供应商绩效：每月统计供应商交付绩效，从产品质量、交货期、价格、售后服务等方面进行评价。</w:t>
            </w:r>
          </w:p>
          <w:p>
            <w:pPr>
              <w:rPr>
                <w:rFonts w:hint="eastAsia" w:ascii="楷体" w:hAnsi="楷体" w:eastAsia="楷体" w:cs="楷体"/>
                <w:sz w:val="21"/>
                <w:szCs w:val="21"/>
              </w:rPr>
            </w:pPr>
            <w:r>
              <w:rPr>
                <w:rFonts w:hint="eastAsia" w:ascii="楷体" w:hAnsi="楷体" w:eastAsia="楷体" w:cs="楷体"/>
                <w:sz w:val="21"/>
                <w:szCs w:val="21"/>
              </w:rPr>
              <w:t>4、质量管理绩效和有效性：</w:t>
            </w:r>
          </w:p>
          <w:p>
            <w:pPr>
              <w:rPr>
                <w:rFonts w:hint="eastAsia" w:ascii="楷体" w:hAnsi="楷体" w:eastAsia="楷体" w:cs="楷体"/>
                <w:sz w:val="21"/>
                <w:szCs w:val="21"/>
              </w:rPr>
            </w:pPr>
            <w:r>
              <w:rPr>
                <w:rFonts w:hint="eastAsia" w:ascii="楷体" w:hAnsi="楷体" w:eastAsia="楷体" w:cs="楷体"/>
                <w:sz w:val="21"/>
                <w:szCs w:val="21"/>
              </w:rPr>
              <w:t>对员工：每月进行工时定额考核，奖惩分明；</w:t>
            </w:r>
          </w:p>
          <w:p>
            <w:pPr>
              <w:rPr>
                <w:rFonts w:hint="eastAsia" w:ascii="楷体" w:hAnsi="楷体" w:eastAsia="楷体" w:cs="楷体"/>
                <w:sz w:val="21"/>
                <w:szCs w:val="21"/>
              </w:rPr>
            </w:pPr>
            <w:r>
              <w:rPr>
                <w:rFonts w:hint="eastAsia" w:ascii="楷体" w:hAnsi="楷体" w:eastAsia="楷体" w:cs="楷体"/>
                <w:sz w:val="21"/>
                <w:szCs w:val="21"/>
              </w:rPr>
              <w:t>对公司：a.遵章守法，严格执行客户提供的产品图纸，不断满足客户潜在的要求，赢得市场，赢得效益；</w:t>
            </w:r>
          </w:p>
          <w:p>
            <w:pPr>
              <w:ind w:firstLine="840" w:firstLineChars="400"/>
              <w:rPr>
                <w:rFonts w:hint="eastAsia" w:ascii="楷体" w:hAnsi="楷体" w:eastAsia="楷体" w:cs="楷体"/>
                <w:sz w:val="21"/>
                <w:szCs w:val="21"/>
              </w:rPr>
            </w:pPr>
            <w:r>
              <w:rPr>
                <w:rFonts w:hint="eastAsia" w:ascii="楷体" w:hAnsi="楷体" w:eastAsia="楷体" w:cs="楷体"/>
                <w:sz w:val="21"/>
                <w:szCs w:val="21"/>
              </w:rPr>
              <w:t>b.通过内审、管评，不断改进完善质量管理体系运行；</w:t>
            </w:r>
          </w:p>
          <w:p>
            <w:pPr>
              <w:rPr>
                <w:rFonts w:hint="eastAsia" w:ascii="楷体" w:hAnsi="楷体" w:eastAsia="楷体" w:cs="楷体"/>
                <w:sz w:val="21"/>
                <w:szCs w:val="21"/>
              </w:rPr>
            </w:pPr>
            <w:r>
              <w:rPr>
                <w:rFonts w:hint="eastAsia" w:ascii="楷体" w:hAnsi="楷体" w:eastAsia="楷体" w:cs="楷体"/>
                <w:sz w:val="21"/>
                <w:szCs w:val="21"/>
              </w:rPr>
              <w:t>5、针对识别出的风险和机遇采取了相应的措施；优选供应商，加强质量管理、拓展销售渠道，此项措施正在组织实施中。</w:t>
            </w:r>
          </w:p>
          <w:p>
            <w:pPr>
              <w:rPr>
                <w:rFonts w:hint="eastAsia" w:ascii="楷体" w:hAnsi="楷体" w:eastAsia="楷体" w:cs="楷体"/>
                <w:sz w:val="21"/>
                <w:szCs w:val="21"/>
              </w:rPr>
            </w:pPr>
            <w:r>
              <w:rPr>
                <w:rFonts w:hint="eastAsia" w:ascii="楷体" w:hAnsi="楷体" w:eastAsia="楷体" w:cs="楷体"/>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综上所述，基本符合标准要求。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编制《内部审核控制程序》，基本符合标准要求。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w:t>
            </w:r>
            <w:r>
              <w:rPr>
                <w:rFonts w:hint="eastAsia" w:ascii="楷体" w:hAnsi="楷体" w:eastAsia="楷体" w:cs="楷体"/>
                <w:sz w:val="21"/>
                <w:szCs w:val="21"/>
                <w:lang w:val="en-US" w:eastAsia="zh-CN"/>
              </w:rPr>
              <w:t>21.11</w:t>
            </w:r>
            <w:r>
              <w:rPr>
                <w:rFonts w:hint="eastAsia" w:ascii="楷体" w:hAnsi="楷体" w:eastAsia="楷体" w:cs="楷体"/>
                <w:sz w:val="21"/>
                <w:szCs w:val="21"/>
              </w:rPr>
              <w:t>.15-16开展了管理体系内部审核活动，并提供有以下内审的资料：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——《审核实施计划》，批准：刘振民。计划中规定审核的目的、依据、范围、时间、审核安排；审核组成员。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——本次内审发现</w:t>
            </w:r>
            <w:r>
              <w:rPr>
                <w:rFonts w:hint="eastAsia" w:ascii="楷体" w:hAnsi="楷体" w:eastAsia="楷体" w:cs="楷体"/>
                <w:sz w:val="21"/>
                <w:szCs w:val="21"/>
                <w:lang w:val="en-US" w:eastAsia="zh-CN"/>
              </w:rPr>
              <w:t>1</w:t>
            </w:r>
            <w:r>
              <w:rPr>
                <w:rFonts w:hint="eastAsia" w:ascii="楷体" w:hAnsi="楷体" w:eastAsia="楷体" w:cs="楷体"/>
                <w:sz w:val="21"/>
                <w:szCs w:val="21"/>
              </w:rPr>
              <w:t>项不合格，在</w:t>
            </w:r>
            <w:r>
              <w:rPr>
                <w:rFonts w:hint="eastAsia" w:ascii="楷体" w:hAnsi="楷体" w:eastAsia="楷体" w:cs="楷体"/>
                <w:sz w:val="21"/>
                <w:szCs w:val="21"/>
                <w:lang w:val="en-US" w:eastAsia="zh-CN"/>
              </w:rPr>
              <w:t>生技</w:t>
            </w:r>
            <w:r>
              <w:rPr>
                <w:rFonts w:hint="eastAsia" w:ascii="楷体" w:hAnsi="楷体" w:eastAsia="楷体" w:cs="楷体"/>
                <w:sz w:val="21"/>
                <w:szCs w:val="21"/>
              </w:rPr>
              <w:t>部7.1.4条款，为一般不符合项，查看《不符合报告》，不符合事实描述清晰，不符合原因分析准确，并制定了纠正及纠正预防措施，且措施可行，并对其有效性进行了验证，验证人：</w:t>
            </w:r>
            <w:r>
              <w:rPr>
                <w:rFonts w:hint="eastAsia" w:ascii="楷体" w:hAnsi="楷体" w:eastAsia="楷体" w:cs="楷体"/>
                <w:sz w:val="21"/>
                <w:szCs w:val="21"/>
                <w:lang w:val="en-US" w:eastAsia="zh-CN"/>
              </w:rPr>
              <w:t>刘倩</w:t>
            </w:r>
            <w:r>
              <w:rPr>
                <w:rFonts w:hint="eastAsia" w:ascii="楷体" w:hAnsi="楷体" w:eastAsia="楷体" w:cs="楷体"/>
                <w:sz w:val="21"/>
                <w:szCs w:val="21"/>
              </w:rPr>
              <w:t xml:space="preserve"> 20</w:t>
            </w:r>
            <w:r>
              <w:rPr>
                <w:rFonts w:hint="eastAsia" w:ascii="楷体" w:hAnsi="楷体" w:eastAsia="楷体" w:cs="楷体"/>
                <w:sz w:val="21"/>
                <w:szCs w:val="21"/>
                <w:lang w:val="en-US" w:eastAsia="zh-CN"/>
              </w:rPr>
              <w:t>21.11</w:t>
            </w:r>
            <w:r>
              <w:rPr>
                <w:rFonts w:hint="eastAsia" w:ascii="楷体" w:hAnsi="楷体" w:eastAsia="楷体" w:cs="楷体"/>
                <w:sz w:val="21"/>
                <w:szCs w:val="21"/>
              </w:rPr>
              <w:t>.20</w:t>
            </w:r>
          </w:p>
          <w:p>
            <w:pPr>
              <w:rPr>
                <w:rFonts w:hint="eastAsia" w:ascii="楷体" w:hAnsi="楷体" w:eastAsia="楷体" w:cs="楷体"/>
                <w:sz w:val="21"/>
                <w:szCs w:val="21"/>
              </w:rPr>
            </w:pPr>
            <w:r>
              <w:rPr>
                <w:rFonts w:hint="eastAsia" w:ascii="楷体" w:hAnsi="楷体" w:eastAsia="楷体" w:cs="楷体"/>
                <w:sz w:val="21"/>
                <w:szCs w:val="21"/>
              </w:rPr>
              <w:t>——本次内审编制有《内部管理体系审核报告》，对内审进行了综述和体系运行情况的评价，对纠正措施提出整改的要求。</w:t>
            </w:r>
          </w:p>
          <w:p>
            <w:pPr>
              <w:rPr>
                <w:rFonts w:hint="eastAsia" w:ascii="楷体" w:hAnsi="楷体" w:eastAsia="楷体" w:cs="楷体"/>
                <w:sz w:val="21"/>
                <w:szCs w:val="21"/>
              </w:rPr>
            </w:pPr>
            <w:r>
              <w:rPr>
                <w:rFonts w:hint="eastAsia" w:ascii="楷体" w:hAnsi="楷体" w:eastAsia="楷体" w:cs="楷体"/>
                <w:sz w:val="21"/>
                <w:szCs w:val="21"/>
              </w:rPr>
              <w:t>——内审员：杨立国、刘倩</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结论：公司的质量管理体系基本符合标准要求，且适宜、有效。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制定了《不合格品输出控制程序》，内容基本符合标准要求。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sz w:val="21"/>
                <w:szCs w:val="21"/>
              </w:rPr>
            </w:pPr>
          </w:p>
        </w:tc>
      </w:tr>
    </w:tbl>
    <w:p>
      <w:pPr>
        <w:pStyle w:val="4"/>
      </w:pPr>
      <w:r>
        <w:rPr>
          <w:rFonts w:hint="eastAsia"/>
        </w:rPr>
        <w:t>说明：不符合标注N</w:t>
      </w:r>
    </w:p>
    <w:p>
      <w:pPr>
        <w:pStyle w:val="4"/>
      </w:pPr>
    </w:p>
    <w:p>
      <w:pPr>
        <w:pStyle w:val="4"/>
      </w:pPr>
    </w:p>
    <w:p>
      <w:pPr>
        <w:pStyle w:val="4"/>
      </w:pPr>
    </w:p>
    <w:p>
      <w:pPr>
        <w:pStyle w:val="4"/>
      </w:pPr>
    </w:p>
    <w:p>
      <w:pPr>
        <w:pStyle w:val="4"/>
      </w:pPr>
    </w:p>
    <w:p>
      <w:pPr>
        <w:pStyle w:val="4"/>
      </w:pPr>
    </w:p>
    <w:p>
      <w:pPr>
        <w:pStyle w:val="4"/>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受审核部门：供销部      主管领导：宋丽静       陪同人员：刘倩</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 xml:space="preserve">审核员：周文廷  </w:t>
            </w:r>
            <w:r>
              <w:rPr>
                <w:rFonts w:hint="eastAsia" w:ascii="楷体" w:hAnsi="楷体" w:eastAsia="楷体" w:cs="楷体"/>
                <w:sz w:val="21"/>
                <w:szCs w:val="21"/>
                <w:lang w:val="en-US" w:eastAsia="zh-CN"/>
              </w:rPr>
              <w:t>范雯</w:t>
            </w:r>
            <w:r>
              <w:rPr>
                <w:rFonts w:hint="eastAsia" w:ascii="楷体" w:hAnsi="楷体" w:eastAsia="楷体" w:cs="楷体"/>
                <w:sz w:val="21"/>
                <w:szCs w:val="21"/>
              </w:rPr>
              <w:t xml:space="preserve">        审核时间：20</w:t>
            </w:r>
            <w:r>
              <w:rPr>
                <w:rFonts w:hint="eastAsia" w:ascii="楷体" w:hAnsi="楷体" w:eastAsia="楷体" w:cs="楷体"/>
                <w:sz w:val="21"/>
                <w:szCs w:val="21"/>
                <w:lang w:val="en-US" w:eastAsia="zh-CN"/>
              </w:rPr>
              <w:t>22.5.15</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5.3/6.2/8.2/8.4/8.5.3/8.5.5/8.5.6/9.1.2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部门负责人：宋丽静</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手册规定</w:t>
            </w:r>
            <w:r>
              <w:rPr>
                <w:rFonts w:hint="eastAsia" w:ascii="楷体" w:hAnsi="楷体" w:eastAsia="楷体" w:cs="楷体"/>
                <w:sz w:val="21"/>
                <w:szCs w:val="21"/>
              </w:rPr>
              <w:t>其职责权限： 销售设施、销售环境的管理；原材料采购；供方评定选择；负责进行市场调查与顾客满意度的调查销售管理工作；负责销售合同的签订及与合同和顾客有关的外部联系等。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远程询问;</w:t>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--查2021年度</w:t>
            </w:r>
            <w:r>
              <w:rPr>
                <w:rFonts w:hint="eastAsia" w:ascii="楷体" w:hAnsi="楷体" w:eastAsia="楷体" w:cs="楷体"/>
                <w:sz w:val="21"/>
                <w:szCs w:val="21"/>
              </w:rPr>
              <w:t>部门</w:t>
            </w:r>
            <w:r>
              <w:rPr>
                <w:rFonts w:hint="eastAsia" w:ascii="楷体" w:hAnsi="楷体" w:eastAsia="楷体" w:cs="楷体"/>
                <w:sz w:val="21"/>
                <w:szCs w:val="21"/>
                <w:lang w:val="en-US" w:eastAsia="zh-CN"/>
              </w:rPr>
              <w:t>质量目标完成情况</w:t>
            </w:r>
          </w:p>
          <w:p>
            <w:pPr>
              <w:rPr>
                <w:rFonts w:hint="eastAsia" w:ascii="楷体" w:hAnsi="楷体" w:eastAsia="楷体" w:cs="楷体"/>
                <w:sz w:val="21"/>
                <w:szCs w:val="21"/>
              </w:rPr>
            </w:pPr>
            <w:r>
              <w:rPr>
                <w:rFonts w:hint="eastAsia" w:ascii="楷体" w:hAnsi="楷体" w:eastAsia="楷体" w:cs="楷体"/>
                <w:sz w:val="21"/>
                <w:szCs w:val="21"/>
              </w:rPr>
              <w:t xml:space="preserve">质量目标：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考核情况（2</w:t>
            </w:r>
            <w:r>
              <w:rPr>
                <w:rFonts w:hint="eastAsia" w:ascii="楷体" w:hAnsi="楷体" w:eastAsia="楷体" w:cs="楷体"/>
                <w:sz w:val="21"/>
                <w:szCs w:val="21"/>
                <w:lang w:val="en-US" w:eastAsia="zh-CN"/>
              </w:rPr>
              <w:t>021年度</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采购产品合格率</w:t>
            </w:r>
            <w:r>
              <w:rPr>
                <w:rFonts w:hint="eastAsia" w:ascii="楷体" w:hAnsi="楷体" w:eastAsia="楷体" w:cs="楷体"/>
                <w:sz w:val="21"/>
                <w:szCs w:val="21"/>
              </w:rPr>
              <w:tab/>
            </w:r>
            <w:r>
              <w:rPr>
                <w:rFonts w:hint="eastAsia" w:ascii="楷体" w:hAnsi="楷体" w:eastAsia="楷体" w:cs="楷体"/>
                <w:sz w:val="21"/>
                <w:szCs w:val="21"/>
              </w:rPr>
              <w:t>98%以上</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顾客意见处理率</w:t>
            </w:r>
            <w:r>
              <w:rPr>
                <w:rFonts w:hint="eastAsia" w:ascii="楷体" w:hAnsi="楷体" w:eastAsia="楷体" w:cs="楷体"/>
                <w:sz w:val="21"/>
                <w:szCs w:val="21"/>
              </w:rPr>
              <w:tab/>
            </w:r>
            <w:r>
              <w:rPr>
                <w:rFonts w:hint="eastAsia" w:ascii="楷体" w:hAnsi="楷体" w:eastAsia="楷体" w:cs="楷体"/>
                <w:sz w:val="21"/>
                <w:szCs w:val="21"/>
              </w:rPr>
              <w:t>100%</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顾客满意度达到</w:t>
            </w:r>
            <w:r>
              <w:rPr>
                <w:rFonts w:hint="eastAsia" w:ascii="楷体" w:hAnsi="楷体" w:eastAsia="楷体" w:cs="楷体"/>
                <w:sz w:val="21"/>
                <w:szCs w:val="21"/>
              </w:rPr>
              <w:tab/>
            </w:r>
            <w:r>
              <w:rPr>
                <w:rFonts w:hint="eastAsia" w:ascii="楷体" w:hAnsi="楷体" w:eastAsia="楷体" w:cs="楷体"/>
                <w:sz w:val="21"/>
                <w:szCs w:val="21"/>
              </w:rPr>
              <w:t>90%以上</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ab/>
            </w:r>
            <w:r>
              <w:rPr>
                <w:rFonts w:hint="eastAsia" w:ascii="楷体" w:hAnsi="楷体" w:eastAsia="楷体" w:cs="楷体"/>
                <w:sz w:val="21"/>
                <w:szCs w:val="21"/>
              </w:rPr>
              <w:t>98%</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--查2022年度目标制定及2022年1季度目标完成情况，目标与2021年相同，1季度目标完成</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从目前的统计结果来看，基本达到目标要求。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顾客沟通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公司通过走访、电话、邮件等方式与顾客交流，主要进行以下沟通：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1、在产品交付中向顾客提供保证产品品质的有关信息。</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3、根据合同要求进行有关的事宜，对顾客的投诉或意见进行及时处理和答复。到目前为止，未发生顾客不满意及投诉现象。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与产品有关要求的确定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8.2.2</w:t>
            </w:r>
          </w:p>
        </w:tc>
        <w:tc>
          <w:tcPr>
            <w:tcW w:w="10455" w:type="dxa"/>
            <w:vAlign w:val="center"/>
          </w:tcPr>
          <w:p>
            <w:pPr>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查公司产品销售合同</w:t>
            </w:r>
          </w:p>
          <w:p>
            <w:pPr>
              <w:rPr>
                <w:rFonts w:hint="eastAsia" w:ascii="楷体" w:hAnsi="楷体" w:eastAsia="楷体" w:cs="楷体"/>
                <w:lang w:val="en-US"/>
              </w:rPr>
            </w:pPr>
            <w:r>
              <w:rPr>
                <w:rFonts w:hint="eastAsia" w:ascii="楷体" w:hAnsi="楷体" w:eastAsia="楷体" w:cs="楷体"/>
              </w:rPr>
              <w:t>——合同签订日期为 2021.</w:t>
            </w:r>
            <w:r>
              <w:rPr>
                <w:rFonts w:hint="eastAsia" w:ascii="楷体" w:hAnsi="楷体" w:eastAsia="楷体" w:cs="楷体"/>
                <w:lang w:val="en-US" w:eastAsia="zh-CN"/>
              </w:rPr>
              <w:t>10</w:t>
            </w:r>
            <w:r>
              <w:rPr>
                <w:rFonts w:hint="eastAsia" w:ascii="楷体" w:hAnsi="楷体" w:eastAsia="楷体" w:cs="楷体"/>
              </w:rPr>
              <w:t>.1</w:t>
            </w:r>
            <w:r>
              <w:rPr>
                <w:rFonts w:hint="eastAsia" w:ascii="楷体" w:hAnsi="楷体" w:eastAsia="楷体" w:cs="楷体"/>
                <w:lang w:val="en-US" w:eastAsia="zh-CN"/>
              </w:rPr>
              <w:t xml:space="preserve">8 </w:t>
            </w:r>
          </w:p>
          <w:p>
            <w:pPr>
              <w:rPr>
                <w:rFonts w:hint="eastAsia" w:ascii="楷体" w:hAnsi="楷体" w:eastAsia="楷体" w:cs="楷体"/>
              </w:rPr>
            </w:pPr>
            <w:r>
              <w:rPr>
                <w:rFonts w:hint="eastAsia" w:ascii="楷体" w:hAnsi="楷体" w:eastAsia="楷体" w:cs="楷体"/>
              </w:rPr>
              <w:t>供方：任丘市昊宇传动机械有限公司</w:t>
            </w:r>
          </w:p>
          <w:p>
            <w:pPr>
              <w:rPr>
                <w:rFonts w:hint="eastAsia" w:ascii="楷体" w:hAnsi="楷体" w:eastAsia="楷体" w:cs="楷体"/>
              </w:rPr>
            </w:pPr>
            <w:r>
              <w:rPr>
                <w:rFonts w:hint="eastAsia" w:ascii="楷体" w:hAnsi="楷体" w:eastAsia="楷体" w:cs="楷体"/>
              </w:rPr>
              <w:t>需方：江苏金冠停车产业股份有限公司</w:t>
            </w:r>
          </w:p>
          <w:p>
            <w:pPr>
              <w:rPr>
                <w:rFonts w:hint="eastAsia" w:ascii="楷体" w:hAnsi="楷体" w:eastAsia="楷体" w:cs="楷体"/>
              </w:rPr>
            </w:pPr>
            <w:r>
              <w:rPr>
                <w:rFonts w:hint="eastAsia" w:ascii="楷体" w:hAnsi="楷体" w:eastAsia="楷体" w:cs="楷体"/>
              </w:rPr>
              <w:t>产品名称：驱动链轮 WT6.K1.7  36套；齿轮 156.04.01-2 55套；</w:t>
            </w:r>
          </w:p>
          <w:p>
            <w:pPr>
              <w:rPr>
                <w:rFonts w:hint="eastAsia" w:ascii="楷体" w:hAnsi="楷体" w:eastAsia="楷体" w:cs="楷体"/>
              </w:rPr>
            </w:pPr>
            <w:r>
              <w:rPr>
                <w:rFonts w:hint="eastAsia" w:ascii="楷体" w:hAnsi="楷体" w:eastAsia="楷体" w:cs="楷体"/>
              </w:rPr>
              <w:t>规格型号、数量：驱动链轮 WT6.K1.7  30套；齿轮 156.04.01-2   45套；</w:t>
            </w:r>
          </w:p>
          <w:p>
            <w:pPr>
              <w:rPr>
                <w:rFonts w:hint="eastAsia" w:ascii="楷体" w:hAnsi="楷体" w:eastAsia="楷体" w:cs="楷体"/>
              </w:rPr>
            </w:pPr>
            <w:r>
              <w:rPr>
                <w:rFonts w:hint="eastAsia" w:ascii="楷体" w:hAnsi="楷体" w:eastAsia="楷体" w:cs="楷体"/>
              </w:rPr>
              <w:t>技术要求：按照国家、行业标准和合同要求进行生产</w:t>
            </w:r>
          </w:p>
          <w:p>
            <w:pPr>
              <w:rPr>
                <w:rFonts w:hint="eastAsia" w:ascii="楷体" w:hAnsi="楷体" w:eastAsia="楷体" w:cs="楷体"/>
              </w:rPr>
            </w:pPr>
            <w:r>
              <w:rPr>
                <w:rFonts w:hint="eastAsia" w:ascii="楷体" w:hAnsi="楷体" w:eastAsia="楷体" w:cs="楷体"/>
              </w:rPr>
              <w:t>交货时间：20</w:t>
            </w:r>
            <w:r>
              <w:rPr>
                <w:rFonts w:hint="eastAsia" w:ascii="楷体" w:hAnsi="楷体" w:eastAsia="楷体" w:cs="楷体"/>
                <w:lang w:val="en-US" w:eastAsia="zh-CN"/>
              </w:rPr>
              <w:t>21.10.28</w:t>
            </w:r>
          </w:p>
          <w:p>
            <w:pPr>
              <w:rPr>
                <w:rFonts w:hint="eastAsia" w:ascii="楷体" w:hAnsi="楷体" w:eastAsia="楷体" w:cs="楷体"/>
                <w:lang w:val="en-US" w:eastAsia="zh-CN"/>
              </w:rPr>
            </w:pPr>
            <w:r>
              <w:rPr>
                <w:rFonts w:hint="eastAsia" w:ascii="楷体" w:hAnsi="楷体" w:eastAsia="楷体" w:cs="楷体"/>
              </w:rPr>
              <w:t>——合同签订日期为 2021.10.12</w:t>
            </w:r>
            <w:r>
              <w:rPr>
                <w:rFonts w:hint="eastAsia" w:ascii="楷体" w:hAnsi="楷体" w:eastAsia="楷体" w:cs="楷体"/>
                <w:lang w:val="en-US" w:eastAsia="zh-CN"/>
              </w:rPr>
              <w:t xml:space="preserve"> </w:t>
            </w:r>
          </w:p>
          <w:p>
            <w:pPr>
              <w:rPr>
                <w:rFonts w:hint="eastAsia" w:ascii="楷体" w:hAnsi="楷体" w:eastAsia="楷体" w:cs="楷体"/>
              </w:rPr>
            </w:pPr>
            <w:r>
              <w:rPr>
                <w:rFonts w:hint="eastAsia" w:ascii="楷体" w:hAnsi="楷体" w:eastAsia="楷体" w:cs="楷体"/>
              </w:rPr>
              <w:t>供方：任丘市昊宇传动机械有限公司</w:t>
            </w:r>
          </w:p>
          <w:p>
            <w:pPr>
              <w:rPr>
                <w:rFonts w:hint="eastAsia" w:ascii="楷体" w:hAnsi="楷体" w:eastAsia="楷体" w:cs="楷体"/>
              </w:rPr>
            </w:pPr>
            <w:r>
              <w:rPr>
                <w:rFonts w:hint="eastAsia" w:ascii="楷体" w:hAnsi="楷体" w:eastAsia="楷体" w:cs="楷体"/>
              </w:rPr>
              <w:t>需方：江苏启良停车设备有限公司</w:t>
            </w:r>
          </w:p>
          <w:p>
            <w:pPr>
              <w:rPr>
                <w:rFonts w:hint="eastAsia" w:ascii="楷体" w:hAnsi="楷体" w:eastAsia="楷体" w:cs="楷体"/>
              </w:rPr>
            </w:pPr>
            <w:r>
              <w:rPr>
                <w:rFonts w:hint="eastAsia" w:ascii="楷体" w:hAnsi="楷体" w:eastAsia="楷体" w:cs="楷体"/>
              </w:rPr>
              <w:t>产品名称：立体车库配件：升降总成  28套；齿轮组合   58套；</w:t>
            </w:r>
          </w:p>
          <w:p>
            <w:pPr>
              <w:rPr>
                <w:rFonts w:hint="eastAsia" w:ascii="楷体" w:hAnsi="楷体" w:eastAsia="楷体" w:cs="楷体"/>
              </w:rPr>
            </w:pPr>
            <w:r>
              <w:rPr>
                <w:rFonts w:hint="eastAsia" w:ascii="楷体" w:hAnsi="楷体" w:eastAsia="楷体" w:cs="楷体"/>
              </w:rPr>
              <w:t>规格型号、数量：升降总成  28套；齿轮组合   58套</w:t>
            </w:r>
          </w:p>
          <w:p>
            <w:pPr>
              <w:rPr>
                <w:rFonts w:hint="eastAsia" w:ascii="楷体" w:hAnsi="楷体" w:eastAsia="楷体" w:cs="楷体"/>
              </w:rPr>
            </w:pPr>
            <w:r>
              <w:rPr>
                <w:rFonts w:hint="eastAsia" w:ascii="楷体" w:hAnsi="楷体" w:eastAsia="楷体" w:cs="楷体"/>
              </w:rPr>
              <w:t>技术要求：按照国家、行业标准和合同要求进行生产</w:t>
            </w:r>
          </w:p>
          <w:p>
            <w:pPr>
              <w:rPr>
                <w:rFonts w:hint="eastAsia" w:ascii="楷体" w:hAnsi="楷体" w:eastAsia="楷体" w:cs="楷体"/>
                <w:lang w:val="en-US" w:eastAsia="zh-CN"/>
              </w:rPr>
            </w:pPr>
            <w:r>
              <w:rPr>
                <w:rFonts w:hint="eastAsia" w:ascii="楷体" w:hAnsi="楷体" w:eastAsia="楷体" w:cs="楷体"/>
              </w:rPr>
              <w:t>交货时间：20</w:t>
            </w:r>
            <w:r>
              <w:rPr>
                <w:rFonts w:hint="eastAsia" w:ascii="楷体" w:hAnsi="楷体" w:eastAsia="楷体" w:cs="楷体"/>
                <w:lang w:val="en-US" w:eastAsia="zh-CN"/>
              </w:rPr>
              <w:t>21.12.28</w:t>
            </w:r>
          </w:p>
          <w:p>
            <w:pPr>
              <w:rPr>
                <w:rFonts w:hint="eastAsia" w:ascii="楷体" w:hAnsi="楷体" w:eastAsia="楷体" w:cs="楷体"/>
                <w:sz w:val="21"/>
                <w:szCs w:val="21"/>
              </w:rPr>
            </w:pPr>
            <w:r>
              <w:rPr>
                <w:rFonts w:hint="eastAsia" w:ascii="楷体" w:hAnsi="楷体" w:eastAsia="楷体" w:cs="楷体"/>
                <w:sz w:val="21"/>
                <w:szCs w:val="21"/>
              </w:rPr>
              <w:t>——合同签订日期为 202</w:t>
            </w:r>
            <w:r>
              <w:rPr>
                <w:rFonts w:hint="eastAsia" w:ascii="楷体" w:hAnsi="楷体" w:eastAsia="楷体" w:cs="楷体"/>
                <w:sz w:val="21"/>
                <w:szCs w:val="21"/>
                <w:lang w:val="en-US" w:eastAsia="zh-CN"/>
              </w:rPr>
              <w:t>2</w:t>
            </w:r>
            <w:r>
              <w:rPr>
                <w:rFonts w:hint="eastAsia" w:ascii="楷体" w:hAnsi="楷体" w:eastAsia="楷体" w:cs="楷体"/>
                <w:sz w:val="21"/>
                <w:szCs w:val="21"/>
              </w:rPr>
              <w:t>.3.20</w:t>
            </w:r>
          </w:p>
          <w:p>
            <w:pPr>
              <w:rPr>
                <w:rFonts w:hint="eastAsia" w:ascii="楷体" w:hAnsi="楷体" w:eastAsia="楷体" w:cs="楷体"/>
                <w:color w:val="000000"/>
                <w:spacing w:val="57"/>
                <w:sz w:val="21"/>
                <w:szCs w:val="21"/>
              </w:rPr>
            </w:pPr>
            <w:r>
              <w:rPr>
                <w:rFonts w:hint="eastAsia" w:ascii="楷体" w:hAnsi="楷体" w:eastAsia="楷体" w:cs="楷体"/>
                <w:sz w:val="21"/>
                <w:szCs w:val="21"/>
              </w:rPr>
              <w:t>供方：任丘市昊宇传动机械有限公司</w:t>
            </w:r>
          </w:p>
          <w:p>
            <w:pPr>
              <w:rPr>
                <w:rFonts w:hint="eastAsia" w:ascii="楷体" w:hAnsi="楷体" w:eastAsia="楷体" w:cs="楷体"/>
                <w:color w:val="000000"/>
                <w:sz w:val="21"/>
                <w:szCs w:val="21"/>
              </w:rPr>
            </w:pPr>
            <w:r>
              <w:rPr>
                <w:rFonts w:hint="eastAsia" w:ascii="楷体" w:hAnsi="楷体" w:eastAsia="楷体" w:cs="楷体"/>
                <w:sz w:val="21"/>
                <w:szCs w:val="21"/>
              </w:rPr>
              <w:t>需方：太原北方重工机械有限公司</w:t>
            </w:r>
          </w:p>
          <w:p>
            <w:pPr>
              <w:rPr>
                <w:rFonts w:hint="eastAsia" w:ascii="楷体" w:hAnsi="楷体" w:eastAsia="楷体" w:cs="楷体"/>
                <w:sz w:val="21"/>
                <w:szCs w:val="21"/>
              </w:rPr>
            </w:pPr>
            <w:r>
              <w:rPr>
                <w:rFonts w:hint="eastAsia" w:ascii="楷体" w:hAnsi="楷体" w:eastAsia="楷体" w:cs="楷体"/>
                <w:sz w:val="21"/>
                <w:szCs w:val="21"/>
              </w:rPr>
              <w:t>产品名称、图号：链轮2  19500607.5-4 、链轮（2）19500609.3-4</w:t>
            </w:r>
          </w:p>
          <w:p>
            <w:pPr>
              <w:rPr>
                <w:rFonts w:hint="eastAsia" w:ascii="楷体" w:hAnsi="楷体" w:eastAsia="楷体" w:cs="楷体"/>
                <w:sz w:val="21"/>
                <w:szCs w:val="21"/>
              </w:rPr>
            </w:pPr>
            <w:r>
              <w:rPr>
                <w:rFonts w:hint="eastAsia" w:ascii="楷体" w:hAnsi="楷体" w:eastAsia="楷体" w:cs="楷体"/>
                <w:sz w:val="21"/>
                <w:szCs w:val="21"/>
              </w:rPr>
              <w:t>规格型号、数量：  链轮2  19500607.5-4 、链轮（2）19500609.3-4</w:t>
            </w:r>
          </w:p>
          <w:p>
            <w:pPr>
              <w:rPr>
                <w:rFonts w:hint="eastAsia" w:ascii="楷体" w:hAnsi="楷体" w:eastAsia="楷体" w:cs="楷体"/>
                <w:sz w:val="21"/>
                <w:szCs w:val="21"/>
              </w:rPr>
            </w:pPr>
            <w:r>
              <w:rPr>
                <w:rFonts w:hint="eastAsia" w:ascii="楷体" w:hAnsi="楷体" w:eastAsia="楷体" w:cs="楷体"/>
                <w:sz w:val="21"/>
                <w:szCs w:val="21"/>
              </w:rPr>
              <w:t>技术要求：按照国家、行业标准和客户图纸、合同技术要求进行生产</w:t>
            </w:r>
          </w:p>
          <w:p>
            <w:pPr>
              <w:rPr>
                <w:rFonts w:hint="eastAsia" w:ascii="楷体" w:hAnsi="楷体" w:eastAsia="楷体" w:cs="楷体"/>
                <w:sz w:val="21"/>
                <w:szCs w:val="21"/>
              </w:rPr>
            </w:pPr>
            <w:r>
              <w:rPr>
                <w:rFonts w:hint="eastAsia" w:ascii="楷体" w:hAnsi="楷体" w:eastAsia="楷体" w:cs="楷体"/>
                <w:sz w:val="21"/>
                <w:szCs w:val="21"/>
              </w:rPr>
              <w:t>交货时间：202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.19</w:t>
            </w:r>
          </w:p>
          <w:p>
            <w:pPr>
              <w:rPr>
                <w:rFonts w:hint="eastAsia" w:ascii="楷体" w:hAnsi="楷体" w:eastAsia="楷体" w:cs="楷体"/>
                <w:lang w:val="en-US" w:eastAsia="zh-CN"/>
              </w:rPr>
            </w:pPr>
            <w:r>
              <w:rPr>
                <w:rFonts w:hint="eastAsia" w:ascii="楷体" w:hAnsi="楷体" w:eastAsia="楷体" w:cs="楷体"/>
                <w:lang w:val="en-US" w:eastAsia="zh-CN"/>
              </w:rPr>
              <w:t>。。。。。。</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产品有关要求的评审及变更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8.2.3</w:t>
            </w:r>
          </w:p>
          <w:p>
            <w:pPr>
              <w:rPr>
                <w:rFonts w:hint="eastAsia" w:ascii="楷体" w:hAnsi="楷体" w:eastAsia="楷体" w:cs="楷体"/>
                <w:sz w:val="21"/>
                <w:szCs w:val="21"/>
              </w:rPr>
            </w:pPr>
            <w:r>
              <w:rPr>
                <w:rFonts w:hint="eastAsia" w:ascii="楷体" w:hAnsi="楷体" w:eastAsia="楷体" w:cs="楷体"/>
                <w:sz w:val="21"/>
                <w:szCs w:val="21"/>
              </w:rPr>
              <w:t>8.2.4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查上述合同的评审记录，提供《合同评审表》</w:t>
            </w:r>
          </w:p>
          <w:p>
            <w:pPr>
              <w:rPr>
                <w:rFonts w:hint="eastAsia" w:ascii="楷体" w:hAnsi="楷体" w:eastAsia="楷体" w:cs="楷体"/>
                <w:sz w:val="21"/>
                <w:szCs w:val="21"/>
              </w:rPr>
            </w:pPr>
            <w:r>
              <w:rPr>
                <w:rFonts w:hint="eastAsia" w:ascii="楷体" w:hAnsi="楷体" w:eastAsia="楷体" w:cs="楷体"/>
                <w:sz w:val="21"/>
                <w:szCs w:val="21"/>
              </w:rPr>
              <w:t>评审日期：</w:t>
            </w:r>
            <w:r>
              <w:rPr>
                <w:rFonts w:hint="eastAsia" w:ascii="楷体" w:hAnsi="楷体" w:eastAsia="楷体" w:cs="楷体"/>
                <w:sz w:val="21"/>
                <w:szCs w:val="21"/>
                <w:highlight w:val="none"/>
              </w:rPr>
              <w:t>评审</w:t>
            </w:r>
            <w:r>
              <w:rPr>
                <w:rFonts w:hint="eastAsia" w:ascii="楷体" w:hAnsi="楷体" w:eastAsia="楷体" w:cs="楷体"/>
                <w:sz w:val="21"/>
                <w:szCs w:val="21"/>
                <w:highlight w:val="none"/>
                <w:lang w:val="en-US" w:eastAsia="zh-CN"/>
              </w:rPr>
              <w:t>均</w:t>
            </w:r>
            <w:r>
              <w:rPr>
                <w:rFonts w:hint="eastAsia" w:ascii="楷体" w:hAnsi="楷体" w:eastAsia="楷体" w:cs="楷体"/>
                <w:sz w:val="21"/>
                <w:szCs w:val="21"/>
                <w:highlight w:val="none"/>
              </w:rPr>
              <w:t>在合同签订之前进行。符合要求</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评审内容包括交货期限、价格、质量要求、交付要求、法规要求、包装要求 6 项。评审结果：全部通过。</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公司目前暂无合同更改情况。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外部提供的过程、产品和服务的控制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提供有《合格供方目录》，由总经理批准。</w:t>
            </w:r>
          </w:p>
          <w:p>
            <w:pPr>
              <w:rPr>
                <w:rFonts w:hint="eastAsia" w:ascii="楷体" w:hAnsi="楷体" w:eastAsia="楷体" w:cs="楷体"/>
                <w:sz w:val="21"/>
                <w:szCs w:val="21"/>
              </w:rPr>
            </w:pPr>
            <w:r>
              <w:rPr>
                <w:rFonts w:hint="eastAsia" w:ascii="楷体" w:hAnsi="楷体" w:eastAsia="楷体" w:cs="楷体"/>
                <w:sz w:val="21"/>
                <w:szCs w:val="21"/>
              </w:rPr>
              <w:t>合格供方名称                        供应产品名称</w:t>
            </w:r>
          </w:p>
          <w:p>
            <w:pPr>
              <w:ind w:left="2520" w:hanging="2520" w:hangingChars="1200"/>
              <w:rPr>
                <w:rFonts w:hint="eastAsia" w:ascii="楷体" w:hAnsi="楷体" w:eastAsia="楷体" w:cs="楷体"/>
                <w:sz w:val="21"/>
                <w:szCs w:val="21"/>
              </w:rPr>
            </w:pPr>
            <w:r>
              <w:rPr>
                <w:rFonts w:hint="eastAsia" w:ascii="楷体" w:hAnsi="楷体" w:eastAsia="楷体" w:cs="楷体"/>
                <w:sz w:val="21"/>
                <w:szCs w:val="21"/>
              </w:rPr>
              <w:t>任丘市三丰钢材有限公司</w:t>
            </w:r>
            <w:r>
              <w:rPr>
                <w:rFonts w:hint="eastAsia" w:ascii="楷体" w:hAnsi="楷体" w:eastAsia="楷体" w:cs="楷体"/>
                <w:sz w:val="21"/>
                <w:szCs w:val="21"/>
              </w:rPr>
              <w:tab/>
            </w:r>
            <w:r>
              <w:rPr>
                <w:rFonts w:hint="eastAsia" w:ascii="楷体" w:hAnsi="楷体" w:eastAsia="楷体" w:cs="楷体"/>
                <w:sz w:val="21"/>
                <w:szCs w:val="21"/>
              </w:rPr>
              <w:t xml:space="preserve">            钢板和圆钢</w:t>
            </w:r>
          </w:p>
          <w:p>
            <w:pPr>
              <w:ind w:left="2520" w:hanging="2520" w:hangingChars="1200"/>
              <w:rPr>
                <w:rFonts w:hint="eastAsia" w:ascii="楷体" w:hAnsi="楷体" w:eastAsia="楷体" w:cs="楷体"/>
                <w:sz w:val="21"/>
                <w:szCs w:val="21"/>
              </w:rPr>
            </w:pPr>
            <w:r>
              <w:rPr>
                <w:rFonts w:hint="eastAsia" w:ascii="楷体" w:hAnsi="楷体" w:eastAsia="楷体" w:cs="楷体"/>
                <w:sz w:val="21"/>
                <w:szCs w:val="21"/>
              </w:rPr>
              <w:t>任丘市盛达圆钢贸易有限公司          圆钢</w:t>
            </w:r>
          </w:p>
          <w:p>
            <w:pPr>
              <w:rPr>
                <w:rFonts w:hint="eastAsia" w:ascii="楷体" w:hAnsi="楷体" w:eastAsia="楷体" w:cs="楷体"/>
                <w:sz w:val="21"/>
                <w:szCs w:val="21"/>
              </w:rPr>
            </w:pPr>
            <w:r>
              <w:rPr>
                <w:rFonts w:hint="eastAsia" w:ascii="楷体" w:hAnsi="楷体" w:eastAsia="楷体" w:cs="楷体"/>
                <w:sz w:val="21"/>
                <w:szCs w:val="21"/>
              </w:rPr>
              <w:t>任丘市宏达锻件有限公司</w:t>
            </w:r>
            <w:r>
              <w:rPr>
                <w:rFonts w:hint="eastAsia" w:ascii="楷体" w:hAnsi="楷体" w:eastAsia="楷体" w:cs="楷体"/>
                <w:sz w:val="21"/>
                <w:szCs w:val="21"/>
              </w:rPr>
              <w:tab/>
            </w:r>
            <w:r>
              <w:rPr>
                <w:rFonts w:hint="eastAsia" w:ascii="楷体" w:hAnsi="楷体" w:eastAsia="楷体" w:cs="楷体"/>
                <w:sz w:val="21"/>
                <w:szCs w:val="21"/>
              </w:rPr>
              <w:t xml:space="preserve">            锻造件</w:t>
            </w:r>
          </w:p>
          <w:p>
            <w:pPr>
              <w:rPr>
                <w:rFonts w:hint="eastAsia" w:ascii="楷体" w:hAnsi="楷体" w:eastAsia="楷体" w:cs="楷体"/>
                <w:sz w:val="21"/>
                <w:szCs w:val="21"/>
              </w:rPr>
            </w:pPr>
            <w:r>
              <w:rPr>
                <w:rFonts w:hint="eastAsia" w:ascii="楷体" w:hAnsi="楷体" w:eastAsia="楷体" w:cs="楷体"/>
                <w:sz w:val="21"/>
                <w:szCs w:val="21"/>
              </w:rPr>
              <w:t>沧州鑫达热处理有限公司              热处理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 202</w:t>
            </w:r>
            <w:r>
              <w:rPr>
                <w:rFonts w:hint="eastAsia" w:ascii="楷体" w:hAnsi="楷体" w:eastAsia="楷体" w:cs="楷体"/>
                <w:sz w:val="21"/>
                <w:szCs w:val="21"/>
                <w:lang w:val="en-US" w:eastAsia="zh-CN"/>
              </w:rPr>
              <w:t>2</w:t>
            </w:r>
            <w:r>
              <w:rPr>
                <w:rFonts w:hint="eastAsia" w:ascii="楷体" w:hAnsi="楷体" w:eastAsia="楷体" w:cs="楷体"/>
                <w:sz w:val="21"/>
                <w:szCs w:val="21"/>
              </w:rPr>
              <w:t>年度</w:t>
            </w:r>
            <w:r>
              <w:rPr>
                <w:rFonts w:hint="eastAsia" w:ascii="楷体" w:hAnsi="楷体" w:eastAsia="楷体" w:cs="楷体"/>
                <w:sz w:val="21"/>
                <w:szCs w:val="21"/>
                <w:lang w:val="en-US" w:eastAsia="zh-CN"/>
              </w:rPr>
              <w:t>对</w:t>
            </w:r>
            <w:r>
              <w:rPr>
                <w:rFonts w:hint="eastAsia" w:ascii="楷体" w:hAnsi="楷体" w:eastAsia="楷体" w:cs="楷体"/>
                <w:sz w:val="21"/>
                <w:szCs w:val="21"/>
              </w:rPr>
              <w:t>供方的</w:t>
            </w:r>
            <w:r>
              <w:rPr>
                <w:rFonts w:hint="eastAsia" w:ascii="楷体" w:hAnsi="楷体" w:eastAsia="楷体" w:cs="楷体"/>
                <w:sz w:val="21"/>
                <w:szCs w:val="21"/>
                <w:lang w:val="en-US" w:eastAsia="zh-CN"/>
              </w:rPr>
              <w:t>年度</w:t>
            </w:r>
            <w:r>
              <w:rPr>
                <w:rFonts w:hint="eastAsia" w:ascii="楷体" w:hAnsi="楷体" w:eastAsia="楷体" w:cs="楷体"/>
                <w:sz w:val="21"/>
                <w:szCs w:val="21"/>
              </w:rPr>
              <w:t>调查及评价。</w:t>
            </w:r>
          </w:p>
          <w:p>
            <w:pPr>
              <w:rPr>
                <w:rFonts w:hint="eastAsia" w:ascii="楷体" w:hAnsi="楷体" w:eastAsia="楷体" w:cs="楷体"/>
                <w:bCs/>
                <w:sz w:val="21"/>
                <w:szCs w:val="21"/>
                <w:u w:val="single"/>
                <w:lang w:eastAsia="zh-CN"/>
              </w:rPr>
            </w:pPr>
            <w:r>
              <w:rPr>
                <w:rFonts w:hint="eastAsia" w:ascii="楷体" w:hAnsi="楷体" w:eastAsia="楷体" w:cs="楷体"/>
                <w:sz w:val="21"/>
                <w:szCs w:val="21"/>
              </w:rPr>
              <w:t>针对任丘市三丰钢材有限公司进行评价：评价内容：企业资质、供货能力、产品质量、交货期、价格、售后服务等；符合要求。评价日期：202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.6</w:t>
            </w:r>
          </w:p>
          <w:p>
            <w:pPr>
              <w:rPr>
                <w:rFonts w:hint="eastAsia" w:ascii="楷体" w:hAnsi="楷体" w:eastAsia="楷体" w:cs="楷体"/>
                <w:bCs/>
                <w:sz w:val="21"/>
                <w:szCs w:val="21"/>
                <w:u w:val="single"/>
              </w:rPr>
            </w:pPr>
            <w:r>
              <w:rPr>
                <w:rFonts w:hint="eastAsia" w:ascii="楷体" w:hAnsi="楷体" w:eastAsia="楷体" w:cs="楷体"/>
                <w:sz w:val="21"/>
                <w:szCs w:val="21"/>
              </w:rPr>
              <w:sym w:font="Wingdings 2" w:char="F098"/>
            </w:r>
            <w:r>
              <w:rPr>
                <w:rFonts w:hint="eastAsia" w:ascii="楷体" w:hAnsi="楷体" w:eastAsia="楷体" w:cs="楷体"/>
                <w:sz w:val="21"/>
                <w:szCs w:val="21"/>
              </w:rPr>
              <w:t>公司需求物资的采购信息由供销部负责，通过签订书面采购订单方式有采购部向合格供方进行产品采购。</w:t>
            </w:r>
          </w:p>
          <w:p>
            <w:pPr>
              <w:ind w:left="105" w:hanging="105" w:hangingChars="50"/>
              <w:rPr>
                <w:rFonts w:hint="eastAsia" w:ascii="楷体" w:hAnsi="楷体" w:eastAsia="楷体" w:cs="楷体"/>
                <w:sz w:val="21"/>
                <w:szCs w:val="21"/>
              </w:rPr>
            </w:pPr>
            <w:r>
              <w:rPr>
                <w:rFonts w:hint="eastAsia" w:ascii="楷体" w:hAnsi="楷体" w:eastAsia="楷体" w:cs="楷体"/>
                <w:sz w:val="21"/>
                <w:szCs w:val="21"/>
              </w:rPr>
              <w:t>抽 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月11采购订单，内容包括产品名称、规格、数量、价格、备货周期等，包括有圆钢、钢板5吨，锻造件1吨等。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采购控制符合要求</w:t>
            </w:r>
          </w:p>
        </w:tc>
        <w:tc>
          <w:tcPr>
            <w:tcW w:w="1134"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顾客或外部供方财产</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该公司顾客财产主要为顾客提供的技术要求、样品及顾客的个人信息等，由供销部做好招标文件和样品保管及个人信息保密工作。</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查见《客户财产交接记录》，内容包括：客户名称、提供的财产、单位(规格)、数量、移交人、接收人、备注。</w:t>
            </w:r>
            <w:r>
              <w:rPr>
                <w:rFonts w:hint="eastAsia" w:ascii="楷体" w:hAnsi="楷体" w:eastAsia="楷体" w:cs="楷体"/>
                <w:sz w:val="21"/>
                <w:szCs w:val="21"/>
              </w:rPr>
              <w:br w:type="textWrapping"/>
            </w: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2021年度</w:t>
            </w:r>
            <w:r>
              <w:rPr>
                <w:rFonts w:hint="eastAsia" w:ascii="楷体" w:hAnsi="楷体" w:eastAsia="楷体" w:cs="楷体"/>
                <w:sz w:val="21"/>
                <w:szCs w:val="21"/>
              </w:rPr>
              <w:t>登记有江苏金冠停车产业股份</w:t>
            </w:r>
            <w:r>
              <w:rPr>
                <w:rFonts w:hint="eastAsia" w:ascii="楷体" w:hAnsi="楷体" w:eastAsia="楷体" w:cs="楷体"/>
                <w:color w:val="000000"/>
                <w:sz w:val="21"/>
                <w:szCs w:val="21"/>
              </w:rPr>
              <w:t>有限公司图纸</w:t>
            </w:r>
            <w:r>
              <w:rPr>
                <w:rFonts w:hint="eastAsia" w:ascii="楷体" w:hAnsi="楷体" w:eastAsia="楷体" w:cs="楷体"/>
                <w:color w:val="000000"/>
                <w:sz w:val="21"/>
                <w:szCs w:val="21"/>
                <w:lang w:val="en-US" w:eastAsia="zh-CN"/>
              </w:rPr>
              <w:t>6</w:t>
            </w:r>
            <w:r>
              <w:rPr>
                <w:rFonts w:hint="eastAsia" w:ascii="楷体" w:hAnsi="楷体" w:eastAsia="楷体" w:cs="楷体"/>
                <w:sz w:val="21"/>
                <w:szCs w:val="21"/>
              </w:rPr>
              <w:t>张，安徽马钢设备</w:t>
            </w:r>
            <w:r>
              <w:rPr>
                <w:rFonts w:hint="eastAsia" w:ascii="楷体" w:hAnsi="楷体" w:eastAsia="楷体" w:cs="楷体"/>
                <w:color w:val="000000"/>
                <w:sz w:val="21"/>
                <w:szCs w:val="21"/>
              </w:rPr>
              <w:t>有限公司图纸</w:t>
            </w:r>
            <w:r>
              <w:rPr>
                <w:rFonts w:hint="eastAsia" w:ascii="楷体" w:hAnsi="楷体" w:eastAsia="楷体" w:cs="楷体"/>
                <w:color w:val="000000"/>
                <w:sz w:val="21"/>
                <w:szCs w:val="21"/>
                <w:lang w:val="en-US" w:eastAsia="zh-CN"/>
              </w:rPr>
              <w:t>9</w:t>
            </w:r>
            <w:r>
              <w:rPr>
                <w:rFonts w:hint="eastAsia" w:ascii="楷体" w:hAnsi="楷体" w:eastAsia="楷体" w:cs="楷体"/>
                <w:color w:val="000000"/>
                <w:sz w:val="21"/>
                <w:szCs w:val="21"/>
              </w:rPr>
              <w:t>张，</w:t>
            </w:r>
            <w:r>
              <w:rPr>
                <w:rFonts w:hint="eastAsia" w:ascii="楷体" w:hAnsi="楷体" w:eastAsia="楷体" w:cs="楷体"/>
                <w:sz w:val="21"/>
                <w:szCs w:val="21"/>
              </w:rPr>
              <w:t>江苏润邦智能立体停车设备</w:t>
            </w:r>
            <w:r>
              <w:rPr>
                <w:rFonts w:hint="eastAsia" w:ascii="楷体" w:hAnsi="楷体" w:eastAsia="楷体" w:cs="楷体"/>
                <w:bCs/>
                <w:color w:val="000000"/>
                <w:sz w:val="21"/>
                <w:szCs w:val="21"/>
              </w:rPr>
              <w:t>有限公司图纸16张，</w:t>
            </w:r>
            <w:r>
              <w:rPr>
                <w:rFonts w:hint="eastAsia" w:ascii="楷体" w:hAnsi="楷体" w:eastAsia="楷体" w:cs="楷体"/>
                <w:color w:val="000000"/>
                <w:sz w:val="21"/>
                <w:szCs w:val="21"/>
              </w:rPr>
              <w:t>均</w:t>
            </w:r>
            <w:r>
              <w:rPr>
                <w:rFonts w:hint="eastAsia" w:ascii="楷体" w:hAnsi="楷体" w:eastAsia="楷体" w:cs="楷体"/>
                <w:sz w:val="21"/>
                <w:szCs w:val="21"/>
              </w:rPr>
              <w:t>保存完好。</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以上顾客财产没有发生损坏、丢失或泄露现象。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经询问了解，没有顾客个人信息泄露情况发生。</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交付后活动</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8.5.5</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查产品交付情况：产品自行运输至客户处，客户签收，公司通过电话跟踪沟通及定期拜访、客户满意度调查等方式确认交付及交付后服务的满意程度。</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经查符合要求。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更改控制</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8.5.6</w:t>
            </w:r>
          </w:p>
        </w:tc>
        <w:tc>
          <w:tcPr>
            <w:tcW w:w="10455" w:type="dxa"/>
          </w:tcPr>
          <w:p>
            <w:pPr>
              <w:pStyle w:val="13"/>
              <w:spacing w:line="276" w:lineRule="auto"/>
              <w:rPr>
                <w:rFonts w:hint="eastAsia" w:ascii="楷体" w:hAnsi="楷体" w:eastAsia="楷体" w:cs="楷体"/>
                <w:bCs/>
                <w:color w:val="auto"/>
                <w:sz w:val="21"/>
                <w:szCs w:val="21"/>
              </w:rPr>
            </w:pPr>
            <w:r>
              <w:rPr>
                <w:rFonts w:hint="eastAsia" w:ascii="楷体" w:hAnsi="楷体" w:eastAsia="楷体" w:cs="楷体"/>
                <w:bCs/>
                <w:color w:val="auto"/>
                <w:sz w:val="21"/>
                <w:szCs w:val="21"/>
              </w:rPr>
              <w:sym w:font="Wingdings 2" w:char="F098"/>
            </w:r>
            <w:r>
              <w:rPr>
                <w:rFonts w:hint="eastAsia" w:ascii="楷体" w:hAnsi="楷体" w:eastAsia="楷体" w:cs="楷体"/>
                <w:bCs/>
                <w:color w:val="auto"/>
                <w:sz w:val="21"/>
                <w:szCs w:val="21"/>
              </w:rPr>
              <w:t>企业目前主要从事</w:t>
            </w:r>
            <w:r>
              <w:rPr>
                <w:rFonts w:hint="eastAsia" w:ascii="楷体" w:hAnsi="楷体" w:eastAsia="楷体" w:cs="楷体"/>
                <w:sz w:val="21"/>
                <w:szCs w:val="21"/>
              </w:rPr>
              <w:t>链轮、齿轮、立体车库传动配件及冶金矿山设备传动配件的生产（资质许可范围内除外）</w:t>
            </w:r>
            <w:r>
              <w:rPr>
                <w:rFonts w:hint="eastAsia" w:ascii="楷体" w:hAnsi="楷体" w:eastAsia="楷体" w:cs="楷体"/>
                <w:bCs/>
                <w:color w:val="auto"/>
                <w:sz w:val="21"/>
                <w:szCs w:val="21"/>
              </w:rPr>
              <w:t>，生产流程未发生变化。根据企业提供的作业指导书、操作规程和生产记录、检验记录、合同评审记录等形成文件的信息来看未发生更改。</w:t>
            </w:r>
          </w:p>
          <w:p>
            <w:pPr>
              <w:pStyle w:val="13"/>
              <w:spacing w:line="276" w:lineRule="auto"/>
              <w:rPr>
                <w:rFonts w:hint="eastAsia" w:ascii="楷体" w:hAnsi="楷体" w:eastAsia="楷体" w:cs="楷体"/>
                <w:bCs/>
                <w:color w:val="auto"/>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若产品的服务发生变更，由供销部、生产技术部填写相应的记录，由生产技术部和供销部领导进行评审，并下发至生产和检验相关部门。生产技术部存档</w:t>
            </w:r>
            <w:r>
              <w:rPr>
                <w:rFonts w:hint="eastAsia" w:ascii="楷体" w:hAnsi="楷体" w:eastAsia="楷体" w:cs="楷体"/>
                <w:bCs/>
                <w:color w:val="auto"/>
                <w:sz w:val="21"/>
                <w:szCs w:val="21"/>
              </w:rPr>
              <w:t>。</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顾客满意度</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9.1.2</w:t>
            </w:r>
          </w:p>
        </w:tc>
        <w:tc>
          <w:tcPr>
            <w:tcW w:w="10455" w:type="dxa"/>
            <w:vAlign w:val="center"/>
          </w:tcPr>
          <w:p>
            <w:pPr>
              <w:rPr>
                <w:rFonts w:hint="eastAsia" w:ascii="楷体" w:hAnsi="楷体" w:eastAsia="楷体" w:cs="楷体"/>
                <w:sz w:val="21"/>
                <w:szCs w:val="21"/>
                <w:lang w:val="zh-CN"/>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公司通过电话，走访等形式，接受顾客反馈，了解顾客满意度信息，发放调查表对顾客满意度进行定量测量。</w:t>
            </w:r>
          </w:p>
          <w:p>
            <w:pPr>
              <w:rPr>
                <w:rFonts w:hint="eastAsia" w:ascii="楷体" w:hAnsi="楷体" w:eastAsia="楷体" w:cs="楷体"/>
                <w:sz w:val="21"/>
                <w:szCs w:val="21"/>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提供“顾客满意程度调查表”，调查主要内容：</w:t>
            </w:r>
            <w:r>
              <w:rPr>
                <w:rFonts w:hint="eastAsia" w:ascii="楷体" w:hAnsi="楷体" w:eastAsia="楷体" w:cs="楷体"/>
                <w:sz w:val="21"/>
                <w:szCs w:val="21"/>
              </w:rPr>
              <w:t>质量、价格、外观、服务等方面的满意程度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。对</w:t>
            </w:r>
            <w:r>
              <w:rPr>
                <w:rFonts w:hint="eastAsia" w:ascii="楷体" w:hAnsi="楷体" w:eastAsia="楷体" w:cs="楷体"/>
                <w:sz w:val="21"/>
                <w:szCs w:val="21"/>
                <w:lang w:val="en-US" w:eastAsia="zh-CN"/>
              </w:rPr>
              <w:t>6</w:t>
            </w:r>
            <w:r>
              <w:rPr>
                <w:rFonts w:hint="eastAsia" w:ascii="楷体" w:hAnsi="楷体" w:eastAsia="楷体" w:cs="楷体"/>
                <w:sz w:val="21"/>
                <w:szCs w:val="21"/>
                <w:lang w:val="zh-CN"/>
              </w:rPr>
              <w:t>个顾客进行了满意度调查。</w:t>
            </w:r>
            <w:r>
              <w:rPr>
                <w:rFonts w:hint="eastAsia" w:ascii="楷体" w:hAnsi="楷体" w:eastAsia="楷体" w:cs="楷体"/>
                <w:sz w:val="21"/>
                <w:szCs w:val="21"/>
              </w:rPr>
              <w:t>提供顾客满意调查分析。202</w:t>
            </w:r>
            <w:r>
              <w:rPr>
                <w:rFonts w:hint="eastAsia" w:ascii="楷体" w:hAnsi="楷体" w:eastAsia="楷体" w:cs="楷体"/>
                <w:sz w:val="21"/>
                <w:szCs w:val="21"/>
                <w:lang w:val="en-US" w:eastAsia="zh-CN"/>
              </w:rPr>
              <w:t>1</w:t>
            </w:r>
            <w:r>
              <w:rPr>
                <w:rFonts w:hint="eastAsia" w:ascii="楷体" w:hAnsi="楷体" w:eastAsia="楷体" w:cs="楷体"/>
                <w:sz w:val="21"/>
                <w:szCs w:val="21"/>
              </w:rPr>
              <w:t>年度顾客满意率9</w:t>
            </w:r>
            <w:r>
              <w:rPr>
                <w:rFonts w:hint="eastAsia" w:ascii="楷体" w:hAnsi="楷体" w:eastAsia="楷体" w:cs="楷体"/>
                <w:sz w:val="21"/>
                <w:szCs w:val="21"/>
                <w:lang w:val="en-US" w:eastAsia="zh-CN"/>
              </w:rPr>
              <w:t>8</w:t>
            </w:r>
            <w:r>
              <w:rPr>
                <w:rFonts w:hint="eastAsia" w:ascii="楷体" w:hAnsi="楷体" w:eastAsia="楷体" w:cs="楷体"/>
                <w:sz w:val="21"/>
                <w:szCs w:val="21"/>
              </w:rPr>
              <w:t>%。</w:t>
            </w:r>
          </w:p>
        </w:tc>
        <w:tc>
          <w:tcPr>
            <w:tcW w:w="1134" w:type="dxa"/>
          </w:tcPr>
          <w:p>
            <w:pPr>
              <w:rPr>
                <w:rFonts w:hint="eastAsia" w:ascii="楷体" w:hAnsi="楷体" w:eastAsia="楷体" w:cs="楷体"/>
                <w:sz w:val="21"/>
                <w:szCs w:val="21"/>
              </w:rPr>
            </w:pPr>
          </w:p>
        </w:tc>
      </w:tr>
    </w:tbl>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受审核部门：生产技术部     主管领导：杨立国        陪同人员：刘倩</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 xml:space="preserve">审核员：周文廷   </w:t>
            </w:r>
            <w:r>
              <w:rPr>
                <w:rFonts w:hint="eastAsia" w:ascii="楷体" w:hAnsi="楷体" w:eastAsia="楷体" w:cs="楷体"/>
                <w:sz w:val="21"/>
                <w:szCs w:val="21"/>
                <w:lang w:val="en-US" w:eastAsia="zh-CN"/>
              </w:rPr>
              <w:t>范雯</w:t>
            </w:r>
            <w:bookmarkStart w:id="0" w:name="_GoBack"/>
            <w:bookmarkEnd w:id="0"/>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2.5.15</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5.3/6.2/7.1.3/7.1.4/7.1.5/8.1/8.3/8.5.1/8.5.2/8.5.4/8.6/8.7</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部门负责人：杨立国</w:t>
            </w:r>
          </w:p>
          <w:p>
            <w:pPr>
              <w:rPr>
                <w:rFonts w:hint="eastAsia" w:ascii="楷体" w:hAnsi="楷体" w:eastAsia="楷体" w:cs="楷体"/>
                <w:color w:val="000000"/>
                <w:sz w:val="21"/>
                <w:szCs w:val="21"/>
              </w:rPr>
            </w:pPr>
            <w:r>
              <w:rPr>
                <w:rFonts w:hint="eastAsia" w:ascii="楷体" w:hAnsi="楷体" w:eastAsia="楷体" w:cs="楷体"/>
                <w:color w:val="000000"/>
                <w:sz w:val="21"/>
                <w:szCs w:val="21"/>
              </w:rPr>
              <w:sym w:font="Wingdings 2" w:char="F098"/>
            </w:r>
            <w:r>
              <w:rPr>
                <w:rFonts w:hint="eastAsia" w:ascii="楷体" w:hAnsi="楷体" w:eastAsia="楷体" w:cs="楷体"/>
                <w:color w:val="000000"/>
                <w:sz w:val="21"/>
                <w:szCs w:val="21"/>
              </w:rPr>
              <w:t>查企业提供的资料见《岗位职责及岗位任职要求》中，规定了公司各个岗位的主要职责和相关要求。生产技术部的主要职责有：</w:t>
            </w:r>
          </w:p>
          <w:p>
            <w:pPr>
              <w:rPr>
                <w:rFonts w:hint="eastAsia" w:ascii="楷体" w:hAnsi="楷体" w:eastAsia="楷体" w:cs="楷体"/>
                <w:sz w:val="21"/>
                <w:szCs w:val="21"/>
              </w:rPr>
            </w:pPr>
            <w:r>
              <w:rPr>
                <w:rFonts w:hint="eastAsia" w:ascii="楷体" w:hAnsi="楷体" w:eastAsia="楷体" w:cs="楷体"/>
                <w:color w:val="000000"/>
                <w:sz w:val="21"/>
                <w:szCs w:val="21"/>
              </w:rPr>
              <w:t>负责产品和服务实现的策划、</w:t>
            </w:r>
            <w:r>
              <w:rPr>
                <w:rFonts w:hint="eastAsia" w:ascii="楷体" w:hAnsi="楷体" w:eastAsia="楷体" w:cs="楷体"/>
                <w:sz w:val="21"/>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Pr>
                <w:rFonts w:hint="eastAsia" w:ascii="楷体" w:hAnsi="楷体" w:eastAsia="楷体" w:cs="楷体"/>
                <w:color w:val="000000"/>
                <w:sz w:val="21"/>
                <w:szCs w:val="21"/>
              </w:rPr>
              <w:t>。</w:t>
            </w:r>
          </w:p>
          <w:p>
            <w:pPr>
              <w:rPr>
                <w:rFonts w:hint="eastAsia" w:ascii="楷体" w:hAnsi="楷体" w:eastAsia="楷体" w:cs="楷体"/>
                <w:sz w:val="21"/>
                <w:szCs w:val="21"/>
              </w:rPr>
            </w:pPr>
            <w:r>
              <w:rPr>
                <w:rFonts w:hint="eastAsia" w:ascii="楷体" w:hAnsi="楷体" w:eastAsia="楷体" w:cs="楷体"/>
                <w:color w:val="000000"/>
                <w:sz w:val="21"/>
                <w:szCs w:val="21"/>
              </w:rPr>
              <w:sym w:font="Wingdings 2" w:char="F098"/>
            </w:r>
            <w:r>
              <w:rPr>
                <w:rFonts w:hint="eastAsia" w:ascii="楷体" w:hAnsi="楷体" w:eastAsia="楷体" w:cs="楷体"/>
                <w:color w:val="000000"/>
                <w:sz w:val="21"/>
                <w:szCs w:val="21"/>
              </w:rPr>
              <w:t>与负责人电话沟通，生产技术部</w:t>
            </w:r>
            <w:r>
              <w:rPr>
                <w:rFonts w:hint="eastAsia" w:ascii="楷体" w:hAnsi="楷体" w:eastAsia="楷体" w:cs="楷体"/>
                <w:sz w:val="21"/>
                <w:szCs w:val="21"/>
              </w:rPr>
              <w:t>部长</w:t>
            </w:r>
            <w:r>
              <w:rPr>
                <w:rFonts w:hint="eastAsia" w:ascii="楷体" w:hAnsi="楷体" w:eastAsia="楷体" w:cs="楷体"/>
                <w:color w:val="000000"/>
                <w:sz w:val="21"/>
                <w:szCs w:val="21"/>
              </w:rPr>
              <w:t>明确其基本职责和权限。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--查2021年度</w:t>
            </w:r>
            <w:r>
              <w:rPr>
                <w:rFonts w:hint="eastAsia" w:ascii="楷体" w:hAnsi="楷体" w:eastAsia="楷体" w:cs="楷体"/>
                <w:sz w:val="21"/>
                <w:szCs w:val="21"/>
              </w:rPr>
              <w:t>部门</w:t>
            </w:r>
            <w:r>
              <w:rPr>
                <w:rFonts w:hint="eastAsia" w:ascii="楷体" w:hAnsi="楷体" w:eastAsia="楷体" w:cs="楷体"/>
                <w:sz w:val="21"/>
                <w:szCs w:val="21"/>
                <w:lang w:val="en-US" w:eastAsia="zh-CN"/>
              </w:rPr>
              <w:t>目标完成情况</w:t>
            </w:r>
          </w:p>
          <w:p>
            <w:pPr>
              <w:rPr>
                <w:rFonts w:hint="eastAsia" w:ascii="楷体" w:hAnsi="楷体" w:eastAsia="楷体" w:cs="楷体"/>
                <w:sz w:val="21"/>
                <w:szCs w:val="21"/>
              </w:rPr>
            </w:pPr>
            <w:r>
              <w:rPr>
                <w:rFonts w:hint="eastAsia" w:ascii="楷体" w:hAnsi="楷体" w:eastAsia="楷体" w:cs="楷体"/>
                <w:sz w:val="21"/>
                <w:szCs w:val="21"/>
              </w:rPr>
              <w:t xml:space="preserve">质量目标：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考核情况（202</w:t>
            </w:r>
            <w:r>
              <w:rPr>
                <w:rFonts w:hint="eastAsia" w:ascii="楷体" w:hAnsi="楷体" w:eastAsia="楷体" w:cs="楷体"/>
                <w:sz w:val="21"/>
                <w:szCs w:val="21"/>
                <w:lang w:val="en-US" w:eastAsia="zh-CN"/>
              </w:rPr>
              <w:t>1年度</w:t>
            </w:r>
            <w:r>
              <w:rPr>
                <w:rFonts w:hint="eastAsia" w:ascii="楷体" w:hAnsi="楷体" w:eastAsia="楷体" w:cs="楷体"/>
                <w:sz w:val="21"/>
                <w:szCs w:val="21"/>
              </w:rPr>
              <w:t>）</w:t>
            </w:r>
          </w:p>
          <w:p>
            <w:pPr>
              <w:pStyle w:val="2"/>
              <w:rPr>
                <w:rFonts w:hint="eastAsia" w:ascii="楷体" w:hAnsi="楷体" w:eastAsia="楷体" w:cs="楷体"/>
                <w:sz w:val="21"/>
                <w:szCs w:val="21"/>
              </w:rPr>
            </w:pPr>
            <w:r>
              <w:rPr>
                <w:rFonts w:hint="eastAsia" w:ascii="楷体" w:hAnsi="楷体" w:eastAsia="楷体" w:cs="楷体"/>
                <w:sz w:val="21"/>
                <w:szCs w:val="21"/>
              </w:rPr>
              <w:t>按生产计划安排生产，生产计划完成率</w:t>
            </w:r>
            <w:r>
              <w:rPr>
                <w:rFonts w:hint="eastAsia" w:ascii="楷体" w:hAnsi="楷体" w:eastAsia="楷体" w:cs="楷体"/>
                <w:sz w:val="21"/>
                <w:szCs w:val="21"/>
              </w:rPr>
              <w:tab/>
            </w:r>
            <w:r>
              <w:rPr>
                <w:rFonts w:hint="eastAsia" w:ascii="楷体" w:hAnsi="楷体" w:eastAsia="楷体" w:cs="楷体"/>
                <w:sz w:val="21"/>
                <w:szCs w:val="21"/>
              </w:rPr>
              <w:t>98%以上</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pStyle w:val="2"/>
              <w:rPr>
                <w:rFonts w:hint="eastAsia" w:ascii="楷体" w:hAnsi="楷体" w:eastAsia="楷体" w:cs="楷体"/>
                <w:sz w:val="21"/>
                <w:szCs w:val="21"/>
              </w:rPr>
            </w:pPr>
            <w:r>
              <w:rPr>
                <w:rFonts w:hint="eastAsia" w:ascii="楷体" w:hAnsi="楷体" w:eastAsia="楷体" w:cs="楷体"/>
                <w:sz w:val="21"/>
                <w:szCs w:val="21"/>
              </w:rPr>
              <w:t>成品一次交验合格率</w:t>
            </w:r>
            <w:r>
              <w:rPr>
                <w:rFonts w:hint="eastAsia" w:ascii="楷体" w:hAnsi="楷体" w:eastAsia="楷体" w:cs="楷体"/>
                <w:sz w:val="21"/>
                <w:szCs w:val="21"/>
              </w:rPr>
              <w:tab/>
            </w:r>
            <w:r>
              <w:rPr>
                <w:rFonts w:hint="eastAsia" w:ascii="楷体" w:hAnsi="楷体" w:eastAsia="楷体" w:cs="楷体"/>
                <w:sz w:val="21"/>
                <w:szCs w:val="21"/>
              </w:rPr>
              <w:t>95%以上</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98.85%</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--查2022年度目标制定及2022年1季度目标完成情况：于2021年度目标相同，1季度目标完成</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从目前的统计结果来看，基本达到目标要求。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基础设施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7.1.3</w:t>
            </w:r>
          </w:p>
        </w:tc>
        <w:tc>
          <w:tcPr>
            <w:tcW w:w="10455" w:type="dxa"/>
            <w:vAlign w:val="center"/>
          </w:tcPr>
          <w:p>
            <w:pPr>
              <w:ind w:left="420" w:hanging="420" w:hangingChars="20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基础设施： 配备有办公室、会议室、车间等基础设施，办公主要设施：电脑、电话、一体机等，</w:t>
            </w:r>
          </w:p>
          <w:p>
            <w:pPr>
              <w:ind w:left="210" w:leftChars="100"/>
              <w:rPr>
                <w:rFonts w:hint="eastAsia" w:ascii="楷体" w:hAnsi="楷体" w:eastAsia="楷体" w:cs="楷体"/>
                <w:sz w:val="21"/>
                <w:szCs w:val="21"/>
              </w:rPr>
            </w:pPr>
            <w:r>
              <w:rPr>
                <w:rFonts w:hint="eastAsia" w:ascii="楷体" w:hAnsi="楷体" w:eastAsia="楷体" w:cs="楷体"/>
                <w:sz w:val="21"/>
                <w:szCs w:val="21"/>
              </w:rPr>
              <w:t>满足办公需求。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主要生产设备：冲床、数控车床、普通车床、滚齿机、加工中心、液压机、摇臂钻床、电焊机、点焊机、天车</w:t>
            </w:r>
            <w:r>
              <w:rPr>
                <w:rFonts w:hint="eastAsia" w:ascii="楷体" w:hAnsi="楷体" w:eastAsia="楷体" w:cs="楷体"/>
                <w:sz w:val="21"/>
                <w:szCs w:val="21"/>
                <w:lang w:val="en-US" w:eastAsia="zh-CN"/>
              </w:rPr>
              <w:t>2.8</w:t>
            </w:r>
            <w:r>
              <w:rPr>
                <w:rFonts w:hint="eastAsia" w:ascii="楷体" w:hAnsi="楷体" w:eastAsia="楷体" w:cs="楷体"/>
                <w:sz w:val="21"/>
                <w:szCs w:val="21"/>
              </w:rPr>
              <w:t>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2吨各一台</w:t>
            </w:r>
            <w:r>
              <w:rPr>
                <w:rFonts w:hint="eastAsia" w:ascii="楷体" w:hAnsi="楷体" w:eastAsia="楷体" w:cs="楷体"/>
                <w:sz w:val="21"/>
                <w:szCs w:val="21"/>
              </w:rPr>
              <w:t>等。</w:t>
            </w:r>
          </w:p>
          <w:p>
            <w:pPr>
              <w:ind w:firstLine="210" w:firstLineChars="100"/>
              <w:rPr>
                <w:rFonts w:hint="eastAsia" w:ascii="楷体" w:hAnsi="楷体" w:eastAsia="楷体" w:cs="楷体"/>
                <w:sz w:val="21"/>
                <w:szCs w:val="21"/>
              </w:rPr>
            </w:pPr>
            <w:r>
              <w:rPr>
                <w:rFonts w:hint="eastAsia" w:ascii="楷体" w:hAnsi="楷体" w:eastAsia="楷体" w:cs="楷体"/>
                <w:sz w:val="21"/>
                <w:szCs w:val="21"/>
              </w:rPr>
              <w:t>满足生产需求。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设备的保养：企业规定每天下班前，由操作工收拾现场，上班</w:t>
            </w:r>
            <w:r>
              <w:rPr>
                <w:rFonts w:hint="eastAsia" w:ascii="楷体" w:hAnsi="楷体" w:eastAsia="楷体" w:cs="楷体"/>
                <w:sz w:val="21"/>
                <w:szCs w:val="21"/>
                <w:lang w:val="en-US" w:eastAsia="zh-CN"/>
              </w:rPr>
              <w:t>前</w:t>
            </w:r>
            <w:r>
              <w:rPr>
                <w:rFonts w:hint="eastAsia" w:ascii="楷体" w:hAnsi="楷体" w:eastAsia="楷体" w:cs="楷体"/>
                <w:sz w:val="21"/>
                <w:szCs w:val="21"/>
              </w:rPr>
              <w:t>，由操作工对需润滑部位加润滑油。</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工作环境：办公区域面积130平米； 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 xml:space="preserve">           车间：面积约900平米，库房600平米，设备摆放有序。</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满足需求。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监视和测量资源</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7.1.5</w:t>
            </w:r>
          </w:p>
        </w:tc>
        <w:tc>
          <w:tcPr>
            <w:tcW w:w="10455" w:type="dxa"/>
          </w:tcPr>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建立有《监视和测量设备台帐》监视测量仪器有：游标卡尺、深度尺、钢直尺等，对服务质量进行检查、对顾客满意度进行调查，制定了对应表格。满足检验需求。</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没有用于监测的计算机软件。</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检测设备配置能满足产品检测需求。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该公司使用监视测量仪器为常规机械加工类量具，对常规仪器自校，一月校准一次。</w:t>
            </w:r>
          </w:p>
          <w:p>
            <w:pPr>
              <w:rPr>
                <w:rFonts w:hint="eastAsia" w:ascii="楷体" w:hAnsi="楷体" w:eastAsia="楷体" w:cs="楷体"/>
                <w:sz w:val="21"/>
                <w:szCs w:val="21"/>
              </w:rPr>
            </w:pPr>
            <w:r>
              <w:rPr>
                <w:rFonts w:hint="eastAsia" w:ascii="楷体" w:hAnsi="楷体" w:eastAsia="楷体" w:cs="楷体"/>
                <w:sz w:val="21"/>
                <w:szCs w:val="21"/>
              </w:rPr>
              <w:t>--游标卡尺（0-150mm），校准日期：202</w:t>
            </w: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.4.30   </w:t>
            </w:r>
          </w:p>
          <w:p>
            <w:pPr>
              <w:pStyle w:val="12"/>
              <w:ind w:left="360" w:firstLine="0" w:firstLineChars="0"/>
              <w:rPr>
                <w:rFonts w:hint="eastAsia" w:ascii="楷体" w:hAnsi="楷体" w:eastAsia="楷体" w:cs="楷体"/>
                <w:sz w:val="21"/>
                <w:szCs w:val="21"/>
              </w:rPr>
            </w:pPr>
            <w:r>
              <w:rPr>
                <w:rFonts w:hint="eastAsia" w:ascii="楷体" w:hAnsi="楷体" w:eastAsia="楷体" w:cs="楷体"/>
                <w:sz w:val="21"/>
                <w:szCs w:val="21"/>
              </w:rPr>
              <w:t>1、公司备有10mm、50mm、100mm不锈钢标准量块各1块；</w:t>
            </w:r>
          </w:p>
          <w:p>
            <w:pPr>
              <w:pStyle w:val="12"/>
              <w:ind w:left="360" w:firstLine="0" w:firstLineChars="0"/>
              <w:rPr>
                <w:rFonts w:hint="eastAsia" w:ascii="楷体" w:hAnsi="楷体" w:eastAsia="楷体" w:cs="楷体"/>
                <w:sz w:val="21"/>
                <w:szCs w:val="21"/>
              </w:rPr>
            </w:pPr>
            <w:r>
              <w:rPr>
                <w:rFonts w:hint="eastAsia" w:ascii="楷体" w:hAnsi="楷体" w:eastAsia="楷体" w:cs="楷体"/>
                <w:sz w:val="21"/>
                <w:szCs w:val="21"/>
              </w:rPr>
              <w:t>2、按照规定（定期一般1个月）对游标卡尺进行校准；</w:t>
            </w:r>
          </w:p>
          <w:p>
            <w:pPr>
              <w:pStyle w:val="12"/>
              <w:ind w:left="360" w:firstLine="0" w:firstLineChars="0"/>
              <w:rPr>
                <w:rFonts w:hint="eastAsia" w:ascii="楷体" w:hAnsi="楷体" w:eastAsia="楷体" w:cs="楷体"/>
                <w:sz w:val="21"/>
                <w:szCs w:val="21"/>
              </w:rPr>
            </w:pPr>
            <w:r>
              <w:rPr>
                <w:rFonts w:hint="eastAsia" w:ascii="楷体" w:hAnsi="楷体" w:eastAsia="楷体" w:cs="楷体"/>
                <w:sz w:val="21"/>
                <w:szCs w:val="21"/>
              </w:rPr>
              <w:t>3、校准办法：  a、使用10mm、50mm、100mm试块分别测量5次;</w:t>
            </w:r>
          </w:p>
          <w:p>
            <w:pPr>
              <w:pStyle w:val="12"/>
              <w:ind w:left="359" w:leftChars="171" w:firstLine="1155" w:firstLineChars="550"/>
              <w:rPr>
                <w:rFonts w:hint="eastAsia" w:ascii="楷体" w:hAnsi="楷体" w:eastAsia="楷体" w:cs="楷体"/>
                <w:sz w:val="21"/>
                <w:szCs w:val="21"/>
              </w:rPr>
            </w:pPr>
            <w:r>
              <w:rPr>
                <w:rFonts w:hint="eastAsia" w:ascii="楷体" w:hAnsi="楷体" w:eastAsia="楷体" w:cs="楷体"/>
                <w:sz w:val="21"/>
                <w:szCs w:val="21"/>
              </w:rPr>
              <w:t>b、分别计算10mm、50mm、100mm量块5次测量的平均值如下：10.01mm、50.01mm、100.02mm（允差±0.02mm）</w:t>
            </w:r>
          </w:p>
          <w:p>
            <w:pPr>
              <w:pStyle w:val="12"/>
              <w:ind w:left="360" w:firstLine="0" w:firstLineChars="0"/>
              <w:rPr>
                <w:rFonts w:hint="eastAsia" w:ascii="楷体" w:hAnsi="楷体" w:eastAsia="楷体" w:cs="楷体"/>
                <w:sz w:val="21"/>
                <w:szCs w:val="21"/>
              </w:rPr>
            </w:pPr>
            <w:r>
              <w:rPr>
                <w:rFonts w:hint="eastAsia" w:ascii="楷体" w:hAnsi="楷体" w:eastAsia="楷体" w:cs="楷体"/>
                <w:sz w:val="21"/>
                <w:szCs w:val="21"/>
              </w:rPr>
              <w:t>鉴定结论：合格，校准鉴定记录还记录了鉴定日期：2020.4.30 鉴定人员 ：杨立国</w:t>
            </w:r>
          </w:p>
          <w:p>
            <w:pPr>
              <w:rPr>
                <w:rFonts w:hint="eastAsia" w:ascii="楷体" w:hAnsi="楷体" w:eastAsia="楷体" w:cs="楷体"/>
                <w:sz w:val="21"/>
                <w:szCs w:val="21"/>
              </w:rPr>
            </w:pPr>
            <w:r>
              <w:rPr>
                <w:rFonts w:hint="eastAsia" w:ascii="楷体" w:hAnsi="楷体" w:eastAsia="楷体" w:cs="楷体"/>
                <w:sz w:val="21"/>
                <w:szCs w:val="21"/>
              </w:rPr>
              <w:t>--另查深度尺（0-150mm）校准记录，同上</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该公司生产技术部负责监视和测量设备的管理。</w:t>
            </w:r>
          </w:p>
          <w:p>
            <w:pPr>
              <w:spacing w:line="276"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使用过程中没有发生检测设备偏离校准状态现象。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运行的策划和控制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455"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策划了生产工艺流程：</w:t>
            </w:r>
          </w:p>
          <w:p>
            <w:pPr>
              <w:rPr>
                <w:rFonts w:hint="eastAsia" w:ascii="楷体" w:hAnsi="楷体" w:eastAsia="楷体" w:cs="楷体"/>
                <w:bCs/>
                <w:kern w:val="0"/>
                <w:sz w:val="21"/>
                <w:szCs w:val="21"/>
              </w:rPr>
            </w:pPr>
            <w:r>
              <w:rPr>
                <w:rFonts w:hint="eastAsia" w:ascii="楷体" w:hAnsi="楷体" w:eastAsia="楷体" w:cs="楷体"/>
                <w:bCs/>
                <w:kern w:val="0"/>
                <w:sz w:val="21"/>
                <w:szCs w:val="21"/>
              </w:rPr>
              <w:t>A）链轮、齿轮生产流程：原料-机械粗加工-精加工-钻孔-插键槽-滚齿-热处理-成品检验-包装-入库；</w:t>
            </w:r>
          </w:p>
          <w:p>
            <w:pPr>
              <w:snapToGrid w:val="0"/>
              <w:spacing w:line="460" w:lineRule="exact"/>
              <w:rPr>
                <w:rFonts w:hint="eastAsia" w:ascii="楷体" w:hAnsi="楷体" w:eastAsia="楷体" w:cs="楷体"/>
                <w:bCs/>
                <w:kern w:val="0"/>
                <w:sz w:val="21"/>
                <w:szCs w:val="21"/>
              </w:rPr>
            </w:pPr>
            <w:r>
              <w:rPr>
                <w:rFonts w:hint="eastAsia" w:ascii="楷体" w:hAnsi="楷体" w:eastAsia="楷体" w:cs="楷体"/>
                <w:bCs/>
                <w:kern w:val="0"/>
                <w:sz w:val="21"/>
                <w:szCs w:val="21"/>
              </w:rPr>
              <w:t>B）轴类：原料-机械粗加工-精加工-铣键槽-热处理-成品检验-包装-入库</w:t>
            </w:r>
          </w:p>
          <w:p>
            <w:pPr>
              <w:spacing w:line="276" w:lineRule="auto"/>
              <w:rPr>
                <w:rFonts w:hint="eastAsia" w:ascii="楷体" w:hAnsi="楷体" w:eastAsia="楷体" w:cs="楷体"/>
                <w:kern w:val="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确定产品和服务的要求：GB/T 1804-2000《一般公差 未注公差的线性和角度尺寸的公差》、GB/T1184-2008《形状和位置公差 未注公差尺寸》、GB 1244-1985《套筒滚子传动链链轮》、GB/T 20736-2006《传动用精密滚子链疲劳实验方法》、客户图纸和技术要求</w:t>
            </w:r>
            <w:r>
              <w:rPr>
                <w:rFonts w:hint="eastAsia" w:ascii="楷体" w:hAnsi="楷体" w:eastAsia="楷体" w:cs="楷体"/>
                <w:kern w:val="0"/>
                <w:sz w:val="21"/>
                <w:szCs w:val="21"/>
              </w:rPr>
              <w:t>等资料上；</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制定目标，目标基本合理、可测量、可达到。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策划所需资源</w:t>
            </w:r>
          </w:p>
          <w:p>
            <w:pPr>
              <w:rPr>
                <w:rFonts w:hint="eastAsia" w:ascii="楷体" w:hAnsi="楷体" w:eastAsia="楷体" w:cs="楷体"/>
                <w:sz w:val="21"/>
                <w:szCs w:val="21"/>
              </w:rPr>
            </w:pPr>
            <w:r>
              <w:rPr>
                <w:rFonts w:hint="eastAsia" w:ascii="楷体" w:hAnsi="楷体" w:eastAsia="楷体" w:cs="楷体"/>
                <w:sz w:val="21"/>
                <w:szCs w:val="21"/>
              </w:rPr>
              <w:t>1、其中主要生产设备有：</w:t>
            </w:r>
          </w:p>
          <w:p>
            <w:pPr>
              <w:rPr>
                <w:rFonts w:hint="eastAsia" w:ascii="楷体" w:hAnsi="楷体" w:eastAsia="楷体" w:cs="楷体"/>
                <w:sz w:val="21"/>
                <w:szCs w:val="21"/>
              </w:rPr>
            </w:pPr>
            <w:r>
              <w:rPr>
                <w:rFonts w:hint="eastAsia" w:ascii="楷体" w:hAnsi="楷体" w:eastAsia="楷体" w:cs="楷体"/>
                <w:bCs/>
                <w:sz w:val="21"/>
                <w:szCs w:val="21"/>
              </w:rPr>
              <w:t>主要生产设备：</w:t>
            </w:r>
            <w:r>
              <w:rPr>
                <w:rFonts w:hint="eastAsia" w:ascii="楷体" w:hAnsi="楷体" w:eastAsia="楷体" w:cs="楷体"/>
                <w:sz w:val="21"/>
                <w:szCs w:val="21"/>
              </w:rPr>
              <w:t>冲床、数控车床、普通车床、滚齿机、加工中心、液压机、摇臂钻床、电焊机、点焊机等；</w:t>
            </w:r>
          </w:p>
          <w:p>
            <w:pPr>
              <w:rPr>
                <w:rFonts w:hint="eastAsia" w:ascii="楷体" w:hAnsi="楷体" w:eastAsia="楷体" w:cs="楷体"/>
                <w:sz w:val="21"/>
                <w:szCs w:val="21"/>
              </w:rPr>
            </w:pPr>
            <w:r>
              <w:rPr>
                <w:rFonts w:hint="eastAsia" w:ascii="楷体" w:hAnsi="楷体" w:eastAsia="楷体" w:cs="楷体"/>
                <w:sz w:val="21"/>
                <w:szCs w:val="21"/>
              </w:rPr>
              <w:t>2、检测设备主要有： 游标卡尺、深度尺、钢直尺等；</w:t>
            </w:r>
          </w:p>
          <w:p>
            <w:pPr>
              <w:rPr>
                <w:rFonts w:hint="eastAsia" w:ascii="楷体" w:hAnsi="楷体" w:eastAsia="楷体" w:cs="楷体"/>
                <w:sz w:val="21"/>
                <w:szCs w:val="21"/>
              </w:rPr>
            </w:pPr>
            <w:r>
              <w:rPr>
                <w:rFonts w:hint="eastAsia" w:ascii="楷体" w:hAnsi="楷体" w:eastAsia="楷体" w:cs="楷体"/>
                <w:sz w:val="21"/>
                <w:szCs w:val="21"/>
              </w:rPr>
              <w:t>3、确定胜任人员需求，经过培训、考核合格后上岗；</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4、确定了原材料检验、半成品检验、成品检验等检验活动；</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5、编制了进货检验、半成品检验、产品检验规范等验收标准、设备操作规程等；</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6、 编制了采购产品验证记录,半成品检验记录,成品检验制度。</w:t>
            </w:r>
          </w:p>
          <w:p>
            <w:pPr>
              <w:spacing w:line="276" w:lineRule="auto"/>
              <w:rPr>
                <w:rFonts w:hint="eastAsia" w:ascii="楷体" w:hAnsi="楷体" w:eastAsia="楷体" w:cs="楷体"/>
                <w:kern w:val="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遵照岗位职责、工艺流程、管理制度等作业指导文件实施过程控制</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sym w:font="Wingdings 2" w:char="F098"/>
            </w:r>
            <w:r>
              <w:rPr>
                <w:rFonts w:hint="eastAsia" w:ascii="楷体" w:hAnsi="楷体" w:eastAsia="楷体" w:cs="楷体"/>
                <w:kern w:val="0"/>
                <w:sz w:val="21"/>
                <w:szCs w:val="21"/>
              </w:rPr>
              <w:t>策划结果满足产品实现要求。暂无质量计划。</w:t>
            </w:r>
          </w:p>
          <w:p>
            <w:pPr>
              <w:rPr>
                <w:rFonts w:hint="eastAsia" w:ascii="楷体" w:hAnsi="楷体" w:eastAsia="楷体" w:cs="楷体"/>
                <w:sz w:val="21"/>
                <w:szCs w:val="21"/>
              </w:rPr>
            </w:pPr>
            <w:r>
              <w:rPr>
                <w:rFonts w:hint="eastAsia" w:ascii="楷体" w:hAnsi="楷体" w:eastAsia="楷体" w:cs="楷体"/>
                <w:kern w:val="0"/>
                <w:sz w:val="21"/>
                <w:szCs w:val="21"/>
              </w:rPr>
              <w:sym w:font="Wingdings 2" w:char="F098"/>
            </w:r>
            <w:r>
              <w:rPr>
                <w:rFonts w:hint="eastAsia" w:ascii="楷体" w:hAnsi="楷体" w:eastAsia="楷体" w:cs="楷体"/>
                <w:kern w:val="0"/>
                <w:sz w:val="21"/>
                <w:szCs w:val="21"/>
              </w:rPr>
              <w:t>运行的策划符合要求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产品和服务的设计和开发</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8.5.1</w:t>
            </w:r>
          </w:p>
        </w:tc>
        <w:tc>
          <w:tcPr>
            <w:tcW w:w="10455" w:type="dxa"/>
            <w:vAlign w:val="top"/>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供销部、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技部下达任务书。</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电话</w:t>
            </w:r>
            <w:r>
              <w:rPr>
                <w:rFonts w:hint="eastAsia" w:ascii="楷体" w:hAnsi="楷体" w:eastAsia="楷体" w:cs="楷体"/>
                <w:sz w:val="21"/>
                <w:szCs w:val="21"/>
              </w:rPr>
              <w:t>询问车间负责人对生产计划较清楚。生产技术部负责人负责协调生产的各项事宜。产品检验完成后生技部负责人记录产品数量，通知供销部发货。</w:t>
            </w:r>
          </w:p>
          <w:p>
            <w:pPr>
              <w:pStyle w:val="2"/>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2774950" cy="2337435"/>
                  <wp:effectExtent l="0" t="0" r="6350" b="1206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tretch>
                            <a:fillRect/>
                          </a:stretch>
                        </pic:blipFill>
                        <pic:spPr>
                          <a:xfrm>
                            <a:off x="0" y="0"/>
                            <a:ext cx="2774950" cy="2337435"/>
                          </a:xfrm>
                          <a:prstGeom prst="rect">
                            <a:avLst/>
                          </a:prstGeom>
                          <a:noFill/>
                          <a:ln w="9525">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749550" cy="2220595"/>
                  <wp:effectExtent l="0" t="0" r="6350" b="190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7"/>
                          <a:stretch>
                            <a:fillRect/>
                          </a:stretch>
                        </pic:blipFill>
                        <pic:spPr>
                          <a:xfrm>
                            <a:off x="0" y="0"/>
                            <a:ext cx="2749550" cy="2220595"/>
                          </a:xfrm>
                          <a:prstGeom prst="rect">
                            <a:avLst/>
                          </a:prstGeom>
                          <a:noFill/>
                          <a:ln w="9525">
                            <a:noFill/>
                          </a:ln>
                        </pic:spPr>
                      </pic:pic>
                    </a:graphicData>
                  </a:graphic>
                </wp:inline>
              </w:drawing>
            </w:r>
          </w:p>
          <w:p>
            <w:pPr>
              <w:rPr>
                <w:rFonts w:hint="eastAsia" w:ascii="楷体" w:hAnsi="楷体" w:eastAsia="楷体" w:cs="楷体"/>
                <w:sz w:val="21"/>
                <w:szCs w:val="21"/>
                <w:lang w:val="en-GB"/>
              </w:rPr>
            </w:pPr>
            <w:r>
              <w:rPr>
                <w:rFonts w:hint="eastAsia" w:ascii="楷体" w:hAnsi="楷体" w:eastAsia="楷体" w:cs="楷体"/>
                <w:sz w:val="21"/>
                <w:szCs w:val="21"/>
              </w:rPr>
              <w:sym w:font="Wingdings 2" w:char="F098"/>
            </w:r>
            <w:r>
              <w:rPr>
                <w:rFonts w:hint="eastAsia" w:ascii="楷体" w:hAnsi="楷体" w:eastAsia="楷体" w:cs="楷体"/>
                <w:sz w:val="21"/>
                <w:szCs w:val="21"/>
              </w:rPr>
              <w:t>产品和服务的要求：GB/T 1804-2000《一般公差 未注公差的线性和角度尺寸的公差》、GB/T1184-2008《形状和位置公差 未注公差尺寸》、GB 1244-1985《套筒滚子传动链链轮》、GB/T 20736-2006《传动用精密滚子链疲劳实验方法》、图纸、客户技术等。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生产设备有：冲床、数控车床、普通车床、滚齿机、加工中心、液压机、摇臂钻床、电焊机、点焊机等，满足生产需求</w:t>
            </w:r>
            <w:r>
              <w:rPr>
                <w:rFonts w:hint="eastAsia" w:ascii="楷体" w:hAnsi="楷体" w:eastAsia="楷体" w:cs="楷体"/>
                <w:color w:val="000000"/>
                <w:sz w:val="21"/>
                <w:szCs w:val="21"/>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生产车间使用的检测设备有游标卡尺、深度尺、钢直尺等，基本满足生产、检测要求。</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生产过程：</w:t>
            </w:r>
            <w:r>
              <w:rPr>
                <w:rFonts w:hint="eastAsia" w:ascii="楷体" w:hAnsi="楷体" w:eastAsia="楷体" w:cs="楷体"/>
                <w:sz w:val="21"/>
                <w:szCs w:val="21"/>
                <w:lang w:val="en-US" w:eastAsia="zh-CN"/>
              </w:rPr>
              <w:t>以下信息由企业提供的视频、资料、照片等获得</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t>企业目前的产品根据客户图纸及技术要求制定作业指导书，操作人员按图纸及技术要求</w:t>
            </w:r>
          </w:p>
          <w:p>
            <w:pPr>
              <w:rPr>
                <w:rFonts w:hint="eastAsia" w:ascii="楷体" w:hAnsi="楷体" w:eastAsia="楷体" w:cs="楷体"/>
                <w:sz w:val="21"/>
                <w:szCs w:val="21"/>
              </w:rPr>
            </w:pPr>
            <w:r>
              <w:rPr>
                <w:rFonts w:hint="eastAsia" w:ascii="楷体" w:hAnsi="楷体" w:eastAsia="楷体" w:cs="楷体"/>
                <w:sz w:val="21"/>
                <w:szCs w:val="21"/>
              </w:rPr>
              <w:t>--查相关控制记录：立体车库升降总成（含升降传动轴、横移从动链轮、横移电机链轮、导轮）</w:t>
            </w:r>
          </w:p>
          <w:p>
            <w:pPr>
              <w:rPr>
                <w:rFonts w:hint="eastAsia" w:ascii="楷体" w:hAnsi="楷体" w:eastAsia="楷体" w:cs="楷体"/>
                <w:sz w:val="21"/>
                <w:szCs w:val="21"/>
              </w:rPr>
            </w:pPr>
            <w:r>
              <w:rPr>
                <w:rFonts w:hint="eastAsia" w:ascii="楷体" w:hAnsi="楷体" w:eastAsia="楷体" w:cs="楷体"/>
                <w:sz w:val="21"/>
                <w:szCs w:val="21"/>
              </w:rPr>
              <w:t>1、生产工序卡内容：PSH2-0203升降传动轴、主传动带轮槽导轮，PSH2-040703：横移电机链轮PSH2-040706：横移从动链轮PSH2-040708，编制：杨立国，202</w:t>
            </w:r>
            <w:r>
              <w:rPr>
                <w:rFonts w:hint="eastAsia" w:ascii="楷体" w:hAnsi="楷体" w:eastAsia="楷体" w:cs="楷体"/>
                <w:sz w:val="21"/>
                <w:szCs w:val="21"/>
                <w:lang w:val="en-US" w:eastAsia="zh-CN"/>
              </w:rPr>
              <w:t>3</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w:t>
            </w:r>
            <w:r>
              <w:rPr>
                <w:rFonts w:hint="eastAsia" w:ascii="楷体" w:hAnsi="楷体" w:eastAsia="楷体" w:cs="楷体"/>
                <w:sz w:val="21"/>
                <w:szCs w:val="21"/>
                <w:lang w:val="en-US" w:eastAsia="zh-CN"/>
              </w:rPr>
              <w:t>13</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2、生产工序控制</w:t>
            </w:r>
          </w:p>
          <w:p>
            <w:pPr>
              <w:rPr>
                <w:rFonts w:hint="eastAsia" w:ascii="楷体" w:hAnsi="楷体" w:eastAsia="楷体" w:cs="楷体"/>
                <w:sz w:val="21"/>
                <w:szCs w:val="21"/>
              </w:rPr>
            </w:pPr>
            <w:r>
              <w:rPr>
                <w:rFonts w:hint="eastAsia" w:ascii="楷体" w:hAnsi="楷体" w:eastAsia="楷体" w:cs="楷体"/>
                <w:sz w:val="21"/>
                <w:szCs w:val="21"/>
              </w:rPr>
              <w:t xml:space="preserve">   工艺：各部件获得图纸—各部件机械加工—组装（焊接）--测同心度—热处理—检验—包装</w:t>
            </w:r>
          </w:p>
          <w:p>
            <w:pPr>
              <w:ind w:left="420" w:hanging="420" w:hangingChars="200"/>
              <w:rPr>
                <w:rFonts w:hint="eastAsia" w:ascii="楷体" w:hAnsi="楷体" w:eastAsia="楷体" w:cs="楷体"/>
                <w:sz w:val="21"/>
                <w:szCs w:val="21"/>
              </w:rPr>
            </w:pPr>
            <w:r>
              <w:rPr>
                <w:rFonts w:hint="eastAsia" w:ascii="楷体" w:hAnsi="楷体" w:eastAsia="楷体" w:cs="楷体"/>
                <w:sz w:val="21"/>
                <w:szCs w:val="21"/>
              </w:rPr>
              <w:t xml:space="preserve">    1）升降传动轴：图纸:PSH2-0</w:t>
            </w:r>
            <w:r>
              <w:rPr>
                <w:rFonts w:hint="eastAsia" w:ascii="楷体" w:hAnsi="楷体" w:eastAsia="楷体" w:cs="楷体"/>
                <w:sz w:val="21"/>
                <w:szCs w:val="21"/>
                <w:lang w:val="en-US" w:eastAsia="zh-CN"/>
              </w:rPr>
              <w:t>404</w:t>
            </w:r>
            <w:r>
              <w:rPr>
                <w:rFonts w:hint="eastAsia" w:ascii="楷体" w:hAnsi="楷体" w:eastAsia="楷体" w:cs="楷体"/>
                <w:sz w:val="21"/>
                <w:szCs w:val="21"/>
              </w:rPr>
              <w:t>、操作员：张**、使用设备：数控车床    检验项目：轴头公差-0.03， 检验员：杨红臣，日期：202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w:t>
            </w:r>
            <w:r>
              <w:rPr>
                <w:rFonts w:hint="eastAsia" w:ascii="楷体" w:hAnsi="楷体" w:eastAsia="楷体" w:cs="楷体"/>
                <w:sz w:val="21"/>
                <w:szCs w:val="21"/>
                <w:lang w:val="en-US" w:eastAsia="zh-CN"/>
              </w:rPr>
              <w:t>13</w:t>
            </w:r>
          </w:p>
          <w:p>
            <w:pPr>
              <w:ind w:left="420" w:hanging="420" w:hangingChars="200"/>
              <w:rPr>
                <w:rFonts w:hint="eastAsia" w:ascii="楷体" w:hAnsi="楷体" w:eastAsia="楷体" w:cs="楷体"/>
                <w:sz w:val="21"/>
                <w:szCs w:val="21"/>
              </w:rPr>
            </w:pPr>
            <w:r>
              <w:rPr>
                <w:rFonts w:hint="eastAsia" w:ascii="楷体" w:hAnsi="楷体" w:eastAsia="楷体" w:cs="楷体"/>
                <w:sz w:val="21"/>
                <w:szCs w:val="21"/>
              </w:rPr>
              <w:t xml:space="preserve">    2）横移从动链轮：图号：PSH2-040708；操作员：李**、赵**  ；使用设备：数控车床、滚齿机    检验项目：链轮孔公差+0.03 ， 检验员：杨红臣，日期：202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w:t>
            </w:r>
            <w:r>
              <w:rPr>
                <w:rFonts w:hint="eastAsia" w:ascii="楷体" w:hAnsi="楷体" w:eastAsia="楷体" w:cs="楷体"/>
                <w:sz w:val="21"/>
                <w:szCs w:val="21"/>
                <w:lang w:val="en-US" w:eastAsia="zh-CN"/>
              </w:rPr>
              <w:t>14</w:t>
            </w:r>
          </w:p>
          <w:p>
            <w:pPr>
              <w:ind w:left="420" w:leftChars="200"/>
              <w:rPr>
                <w:rFonts w:hint="eastAsia" w:ascii="楷体" w:hAnsi="楷体" w:eastAsia="楷体" w:cs="楷体"/>
                <w:sz w:val="21"/>
                <w:szCs w:val="21"/>
              </w:rPr>
            </w:pPr>
            <w:r>
              <w:rPr>
                <w:rFonts w:hint="eastAsia" w:ascii="楷体" w:hAnsi="楷体" w:eastAsia="楷体" w:cs="楷体"/>
                <w:sz w:val="21"/>
                <w:szCs w:val="21"/>
              </w:rPr>
              <w:t>3）横移电机链轮：图号：PSH2-040706；操作员：李**、赵**  ；使用设备：数控车床、滚齿机    检验项目：链轮孔公差+0.03 ， 检验员：杨红臣，日期：202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w:t>
            </w:r>
            <w:r>
              <w:rPr>
                <w:rFonts w:hint="eastAsia" w:ascii="楷体" w:hAnsi="楷体" w:eastAsia="楷体" w:cs="楷体"/>
                <w:sz w:val="21"/>
                <w:szCs w:val="21"/>
                <w:lang w:val="en-US" w:eastAsia="zh-CN"/>
              </w:rPr>
              <w:t>16</w:t>
            </w:r>
          </w:p>
          <w:p>
            <w:pPr>
              <w:ind w:left="420" w:leftChars="200"/>
              <w:rPr>
                <w:rFonts w:hint="eastAsia" w:ascii="楷体" w:hAnsi="楷体" w:eastAsia="楷体" w:cs="楷体"/>
                <w:sz w:val="21"/>
                <w:szCs w:val="21"/>
              </w:rPr>
            </w:pPr>
            <w:r>
              <w:rPr>
                <w:rFonts w:hint="eastAsia" w:ascii="楷体" w:hAnsi="楷体" w:eastAsia="楷体" w:cs="楷体"/>
                <w:sz w:val="21"/>
                <w:szCs w:val="21"/>
              </w:rPr>
              <w:t>4）热处理：外包，沧州鑫达热处理有限公司，按合格供方的要求进行控制，检验项目：材质45#，硬度要求HRC40-45，实测硬度30件均在HRC41-43之间，检验员：杨红臣，日期：202</w:t>
            </w:r>
            <w:r>
              <w:rPr>
                <w:rFonts w:hint="eastAsia" w:ascii="楷体" w:hAnsi="楷体" w:eastAsia="楷体" w:cs="楷体"/>
                <w:sz w:val="21"/>
                <w:szCs w:val="21"/>
                <w:lang w:val="en-US" w:eastAsia="zh-CN"/>
              </w:rPr>
              <w:t>2.4.20</w:t>
            </w:r>
          </w:p>
          <w:p>
            <w:pPr>
              <w:ind w:left="420" w:leftChars="200"/>
              <w:rPr>
                <w:rFonts w:hint="eastAsia" w:ascii="楷体" w:hAnsi="楷体" w:eastAsia="楷体" w:cs="楷体"/>
                <w:sz w:val="21"/>
                <w:szCs w:val="21"/>
              </w:rPr>
            </w:pPr>
            <w:r>
              <w:rPr>
                <w:rFonts w:hint="eastAsia" w:ascii="楷体" w:hAnsi="楷体" w:eastAsia="楷体" w:cs="楷体"/>
                <w:sz w:val="21"/>
                <w:szCs w:val="21"/>
              </w:rPr>
              <w:t>5）组装：操作：李**、赵**，检验项目：同心度</w:t>
            </w:r>
          </w:p>
          <w:p>
            <w:pPr>
              <w:rPr>
                <w:rFonts w:hint="eastAsia" w:ascii="楷体" w:hAnsi="楷体" w:eastAsia="楷体" w:cs="楷体"/>
                <w:sz w:val="21"/>
                <w:szCs w:val="21"/>
              </w:rPr>
            </w:pPr>
            <w:r>
              <w:rPr>
                <w:rFonts w:hint="eastAsia" w:ascii="楷体" w:hAnsi="楷体" w:eastAsia="楷体" w:cs="楷体"/>
                <w:sz w:val="21"/>
                <w:szCs w:val="21"/>
              </w:rPr>
              <w:t xml:space="preserve"> --查相关控制记录：轴类</w:t>
            </w:r>
          </w:p>
          <w:p>
            <w:pPr>
              <w:rPr>
                <w:rFonts w:hint="eastAsia" w:ascii="楷体" w:hAnsi="楷体" w:eastAsia="楷体" w:cs="楷体"/>
                <w:sz w:val="21"/>
                <w:szCs w:val="21"/>
              </w:rPr>
            </w:pPr>
            <w:r>
              <w:rPr>
                <w:rFonts w:hint="eastAsia" w:ascii="楷体" w:hAnsi="楷体" w:eastAsia="楷体" w:cs="楷体"/>
                <w:sz w:val="21"/>
                <w:szCs w:val="21"/>
              </w:rPr>
              <w:t>1、生产任务单内容：批号：20</w:t>
            </w:r>
            <w:r>
              <w:rPr>
                <w:rFonts w:hint="eastAsia" w:ascii="楷体" w:hAnsi="楷体" w:eastAsia="楷体" w:cs="楷体"/>
                <w:sz w:val="21"/>
                <w:szCs w:val="21"/>
                <w:lang w:val="en-US" w:eastAsia="zh-CN"/>
              </w:rPr>
              <w:t>22</w:t>
            </w:r>
            <w:r>
              <w:rPr>
                <w:rFonts w:hint="eastAsia" w:ascii="楷体" w:hAnsi="楷体" w:eastAsia="楷体" w:cs="楷体"/>
                <w:sz w:val="21"/>
                <w:szCs w:val="21"/>
              </w:rPr>
              <w:t>0</w:t>
            </w:r>
            <w:r>
              <w:rPr>
                <w:rFonts w:hint="eastAsia" w:ascii="楷体" w:hAnsi="楷体" w:eastAsia="楷体" w:cs="楷体"/>
                <w:sz w:val="21"/>
                <w:szCs w:val="21"/>
                <w:lang w:val="en-US" w:eastAsia="zh-CN"/>
              </w:rPr>
              <w:t>4</w:t>
            </w:r>
            <w:r>
              <w:rPr>
                <w:rFonts w:hint="eastAsia" w:ascii="楷体" w:hAnsi="楷体" w:eastAsia="楷体" w:cs="楷体"/>
                <w:sz w:val="21"/>
                <w:szCs w:val="21"/>
              </w:rPr>
              <w:t>11（Z）产品名称：传动轴：1550*88*80型  数量：30件，编制：杨立国，20</w:t>
            </w:r>
            <w:r>
              <w:rPr>
                <w:rFonts w:hint="eastAsia" w:ascii="楷体" w:hAnsi="楷体" w:eastAsia="楷体" w:cs="楷体"/>
                <w:sz w:val="21"/>
                <w:szCs w:val="21"/>
                <w:lang w:val="en-US" w:eastAsia="zh-CN"/>
              </w:rPr>
              <w:t>22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.12。</w:t>
            </w:r>
          </w:p>
          <w:p>
            <w:pPr>
              <w:rPr>
                <w:rFonts w:hint="eastAsia" w:ascii="楷体" w:hAnsi="楷体" w:eastAsia="楷体" w:cs="楷体"/>
                <w:sz w:val="21"/>
                <w:szCs w:val="21"/>
              </w:rPr>
            </w:pPr>
            <w:r>
              <w:rPr>
                <w:rFonts w:hint="eastAsia" w:ascii="楷体" w:hAnsi="楷体" w:eastAsia="楷体" w:cs="楷体"/>
                <w:sz w:val="21"/>
                <w:szCs w:val="21"/>
              </w:rPr>
              <w:t>2、生产工序控制</w:t>
            </w:r>
          </w:p>
          <w:p>
            <w:pPr>
              <w:rPr>
                <w:rFonts w:hint="eastAsia" w:ascii="楷体" w:hAnsi="楷体" w:eastAsia="楷体" w:cs="楷体"/>
                <w:sz w:val="21"/>
                <w:szCs w:val="21"/>
              </w:rPr>
            </w:pPr>
            <w:r>
              <w:rPr>
                <w:rFonts w:hint="eastAsia" w:ascii="楷体" w:hAnsi="楷体" w:eastAsia="楷体" w:cs="楷体"/>
                <w:sz w:val="21"/>
                <w:szCs w:val="21"/>
              </w:rPr>
              <w:t xml:space="preserve">   下料：数量：</w:t>
            </w:r>
            <w:r>
              <w:rPr>
                <w:rFonts w:hint="eastAsia" w:ascii="楷体" w:hAnsi="楷体" w:eastAsia="楷体" w:cs="楷体"/>
                <w:sz w:val="21"/>
                <w:szCs w:val="21"/>
                <w:lang w:val="en-US" w:eastAsia="zh-CN"/>
              </w:rPr>
              <w:t>45</w:t>
            </w:r>
            <w:r>
              <w:rPr>
                <w:rFonts w:hint="eastAsia" w:ascii="楷体" w:hAnsi="楷体" w:eastAsia="楷体" w:cs="楷体"/>
                <w:sz w:val="21"/>
                <w:szCs w:val="21"/>
              </w:rPr>
              <w:t>件，操作员：李**， 检验员：杨红臣，日期：202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.13</w:t>
            </w:r>
          </w:p>
          <w:p>
            <w:pPr>
              <w:rPr>
                <w:rFonts w:hint="eastAsia" w:ascii="楷体" w:hAnsi="楷体" w:eastAsia="楷体" w:cs="楷体"/>
                <w:sz w:val="21"/>
                <w:szCs w:val="21"/>
              </w:rPr>
            </w:pPr>
            <w:r>
              <w:rPr>
                <w:rFonts w:hint="eastAsia" w:ascii="楷体" w:hAnsi="楷体" w:eastAsia="楷体" w:cs="楷体"/>
                <w:sz w:val="21"/>
                <w:szCs w:val="21"/>
              </w:rPr>
              <w:t xml:space="preserve">   粗加工：操作员：张**，数量：</w:t>
            </w:r>
            <w:r>
              <w:rPr>
                <w:rFonts w:hint="eastAsia" w:ascii="楷体" w:hAnsi="楷体" w:eastAsia="楷体" w:cs="楷体"/>
                <w:sz w:val="21"/>
                <w:szCs w:val="21"/>
                <w:lang w:val="en-US" w:eastAsia="zh-CN"/>
              </w:rPr>
              <w:t>45</w:t>
            </w:r>
            <w:r>
              <w:rPr>
                <w:rFonts w:hint="eastAsia" w:ascii="楷体" w:hAnsi="楷体" w:eastAsia="楷体" w:cs="楷体"/>
                <w:sz w:val="21"/>
                <w:szCs w:val="21"/>
              </w:rPr>
              <w:t>件 检验员：杨红臣，日期：202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.13</w:t>
            </w:r>
          </w:p>
          <w:p>
            <w:pPr>
              <w:rPr>
                <w:rFonts w:hint="eastAsia" w:ascii="楷体" w:hAnsi="楷体" w:eastAsia="楷体" w:cs="楷体"/>
                <w:sz w:val="21"/>
                <w:szCs w:val="21"/>
              </w:rPr>
            </w:pPr>
            <w:r>
              <w:rPr>
                <w:rFonts w:hint="eastAsia" w:ascii="楷体" w:hAnsi="楷体" w:eastAsia="楷体" w:cs="楷体"/>
                <w:sz w:val="21"/>
                <w:szCs w:val="21"/>
              </w:rPr>
              <w:t xml:space="preserve">   精加工：操作员：赵**， 检验员：杨红臣，日期：202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w:t>
            </w:r>
            <w:r>
              <w:rPr>
                <w:rFonts w:hint="eastAsia" w:ascii="楷体" w:hAnsi="楷体" w:eastAsia="楷体" w:cs="楷体"/>
                <w:sz w:val="21"/>
                <w:szCs w:val="21"/>
                <w:lang w:val="en-US" w:eastAsia="zh-CN"/>
              </w:rPr>
              <w:t>4</w:t>
            </w:r>
          </w:p>
          <w:p>
            <w:pPr>
              <w:rPr>
                <w:rFonts w:hint="eastAsia" w:ascii="楷体" w:hAnsi="楷体" w:eastAsia="楷体" w:cs="楷体"/>
                <w:sz w:val="21"/>
                <w:szCs w:val="21"/>
              </w:rPr>
            </w:pPr>
            <w:r>
              <w:rPr>
                <w:rFonts w:hint="eastAsia" w:ascii="楷体" w:hAnsi="楷体" w:eastAsia="楷体" w:cs="楷体"/>
                <w:sz w:val="21"/>
                <w:szCs w:val="21"/>
              </w:rPr>
              <w:t xml:space="preserve">   铣插键槽：操作员：杨**，检验员：杨红臣，日期：202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w:t>
            </w:r>
            <w:r>
              <w:rPr>
                <w:rFonts w:hint="eastAsia" w:ascii="楷体" w:hAnsi="楷体" w:eastAsia="楷体" w:cs="楷体"/>
                <w:sz w:val="21"/>
                <w:szCs w:val="21"/>
                <w:lang w:val="en-US" w:eastAsia="zh-CN"/>
              </w:rPr>
              <w:t>6</w:t>
            </w:r>
          </w:p>
          <w:p>
            <w:pPr>
              <w:rPr>
                <w:rFonts w:hint="eastAsia" w:ascii="楷体" w:hAnsi="楷体" w:eastAsia="楷体" w:cs="楷体"/>
                <w:sz w:val="21"/>
                <w:szCs w:val="21"/>
              </w:rPr>
            </w:pPr>
            <w:r>
              <w:rPr>
                <w:rFonts w:hint="eastAsia" w:ascii="楷体" w:hAnsi="楷体" w:eastAsia="楷体" w:cs="楷体"/>
                <w:sz w:val="21"/>
                <w:szCs w:val="21"/>
              </w:rPr>
              <w:t>--另抽齿轮、链轮总成的生产记录：</w:t>
            </w:r>
          </w:p>
          <w:p>
            <w:pPr>
              <w:ind w:firstLine="315" w:firstLineChars="150"/>
              <w:rPr>
                <w:rFonts w:hint="eastAsia" w:ascii="楷体" w:hAnsi="楷体" w:eastAsia="楷体" w:cs="楷体"/>
                <w:sz w:val="21"/>
                <w:szCs w:val="21"/>
              </w:rPr>
            </w:pPr>
            <w:r>
              <w:rPr>
                <w:rFonts w:hint="eastAsia" w:ascii="楷体" w:hAnsi="楷体" w:eastAsia="楷体" w:cs="楷体"/>
                <w:sz w:val="21"/>
                <w:szCs w:val="21"/>
              </w:rPr>
              <w:t>齿轮生产工艺同链轮，不再累述。</w:t>
            </w:r>
          </w:p>
          <w:p>
            <w:pPr>
              <w:ind w:firstLine="315" w:firstLineChars="150"/>
              <w:rPr>
                <w:rFonts w:hint="eastAsia" w:ascii="楷体" w:hAnsi="楷体" w:eastAsia="楷体" w:cs="楷体"/>
                <w:sz w:val="21"/>
                <w:szCs w:val="21"/>
              </w:rPr>
            </w:pPr>
            <w:r>
              <w:rPr>
                <w:rFonts w:hint="eastAsia" w:ascii="楷体" w:hAnsi="楷体" w:eastAsia="楷体" w:cs="楷体"/>
                <w:sz w:val="21"/>
                <w:szCs w:val="21"/>
              </w:rPr>
              <w:t>链轮总成加工工艺：轴加工/链轮加工—组装。</w:t>
            </w:r>
          </w:p>
          <w:p>
            <w:pPr>
              <w:rPr>
                <w:rFonts w:hint="eastAsia" w:ascii="楷体" w:hAnsi="楷体" w:eastAsia="楷体" w:cs="楷体"/>
                <w:sz w:val="21"/>
                <w:szCs w:val="21"/>
              </w:rPr>
            </w:pPr>
            <w:r>
              <w:rPr>
                <w:rFonts w:hint="eastAsia" w:ascii="楷体" w:hAnsi="楷体" w:eastAsia="楷体" w:cs="楷体"/>
                <w:sz w:val="21"/>
                <w:szCs w:val="21"/>
              </w:rPr>
              <w:t>有操作员、检验员、生产数量、生产日期、检验日期，符合要求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通过视频</w:t>
            </w:r>
            <w:r>
              <w:rPr>
                <w:rFonts w:hint="eastAsia" w:ascii="楷体" w:hAnsi="楷体" w:eastAsia="楷体" w:cs="楷体"/>
                <w:sz w:val="21"/>
                <w:szCs w:val="21"/>
              </w:rPr>
              <w:t>查看车间生产现场：</w:t>
            </w:r>
          </w:p>
          <w:p>
            <w:pPr>
              <w:rPr>
                <w:rFonts w:hint="eastAsia" w:ascii="楷体" w:hAnsi="楷体" w:eastAsia="楷体" w:cs="楷体"/>
                <w:sz w:val="21"/>
                <w:szCs w:val="21"/>
              </w:rPr>
            </w:pPr>
            <w:r>
              <w:rPr>
                <w:rFonts w:hint="eastAsia" w:ascii="楷体" w:hAnsi="楷体" w:eastAsia="楷体" w:cs="楷体"/>
                <w:sz w:val="21"/>
                <w:szCs w:val="21"/>
              </w:rPr>
              <w:t>1、车间按照生产工序流程分为不同的区域，便于工作衔接，车间工序紧张有序，生产设备运行稳定，物品摆放区域有明显的标识，成品存放有序，基本符合要求。</w:t>
            </w:r>
          </w:p>
          <w:p>
            <w:pPr>
              <w:rPr>
                <w:rFonts w:hint="eastAsia" w:ascii="楷体" w:hAnsi="楷体" w:eastAsia="楷体" w:cs="楷体"/>
                <w:sz w:val="21"/>
                <w:szCs w:val="21"/>
              </w:rPr>
            </w:pPr>
            <w:r>
              <w:rPr>
                <w:rFonts w:hint="eastAsia" w:ascii="楷体" w:hAnsi="楷体" w:eastAsia="楷体" w:cs="楷体"/>
                <w:sz w:val="21"/>
                <w:szCs w:val="21"/>
              </w:rPr>
              <w:t>2、生产车间通风良好，工人劳保用品穿戴齐全，照明条件基本适宜，产品防护及生产环境满足生产要求。</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t>查其他相关工序的操作规程，符合要求。</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外包过程：热处理</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质量手册规定了需确认过程识别的要求，提供《过程确认准则》，企业目前生产环节特殊过程：焊接</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热处理（外包）</w:t>
            </w:r>
            <w:r>
              <w:rPr>
                <w:rFonts w:hint="eastAsia" w:ascii="楷体" w:hAnsi="楷体" w:eastAsia="楷体" w:cs="楷体"/>
                <w:sz w:val="21"/>
                <w:szCs w:val="21"/>
              </w:rPr>
              <w:t>。</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t>--查焊接过程确认：对焊接过程编制了作业指导书、对相关人员进行了培训（资格上岗）、对电焊机进行了检查、保养，焊接过程的确认符合要求。</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lang w:val="en-US" w:eastAsia="zh-CN"/>
              </w:rPr>
              <w:t>--查热处理</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过程确认：对检验人员、检验制度等进行了确认</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人员，经过培训合格后上岗, 均有5年工作经验, </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以上过程根据客户提供的图纸和要求以及相应的国家标准、行业标准等资料；进行产品质量控制。</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质量控制程序：原材料进厂检验合格后投入使用、半成品不合格不转序、所有工作没有完成前不交付、交付后发现的不合格包退、包换。</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目前上述情况均无变化，暂不需要再确认。生产过程控制符合要求。</w:t>
            </w:r>
          </w:p>
        </w:tc>
        <w:tc>
          <w:tcPr>
            <w:tcW w:w="1134"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标识和可追溯性</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8.5.2</w:t>
            </w:r>
          </w:p>
        </w:tc>
        <w:tc>
          <w:tcPr>
            <w:tcW w:w="10455" w:type="dxa"/>
          </w:tcPr>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通过企业提供的车间视频，产品分区域摆放，用标识牌进行区分。产品及检验状态标识符合要求。 在生产过程中用《工艺单》进行生产记录，注明产品名称、批量、生产日期、加工工序、责任人等，基本可实现对产品生产批次的追溯。 </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产品防护</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该公司产品无特殊防护要求，主要防护要求为防磕碰。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贮存环境：仓库清洁，防护措施得当，满足要求。有专门的库管员进行保管，出入库登记手续齐全，管理比较规范。</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有消防器材——灭火器，能够有效的对产品进行防护措施。</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变更的控制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查变更的控制：</w:t>
            </w:r>
          </w:p>
          <w:p>
            <w:pPr>
              <w:rPr>
                <w:rFonts w:hint="eastAsia" w:ascii="楷体" w:hAnsi="楷体" w:eastAsia="楷体" w:cs="楷体"/>
                <w:sz w:val="21"/>
                <w:szCs w:val="21"/>
              </w:rPr>
            </w:pPr>
            <w:r>
              <w:rPr>
                <w:rFonts w:hint="eastAsia" w:ascii="楷体" w:hAnsi="楷体" w:eastAsia="楷体" w:cs="楷体"/>
                <w:sz w:val="21"/>
                <w:szCs w:val="21"/>
              </w:rPr>
              <w:t>●经与生产部门沟通，销售合同评审后，按合同要求进行加工并交付，如发现标的物与顾客要求不一致的，与客户商量，重新签订合同，交货期延期的，与顾客商量，得到顾客确认后，再及时发货，并对延期的原因进行分析，避免下次再发生，</w:t>
            </w:r>
          </w:p>
          <w:p>
            <w:pPr>
              <w:rPr>
                <w:rFonts w:hint="eastAsia" w:ascii="楷体" w:hAnsi="楷体" w:eastAsia="楷体" w:cs="楷体"/>
                <w:sz w:val="21"/>
                <w:szCs w:val="21"/>
              </w:rPr>
            </w:pPr>
            <w:r>
              <w:rPr>
                <w:rFonts w:hint="eastAsia" w:ascii="楷体" w:hAnsi="楷体" w:eastAsia="楷体" w:cs="楷体"/>
                <w:sz w:val="21"/>
                <w:szCs w:val="21"/>
              </w:rPr>
              <w:t>●经了解，目前没有发生对生产和服务提供的更改的情况。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产品和服务的放行</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●编制了《采购流程与制度》，包括每种产品进货检验项目等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收集了销售产品的相关标准：公司法、合同法、招投标法、质量法、标准化法、产品的相关国家标准、行业标准、GB/T 1804-2000《一般公差 未注公差的线性和角度尺寸的公差》、GB/T1184-2008《形状和位置公差 未注公差尺寸》、GB 1244-1985《套筒滚子传动链链轮》、GB/T 20736-2006《传动用精密滚子链疲劳实验方法》等。</w:t>
            </w:r>
          </w:p>
          <w:p>
            <w:pPr>
              <w:rPr>
                <w:rFonts w:hint="eastAsia" w:ascii="楷体" w:hAnsi="楷体" w:eastAsia="楷体" w:cs="楷体"/>
                <w:sz w:val="21"/>
                <w:szCs w:val="21"/>
              </w:rPr>
            </w:pPr>
            <w:r>
              <w:rPr>
                <w:rFonts w:hint="eastAsia" w:ascii="楷体" w:hAnsi="楷体" w:eastAsia="楷体" w:cs="楷体"/>
                <w:sz w:val="21"/>
                <w:szCs w:val="21"/>
              </w:rPr>
              <w:t>●提供产品进货验证记录：记录了进货情况及检验情况。</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 xml:space="preserve">月 </w:t>
            </w:r>
            <w:r>
              <w:rPr>
                <w:rFonts w:hint="eastAsia" w:ascii="楷体" w:hAnsi="楷体" w:eastAsia="楷体" w:cs="楷体"/>
                <w:sz w:val="21"/>
                <w:szCs w:val="21"/>
                <w:lang w:val="en-US" w:eastAsia="zh-CN"/>
              </w:rPr>
              <w:t>6</w:t>
            </w:r>
            <w:r>
              <w:rPr>
                <w:rFonts w:hint="eastAsia" w:ascii="楷体" w:hAnsi="楷体" w:eastAsia="楷体" w:cs="楷体"/>
                <w:sz w:val="21"/>
                <w:szCs w:val="21"/>
              </w:rPr>
              <w:t xml:space="preserve">日 采购清单检验记录   </w:t>
            </w:r>
          </w:p>
          <w:p>
            <w:pPr>
              <w:rPr>
                <w:rFonts w:hint="eastAsia" w:ascii="楷体" w:hAnsi="楷体" w:eastAsia="楷体" w:cs="楷体"/>
                <w:sz w:val="21"/>
                <w:szCs w:val="21"/>
              </w:rPr>
            </w:pPr>
            <w:r>
              <w:rPr>
                <w:rFonts w:hint="eastAsia" w:ascii="楷体" w:hAnsi="楷体" w:eastAsia="楷体" w:cs="楷体"/>
                <w:sz w:val="21"/>
                <w:szCs w:val="21"/>
              </w:rPr>
              <w:t xml:space="preserve">产品名称： 钢板    </w:t>
            </w:r>
          </w:p>
          <w:p>
            <w:pPr>
              <w:rPr>
                <w:rFonts w:hint="eastAsia" w:ascii="楷体" w:hAnsi="楷体" w:eastAsia="楷体" w:cs="楷体"/>
                <w:sz w:val="21"/>
                <w:szCs w:val="21"/>
              </w:rPr>
            </w:pPr>
            <w:r>
              <w:rPr>
                <w:rFonts w:hint="eastAsia" w:ascii="楷体" w:hAnsi="楷体" w:eastAsia="楷体" w:cs="楷体"/>
                <w:sz w:val="21"/>
                <w:szCs w:val="21"/>
              </w:rPr>
              <w:t>检验项目： 进货数量、牌号、产地、材质（供方提供检测数据）等</w:t>
            </w:r>
          </w:p>
          <w:p>
            <w:pPr>
              <w:rPr>
                <w:rFonts w:hint="eastAsia" w:ascii="楷体" w:hAnsi="楷体" w:eastAsia="楷体" w:cs="楷体"/>
                <w:sz w:val="21"/>
                <w:szCs w:val="21"/>
              </w:rPr>
            </w:pPr>
            <w:r>
              <w:rPr>
                <w:rFonts w:hint="eastAsia" w:ascii="楷体" w:hAnsi="楷体" w:eastAsia="楷体" w:cs="楷体"/>
                <w:sz w:val="21"/>
                <w:szCs w:val="21"/>
              </w:rPr>
              <w:t>验证结果：合格   验证人：杨红臣 202</w:t>
            </w:r>
            <w:r>
              <w:rPr>
                <w:rFonts w:hint="eastAsia" w:ascii="楷体" w:hAnsi="楷体" w:eastAsia="楷体" w:cs="楷体"/>
                <w:sz w:val="21"/>
                <w:szCs w:val="21"/>
                <w:lang w:val="en-US" w:eastAsia="zh-CN"/>
              </w:rPr>
              <w:t>2.4.6</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 xml:space="preserve">月12日 采购清单  </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color w:val="000000"/>
                <w:kern w:val="0"/>
                <w:sz w:val="21"/>
                <w:szCs w:val="21"/>
              </w:rPr>
              <w:t>圆钢 45﹟</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检验项目：进货数量、牌号、产地、材质（供方提供检测数据）等</w:t>
            </w:r>
          </w:p>
          <w:p>
            <w:pPr>
              <w:rPr>
                <w:rFonts w:hint="eastAsia" w:ascii="楷体" w:hAnsi="楷体" w:eastAsia="楷体" w:cs="楷体"/>
                <w:sz w:val="21"/>
                <w:szCs w:val="21"/>
              </w:rPr>
            </w:pPr>
            <w:r>
              <w:rPr>
                <w:rFonts w:hint="eastAsia" w:ascii="楷体" w:hAnsi="楷体" w:eastAsia="楷体" w:cs="楷体"/>
                <w:sz w:val="21"/>
                <w:szCs w:val="21"/>
              </w:rPr>
              <w:t>验证结果：合格   验证人：杨红臣202</w:t>
            </w:r>
            <w:r>
              <w:rPr>
                <w:rFonts w:hint="eastAsia" w:ascii="楷体" w:hAnsi="楷体" w:eastAsia="楷体" w:cs="楷体"/>
                <w:sz w:val="21"/>
                <w:szCs w:val="21"/>
                <w:lang w:val="en-US" w:eastAsia="zh-CN"/>
              </w:rPr>
              <w:t>2.4.12</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 1</w:t>
            </w:r>
            <w:r>
              <w:rPr>
                <w:rFonts w:hint="eastAsia" w:ascii="楷体" w:hAnsi="楷体" w:eastAsia="楷体" w:cs="楷体"/>
                <w:sz w:val="21"/>
                <w:szCs w:val="21"/>
                <w:lang w:val="en-US" w:eastAsia="zh-CN"/>
              </w:rPr>
              <w:t>6</w:t>
            </w:r>
            <w:r>
              <w:rPr>
                <w:rFonts w:hint="eastAsia" w:ascii="楷体" w:hAnsi="楷体" w:eastAsia="楷体" w:cs="楷体"/>
                <w:sz w:val="21"/>
                <w:szCs w:val="21"/>
              </w:rPr>
              <w:t xml:space="preserve">日  采购清单 </w:t>
            </w:r>
          </w:p>
          <w:p>
            <w:pPr>
              <w:rPr>
                <w:rFonts w:hint="eastAsia" w:ascii="楷体" w:hAnsi="楷体" w:eastAsia="楷体" w:cs="楷体"/>
                <w:sz w:val="21"/>
                <w:szCs w:val="21"/>
              </w:rPr>
            </w:pPr>
            <w:r>
              <w:rPr>
                <w:rFonts w:hint="eastAsia" w:ascii="楷体" w:hAnsi="楷体" w:eastAsia="楷体" w:cs="楷体"/>
                <w:sz w:val="21"/>
                <w:szCs w:val="21"/>
              </w:rPr>
              <w:t xml:space="preserve">产品名称：锻造件      </w:t>
            </w:r>
          </w:p>
          <w:p>
            <w:pPr>
              <w:rPr>
                <w:rFonts w:hint="eastAsia" w:ascii="楷体" w:hAnsi="楷体" w:eastAsia="楷体" w:cs="楷体"/>
                <w:sz w:val="21"/>
                <w:szCs w:val="21"/>
              </w:rPr>
            </w:pPr>
            <w:r>
              <w:rPr>
                <w:rFonts w:hint="eastAsia" w:ascii="楷体" w:hAnsi="楷体" w:eastAsia="楷体" w:cs="楷体"/>
                <w:sz w:val="21"/>
                <w:szCs w:val="21"/>
              </w:rPr>
              <w:t>检验项目： 规格、型号、数量、厂家、材质等</w:t>
            </w:r>
          </w:p>
          <w:p>
            <w:pPr>
              <w:rPr>
                <w:rFonts w:hint="eastAsia" w:ascii="楷体" w:hAnsi="楷体" w:eastAsia="楷体" w:cs="楷体"/>
                <w:sz w:val="21"/>
                <w:szCs w:val="21"/>
              </w:rPr>
            </w:pPr>
            <w:r>
              <w:rPr>
                <w:rFonts w:hint="eastAsia" w:ascii="楷体" w:hAnsi="楷体" w:eastAsia="楷体" w:cs="楷体"/>
                <w:sz w:val="21"/>
                <w:szCs w:val="21"/>
              </w:rPr>
              <w:t>验证结果：合格   验证人：杨红臣 202</w:t>
            </w:r>
            <w:r>
              <w:rPr>
                <w:rFonts w:hint="eastAsia" w:ascii="楷体" w:hAnsi="楷体" w:eastAsia="楷体" w:cs="楷体"/>
                <w:sz w:val="21"/>
                <w:szCs w:val="21"/>
                <w:lang w:val="en-US" w:eastAsia="zh-CN"/>
              </w:rPr>
              <w:t>2.4.16</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过程检验：过程检验主要是尺寸的检验，体现在工艺卡上</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抽其他产品工艺卡，均记录有：操作人、检验人、操作时间、检验时间、检验结果等内容</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成品检验：</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 xml:space="preserve">月 </w:t>
            </w: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日    </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齿轮总成</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规格尺寸：156.04.01</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t>检验结论：合格   验证人：杨红臣 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5</w:t>
            </w:r>
            <w:r>
              <w:rPr>
                <w:rFonts w:hint="eastAsia" w:ascii="楷体" w:hAnsi="楷体" w:eastAsia="楷体" w:cs="楷体"/>
                <w:sz w:val="21"/>
                <w:szCs w:val="21"/>
              </w:rPr>
              <w:t>.</w:t>
            </w:r>
            <w:r>
              <w:rPr>
                <w:rFonts w:hint="eastAsia" w:ascii="楷体" w:hAnsi="楷体" w:eastAsia="楷体" w:cs="楷体"/>
                <w:sz w:val="21"/>
                <w:szCs w:val="21"/>
                <w:lang w:val="en-US" w:eastAsia="zh-CN"/>
              </w:rPr>
              <w:t>2</w:t>
            </w:r>
          </w:p>
          <w:p>
            <w:pPr>
              <w:rPr>
                <w:rFonts w:hint="eastAsia" w:ascii="楷体" w:hAnsi="楷体" w:eastAsia="楷体" w:cs="楷体"/>
                <w:sz w:val="21"/>
                <w:szCs w:val="21"/>
              </w:rPr>
            </w:pP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 xml:space="preserve">月 </w:t>
            </w:r>
            <w:r>
              <w:rPr>
                <w:rFonts w:hint="eastAsia" w:ascii="楷体" w:hAnsi="楷体" w:eastAsia="楷体" w:cs="楷体"/>
                <w:sz w:val="21"/>
                <w:szCs w:val="21"/>
                <w:lang w:val="en-US" w:eastAsia="zh-CN"/>
              </w:rPr>
              <w:t>15</w:t>
            </w:r>
            <w:r>
              <w:rPr>
                <w:rFonts w:hint="eastAsia" w:ascii="楷体" w:hAnsi="楷体" w:eastAsia="楷体" w:cs="楷体"/>
                <w:sz w:val="21"/>
                <w:szCs w:val="21"/>
              </w:rPr>
              <w:t xml:space="preserve">日    </w:t>
            </w:r>
          </w:p>
          <w:p>
            <w:pPr>
              <w:rPr>
                <w:rFonts w:hint="eastAsia" w:ascii="楷体" w:hAnsi="楷体" w:eastAsia="楷体" w:cs="楷体"/>
                <w:sz w:val="21"/>
                <w:szCs w:val="21"/>
              </w:rPr>
            </w:pPr>
            <w:r>
              <w:rPr>
                <w:rFonts w:hint="eastAsia" w:ascii="楷体" w:hAnsi="楷体" w:eastAsia="楷体" w:cs="楷体"/>
                <w:sz w:val="21"/>
                <w:szCs w:val="21"/>
              </w:rPr>
              <w:t xml:space="preserve">产品名称：齿轮 </w:t>
            </w:r>
          </w:p>
          <w:p>
            <w:pPr>
              <w:rPr>
                <w:rFonts w:hint="eastAsia" w:ascii="楷体" w:hAnsi="楷体" w:eastAsia="楷体" w:cs="楷体"/>
                <w:sz w:val="21"/>
                <w:szCs w:val="21"/>
              </w:rPr>
            </w:pPr>
            <w:r>
              <w:rPr>
                <w:rFonts w:hint="eastAsia" w:ascii="楷体" w:hAnsi="楷体" w:eastAsia="楷体" w:cs="楷体"/>
                <w:sz w:val="21"/>
                <w:szCs w:val="21"/>
              </w:rPr>
              <w:t xml:space="preserve">规格型号：156.04.01-9型    </w:t>
            </w:r>
          </w:p>
          <w:p>
            <w:pPr>
              <w:ind w:left="840" w:hanging="840" w:hangingChars="400"/>
              <w:rPr>
                <w:rFonts w:hint="eastAsia" w:ascii="楷体" w:hAnsi="楷体" w:eastAsia="楷体" w:cs="楷体"/>
                <w:sz w:val="21"/>
                <w:szCs w:val="21"/>
              </w:rPr>
            </w:pPr>
            <w:r>
              <w:rPr>
                <w:rFonts w:hint="eastAsia" w:ascii="楷体" w:hAnsi="楷体" w:eastAsia="楷体" w:cs="楷体"/>
                <w:sz w:val="21"/>
                <w:szCs w:val="21"/>
              </w:rPr>
              <w:t>检验项目：主要是外观、 尺寸、光洁度≥▽5、硬度要求：HRC45-50、标识状态</w:t>
            </w:r>
          </w:p>
          <w:p>
            <w:pPr>
              <w:ind w:left="945" w:hanging="945" w:hangingChars="450"/>
              <w:rPr>
                <w:rFonts w:hint="eastAsia" w:ascii="楷体" w:hAnsi="楷体" w:eastAsia="楷体" w:cs="楷体"/>
                <w:sz w:val="21"/>
                <w:szCs w:val="21"/>
              </w:rPr>
            </w:pPr>
            <w:r>
              <w:rPr>
                <w:rFonts w:hint="eastAsia" w:ascii="楷体" w:hAnsi="楷体" w:eastAsia="楷体" w:cs="楷体"/>
                <w:sz w:val="21"/>
                <w:szCs w:val="21"/>
              </w:rPr>
              <w:t>验证结果：外观光洁，尺寸检验合格、光洁度▽5.5、硬度HEC47、标识正确</w:t>
            </w:r>
          </w:p>
          <w:p>
            <w:pPr>
              <w:rPr>
                <w:rFonts w:hint="eastAsia" w:ascii="楷体" w:hAnsi="楷体" w:eastAsia="楷体" w:cs="楷体"/>
                <w:sz w:val="21"/>
                <w:szCs w:val="21"/>
                <w:lang w:val="en-US" w:eastAsia="zh-CN"/>
              </w:rPr>
            </w:pPr>
            <w:r>
              <w:rPr>
                <w:rFonts w:hint="eastAsia" w:ascii="楷体" w:hAnsi="楷体" w:eastAsia="楷体" w:cs="楷体"/>
                <w:sz w:val="21"/>
                <w:szCs w:val="21"/>
              </w:rPr>
              <w:t>检验结论：合格   验证人：杨红臣 202</w:t>
            </w:r>
            <w:r>
              <w:rPr>
                <w:rFonts w:hint="eastAsia" w:ascii="楷体" w:hAnsi="楷体" w:eastAsia="楷体" w:cs="楷体"/>
                <w:sz w:val="21"/>
                <w:szCs w:val="21"/>
                <w:lang w:val="en-US" w:eastAsia="zh-CN"/>
              </w:rPr>
              <w:t>2.4.15</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781935" cy="2707005"/>
                  <wp:effectExtent l="0" t="0" r="12065" b="1079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2781935" cy="2707005"/>
                          </a:xfrm>
                          <a:prstGeom prst="rect">
                            <a:avLst/>
                          </a:prstGeom>
                          <a:noFill/>
                          <a:ln w="9525">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870835" cy="2763520"/>
                  <wp:effectExtent l="0" t="0" r="12065" b="508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870835" cy="2763520"/>
                          </a:xfrm>
                          <a:prstGeom prst="rect">
                            <a:avLst/>
                          </a:prstGeom>
                          <a:noFill/>
                          <a:ln w="9525">
                            <a:noFill/>
                          </a:ln>
                        </pic:spPr>
                      </pic:pic>
                    </a:graphicData>
                  </a:graphic>
                </wp:inline>
              </w:drawing>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 xml:space="preserve">月 </w:t>
            </w:r>
            <w:r>
              <w:rPr>
                <w:rFonts w:hint="eastAsia" w:ascii="楷体" w:hAnsi="楷体" w:eastAsia="楷体" w:cs="楷体"/>
                <w:sz w:val="21"/>
                <w:szCs w:val="21"/>
                <w:lang w:val="en-US" w:eastAsia="zh-CN"/>
              </w:rPr>
              <w:t>6</w:t>
            </w:r>
            <w:r>
              <w:rPr>
                <w:rFonts w:hint="eastAsia" w:ascii="楷体" w:hAnsi="楷体" w:eastAsia="楷体" w:cs="楷体"/>
                <w:sz w:val="21"/>
                <w:szCs w:val="21"/>
              </w:rPr>
              <w:t xml:space="preserve">日    </w:t>
            </w:r>
          </w:p>
          <w:p>
            <w:pPr>
              <w:rPr>
                <w:rFonts w:hint="eastAsia" w:ascii="楷体" w:hAnsi="楷体" w:eastAsia="楷体" w:cs="楷体"/>
                <w:sz w:val="21"/>
                <w:szCs w:val="21"/>
              </w:rPr>
            </w:pPr>
            <w:r>
              <w:rPr>
                <w:rFonts w:hint="eastAsia" w:ascii="楷体" w:hAnsi="楷体" w:eastAsia="楷体" w:cs="楷体"/>
                <w:sz w:val="21"/>
                <w:szCs w:val="21"/>
              </w:rPr>
              <w:t>产品名称：传动轴</w:t>
            </w:r>
          </w:p>
          <w:p>
            <w:pPr>
              <w:rPr>
                <w:rFonts w:hint="eastAsia" w:ascii="楷体" w:hAnsi="楷体" w:eastAsia="楷体" w:cs="楷体"/>
                <w:sz w:val="21"/>
                <w:szCs w:val="21"/>
              </w:rPr>
            </w:pPr>
            <w:r>
              <w:rPr>
                <w:rFonts w:hint="eastAsia" w:ascii="楷体" w:hAnsi="楷体" w:eastAsia="楷体" w:cs="楷体"/>
                <w:sz w:val="21"/>
                <w:szCs w:val="21"/>
              </w:rPr>
              <w:t xml:space="preserve">规格型号：1550*88*80    </w:t>
            </w:r>
          </w:p>
          <w:p>
            <w:pPr>
              <w:ind w:left="840" w:hanging="840" w:hangingChars="400"/>
              <w:rPr>
                <w:rFonts w:hint="eastAsia" w:ascii="楷体" w:hAnsi="楷体" w:eastAsia="楷体" w:cs="楷体"/>
                <w:sz w:val="21"/>
                <w:szCs w:val="21"/>
              </w:rPr>
            </w:pPr>
            <w:r>
              <w:rPr>
                <w:rFonts w:hint="eastAsia" w:ascii="楷体" w:hAnsi="楷体" w:eastAsia="楷体" w:cs="楷体"/>
                <w:sz w:val="21"/>
                <w:szCs w:val="21"/>
              </w:rPr>
              <w:t>检验项目：主要是外观、 尺寸、光洁度≥▽5、硬度要求：HRC45-50、标识状态</w:t>
            </w:r>
          </w:p>
          <w:p>
            <w:pPr>
              <w:ind w:left="945" w:hanging="945" w:hangingChars="450"/>
              <w:rPr>
                <w:rFonts w:hint="eastAsia" w:ascii="楷体" w:hAnsi="楷体" w:eastAsia="楷体" w:cs="楷体"/>
                <w:sz w:val="21"/>
                <w:szCs w:val="21"/>
              </w:rPr>
            </w:pPr>
            <w:r>
              <w:rPr>
                <w:rFonts w:hint="eastAsia" w:ascii="楷体" w:hAnsi="楷体" w:eastAsia="楷体" w:cs="楷体"/>
                <w:sz w:val="21"/>
                <w:szCs w:val="21"/>
              </w:rPr>
              <w:t>验证结果：外观光洁，尺寸检验合格、光洁度▽5.5、硬度HEC47、标识正确</w:t>
            </w:r>
          </w:p>
          <w:p>
            <w:pPr>
              <w:rPr>
                <w:rFonts w:hint="eastAsia" w:ascii="楷体" w:hAnsi="楷体" w:eastAsia="楷体" w:cs="楷体"/>
                <w:sz w:val="21"/>
                <w:szCs w:val="21"/>
                <w:lang w:val="en-US" w:eastAsia="zh-CN"/>
              </w:rPr>
            </w:pPr>
            <w:r>
              <w:rPr>
                <w:rFonts w:hint="eastAsia" w:ascii="楷体" w:hAnsi="楷体" w:eastAsia="楷体" w:cs="楷体"/>
                <w:sz w:val="21"/>
                <w:szCs w:val="21"/>
              </w:rPr>
              <w:t>检验结论：合格   验证人：杨红臣 202</w:t>
            </w:r>
            <w:r>
              <w:rPr>
                <w:rFonts w:hint="eastAsia" w:ascii="楷体" w:hAnsi="楷体" w:eastAsia="楷体" w:cs="楷体"/>
                <w:sz w:val="21"/>
                <w:szCs w:val="21"/>
                <w:lang w:val="en-US" w:eastAsia="zh-CN"/>
              </w:rPr>
              <w:t>2.3.6</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eastAsia" w:ascii="楷体" w:hAnsi="楷体" w:eastAsia="楷体" w:cs="楷体"/>
                <w:sz w:val="21"/>
                <w:szCs w:val="21"/>
              </w:rPr>
            </w:pPr>
            <w:r>
              <w:rPr>
                <w:rFonts w:hint="eastAsia" w:ascii="楷体" w:hAnsi="楷体" w:eastAsia="楷体" w:cs="楷体"/>
                <w:sz w:val="21"/>
                <w:szCs w:val="21"/>
              </w:rPr>
              <w:t>另抽其他规格产品检验记录，检验结论：合格，检验人：杨红臣   成品检验程序，符合要求。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车间询问检验员对产品检验依据标准、客户要求清楚，检验项目及要求清楚。</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8.7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在产品进货检验中出现的不合格可进行退货处理，在产品交付后出现不合格可进行换货或退货处理。</w:t>
            </w:r>
          </w:p>
          <w:p>
            <w:pPr>
              <w:rPr>
                <w:rFonts w:hint="eastAsia" w:ascii="楷体" w:hAnsi="楷体" w:eastAsia="楷体" w:cs="楷体"/>
                <w:sz w:val="21"/>
                <w:szCs w:val="21"/>
              </w:rPr>
            </w:pPr>
            <w:r>
              <w:rPr>
                <w:rFonts w:hint="eastAsia" w:ascii="楷体" w:hAnsi="楷体" w:eastAsia="楷体" w:cs="楷体"/>
                <w:sz w:val="21"/>
                <w:szCs w:val="21"/>
              </w:rPr>
              <w:t>目前没有发生不合格的情况。</w:t>
            </w:r>
          </w:p>
          <w:p>
            <w:pPr>
              <w:rPr>
                <w:rFonts w:hint="eastAsia" w:ascii="楷体" w:hAnsi="楷体" w:eastAsia="楷体" w:cs="楷体"/>
                <w:sz w:val="21"/>
                <w:szCs w:val="21"/>
              </w:rPr>
            </w:pPr>
            <w:r>
              <w:rPr>
                <w:rFonts w:hint="eastAsia" w:ascii="楷体" w:hAnsi="楷体" w:eastAsia="楷体" w:cs="楷体"/>
                <w:sz w:val="21"/>
                <w:szCs w:val="21"/>
              </w:rPr>
              <w:t>经查，符合要求。</w:t>
            </w:r>
          </w:p>
        </w:tc>
        <w:tc>
          <w:tcPr>
            <w:tcW w:w="1134" w:type="dxa"/>
          </w:tcPr>
          <w:p>
            <w:pPr>
              <w:rPr>
                <w:rFonts w:hint="eastAsia" w:ascii="楷体" w:hAnsi="楷体" w:eastAsia="楷体" w:cs="楷体"/>
                <w:sz w:val="21"/>
                <w:szCs w:val="21"/>
              </w:rPr>
            </w:pPr>
          </w:p>
        </w:tc>
      </w:tr>
    </w:tbl>
    <w:p>
      <w:pPr>
        <w:pStyle w:val="4"/>
      </w:pPr>
      <w:r>
        <w:rPr>
          <w:rFonts w:hint="eastAsia"/>
        </w:rPr>
        <w:t>说明：不符合标注N</w:t>
      </w:r>
    </w:p>
    <w:p>
      <w:pPr>
        <w:pStyle w:val="4"/>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彩云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Book Antiqua">
    <w:panose1 w:val="02040602050305030304"/>
    <w:charset w:val="00"/>
    <w:family w:val="roman"/>
    <w:pitch w:val="default"/>
    <w:sig w:usb0="00000287" w:usb1="00000000" w:usb2="00000000" w:usb3="00000000" w:csb0="2000009F" w:csb1="DFD70000"/>
  </w:font>
  <w:font w:name="DFKai-SB">
    <w:altName w:val="Microsoft JhengHei Light"/>
    <w:panose1 w:val="03000509000000000000"/>
    <w:charset w:val="88"/>
    <w:family w:val="script"/>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Cataneo BT">
    <w:altName w:val="Courier New"/>
    <w:panose1 w:val="03020802040502060804"/>
    <w:charset w:val="00"/>
    <w:family w:val="script"/>
    <w:pitch w:val="default"/>
    <w:sig w:usb0="00000000" w:usb1="00000000" w:usb2="00000000" w:usb3="00000000" w:csb0="0000001B" w:csb1="00000000"/>
  </w:font>
  <w:font w:name="PKPWQW+MicrosoftYaHei">
    <w:altName w:val="黑体"/>
    <w:panose1 w:val="020B0503020204020204"/>
    <w:charset w:val="01"/>
    <w:family w:val="swiss"/>
    <w:pitch w:val="default"/>
    <w:sig w:usb0="00000000" w:usb1="00000000" w:usb2="00000016" w:usb3="00000000" w:csb0="0004001F" w:csb1="00000000"/>
  </w:font>
  <w:font w:name="JPUEJG+MicrosoftYaHei-Bold">
    <w:altName w:val="黑体"/>
    <w:panose1 w:val="020B0703020204020201"/>
    <w:charset w:val="01"/>
    <w:family w:val="swiss"/>
    <w:pitch w:val="default"/>
    <w:sig w:usb0="00000000" w:usb1="0000000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 w:name="STSongStd-Light">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serif">
    <w:altName w:val="Segoe Print"/>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596148"/>
    <w:multiLevelType w:val="multilevel"/>
    <w:tmpl w:val="4E596148"/>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F92225"/>
    <w:rsid w:val="3C126CD2"/>
    <w:rsid w:val="3CF134DD"/>
    <w:rsid w:val="4BFC5309"/>
    <w:rsid w:val="572A79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rFonts w:ascii="Times New Roman" w:hAnsi="Times New Roman" w:eastAsia="宋体" w:cs="Times New Roman"/>
      <w:sz w:val="18"/>
      <w:szCs w:val="18"/>
    </w:rPr>
  </w:style>
  <w:style w:type="character" w:customStyle="1" w:styleId="9">
    <w:name w:val="页脚 Char"/>
    <w:basedOn w:val="6"/>
    <w:link w:val="4"/>
    <w:qFormat/>
    <w:uiPriority w:val="99"/>
    <w:rPr>
      <w:rFonts w:ascii="Times New Roman" w:hAnsi="Times New Roman" w:eastAsia="宋体" w:cs="Times New Roman"/>
      <w:sz w:val="18"/>
      <w:szCs w:val="18"/>
    </w:rPr>
  </w:style>
  <w:style w:type="character" w:customStyle="1" w:styleId="10">
    <w:name w:val="批注框文本 Char"/>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ScaleCrop>false</ScaleCrop>
  <LinksUpToDate>false</LinksUpToDate>
  <CharactersWithSpaces>101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zwt</cp:lastModifiedBy>
  <dcterms:modified xsi:type="dcterms:W3CDTF">2022-05-18T07:34:48Z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2052-10.1.0.6875</vt:lpwstr>
  </property>
</Properties>
</file>