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228"/>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青岛茳森工程有限公司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青岛市李沧区瑞金路29-17号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青岛市莱西市姜山镇李三路东规划路南青岛茳森工程有限公司莱西分公司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李培花</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15066161090</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15066161090@163.com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6" w:name="最高管理者"/>
            <w:bookmarkEnd w:id="6"/>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bookmarkEnd w:id="7"/>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0565-2021-QO-2022</w:t>
            </w:r>
            <w:bookmarkEnd w:id="8"/>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bookmarkStart w:id="18" w:name="现场与远程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现场审核   </w:t>
            </w:r>
            <w:bookmarkStart w:id="19" w:name="远程审核勾选"/>
            <w:r>
              <w:rPr>
                <w:rFonts w:hint="eastAsia" w:ascii="宋体" w:hAnsi="宋体" w:cs="宋体"/>
                <w:color w:val="000000"/>
                <w:kern w:val="0"/>
                <w:szCs w:val="24"/>
              </w:rPr>
              <w:t>□</w:t>
            </w:r>
            <w:bookmarkEnd w:id="19"/>
            <w:r>
              <w:rPr>
                <w:rFonts w:hint="eastAsia" w:ascii="宋体" w:hAnsi="宋体" w:cs="宋体"/>
                <w:color w:val="000000"/>
                <w:kern w:val="0"/>
                <w:szCs w:val="21"/>
              </w:rPr>
              <w:t xml:space="preserve">远程审核   </w:t>
            </w:r>
            <w:bookmarkStart w:id="20" w:name="现场审核勾选"/>
            <w:r>
              <w:rPr>
                <w:rFonts w:hint="eastAsia" w:ascii="宋体" w:hAnsi="宋体" w:cs="宋体"/>
                <w:color w:val="000000"/>
                <w:kern w:val="0"/>
                <w:szCs w:val="24"/>
              </w:rPr>
              <w:t>■</w:t>
            </w:r>
            <w:bookmarkEnd w:id="20"/>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sz w:val="20"/>
              </w:rPr>
              <w:t>■</w:t>
            </w:r>
            <w:r>
              <w:rPr>
                <w:rFonts w:hint="eastAsia" w:ascii="宋体" w:hAnsi="宋体"/>
                <w:b/>
                <w:bCs/>
                <w:color w:val="0000FF"/>
                <w:sz w:val="20"/>
              </w:rPr>
              <w:t>音频</w:t>
            </w:r>
            <w:r>
              <w:rPr>
                <w:rFonts w:hint="eastAsia" w:ascii="宋体" w:hAnsi="宋体"/>
                <w:b/>
                <w:bCs/>
                <w:sz w:val="20"/>
              </w:rPr>
              <w:t>■</w:t>
            </w:r>
            <w:r>
              <w:rPr>
                <w:rFonts w:hint="eastAsia" w:ascii="宋体" w:hAnsi="宋体"/>
                <w:b/>
                <w:bCs/>
                <w:color w:val="0000FF"/>
                <w:sz w:val="20"/>
              </w:rPr>
              <w:t>视频</w:t>
            </w:r>
            <w:r>
              <w:rPr>
                <w:rFonts w:hint="eastAsia" w:ascii="宋体" w:hAnsi="宋体"/>
                <w:b/>
                <w:bCs/>
                <w:color w:val="0000FF"/>
                <w:sz w:val="20"/>
              </w:rPr>
              <w:sym w:font="Wingdings 2" w:char="00A3"/>
            </w:r>
            <w:r>
              <w:rPr>
                <w:rFonts w:hint="eastAsia" w:ascii="宋体" w:hAnsi="宋体"/>
                <w:b/>
                <w:bCs/>
                <w:color w:val="0000FF"/>
                <w:sz w:val="20"/>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sz w:val="20"/>
              </w:rPr>
              <w:t>■</w:t>
            </w:r>
            <w:r>
              <w:rPr>
                <w:rFonts w:hint="eastAsia" w:ascii="宋体" w:hAnsi="宋体"/>
                <w:b/>
                <w:bCs/>
                <w:color w:val="0000FF"/>
                <w:sz w:val="20"/>
              </w:rPr>
              <w:t xml:space="preserve">网络 </w:t>
            </w:r>
            <w:r>
              <w:rPr>
                <w:rFonts w:hint="eastAsia" w:ascii="宋体" w:hAnsi="宋体"/>
                <w:b/>
                <w:bCs/>
                <w:sz w:val="20"/>
              </w:rPr>
              <w:t>■</w:t>
            </w:r>
            <w:r>
              <w:rPr>
                <w:rFonts w:hint="eastAsia" w:ascii="宋体" w:hAnsi="宋体"/>
                <w:b/>
                <w:bCs/>
                <w:color w:val="0000FF"/>
                <w:sz w:val="20"/>
              </w:rPr>
              <w:t xml:space="preserve">智能手机  □台式电脑 </w:t>
            </w:r>
            <w:r>
              <w:rPr>
                <w:rFonts w:hint="eastAsia" w:ascii="宋体" w:hAnsi="宋体"/>
                <w:b/>
                <w:bCs/>
                <w:sz w:val="20"/>
              </w:rPr>
              <w:t>■</w:t>
            </w:r>
            <w:r>
              <w:rPr>
                <w:rFonts w:hint="eastAsia" w:ascii="宋体" w:hAnsi="宋体"/>
                <w:b/>
                <w:bCs/>
                <w:color w:val="0000FF"/>
                <w:sz w:val="20"/>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21" w:name="二阶段勾选"/>
            <w:r>
              <w:rPr>
                <w:rFonts w:hint="eastAsia" w:ascii="宋体" w:hAnsi="宋体"/>
                <w:b/>
                <w:bCs/>
                <w:sz w:val="20"/>
                <w:szCs w:val="22"/>
              </w:rPr>
              <w:t>□</w:t>
            </w:r>
            <w:bookmarkEnd w:id="21"/>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2" w:name="再认证勾选Add1"/>
            <w:r>
              <w:rPr>
                <w:rFonts w:hint="eastAsia" w:ascii="宋体" w:hAnsi="宋体"/>
                <w:b/>
                <w:bCs/>
                <w:sz w:val="20"/>
                <w:szCs w:val="22"/>
              </w:rPr>
              <w:t>□</w:t>
            </w:r>
            <w:bookmarkEnd w:id="22"/>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3" w:name="特殊审核勾选"/>
            <w:r>
              <w:rPr>
                <w:rFonts w:hint="eastAsia" w:ascii="宋体" w:hAnsi="宋体"/>
                <w:b/>
                <w:bCs/>
                <w:sz w:val="20"/>
                <w:szCs w:val="22"/>
              </w:rPr>
              <w:t>□</w:t>
            </w:r>
            <w:bookmarkEnd w:id="23"/>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hint="eastAsia"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cs="宋体"/>
                <w:color w:val="000000"/>
                <w:kern w:val="0"/>
                <w:szCs w:val="24"/>
              </w:rPr>
              <w:t>■</w:t>
            </w: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4" w:name="审核范围"/>
            <w:r>
              <w:rPr>
                <w:sz w:val="20"/>
              </w:rPr>
              <w:t>Q：许可范围内的防火卷帘门、防火门和挡烟垂壁的研发、生产（分支机构经营）</w:t>
            </w:r>
          </w:p>
          <w:p>
            <w:pPr>
              <w:rPr>
                <w:sz w:val="20"/>
              </w:rPr>
            </w:pPr>
            <w:r>
              <w:rPr>
                <w:sz w:val="20"/>
              </w:rPr>
              <w:t>O：许可范围内的防火卷帘门、防火门和挡烟垂壁的研发、生产（分支机构经营）所涉及场所的相关职业健康安全管理活动</w:t>
            </w:r>
            <w:bookmarkEnd w:id="24"/>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5" w:name="专业代码"/>
            <w:r>
              <w:rPr>
                <w:sz w:val="20"/>
              </w:rPr>
              <w:t>Q：06.02.03;15.02.00;17.06.02</w:t>
            </w:r>
          </w:p>
          <w:p>
            <w:pPr>
              <w:jc w:val="left"/>
              <w:rPr>
                <w:sz w:val="20"/>
              </w:rPr>
            </w:pPr>
            <w:r>
              <w:rPr>
                <w:sz w:val="20"/>
              </w:rPr>
              <w:t>O：06.02.03;15.02.00;17.06.02</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6" w:name="Q勾选Add1"/>
            <w:r>
              <w:rPr>
                <w:rFonts w:hint="eastAsia" w:ascii="宋体" w:hAnsi="宋体"/>
                <w:b/>
                <w:sz w:val="21"/>
                <w:szCs w:val="21"/>
              </w:rPr>
              <w:t>■</w:t>
            </w:r>
            <w:bookmarkEnd w:id="26"/>
            <w:r>
              <w:rPr>
                <w:rFonts w:hint="eastAsia" w:ascii="宋体" w:hAnsi="宋体"/>
                <w:b/>
                <w:sz w:val="21"/>
                <w:szCs w:val="21"/>
              </w:rPr>
              <w:t xml:space="preserve">GB/T19001-2016/ISO 9001:2015   </w:t>
            </w:r>
            <w:bookmarkStart w:id="27" w:name="QJ勾选"/>
            <w:r>
              <w:rPr>
                <w:rFonts w:hint="eastAsia" w:ascii="宋体" w:hAnsi="宋体"/>
                <w:b/>
                <w:sz w:val="21"/>
                <w:szCs w:val="21"/>
              </w:rPr>
              <w:t>□</w:t>
            </w:r>
            <w:bookmarkEnd w:id="27"/>
            <w:r>
              <w:rPr>
                <w:rFonts w:hint="eastAsia" w:ascii="宋体" w:hAnsi="宋体"/>
                <w:b/>
                <w:sz w:val="21"/>
                <w:szCs w:val="21"/>
              </w:rPr>
              <w:t>GB/T 50430-2017</w:t>
            </w:r>
            <w:bookmarkStart w:id="28" w:name="E勾选Add1"/>
            <w:r>
              <w:rPr>
                <w:rFonts w:hint="eastAsia" w:ascii="宋体" w:hAnsi="宋体"/>
                <w:b/>
                <w:sz w:val="21"/>
                <w:szCs w:val="21"/>
              </w:rPr>
              <w:t>□</w:t>
            </w:r>
            <w:bookmarkEnd w:id="28"/>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9" w:name="S勾选"/>
            <w:r>
              <w:rPr>
                <w:rFonts w:hint="eastAsia" w:ascii="宋体" w:hAnsi="宋体"/>
                <w:b/>
                <w:sz w:val="21"/>
                <w:szCs w:val="21"/>
              </w:rPr>
              <w:t>■</w:t>
            </w:r>
            <w:bookmarkEnd w:id="29"/>
            <w:r>
              <w:rPr>
                <w:rFonts w:hint="eastAsia" w:ascii="宋体" w:hAnsi="宋体"/>
                <w:b/>
                <w:sz w:val="21"/>
                <w:szCs w:val="21"/>
              </w:rPr>
              <w:t xml:space="preserve">GB/T45001-2020/ISO45001：2020标准 </w:t>
            </w:r>
            <w:bookmarkStart w:id="30" w:name="F勾选Add1"/>
            <w:r>
              <w:rPr>
                <w:rFonts w:hint="eastAsia" w:ascii="宋体" w:hAnsi="宋体"/>
                <w:b/>
                <w:sz w:val="21"/>
                <w:szCs w:val="21"/>
              </w:rPr>
              <w:t>□</w:t>
            </w:r>
            <w:bookmarkEnd w:id="30"/>
            <w:r>
              <w:rPr>
                <w:rFonts w:hint="eastAsia" w:ascii="宋体" w:hAnsi="宋体"/>
                <w:b/>
                <w:sz w:val="21"/>
                <w:szCs w:val="21"/>
              </w:rPr>
              <w:t xml:space="preserve">ISO 22000:2018 </w:t>
            </w:r>
          </w:p>
          <w:p>
            <w:pPr>
              <w:jc w:val="left"/>
              <w:rPr>
                <w:rFonts w:ascii="宋体" w:hAnsi="宋体"/>
                <w:b/>
                <w:sz w:val="21"/>
                <w:szCs w:val="21"/>
              </w:rPr>
            </w:pPr>
            <w:bookmarkStart w:id="31" w:name="H勾选Add1"/>
            <w:r>
              <w:rPr>
                <w:rFonts w:hint="eastAsia" w:ascii="宋体" w:hAnsi="宋体"/>
                <w:b/>
                <w:sz w:val="21"/>
                <w:szCs w:val="21"/>
              </w:rPr>
              <w:t>□</w:t>
            </w:r>
            <w:bookmarkEnd w:id="31"/>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2" w:name="EnMS勾选Add1"/>
            <w:r>
              <w:rPr>
                <w:rFonts w:hint="eastAsia" w:ascii="宋体" w:hAnsi="宋体"/>
                <w:b/>
                <w:sz w:val="21"/>
                <w:szCs w:val="21"/>
              </w:rPr>
              <w:t>□</w:t>
            </w:r>
            <w:bookmarkEnd w:id="32"/>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t>■适用于受审核方的法律法规及其他要求； ■认证合同</w:t>
            </w:r>
          </w:p>
          <w:p>
            <w:pPr>
              <w:jc w:val="left"/>
              <w:rPr>
                <w:b/>
                <w:sz w:val="20"/>
                <w:lang w:val="de-DE"/>
              </w:rPr>
            </w:pPr>
            <w:r>
              <w:rPr>
                <w:rFonts w:hint="eastAsia" w:ascii="宋体" w:hAnsi="宋体"/>
                <w:b/>
                <w:sz w:val="21"/>
                <w:szCs w:val="21"/>
              </w:rPr>
              <w:t>■受审核方管理体系文件 (手册版本号：A/0)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3" w:name="审核日期"/>
            <w:r>
              <w:rPr>
                <w:rFonts w:hint="eastAsia"/>
                <w:b/>
                <w:sz w:val="20"/>
              </w:rPr>
              <w:t>2022年05月23日 上午至2022年05月23日 下午</w:t>
            </w:r>
            <w:bookmarkEnd w:id="33"/>
            <w:r>
              <w:rPr>
                <w:rFonts w:hint="eastAsia"/>
                <w:b/>
                <w:sz w:val="20"/>
              </w:rPr>
              <w:t>(共</w:t>
            </w:r>
            <w:bookmarkStart w:id="34" w:name="审核天数"/>
            <w:r>
              <w:rPr>
                <w:rFonts w:hint="eastAsia"/>
                <w:b/>
                <w:sz w:val="20"/>
              </w:rPr>
              <w:t>1.0</w:t>
            </w:r>
            <w:bookmarkEnd w:id="34"/>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远程审核于2022年05月23日 上午至2022年05月23日 下午(共1.0天)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ascii="宋体" w:hAnsi="宋体"/>
                <w:b/>
                <w:sz w:val="21"/>
                <w:szCs w:val="21"/>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458" w:type="dxa"/>
            <w:gridSpan w:val="4"/>
            <w:vAlign w:val="center"/>
          </w:tcPr>
          <w:p>
            <w:pPr>
              <w:jc w:val="center"/>
              <w:rPr>
                <w:sz w:val="20"/>
                <w:lang w:val="de-DE"/>
              </w:rPr>
            </w:pPr>
            <w:r>
              <w:rPr>
                <w:rFonts w:hint="eastAsia"/>
                <w:sz w:val="21"/>
                <w:szCs w:val="21"/>
              </w:rPr>
              <w:t>联系电话</w:t>
            </w:r>
          </w:p>
        </w:tc>
        <w:tc>
          <w:tcPr>
            <w:tcW w:w="1221"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rFonts w:hint="eastAsia" w:eastAsia="宋体"/>
                <w:sz w:val="20"/>
                <w:lang w:val="en-US" w:eastAsia="zh-CN"/>
              </w:rPr>
            </w:pPr>
            <w:r>
              <w:rPr>
                <w:sz w:val="20"/>
              </w:rPr>
              <w:t>组长</w:t>
            </w:r>
            <w:r>
              <w:rPr>
                <w:rFonts w:hint="eastAsia"/>
                <w:sz w:val="20"/>
                <w:lang w:val="en-US" w:eastAsia="zh-CN"/>
              </w:rPr>
              <w:t>A</w:t>
            </w:r>
          </w:p>
        </w:tc>
        <w:tc>
          <w:tcPr>
            <w:tcW w:w="1350" w:type="dxa"/>
            <w:vAlign w:val="center"/>
          </w:tcPr>
          <w:p>
            <w:pPr>
              <w:jc w:val="center"/>
              <w:rPr>
                <w:sz w:val="20"/>
                <w:lang w:val="de-DE"/>
              </w:rPr>
            </w:pPr>
            <w:r>
              <w:rPr>
                <w:sz w:val="20"/>
                <w:lang w:val="de-DE"/>
              </w:rPr>
              <w:t>汪桂丽</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2021-N1QMS-6043149</w:t>
            </w:r>
          </w:p>
          <w:p>
            <w:pPr>
              <w:jc w:val="center"/>
              <w:rPr>
                <w:sz w:val="20"/>
                <w:lang w:val="de-DE"/>
              </w:rPr>
            </w:pPr>
            <w:r>
              <w:rPr>
                <w:sz w:val="20"/>
                <w:lang w:val="de-DE"/>
              </w:rPr>
              <w:t>2020-N1OHSMS-3043149</w:t>
            </w:r>
          </w:p>
        </w:tc>
        <w:tc>
          <w:tcPr>
            <w:tcW w:w="1696" w:type="dxa"/>
            <w:gridSpan w:val="2"/>
            <w:vAlign w:val="center"/>
          </w:tcPr>
          <w:p>
            <w:pPr>
              <w:jc w:val="center"/>
              <w:rPr>
                <w:sz w:val="20"/>
                <w:lang w:val="de-DE"/>
              </w:rPr>
            </w:pPr>
          </w:p>
        </w:tc>
        <w:tc>
          <w:tcPr>
            <w:tcW w:w="1458" w:type="dxa"/>
            <w:gridSpan w:val="4"/>
            <w:vAlign w:val="center"/>
          </w:tcPr>
          <w:p>
            <w:pPr>
              <w:jc w:val="center"/>
              <w:rPr>
                <w:sz w:val="20"/>
                <w:lang w:val="de-DE"/>
              </w:rPr>
            </w:pPr>
            <w:r>
              <w:rPr>
                <w:sz w:val="20"/>
                <w:lang w:val="de-DE"/>
              </w:rPr>
              <w:t>13589369698</w:t>
            </w:r>
          </w:p>
        </w:tc>
        <w:tc>
          <w:tcPr>
            <w:tcW w:w="1221"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rFonts w:hint="eastAsia" w:eastAsia="宋体"/>
                <w:sz w:val="20"/>
                <w:lang w:val="en-US" w:eastAsia="zh-CN"/>
              </w:rPr>
            </w:pPr>
            <w:r>
              <w:rPr>
                <w:sz w:val="20"/>
              </w:rPr>
              <w:t>组员</w:t>
            </w:r>
            <w:r>
              <w:rPr>
                <w:rFonts w:hint="eastAsia"/>
                <w:sz w:val="20"/>
                <w:lang w:val="en-US" w:eastAsia="zh-CN"/>
              </w:rPr>
              <w:t>B</w:t>
            </w:r>
          </w:p>
        </w:tc>
        <w:tc>
          <w:tcPr>
            <w:tcW w:w="1350" w:type="dxa"/>
            <w:vAlign w:val="center"/>
          </w:tcPr>
          <w:p>
            <w:pPr>
              <w:jc w:val="center"/>
              <w:rPr>
                <w:rFonts w:ascii="Times New Roman" w:hAnsi="Times New Roman" w:eastAsia="宋体" w:cs="Times New Roman"/>
                <w:kern w:val="2"/>
                <w:sz w:val="20"/>
                <w:lang w:val="de-DE" w:eastAsia="zh-CN" w:bidi="ar-SA"/>
              </w:rPr>
            </w:pPr>
            <w:r>
              <w:rPr>
                <w:sz w:val="20"/>
                <w:lang w:val="de-DE"/>
              </w:rPr>
              <w:t>姜海军</w:t>
            </w:r>
          </w:p>
        </w:tc>
        <w:tc>
          <w:tcPr>
            <w:tcW w:w="948" w:type="dxa"/>
            <w:vAlign w:val="center"/>
          </w:tcPr>
          <w:p>
            <w:pPr>
              <w:jc w:val="center"/>
              <w:rPr>
                <w:rFonts w:ascii="Times New Roman" w:hAnsi="Times New Roman" w:eastAsia="宋体" w:cs="Times New Roman"/>
                <w:kern w:val="2"/>
                <w:sz w:val="20"/>
                <w:lang w:val="de-DE" w:eastAsia="zh-CN" w:bidi="ar-SA"/>
              </w:rPr>
            </w:pPr>
            <w:r>
              <w:rPr>
                <w:sz w:val="20"/>
                <w:lang w:val="de-DE"/>
              </w:rPr>
              <w:t>男</w:t>
            </w:r>
          </w:p>
        </w:tc>
        <w:tc>
          <w:tcPr>
            <w:tcW w:w="2506" w:type="dxa"/>
            <w:gridSpan w:val="3"/>
            <w:vAlign w:val="center"/>
          </w:tcPr>
          <w:p>
            <w:pPr>
              <w:jc w:val="center"/>
              <w:rPr>
                <w:sz w:val="20"/>
                <w:lang w:val="de-DE"/>
              </w:rPr>
            </w:pPr>
            <w:r>
              <w:rPr>
                <w:sz w:val="20"/>
                <w:lang w:val="de-DE"/>
              </w:rPr>
              <w:t>2022-N1QMS-4073544</w:t>
            </w:r>
          </w:p>
          <w:p>
            <w:pPr>
              <w:jc w:val="center"/>
              <w:rPr>
                <w:rFonts w:ascii="Times New Roman" w:hAnsi="Times New Roman" w:eastAsia="宋体" w:cs="Times New Roman"/>
                <w:kern w:val="2"/>
                <w:sz w:val="20"/>
                <w:lang w:val="de-DE" w:eastAsia="zh-CN" w:bidi="ar-SA"/>
              </w:rPr>
            </w:pPr>
            <w:r>
              <w:rPr>
                <w:sz w:val="20"/>
                <w:lang w:val="de-DE"/>
              </w:rPr>
              <w:t>2020-N1OHSMS-3073544</w:t>
            </w:r>
          </w:p>
        </w:tc>
        <w:tc>
          <w:tcPr>
            <w:tcW w:w="1696" w:type="dxa"/>
            <w:gridSpan w:val="2"/>
            <w:vAlign w:val="center"/>
          </w:tcPr>
          <w:p>
            <w:pPr>
              <w:jc w:val="center"/>
              <w:rPr>
                <w:sz w:val="20"/>
                <w:lang w:val="de-DE"/>
              </w:rPr>
            </w:pPr>
            <w:r>
              <w:rPr>
                <w:sz w:val="20"/>
                <w:lang w:val="de-DE"/>
              </w:rPr>
              <w:t>Q:17.06.02</w:t>
            </w:r>
          </w:p>
          <w:p>
            <w:pPr>
              <w:jc w:val="center"/>
              <w:rPr>
                <w:rFonts w:ascii="Times New Roman" w:hAnsi="Times New Roman" w:eastAsia="宋体" w:cs="Times New Roman"/>
                <w:kern w:val="2"/>
                <w:sz w:val="20"/>
                <w:lang w:val="de-DE" w:eastAsia="zh-CN" w:bidi="ar-SA"/>
              </w:rPr>
            </w:pPr>
            <w:r>
              <w:rPr>
                <w:sz w:val="20"/>
                <w:lang w:val="de-DE"/>
              </w:rPr>
              <w:t>O:17.06.02</w:t>
            </w:r>
          </w:p>
        </w:tc>
        <w:tc>
          <w:tcPr>
            <w:tcW w:w="1458" w:type="dxa"/>
            <w:gridSpan w:val="4"/>
            <w:vAlign w:val="center"/>
          </w:tcPr>
          <w:p>
            <w:pPr>
              <w:jc w:val="center"/>
              <w:rPr>
                <w:rFonts w:ascii="Times New Roman" w:hAnsi="Times New Roman" w:eastAsia="宋体" w:cs="Times New Roman"/>
                <w:kern w:val="2"/>
                <w:sz w:val="20"/>
                <w:lang w:val="de-DE" w:eastAsia="zh-CN" w:bidi="ar-SA"/>
              </w:rPr>
            </w:pPr>
            <w:r>
              <w:rPr>
                <w:sz w:val="20"/>
                <w:lang w:val="de-DE"/>
              </w:rPr>
              <w:t>18853053088</w:t>
            </w:r>
          </w:p>
        </w:tc>
        <w:tc>
          <w:tcPr>
            <w:tcW w:w="1221"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rFonts w:hint="eastAsia" w:eastAsia="宋体"/>
                <w:sz w:val="20"/>
                <w:lang w:val="en-US" w:eastAsia="zh-CN"/>
              </w:rPr>
            </w:pPr>
            <w:r>
              <w:rPr>
                <w:sz w:val="20"/>
              </w:rPr>
              <w:t>组员</w:t>
            </w:r>
            <w:r>
              <w:rPr>
                <w:rFonts w:hint="eastAsia"/>
                <w:sz w:val="20"/>
                <w:lang w:val="en-US" w:eastAsia="zh-CN"/>
              </w:rPr>
              <w:t>C</w:t>
            </w:r>
          </w:p>
        </w:tc>
        <w:tc>
          <w:tcPr>
            <w:tcW w:w="1350" w:type="dxa"/>
            <w:vAlign w:val="center"/>
          </w:tcPr>
          <w:p>
            <w:pPr>
              <w:jc w:val="center"/>
              <w:rPr>
                <w:rFonts w:ascii="Times New Roman" w:hAnsi="Times New Roman" w:eastAsia="宋体" w:cs="Times New Roman"/>
                <w:kern w:val="2"/>
                <w:sz w:val="20"/>
                <w:lang w:val="de-DE" w:eastAsia="zh-CN" w:bidi="ar-SA"/>
              </w:rPr>
            </w:pPr>
            <w:r>
              <w:rPr>
                <w:sz w:val="20"/>
                <w:lang w:val="de-DE"/>
              </w:rPr>
              <w:t>周日垚</w:t>
            </w:r>
          </w:p>
        </w:tc>
        <w:tc>
          <w:tcPr>
            <w:tcW w:w="948" w:type="dxa"/>
            <w:vAlign w:val="center"/>
          </w:tcPr>
          <w:p>
            <w:pPr>
              <w:jc w:val="center"/>
              <w:rPr>
                <w:rFonts w:ascii="Times New Roman" w:hAnsi="Times New Roman" w:eastAsia="宋体" w:cs="Times New Roman"/>
                <w:kern w:val="2"/>
                <w:sz w:val="20"/>
                <w:lang w:val="de-DE" w:eastAsia="zh-CN" w:bidi="ar-SA"/>
              </w:rPr>
            </w:pPr>
            <w:r>
              <w:rPr>
                <w:sz w:val="20"/>
                <w:lang w:val="de-DE"/>
              </w:rPr>
              <w:t>男</w:t>
            </w:r>
          </w:p>
        </w:tc>
        <w:tc>
          <w:tcPr>
            <w:tcW w:w="2506" w:type="dxa"/>
            <w:gridSpan w:val="3"/>
            <w:vAlign w:val="center"/>
          </w:tcPr>
          <w:p>
            <w:pPr>
              <w:jc w:val="center"/>
              <w:rPr>
                <w:sz w:val="20"/>
                <w:lang w:val="de-DE"/>
              </w:rPr>
            </w:pPr>
            <w:r>
              <w:rPr>
                <w:sz w:val="20"/>
                <w:lang w:val="de-DE"/>
              </w:rPr>
              <w:t>ISC-JSZJ-332</w:t>
            </w:r>
          </w:p>
          <w:p>
            <w:pPr>
              <w:jc w:val="center"/>
              <w:rPr>
                <w:sz w:val="20"/>
                <w:lang w:val="de-DE"/>
              </w:rPr>
            </w:pPr>
            <w:r>
              <w:rPr>
                <w:sz w:val="20"/>
                <w:lang w:val="de-DE"/>
              </w:rPr>
              <w:t>ISC-JSZJ-332</w:t>
            </w:r>
          </w:p>
          <w:p>
            <w:pPr>
              <w:jc w:val="center"/>
              <w:rPr>
                <w:rFonts w:ascii="Times New Roman" w:hAnsi="Times New Roman" w:eastAsia="宋体" w:cs="Times New Roman"/>
                <w:kern w:val="2"/>
                <w:sz w:val="20"/>
                <w:lang w:val="de-DE" w:eastAsia="zh-CN" w:bidi="ar-SA"/>
              </w:rPr>
            </w:pPr>
            <w:r>
              <w:rPr>
                <w:sz w:val="20"/>
                <w:lang w:val="de-DE"/>
              </w:rPr>
              <w:t>山东坚瑞建设股份有限公司</w:t>
            </w:r>
          </w:p>
        </w:tc>
        <w:tc>
          <w:tcPr>
            <w:tcW w:w="1696" w:type="dxa"/>
            <w:gridSpan w:val="2"/>
            <w:vAlign w:val="center"/>
          </w:tcPr>
          <w:p>
            <w:pPr>
              <w:jc w:val="center"/>
              <w:rPr>
                <w:sz w:val="20"/>
                <w:lang w:val="de-DE"/>
              </w:rPr>
            </w:pPr>
            <w:r>
              <w:rPr>
                <w:sz w:val="20"/>
                <w:lang w:val="de-DE"/>
              </w:rPr>
              <w:t>Q:06.02.03,15.02.00,17.06.02</w:t>
            </w:r>
          </w:p>
          <w:p>
            <w:pPr>
              <w:jc w:val="center"/>
              <w:rPr>
                <w:rFonts w:ascii="Times New Roman" w:hAnsi="Times New Roman" w:eastAsia="宋体" w:cs="Times New Roman"/>
                <w:kern w:val="2"/>
                <w:sz w:val="20"/>
                <w:lang w:val="de-DE" w:eastAsia="zh-CN" w:bidi="ar-SA"/>
              </w:rPr>
            </w:pPr>
            <w:r>
              <w:rPr>
                <w:sz w:val="20"/>
                <w:lang w:val="de-DE"/>
              </w:rPr>
              <w:t>O:06.02.03,15.02.00,17.06.02</w:t>
            </w:r>
          </w:p>
        </w:tc>
        <w:tc>
          <w:tcPr>
            <w:tcW w:w="1458" w:type="dxa"/>
            <w:gridSpan w:val="4"/>
            <w:vAlign w:val="center"/>
          </w:tcPr>
          <w:p>
            <w:pPr>
              <w:jc w:val="center"/>
              <w:rPr>
                <w:rFonts w:ascii="Times New Roman" w:hAnsi="Times New Roman" w:eastAsia="宋体" w:cs="Times New Roman"/>
                <w:kern w:val="2"/>
                <w:sz w:val="20"/>
                <w:lang w:val="de-DE" w:eastAsia="zh-CN" w:bidi="ar-SA"/>
              </w:rPr>
            </w:pPr>
            <w:r>
              <w:rPr>
                <w:sz w:val="20"/>
                <w:lang w:val="de-DE"/>
              </w:rPr>
              <w:t>15153261026</w:t>
            </w:r>
          </w:p>
        </w:tc>
        <w:tc>
          <w:tcPr>
            <w:tcW w:w="1221"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rFonts w:ascii="Times New Roman" w:hAnsi="Times New Roman" w:eastAsia="宋体" w:cs="Times New Roman"/>
                <w:kern w:val="2"/>
                <w:sz w:val="20"/>
                <w:lang w:val="de-DE" w:eastAsia="zh-CN" w:bidi="ar-SA"/>
              </w:rPr>
            </w:pPr>
          </w:p>
        </w:tc>
        <w:tc>
          <w:tcPr>
            <w:tcW w:w="948" w:type="dxa"/>
            <w:vAlign w:val="center"/>
          </w:tcPr>
          <w:p>
            <w:pPr>
              <w:jc w:val="center"/>
              <w:rPr>
                <w:rFonts w:ascii="Times New Roman" w:hAnsi="Times New Roman" w:eastAsia="宋体" w:cs="Times New Roman"/>
                <w:kern w:val="2"/>
                <w:sz w:val="20"/>
                <w:lang w:val="de-DE" w:eastAsia="zh-CN" w:bidi="ar-SA"/>
              </w:rPr>
            </w:pPr>
          </w:p>
        </w:tc>
        <w:tc>
          <w:tcPr>
            <w:tcW w:w="2506" w:type="dxa"/>
            <w:gridSpan w:val="3"/>
            <w:vAlign w:val="center"/>
          </w:tcPr>
          <w:p>
            <w:pPr>
              <w:jc w:val="center"/>
              <w:rPr>
                <w:rFonts w:ascii="Times New Roman" w:hAnsi="Times New Roman" w:eastAsia="宋体" w:cs="Times New Roman"/>
                <w:kern w:val="2"/>
                <w:sz w:val="20"/>
                <w:lang w:val="de-DE" w:eastAsia="zh-CN" w:bidi="ar-SA"/>
              </w:rPr>
            </w:pPr>
          </w:p>
        </w:tc>
        <w:tc>
          <w:tcPr>
            <w:tcW w:w="1696" w:type="dxa"/>
            <w:gridSpan w:val="2"/>
            <w:vAlign w:val="center"/>
          </w:tcPr>
          <w:p>
            <w:pPr>
              <w:jc w:val="center"/>
              <w:rPr>
                <w:rFonts w:ascii="Times New Roman" w:hAnsi="Times New Roman" w:eastAsia="宋体" w:cs="Times New Roman"/>
                <w:kern w:val="2"/>
                <w:sz w:val="20"/>
                <w:lang w:val="de-DE" w:eastAsia="zh-CN" w:bidi="ar-SA"/>
              </w:rPr>
            </w:pPr>
          </w:p>
        </w:tc>
        <w:tc>
          <w:tcPr>
            <w:tcW w:w="1458" w:type="dxa"/>
            <w:gridSpan w:val="4"/>
            <w:vAlign w:val="center"/>
          </w:tcPr>
          <w:p>
            <w:pPr>
              <w:jc w:val="center"/>
              <w:rPr>
                <w:rFonts w:ascii="Times New Roman" w:hAnsi="Times New Roman" w:eastAsia="宋体" w:cs="Times New Roman"/>
                <w:kern w:val="2"/>
                <w:sz w:val="20"/>
                <w:lang w:val="de-DE" w:eastAsia="zh-CN" w:bidi="ar-SA"/>
              </w:rPr>
            </w:pPr>
          </w:p>
        </w:tc>
        <w:tc>
          <w:tcPr>
            <w:tcW w:w="1221"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458" w:type="dxa"/>
            <w:gridSpan w:val="4"/>
            <w:vAlign w:val="center"/>
          </w:tcPr>
          <w:p>
            <w:pPr>
              <w:rPr>
                <w:sz w:val="21"/>
                <w:szCs w:val="21"/>
              </w:rPr>
            </w:pPr>
          </w:p>
        </w:tc>
        <w:tc>
          <w:tcPr>
            <w:tcW w:w="1221"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458" w:type="dxa"/>
            <w:gridSpan w:val="4"/>
            <w:vAlign w:val="center"/>
          </w:tcPr>
          <w:p>
            <w:r>
              <w:rPr>
                <w:rFonts w:hint="eastAsia"/>
                <w:sz w:val="21"/>
                <w:szCs w:val="21"/>
              </w:rPr>
              <w:t>组内代码</w:t>
            </w:r>
          </w:p>
        </w:tc>
        <w:tc>
          <w:tcPr>
            <w:tcW w:w="1221"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pPr>
              <w:jc w:val="center"/>
              <w:rPr>
                <w:rFonts w:hint="eastAsia" w:ascii="Times New Roman" w:hAnsi="Times New Roman" w:eastAsia="宋体" w:cs="Times New Roman"/>
                <w:kern w:val="2"/>
                <w:sz w:val="20"/>
                <w:lang w:val="en-US" w:eastAsia="zh-CN" w:bidi="ar-SA"/>
              </w:rPr>
            </w:pPr>
            <w:r>
              <w:rPr>
                <w:sz w:val="20"/>
              </w:rPr>
              <w:t>组员</w:t>
            </w:r>
          </w:p>
        </w:tc>
        <w:tc>
          <w:tcPr>
            <w:tcW w:w="1350" w:type="dxa"/>
            <w:vAlign w:val="center"/>
          </w:tcPr>
          <w:p>
            <w:pPr>
              <w:jc w:val="center"/>
              <w:rPr>
                <w:rFonts w:ascii="Times New Roman" w:hAnsi="Times New Roman" w:eastAsia="宋体" w:cs="Times New Roman"/>
                <w:kern w:val="2"/>
                <w:sz w:val="20"/>
                <w:lang w:val="de-DE" w:eastAsia="zh-CN" w:bidi="ar-SA"/>
              </w:rPr>
            </w:pPr>
            <w:r>
              <w:rPr>
                <w:sz w:val="20"/>
                <w:lang w:val="de-DE"/>
              </w:rPr>
              <w:t>周日垚</w:t>
            </w:r>
          </w:p>
        </w:tc>
        <w:tc>
          <w:tcPr>
            <w:tcW w:w="948" w:type="dxa"/>
            <w:vAlign w:val="center"/>
          </w:tcPr>
          <w:p>
            <w:pPr>
              <w:jc w:val="center"/>
              <w:rPr>
                <w:rFonts w:ascii="Times New Roman" w:hAnsi="Times New Roman" w:eastAsia="宋体" w:cs="Times New Roman"/>
                <w:kern w:val="2"/>
                <w:sz w:val="20"/>
                <w:lang w:val="de-DE" w:eastAsia="zh-CN" w:bidi="ar-SA"/>
              </w:rPr>
            </w:pPr>
            <w:r>
              <w:rPr>
                <w:sz w:val="20"/>
                <w:lang w:val="de-DE"/>
              </w:rPr>
              <w:t>男</w:t>
            </w:r>
          </w:p>
        </w:tc>
        <w:tc>
          <w:tcPr>
            <w:tcW w:w="1502" w:type="dxa"/>
            <w:gridSpan w:val="2"/>
            <w:vAlign w:val="center"/>
          </w:tcPr>
          <w:p>
            <w:pPr>
              <w:jc w:val="center"/>
              <w:rPr>
                <w:sz w:val="20"/>
                <w:lang w:val="de-DE"/>
              </w:rPr>
            </w:pPr>
            <w:r>
              <w:rPr>
                <w:sz w:val="20"/>
                <w:lang w:val="de-DE"/>
              </w:rPr>
              <w:t>ISC-JSZJ-332</w:t>
            </w:r>
          </w:p>
          <w:p>
            <w:pPr>
              <w:jc w:val="center"/>
              <w:rPr>
                <w:sz w:val="20"/>
                <w:lang w:val="de-DE"/>
              </w:rPr>
            </w:pPr>
            <w:r>
              <w:rPr>
                <w:sz w:val="20"/>
                <w:lang w:val="de-DE"/>
              </w:rPr>
              <w:t>ISC-JSZJ-332</w:t>
            </w:r>
          </w:p>
          <w:p>
            <w:pPr>
              <w:jc w:val="center"/>
              <w:rPr>
                <w:rFonts w:ascii="Times New Roman" w:hAnsi="Times New Roman" w:eastAsia="宋体" w:cs="Times New Roman"/>
                <w:kern w:val="2"/>
                <w:sz w:val="20"/>
                <w:lang w:val="de-DE" w:eastAsia="zh-CN" w:bidi="ar-SA"/>
              </w:rPr>
            </w:pPr>
            <w:r>
              <w:rPr>
                <w:sz w:val="20"/>
                <w:lang w:val="de-DE"/>
              </w:rPr>
              <w:t>山东坚瑞建设股份有限公司</w:t>
            </w:r>
          </w:p>
        </w:tc>
        <w:tc>
          <w:tcPr>
            <w:tcW w:w="1004" w:type="dxa"/>
            <w:vAlign w:val="center"/>
          </w:tcPr>
          <w:p>
            <w:pPr>
              <w:jc w:val="center"/>
              <w:rPr>
                <w:rFonts w:ascii="Times New Roman" w:hAnsi="Times New Roman" w:eastAsia="宋体" w:cs="Times New Roman"/>
                <w:kern w:val="2"/>
                <w:sz w:val="20"/>
                <w:lang w:val="de-DE" w:eastAsia="zh-CN" w:bidi="ar-SA"/>
              </w:rPr>
            </w:pPr>
          </w:p>
        </w:tc>
        <w:tc>
          <w:tcPr>
            <w:tcW w:w="1696" w:type="dxa"/>
            <w:gridSpan w:val="2"/>
            <w:vAlign w:val="center"/>
          </w:tcPr>
          <w:p>
            <w:pPr>
              <w:jc w:val="center"/>
              <w:rPr>
                <w:sz w:val="20"/>
                <w:lang w:val="de-DE"/>
              </w:rPr>
            </w:pPr>
            <w:r>
              <w:rPr>
                <w:sz w:val="20"/>
                <w:lang w:val="de-DE"/>
              </w:rPr>
              <w:t>Q:06.02.03,15.02.00,17.06.02</w:t>
            </w:r>
          </w:p>
          <w:p>
            <w:pPr>
              <w:jc w:val="center"/>
              <w:rPr>
                <w:rFonts w:ascii="Times New Roman" w:hAnsi="Times New Roman" w:eastAsia="宋体" w:cs="Times New Roman"/>
                <w:kern w:val="2"/>
                <w:sz w:val="20"/>
                <w:lang w:val="de-DE" w:eastAsia="zh-CN" w:bidi="ar-SA"/>
              </w:rPr>
            </w:pPr>
            <w:r>
              <w:rPr>
                <w:sz w:val="20"/>
                <w:lang w:val="de-DE"/>
              </w:rPr>
              <w:t>O:06.02.03,15.02.00,17.06.02</w:t>
            </w:r>
          </w:p>
        </w:tc>
        <w:tc>
          <w:tcPr>
            <w:tcW w:w="1458" w:type="dxa"/>
            <w:gridSpan w:val="4"/>
            <w:vAlign w:val="center"/>
          </w:tcPr>
          <w:p>
            <w:r>
              <w:rPr>
                <w:rFonts w:hint="eastAsia"/>
                <w:sz w:val="20"/>
                <w:lang w:val="en-US" w:eastAsia="zh-CN"/>
              </w:rPr>
              <w:t>B</w:t>
            </w:r>
          </w:p>
        </w:tc>
        <w:tc>
          <w:tcPr>
            <w:tcW w:w="1221" w:type="dxa"/>
            <w:vAlign w:val="center"/>
          </w:tcPr>
          <w:p>
            <w:pPr>
              <w:rPr>
                <w:sz w:val="21"/>
                <w:szCs w:val="21"/>
              </w:rPr>
            </w:pPr>
            <w:r>
              <w:rPr>
                <w:sz w:val="20"/>
                <w:lang w:val="de-DE"/>
              </w:rPr>
              <w:t>15153261026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458" w:type="dxa"/>
            <w:gridSpan w:val="4"/>
            <w:vAlign w:val="center"/>
          </w:tcPr>
          <w:p/>
        </w:tc>
        <w:tc>
          <w:tcPr>
            <w:tcW w:w="1221"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汪桂丽</w:t>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35" w:name="审核派遣人"/>
            <w:r>
              <w:rPr>
                <w:sz w:val="21"/>
                <w:szCs w:val="21"/>
              </w:rPr>
              <w:t>李凤娟</w:t>
            </w:r>
            <w:bookmarkEnd w:id="35"/>
          </w:p>
        </w:tc>
        <w:tc>
          <w:tcPr>
            <w:tcW w:w="2220"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221"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13589369698</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220" w:type="dxa"/>
            <w:gridSpan w:val="5"/>
            <w:vMerge w:val="continue"/>
            <w:vAlign w:val="center"/>
          </w:tcPr>
          <w:p>
            <w:pPr>
              <w:rPr>
                <w:sz w:val="21"/>
                <w:szCs w:val="21"/>
              </w:rPr>
            </w:pPr>
          </w:p>
        </w:tc>
        <w:tc>
          <w:tcPr>
            <w:tcW w:w="1221"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2022.5.17</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r>
              <w:rPr>
                <w:rFonts w:hint="eastAsia"/>
                <w:sz w:val="21"/>
                <w:szCs w:val="21"/>
                <w:lang w:val="en-US" w:eastAsia="zh-CN"/>
              </w:rPr>
              <w:t>2022.5.17</w:t>
            </w:r>
          </w:p>
        </w:tc>
        <w:tc>
          <w:tcPr>
            <w:tcW w:w="2220" w:type="dxa"/>
            <w:gridSpan w:val="5"/>
            <w:vAlign w:val="center"/>
          </w:tcPr>
          <w:p>
            <w:pPr>
              <w:rPr>
                <w:sz w:val="21"/>
                <w:szCs w:val="21"/>
              </w:rPr>
            </w:pPr>
            <w:r>
              <w:rPr>
                <w:rFonts w:hint="eastAsia"/>
                <w:sz w:val="20"/>
              </w:rPr>
              <w:t>日期</w:t>
            </w:r>
          </w:p>
        </w:tc>
        <w:tc>
          <w:tcPr>
            <w:tcW w:w="1221" w:type="dxa"/>
            <w:vAlign w:val="center"/>
          </w:tcPr>
          <w:p>
            <w:pPr>
              <w:rPr>
                <w:sz w:val="21"/>
                <w:szCs w:val="21"/>
              </w:rPr>
            </w:pPr>
            <w:r>
              <w:rPr>
                <w:rFonts w:hint="eastAsia"/>
                <w:sz w:val="21"/>
                <w:szCs w:val="21"/>
                <w:lang w:val="en-US" w:eastAsia="zh-CN"/>
              </w:rPr>
              <w:t>2022.5.17</w:t>
            </w:r>
          </w:p>
        </w:tc>
      </w:tr>
    </w:tbl>
    <w:p/>
    <w:tbl>
      <w:tblPr>
        <w:tblStyle w:val="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479"/>
        <w:gridCol w:w="981"/>
        <w:gridCol w:w="5398"/>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276" w:type="dxa"/>
            <w:tcBorders>
              <w:top w:val="single" w:color="auto" w:sz="4" w:space="0"/>
              <w:left w:val="single" w:color="auto" w:sz="4" w:space="0"/>
              <w:bottom w:val="single" w:color="auto" w:sz="4" w:space="0"/>
              <w:right w:val="single" w:color="auto" w:sz="4" w:space="0"/>
            </w:tcBorders>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479" w:type="dxa"/>
            <w:tcBorders>
              <w:top w:val="single" w:color="auto" w:sz="4" w:space="0"/>
              <w:left w:val="single" w:color="auto" w:sz="4" w:space="0"/>
              <w:bottom w:val="single" w:color="auto" w:sz="4" w:space="0"/>
              <w:right w:val="single" w:color="auto" w:sz="4" w:space="0"/>
            </w:tcBorders>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981" w:type="dxa"/>
            <w:tcBorders>
              <w:top w:val="single" w:color="auto" w:sz="4" w:space="0"/>
              <w:left w:val="single" w:color="auto" w:sz="4" w:space="0"/>
              <w:bottom w:val="single" w:color="auto" w:sz="4" w:space="0"/>
              <w:right w:val="single" w:color="auto" w:sz="4" w:space="0"/>
            </w:tcBorders>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5398" w:type="dxa"/>
            <w:tcBorders>
              <w:top w:val="single" w:color="auto" w:sz="4" w:space="0"/>
              <w:left w:val="single" w:color="auto" w:sz="4" w:space="0"/>
              <w:bottom w:val="single" w:color="auto" w:sz="4" w:space="0"/>
              <w:right w:val="single" w:color="auto" w:sz="4" w:space="0"/>
            </w:tcBorders>
          </w:tcPr>
          <w:p>
            <w:pPr>
              <w:snapToGrid w:val="0"/>
              <w:spacing w:line="280" w:lineRule="exact"/>
              <w:jc w:val="center"/>
              <w:rPr>
                <w:rFonts w:ascii="宋体" w:hAnsi="宋体"/>
                <w:b/>
                <w:bCs/>
                <w:sz w:val="21"/>
                <w:szCs w:val="21"/>
              </w:rPr>
            </w:pPr>
            <w:r>
              <w:rPr>
                <w:rFonts w:hint="eastAsia" w:ascii="宋体" w:hAnsi="宋体"/>
                <w:b/>
                <w:bCs/>
                <w:sz w:val="21"/>
                <w:szCs w:val="21"/>
              </w:rPr>
              <w:t>过程、涉及条款</w:t>
            </w:r>
          </w:p>
        </w:tc>
        <w:tc>
          <w:tcPr>
            <w:tcW w:w="1220" w:type="dxa"/>
            <w:tcBorders>
              <w:top w:val="single" w:color="auto" w:sz="4" w:space="0"/>
              <w:left w:val="single" w:color="auto" w:sz="4" w:space="0"/>
              <w:bottom w:val="single" w:color="auto" w:sz="4" w:space="0"/>
              <w:right w:val="single" w:color="auto" w:sz="4" w:space="0"/>
            </w:tcBorders>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276"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hAnsi="宋体" w:eastAsia="宋体" w:cs="Arial"/>
                <w:sz w:val="21"/>
                <w:szCs w:val="21"/>
                <w:lang w:eastAsia="zh-CN"/>
              </w:rPr>
            </w:pPr>
            <w:r>
              <w:rPr>
                <w:rFonts w:hint="eastAsia" w:ascii="宋体" w:hAnsi="宋体" w:cs="Arial"/>
                <w:sz w:val="21"/>
                <w:szCs w:val="21"/>
                <w:lang w:eastAsia="zh-CN"/>
              </w:rPr>
              <w:t>2022.5.23</w:t>
            </w:r>
          </w:p>
        </w:tc>
        <w:tc>
          <w:tcPr>
            <w:tcW w:w="1479"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Arial"/>
                <w:sz w:val="21"/>
                <w:szCs w:val="21"/>
              </w:rPr>
            </w:pPr>
            <w:r>
              <w:rPr>
                <w:rFonts w:hint="eastAsia" w:ascii="宋体" w:hAnsi="宋体" w:cs="Arial"/>
                <w:sz w:val="21"/>
                <w:szCs w:val="21"/>
              </w:rPr>
              <w:t>8:</w:t>
            </w:r>
            <w:r>
              <w:rPr>
                <w:rFonts w:hint="eastAsia" w:ascii="宋体" w:hAnsi="宋体" w:cs="Arial"/>
                <w:sz w:val="21"/>
                <w:szCs w:val="21"/>
                <w:lang w:val="en-US" w:eastAsia="zh-CN"/>
              </w:rPr>
              <w:t>0</w:t>
            </w:r>
            <w:r>
              <w:rPr>
                <w:rFonts w:hint="eastAsia" w:ascii="宋体" w:hAnsi="宋体" w:cs="Arial"/>
                <w:sz w:val="21"/>
                <w:szCs w:val="21"/>
              </w:rPr>
              <w:t>0～</w:t>
            </w:r>
            <w:r>
              <w:rPr>
                <w:rFonts w:hint="eastAsia" w:ascii="宋体" w:hAnsi="宋体" w:cs="Arial"/>
                <w:sz w:val="21"/>
                <w:szCs w:val="21"/>
                <w:lang w:val="en-US" w:eastAsia="zh-CN"/>
              </w:rPr>
              <w:t>8</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w:t>
            </w:r>
          </w:p>
        </w:tc>
        <w:tc>
          <w:tcPr>
            <w:tcW w:w="6379" w:type="dxa"/>
            <w:gridSpan w:val="2"/>
            <w:tcBorders>
              <w:top w:val="single" w:color="auto" w:sz="4" w:space="0"/>
              <w:left w:val="single" w:color="auto" w:sz="4" w:space="0"/>
              <w:bottom w:val="single" w:color="auto" w:sz="4" w:space="0"/>
              <w:right w:val="single" w:color="auto" w:sz="4" w:space="0"/>
            </w:tcBorders>
          </w:tcPr>
          <w:p>
            <w:pPr>
              <w:spacing w:line="280" w:lineRule="exact"/>
              <w:ind w:firstLine="422" w:firstLineChars="200"/>
              <w:jc w:val="left"/>
              <w:rPr>
                <w:rFonts w:hint="default" w:ascii="宋体" w:hAnsi="宋体" w:eastAsia="宋体" w:cs="Arial"/>
                <w:spacing w:val="-6"/>
                <w:sz w:val="21"/>
                <w:szCs w:val="21"/>
                <w:lang w:val="en-US" w:eastAsia="zh-CN"/>
              </w:rPr>
            </w:pPr>
            <w:r>
              <w:rPr>
                <w:rFonts w:hint="eastAsia" w:ascii="宋体" w:hAnsi="宋体"/>
                <w:b/>
                <w:sz w:val="21"/>
                <w:szCs w:val="21"/>
              </w:rPr>
              <w:t>首次会议</w:t>
            </w:r>
          </w:p>
        </w:tc>
        <w:tc>
          <w:tcPr>
            <w:tcW w:w="12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Arial"/>
                <w:sz w:val="21"/>
                <w:szCs w:val="21"/>
              </w:rPr>
            </w:pPr>
            <w:r>
              <w:rPr>
                <w:rFonts w:hint="eastAsia" w:ascii="宋体" w:hAnsi="宋体" w:cs="Arial"/>
                <w:sz w:val="21"/>
                <w:szCs w:val="21"/>
              </w:rPr>
              <w:t>AB</w:t>
            </w:r>
            <w:r>
              <w:rPr>
                <w:rFonts w:hint="eastAsia" w:ascii="宋体" w:hAnsi="宋体" w:cs="Arial"/>
                <w:sz w:val="21"/>
                <w:szCs w:val="21"/>
                <w:lang w:val="en-US" w:eastAsia="zh-CN"/>
              </w:rPr>
              <w:t>C</w:t>
            </w:r>
            <w:r>
              <w:rPr>
                <w:rFonts w:hint="eastAsia" w:ascii="宋体" w:hAnsi="宋体" w:cs="Arial"/>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trPr>
        <w:tc>
          <w:tcPr>
            <w:tcW w:w="1276"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hAnsi="宋体" w:eastAsia="宋体" w:cs="Arial"/>
                <w:sz w:val="21"/>
                <w:szCs w:val="21"/>
                <w:lang w:eastAsia="zh-CN"/>
              </w:rPr>
            </w:pPr>
            <w:r>
              <w:rPr>
                <w:rFonts w:hint="eastAsia" w:ascii="宋体" w:hAnsi="宋体" w:cs="Arial"/>
                <w:sz w:val="21"/>
                <w:szCs w:val="21"/>
                <w:lang w:eastAsia="zh-CN"/>
              </w:rPr>
              <w:t>2022.5.23</w:t>
            </w:r>
          </w:p>
          <w:p>
            <w:pPr>
              <w:spacing w:line="240" w:lineRule="exact"/>
              <w:rPr>
                <w:rFonts w:ascii="宋体" w:hAnsi="宋体" w:cs="Arial"/>
                <w:sz w:val="21"/>
                <w:szCs w:val="21"/>
              </w:rPr>
            </w:pPr>
          </w:p>
          <w:p>
            <w:pPr>
              <w:spacing w:line="240" w:lineRule="exact"/>
              <w:rPr>
                <w:rFonts w:ascii="宋体" w:hAnsi="宋体" w:cs="Arial"/>
                <w:sz w:val="21"/>
                <w:szCs w:val="21"/>
              </w:rPr>
            </w:pPr>
          </w:p>
        </w:tc>
        <w:tc>
          <w:tcPr>
            <w:tcW w:w="1479"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Arial"/>
                <w:sz w:val="21"/>
                <w:szCs w:val="21"/>
              </w:rPr>
            </w:pPr>
            <w:r>
              <w:rPr>
                <w:rFonts w:hint="eastAsia" w:ascii="宋体" w:hAnsi="宋体" w:cs="Arial"/>
                <w:sz w:val="21"/>
                <w:szCs w:val="21"/>
                <w:lang w:val="en-US" w:eastAsia="zh-CN"/>
              </w:rPr>
              <w:t>8</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0～1</w:t>
            </w:r>
            <w:r>
              <w:rPr>
                <w:rFonts w:hint="eastAsia" w:ascii="宋体" w:hAnsi="宋体" w:cs="Arial"/>
                <w:sz w:val="21"/>
                <w:szCs w:val="21"/>
                <w:lang w:val="en-US" w:eastAsia="zh-CN"/>
              </w:rPr>
              <w:t>1</w:t>
            </w:r>
            <w:r>
              <w:rPr>
                <w:rFonts w:hint="eastAsia" w:ascii="宋体" w:hAnsi="宋体" w:cs="Arial"/>
                <w:sz w:val="21"/>
                <w:szCs w:val="21"/>
              </w:rPr>
              <w:t>:</w:t>
            </w:r>
            <w:r>
              <w:rPr>
                <w:rFonts w:hint="eastAsia" w:ascii="宋体" w:hAnsi="宋体" w:cs="Arial"/>
                <w:sz w:val="21"/>
                <w:szCs w:val="21"/>
                <w:lang w:val="en-US" w:eastAsia="zh-CN"/>
              </w:rPr>
              <w:t>0</w:t>
            </w:r>
            <w:r>
              <w:rPr>
                <w:rFonts w:hint="eastAsia" w:ascii="宋体" w:hAnsi="宋体" w:cs="Arial"/>
                <w:sz w:val="21"/>
                <w:szCs w:val="21"/>
              </w:rPr>
              <w:t>0</w:t>
            </w:r>
          </w:p>
          <w:p>
            <w:pPr>
              <w:spacing w:line="240" w:lineRule="exact"/>
              <w:rPr>
                <w:rFonts w:ascii="宋体" w:hAnsi="宋体" w:cs="Arial"/>
                <w:sz w:val="21"/>
                <w:szCs w:val="21"/>
              </w:rPr>
            </w:pPr>
          </w:p>
        </w:tc>
        <w:tc>
          <w:tcPr>
            <w:tcW w:w="981"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宋体" w:hAnsi="宋体" w:cs="Arial"/>
                <w:b/>
                <w:sz w:val="21"/>
                <w:szCs w:val="21"/>
              </w:rPr>
            </w:pPr>
            <w:r>
              <w:rPr>
                <w:rFonts w:hint="eastAsia" w:ascii="宋体" w:hAnsi="宋体" w:cs="Arial"/>
                <w:b/>
                <w:sz w:val="21"/>
                <w:szCs w:val="21"/>
              </w:rPr>
              <w:t>管理层、员工代表</w:t>
            </w:r>
          </w:p>
          <w:p>
            <w:pPr>
              <w:spacing w:line="300" w:lineRule="exact"/>
              <w:rPr>
                <w:rFonts w:ascii="宋体" w:hAnsi="宋体"/>
                <w:b/>
                <w:bCs/>
                <w:sz w:val="21"/>
                <w:szCs w:val="21"/>
              </w:rPr>
            </w:pPr>
          </w:p>
        </w:tc>
        <w:tc>
          <w:tcPr>
            <w:tcW w:w="5398"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120" w:rightChars="50"/>
              <w:textAlignment w:val="baseline"/>
              <w:rPr>
                <w:rFonts w:ascii="宋体" w:hAnsi="宋体" w:cs="Arial"/>
                <w:spacing w:val="-6"/>
                <w:sz w:val="21"/>
                <w:szCs w:val="21"/>
              </w:rPr>
            </w:pPr>
            <w:r>
              <w:rPr>
                <w:rFonts w:hint="eastAsia" w:ascii="宋体" w:hAnsi="宋体" w:cs="Arial"/>
                <w:spacing w:val="-6"/>
                <w:sz w:val="21"/>
                <w:szCs w:val="21"/>
              </w:rPr>
              <w:t>Q/OMS:4.1理解组织及其环境、4.2理解相关方的需求和期望、4.3 确定管理体系的范围、4.4质量/</w:t>
            </w:r>
            <w:r>
              <w:rPr>
                <w:rFonts w:hint="eastAsia" w:ascii="宋体" w:hAnsi="宋体" w:cs="Arial"/>
                <w:sz w:val="21"/>
                <w:szCs w:val="21"/>
              </w:rPr>
              <w:t>职业健康</w:t>
            </w:r>
            <w:r>
              <w:rPr>
                <w:rFonts w:hint="eastAsia" w:ascii="宋体" w:hAnsi="宋体" w:cs="Arial"/>
                <w:spacing w:val="-6"/>
                <w:sz w:val="21"/>
                <w:szCs w:val="21"/>
              </w:rPr>
              <w:t>安全管理体系及其过程、5.1领导作用和承诺、5.2质量/</w:t>
            </w:r>
            <w:r>
              <w:rPr>
                <w:rFonts w:hint="eastAsia" w:ascii="宋体" w:hAnsi="宋体" w:cs="Arial"/>
                <w:sz w:val="21"/>
                <w:szCs w:val="21"/>
              </w:rPr>
              <w:t>职业健康</w:t>
            </w:r>
            <w:r>
              <w:rPr>
                <w:rFonts w:hint="eastAsia" w:ascii="宋体" w:hAnsi="宋体" w:cs="Arial"/>
                <w:spacing w:val="-6"/>
                <w:sz w:val="21"/>
                <w:szCs w:val="21"/>
              </w:rPr>
              <w:t>安全方针、5.3组织的岗位、职责和权限、O5.4协商与参与、6.1应对风险和机遇的措施、6.2质量/</w:t>
            </w:r>
            <w:r>
              <w:rPr>
                <w:rFonts w:hint="eastAsia" w:ascii="宋体" w:hAnsi="宋体" w:cs="Arial"/>
                <w:sz w:val="21"/>
                <w:szCs w:val="21"/>
              </w:rPr>
              <w:t>职业健康</w:t>
            </w:r>
            <w:r>
              <w:rPr>
                <w:rFonts w:hint="eastAsia" w:ascii="宋体" w:hAnsi="宋体" w:cs="Arial"/>
                <w:spacing w:val="-6"/>
                <w:sz w:val="21"/>
                <w:szCs w:val="21"/>
              </w:rPr>
              <w:t>安全目标及其实现的策划、Q6.3变更的策划、7.1.1（O7.1）资源总则、7.4沟通/信息交流、9.3管理评审、10.1改进、10.3持续改进；</w:t>
            </w:r>
          </w:p>
          <w:p>
            <w:pPr>
              <w:ind w:firstLine="396" w:firstLineChars="200"/>
              <w:rPr>
                <w:rFonts w:ascii="宋体" w:hAnsi="宋体" w:cs="Arial"/>
                <w:sz w:val="21"/>
                <w:szCs w:val="21"/>
              </w:rPr>
            </w:pPr>
            <w:r>
              <w:rPr>
                <w:rFonts w:hint="eastAsia" w:ascii="宋体" w:hAnsi="宋体" w:cs="Arial"/>
                <w:spacing w:val="-6"/>
                <w:sz w:val="21"/>
                <w:szCs w:val="21"/>
              </w:rPr>
              <w:t>国家/地方监督抽查情况；顾客满意、相关方投诉及处理情况；</w:t>
            </w:r>
            <w:r>
              <w:rPr>
                <w:rFonts w:hint="eastAsia" w:ascii="宋体" w:hAnsi="宋体" w:cs="Arial"/>
                <w:spacing w:val="-6"/>
                <w:sz w:val="21"/>
                <w:szCs w:val="21"/>
                <w:lang w:val="en-US" w:eastAsia="zh-CN"/>
              </w:rPr>
              <w:t>前期</w:t>
            </w:r>
            <w:r>
              <w:rPr>
                <w:rFonts w:hint="eastAsia" w:ascii="宋体" w:hAnsi="宋体" w:cs="Arial"/>
                <w:spacing w:val="-6"/>
                <w:sz w:val="21"/>
                <w:szCs w:val="21"/>
              </w:rPr>
              <w:t>问题验证，验证企业相关资质证明的有效性；</w:t>
            </w:r>
          </w:p>
        </w:tc>
        <w:tc>
          <w:tcPr>
            <w:tcW w:w="1220" w:type="dxa"/>
            <w:tcBorders>
              <w:top w:val="single" w:color="auto" w:sz="4" w:space="0"/>
              <w:left w:val="single" w:color="auto" w:sz="4" w:space="0"/>
              <w:right w:val="single" w:color="auto" w:sz="4" w:space="0"/>
            </w:tcBorders>
            <w:vAlign w:val="center"/>
          </w:tcPr>
          <w:p>
            <w:pPr>
              <w:spacing w:line="240" w:lineRule="exact"/>
              <w:jc w:val="center"/>
              <w:rPr>
                <w:rFonts w:ascii="宋体" w:hAnsi="宋体" w:cs="Arial"/>
                <w:sz w:val="21"/>
                <w:szCs w:val="21"/>
              </w:rPr>
            </w:pPr>
          </w:p>
          <w:p>
            <w:pPr>
              <w:spacing w:line="240" w:lineRule="exact"/>
              <w:jc w:val="center"/>
              <w:rPr>
                <w:rFonts w:ascii="宋体" w:hAnsi="宋体" w:cs="Arial"/>
                <w:sz w:val="21"/>
                <w:szCs w:val="21"/>
              </w:rPr>
            </w:pPr>
          </w:p>
          <w:p>
            <w:pPr>
              <w:spacing w:line="240" w:lineRule="exact"/>
              <w:jc w:val="center"/>
              <w:rPr>
                <w:rFonts w:hint="eastAsia" w:ascii="宋体" w:hAnsi="宋体" w:eastAsia="宋体" w:cs="Arial"/>
                <w:sz w:val="21"/>
                <w:szCs w:val="21"/>
                <w:lang w:eastAsia="zh-CN"/>
              </w:rPr>
            </w:pPr>
            <w:r>
              <w:rPr>
                <w:rFonts w:hint="eastAsia" w:ascii="宋体" w:hAnsi="宋体" w:cs="Arial"/>
                <w:sz w:val="21"/>
                <w:szCs w:val="21"/>
                <w:lang w:val="en-US" w:eastAsia="zh-CN"/>
              </w:rPr>
              <w:t>A</w:t>
            </w:r>
          </w:p>
          <w:p>
            <w:pPr>
              <w:spacing w:line="240" w:lineRule="exact"/>
              <w:jc w:val="center"/>
              <w:rPr>
                <w:rFonts w:ascii="宋体" w:hAnsi="宋体" w:cs="Arial"/>
                <w:sz w:val="21"/>
                <w:szCs w:val="21"/>
              </w:rPr>
            </w:pPr>
          </w:p>
          <w:p>
            <w:pPr>
              <w:spacing w:line="240" w:lineRule="exact"/>
              <w:jc w:val="center"/>
              <w:rPr>
                <w:rFonts w:ascii="宋体" w:hAnsi="宋体" w:cs="Arial"/>
                <w:sz w:val="21"/>
                <w:szCs w:val="21"/>
              </w:rPr>
            </w:pPr>
          </w:p>
          <w:p>
            <w:pPr>
              <w:spacing w:line="240" w:lineRule="exact"/>
              <w:jc w:val="center"/>
              <w:rPr>
                <w:rFonts w:ascii="宋体" w:hAnsi="宋体" w:cs="Arial"/>
                <w:sz w:val="21"/>
                <w:szCs w:val="21"/>
              </w:rPr>
            </w:pPr>
          </w:p>
          <w:p>
            <w:pPr>
              <w:spacing w:line="240" w:lineRule="exact"/>
              <w:jc w:val="center"/>
              <w:rPr>
                <w:rFonts w:ascii="宋体" w:hAnsi="宋体" w:cs="Arial"/>
                <w:sz w:val="21"/>
                <w:szCs w:val="21"/>
              </w:rPr>
            </w:pPr>
          </w:p>
          <w:p>
            <w:pPr>
              <w:spacing w:line="240" w:lineRule="exact"/>
              <w:jc w:val="center"/>
              <w:rPr>
                <w:rFonts w:ascii="宋体" w:hAnsi="宋体" w:cs="Arial"/>
                <w:sz w:val="21"/>
                <w:szCs w:val="21"/>
              </w:rPr>
            </w:pPr>
          </w:p>
          <w:p>
            <w:pPr>
              <w:spacing w:line="240" w:lineRule="exact"/>
              <w:jc w:val="center"/>
              <w:rPr>
                <w:rFonts w:ascii="宋体" w:hAnsi="宋体" w:cs="Arial"/>
                <w:sz w:val="21"/>
                <w:szCs w:val="21"/>
              </w:rPr>
            </w:pPr>
          </w:p>
          <w:p>
            <w:pPr>
              <w:spacing w:line="240" w:lineRule="exact"/>
              <w:ind w:firstLine="210" w:firstLineChars="100"/>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276"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hAnsi="宋体" w:cs="Arial"/>
                <w:sz w:val="21"/>
                <w:szCs w:val="21"/>
                <w:lang w:eastAsia="zh-CN"/>
              </w:rPr>
            </w:pPr>
          </w:p>
          <w:p>
            <w:pPr>
              <w:spacing w:line="240" w:lineRule="exact"/>
              <w:rPr>
                <w:rFonts w:hint="eastAsia" w:ascii="宋体" w:hAnsi="宋体" w:eastAsia="宋体" w:cs="Arial"/>
                <w:sz w:val="21"/>
                <w:szCs w:val="21"/>
                <w:lang w:eastAsia="zh-CN"/>
              </w:rPr>
            </w:pPr>
            <w:r>
              <w:rPr>
                <w:rFonts w:hint="eastAsia" w:ascii="宋体" w:hAnsi="宋体" w:cs="Arial"/>
                <w:sz w:val="21"/>
                <w:szCs w:val="21"/>
                <w:lang w:eastAsia="zh-CN"/>
              </w:rPr>
              <w:t>2022.5.23</w:t>
            </w:r>
          </w:p>
          <w:p>
            <w:pPr>
              <w:spacing w:line="240" w:lineRule="exact"/>
              <w:rPr>
                <w:rFonts w:hint="eastAsia" w:ascii="宋体" w:hAnsi="宋体" w:cs="Arial"/>
                <w:sz w:val="21"/>
                <w:szCs w:val="21"/>
              </w:rPr>
            </w:pPr>
          </w:p>
          <w:p>
            <w:pPr>
              <w:spacing w:line="240" w:lineRule="exact"/>
              <w:rPr>
                <w:rFonts w:ascii="宋体" w:hAnsi="宋体" w:cs="Arial"/>
                <w:sz w:val="21"/>
                <w:szCs w:val="21"/>
              </w:rPr>
            </w:pPr>
          </w:p>
        </w:tc>
        <w:tc>
          <w:tcPr>
            <w:tcW w:w="1479" w:type="dxa"/>
            <w:tcBorders>
              <w:top w:val="single" w:color="auto" w:sz="4" w:space="0"/>
              <w:left w:val="single" w:color="auto" w:sz="4" w:space="0"/>
              <w:right w:val="single" w:color="auto" w:sz="4" w:space="0"/>
            </w:tcBorders>
            <w:vAlign w:val="top"/>
          </w:tcPr>
          <w:p>
            <w:pPr>
              <w:spacing w:line="240" w:lineRule="exact"/>
              <w:rPr>
                <w:rFonts w:ascii="宋体" w:hAnsi="宋体" w:cs="Arial"/>
                <w:sz w:val="21"/>
                <w:szCs w:val="21"/>
              </w:rPr>
            </w:pPr>
          </w:p>
          <w:p>
            <w:pPr>
              <w:spacing w:line="240" w:lineRule="exact"/>
              <w:rPr>
                <w:rFonts w:ascii="宋体" w:hAnsi="宋体" w:cs="Arial"/>
                <w:sz w:val="21"/>
                <w:szCs w:val="21"/>
              </w:rPr>
            </w:pPr>
            <w:r>
              <w:rPr>
                <w:rFonts w:hint="eastAsia" w:ascii="宋体" w:hAnsi="宋体" w:cs="Arial"/>
                <w:sz w:val="21"/>
                <w:szCs w:val="21"/>
              </w:rPr>
              <w:t>1</w:t>
            </w:r>
            <w:r>
              <w:rPr>
                <w:rFonts w:hint="eastAsia" w:ascii="宋体" w:hAnsi="宋体" w:cs="Arial"/>
                <w:sz w:val="21"/>
                <w:szCs w:val="21"/>
                <w:lang w:val="en-US" w:eastAsia="zh-CN"/>
              </w:rPr>
              <w:t>1</w:t>
            </w:r>
            <w:r>
              <w:rPr>
                <w:rFonts w:hint="eastAsia" w:ascii="宋体" w:hAnsi="宋体" w:cs="Arial"/>
                <w:sz w:val="21"/>
                <w:szCs w:val="21"/>
              </w:rPr>
              <w:t>:</w:t>
            </w:r>
            <w:r>
              <w:rPr>
                <w:rFonts w:hint="eastAsia" w:ascii="宋体" w:hAnsi="宋体" w:cs="Arial"/>
                <w:sz w:val="21"/>
                <w:szCs w:val="21"/>
                <w:lang w:val="en-US" w:eastAsia="zh-CN"/>
              </w:rPr>
              <w:t>0</w:t>
            </w:r>
            <w:r>
              <w:rPr>
                <w:rFonts w:hint="eastAsia" w:ascii="宋体" w:hAnsi="宋体" w:cs="Arial"/>
                <w:sz w:val="21"/>
                <w:szCs w:val="21"/>
              </w:rPr>
              <w:t>0～1</w:t>
            </w:r>
            <w:r>
              <w:rPr>
                <w:rFonts w:hint="eastAsia" w:ascii="宋体" w:hAnsi="宋体" w:cs="Arial"/>
                <w:sz w:val="21"/>
                <w:szCs w:val="21"/>
                <w:lang w:val="en-US" w:eastAsia="zh-CN"/>
              </w:rPr>
              <w:t>2</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w:t>
            </w:r>
          </w:p>
          <w:p>
            <w:pPr>
              <w:spacing w:line="240" w:lineRule="exact"/>
              <w:rPr>
                <w:rFonts w:ascii="宋体" w:hAnsi="宋体" w:cs="Arial"/>
                <w:sz w:val="21"/>
                <w:szCs w:val="21"/>
              </w:rPr>
            </w:pPr>
          </w:p>
          <w:p>
            <w:pPr>
              <w:spacing w:line="240" w:lineRule="exact"/>
              <w:rPr>
                <w:rFonts w:ascii="宋体" w:hAnsi="宋体" w:cs="Arial"/>
                <w:sz w:val="21"/>
                <w:szCs w:val="21"/>
              </w:rPr>
            </w:pPr>
          </w:p>
          <w:p>
            <w:pPr>
              <w:spacing w:line="240" w:lineRule="exact"/>
              <w:rPr>
                <w:rFonts w:ascii="宋体" w:hAnsi="宋体" w:eastAsia="宋体" w:cs="Arial"/>
                <w:kern w:val="2"/>
                <w:sz w:val="21"/>
                <w:szCs w:val="21"/>
                <w:lang w:val="en-US" w:eastAsia="zh-CN" w:bidi="ar-SA"/>
              </w:rPr>
            </w:pPr>
          </w:p>
        </w:tc>
        <w:tc>
          <w:tcPr>
            <w:tcW w:w="981" w:type="dxa"/>
            <w:tcBorders>
              <w:top w:val="single" w:color="auto" w:sz="4" w:space="0"/>
              <w:left w:val="single" w:color="auto" w:sz="4" w:space="0"/>
              <w:right w:val="single" w:color="auto" w:sz="4" w:space="0"/>
            </w:tcBorders>
            <w:vAlign w:val="center"/>
          </w:tcPr>
          <w:p>
            <w:pPr>
              <w:spacing w:line="280" w:lineRule="exact"/>
              <w:rPr>
                <w:rFonts w:ascii="宋体" w:hAnsi="宋体" w:cs="Arial"/>
                <w:b/>
                <w:sz w:val="21"/>
                <w:szCs w:val="21"/>
              </w:rPr>
            </w:pPr>
            <w:r>
              <w:rPr>
                <w:rFonts w:hint="eastAsia" w:ascii="宋体" w:hAnsi="宋体" w:cs="Arial"/>
                <w:b/>
                <w:sz w:val="21"/>
                <w:szCs w:val="21"/>
              </w:rPr>
              <w:t>采购部</w:t>
            </w:r>
          </w:p>
          <w:p>
            <w:pPr>
              <w:spacing w:line="300" w:lineRule="exact"/>
              <w:rPr>
                <w:rFonts w:hint="eastAsia" w:ascii="宋体" w:hAnsi="宋体" w:eastAsia="宋体" w:cs="Times New Roman"/>
                <w:b/>
                <w:bCs/>
                <w:kern w:val="2"/>
                <w:sz w:val="21"/>
                <w:szCs w:val="21"/>
                <w:lang w:val="en-US" w:eastAsia="zh-CN" w:bidi="ar-SA"/>
              </w:rPr>
            </w:pPr>
          </w:p>
        </w:tc>
        <w:tc>
          <w:tcPr>
            <w:tcW w:w="5398" w:type="dxa"/>
            <w:tcBorders>
              <w:top w:val="single" w:color="auto" w:sz="4" w:space="0"/>
              <w:left w:val="single" w:color="auto" w:sz="4" w:space="0"/>
              <w:right w:val="single" w:color="auto" w:sz="4" w:space="0"/>
            </w:tcBorders>
            <w:vAlign w:val="center"/>
          </w:tcPr>
          <w:p>
            <w:pPr>
              <w:adjustRightInd w:val="0"/>
              <w:snapToGrid w:val="0"/>
              <w:spacing w:line="320" w:lineRule="exact"/>
              <w:ind w:right="120" w:rightChars="50"/>
              <w:textAlignment w:val="baseline"/>
              <w:rPr>
                <w:rFonts w:ascii="宋体" w:hAnsi="宋体" w:cs="Arial"/>
                <w:sz w:val="21"/>
                <w:szCs w:val="21"/>
              </w:rPr>
            </w:pPr>
            <w:r>
              <w:rPr>
                <w:rFonts w:hint="eastAsia" w:ascii="宋体" w:hAnsi="宋体" w:cs="Arial"/>
                <w:sz w:val="21"/>
                <w:szCs w:val="21"/>
              </w:rPr>
              <w:t>QMS:5.3组织的岗位、职责和权限、6.2质量目标、8.4外部提供过程、产品和服务的控制；</w:t>
            </w:r>
          </w:p>
          <w:p>
            <w:pPr>
              <w:adjustRightInd w:val="0"/>
              <w:snapToGrid w:val="0"/>
              <w:spacing w:line="320" w:lineRule="exact"/>
              <w:ind w:right="120" w:rightChars="50"/>
              <w:textAlignment w:val="baseline"/>
              <w:rPr>
                <w:rFonts w:hint="eastAsia" w:ascii="宋体" w:hAnsi="宋体" w:eastAsia="宋体" w:cs="Times New Roman"/>
                <w:b/>
                <w:kern w:val="2"/>
                <w:sz w:val="21"/>
                <w:szCs w:val="21"/>
                <w:lang w:val="en-US" w:eastAsia="zh-CN" w:bidi="ar-SA"/>
              </w:rPr>
            </w:pPr>
            <w:r>
              <w:rPr>
                <w:rFonts w:hint="eastAsia" w:ascii="宋体" w:hAnsi="宋体" w:cs="Arial"/>
                <w:sz w:val="21"/>
                <w:szCs w:val="21"/>
              </w:rPr>
              <w:t>OMS: 5.3组织的岗位、职责和权限、6.2职业健康安全目标、6.1.2危险源辨识与评价、8.1运行策划和控制</w:t>
            </w:r>
          </w:p>
        </w:tc>
        <w:tc>
          <w:tcPr>
            <w:tcW w:w="1220" w:type="dxa"/>
            <w:tcBorders>
              <w:left w:val="single" w:color="auto" w:sz="4" w:space="0"/>
              <w:right w:val="single" w:color="auto" w:sz="4" w:space="0"/>
            </w:tcBorders>
            <w:vAlign w:val="center"/>
          </w:tcPr>
          <w:p>
            <w:pPr>
              <w:spacing w:line="240" w:lineRule="exact"/>
              <w:jc w:val="center"/>
              <w:rPr>
                <w:rFonts w:hint="eastAsia" w:ascii="宋体" w:hAnsi="宋体" w:eastAsia="宋体" w:cs="Arial"/>
                <w:sz w:val="21"/>
                <w:szCs w:val="21"/>
                <w:lang w:val="en-US" w:eastAsia="zh-CN"/>
              </w:rPr>
            </w:pPr>
            <w:r>
              <w:rPr>
                <w:rFonts w:hint="eastAsia" w:ascii="宋体" w:hAnsi="宋体" w:cs="Arial"/>
                <w:sz w:val="21"/>
                <w:szCs w:val="21"/>
                <w:lang w:val="en-US" w:eastAsia="zh-CN"/>
              </w:rPr>
              <w:t>A</w:t>
            </w:r>
          </w:p>
          <w:p>
            <w:pPr>
              <w:spacing w:line="240" w:lineRule="exact"/>
              <w:ind w:firstLine="211" w:firstLineChars="100"/>
              <w:rPr>
                <w:rFonts w:hint="eastAsia" w:ascii="宋体" w:hAnsi="宋体" w:eastAsia="宋体" w:cs="Arial"/>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276"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ascii="宋体" w:hAnsi="宋体" w:cs="Arial"/>
                <w:sz w:val="21"/>
                <w:szCs w:val="21"/>
                <w:lang w:eastAsia="zh-CN"/>
              </w:rPr>
            </w:pPr>
          </w:p>
          <w:p>
            <w:pPr>
              <w:spacing w:line="240" w:lineRule="exact"/>
              <w:rPr>
                <w:rFonts w:hint="eastAsia" w:ascii="宋体" w:hAnsi="宋体" w:eastAsia="宋体" w:cs="Arial"/>
                <w:sz w:val="21"/>
                <w:szCs w:val="21"/>
                <w:lang w:eastAsia="zh-CN"/>
              </w:rPr>
            </w:pPr>
            <w:r>
              <w:rPr>
                <w:rFonts w:hint="eastAsia" w:ascii="宋体" w:hAnsi="宋体" w:cs="Arial"/>
                <w:sz w:val="21"/>
                <w:szCs w:val="21"/>
                <w:lang w:eastAsia="zh-CN"/>
              </w:rPr>
              <w:t>2022.5.23</w:t>
            </w:r>
          </w:p>
          <w:p>
            <w:pPr>
              <w:spacing w:line="240" w:lineRule="exact"/>
              <w:rPr>
                <w:rFonts w:ascii="宋体" w:hAnsi="宋体" w:cs="Arial"/>
                <w:sz w:val="21"/>
                <w:szCs w:val="21"/>
              </w:rPr>
            </w:pPr>
          </w:p>
          <w:p>
            <w:pPr>
              <w:spacing w:line="240" w:lineRule="exact"/>
              <w:rPr>
                <w:rFonts w:ascii="宋体" w:hAnsi="宋体" w:eastAsia="宋体" w:cs="Arial"/>
                <w:kern w:val="2"/>
                <w:sz w:val="21"/>
                <w:szCs w:val="21"/>
                <w:lang w:val="en-US" w:eastAsia="zh-CN" w:bidi="ar-SA"/>
              </w:rPr>
            </w:pPr>
          </w:p>
        </w:tc>
        <w:tc>
          <w:tcPr>
            <w:tcW w:w="1479" w:type="dxa"/>
            <w:tcBorders>
              <w:top w:val="single" w:color="auto" w:sz="4" w:space="0"/>
              <w:left w:val="single" w:color="auto" w:sz="4" w:space="0"/>
              <w:right w:val="single" w:color="auto" w:sz="4" w:space="0"/>
            </w:tcBorders>
            <w:vAlign w:val="top"/>
          </w:tcPr>
          <w:p>
            <w:pPr>
              <w:spacing w:line="240" w:lineRule="exact"/>
              <w:rPr>
                <w:rFonts w:ascii="宋体" w:hAnsi="宋体" w:cs="Arial"/>
                <w:sz w:val="21"/>
                <w:szCs w:val="21"/>
              </w:rPr>
            </w:pPr>
          </w:p>
          <w:p>
            <w:pPr>
              <w:spacing w:line="240" w:lineRule="exact"/>
              <w:rPr>
                <w:rFonts w:ascii="宋体" w:hAnsi="宋体" w:cs="Arial"/>
                <w:sz w:val="21"/>
                <w:szCs w:val="21"/>
              </w:rPr>
            </w:pPr>
            <w:r>
              <w:rPr>
                <w:rFonts w:hint="eastAsia" w:ascii="宋体" w:hAnsi="宋体" w:cs="Arial"/>
                <w:sz w:val="21"/>
                <w:szCs w:val="21"/>
                <w:lang w:val="en-US" w:eastAsia="zh-CN"/>
              </w:rPr>
              <w:t>8</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0～12:</w:t>
            </w:r>
            <w:r>
              <w:rPr>
                <w:rFonts w:hint="eastAsia" w:ascii="宋体" w:hAnsi="宋体" w:cs="Arial"/>
                <w:sz w:val="21"/>
                <w:szCs w:val="21"/>
                <w:lang w:val="en-US" w:eastAsia="zh-CN"/>
              </w:rPr>
              <w:t>3</w:t>
            </w:r>
            <w:r>
              <w:rPr>
                <w:rFonts w:hint="eastAsia" w:ascii="宋体" w:hAnsi="宋体" w:cs="Arial"/>
                <w:sz w:val="21"/>
                <w:szCs w:val="21"/>
              </w:rPr>
              <w:t>0</w:t>
            </w:r>
          </w:p>
          <w:p>
            <w:pPr>
              <w:spacing w:line="240" w:lineRule="exact"/>
              <w:rPr>
                <w:rFonts w:ascii="宋体" w:hAnsi="宋体" w:cs="Arial"/>
                <w:sz w:val="21"/>
                <w:szCs w:val="21"/>
              </w:rPr>
            </w:pPr>
          </w:p>
          <w:p>
            <w:pPr>
              <w:spacing w:line="240" w:lineRule="exact"/>
              <w:rPr>
                <w:rFonts w:ascii="宋体" w:hAnsi="宋体" w:cs="Arial"/>
                <w:sz w:val="21"/>
                <w:szCs w:val="21"/>
              </w:rPr>
            </w:pPr>
          </w:p>
          <w:p>
            <w:pPr>
              <w:spacing w:line="240" w:lineRule="exact"/>
              <w:rPr>
                <w:rFonts w:ascii="宋体" w:hAnsi="宋体" w:cs="Arial"/>
                <w:sz w:val="21"/>
                <w:szCs w:val="21"/>
              </w:rPr>
            </w:pPr>
          </w:p>
          <w:p>
            <w:pPr>
              <w:spacing w:line="240" w:lineRule="exact"/>
              <w:rPr>
                <w:rFonts w:ascii="宋体" w:hAnsi="宋体" w:eastAsia="宋体" w:cs="Arial"/>
                <w:kern w:val="2"/>
                <w:sz w:val="21"/>
                <w:szCs w:val="21"/>
                <w:lang w:val="en-US" w:eastAsia="zh-CN" w:bidi="ar-SA"/>
              </w:rPr>
            </w:pPr>
          </w:p>
        </w:tc>
        <w:tc>
          <w:tcPr>
            <w:tcW w:w="981" w:type="dxa"/>
            <w:tcBorders>
              <w:top w:val="single" w:color="auto" w:sz="4" w:space="0"/>
              <w:left w:val="single" w:color="auto" w:sz="4" w:space="0"/>
              <w:right w:val="single" w:color="auto" w:sz="4" w:space="0"/>
            </w:tcBorders>
            <w:vAlign w:val="center"/>
          </w:tcPr>
          <w:p>
            <w:pPr>
              <w:spacing w:line="300" w:lineRule="exact"/>
              <w:rPr>
                <w:b/>
                <w:bCs/>
              </w:rPr>
            </w:pPr>
            <w:r>
              <w:rPr>
                <w:rFonts w:hint="eastAsia"/>
                <w:b/>
                <w:bCs/>
              </w:rPr>
              <w:t>生产</w:t>
            </w:r>
          </w:p>
          <w:p>
            <w:pPr>
              <w:spacing w:line="300" w:lineRule="exact"/>
              <w:rPr>
                <w:rFonts w:hint="eastAsia"/>
                <w:b/>
                <w:bCs/>
              </w:rPr>
            </w:pPr>
            <w:r>
              <w:rPr>
                <w:rFonts w:hint="eastAsia"/>
                <w:b/>
                <w:bCs/>
              </w:rPr>
              <w:t>中心</w:t>
            </w:r>
          </w:p>
          <w:p>
            <w:pPr>
              <w:pStyle w:val="2"/>
              <w:rPr>
                <w:rFonts w:hint="eastAsia" w:eastAsia="宋体"/>
                <w:lang w:val="en-US" w:eastAsia="zh-CN"/>
              </w:rPr>
            </w:pPr>
            <w:r>
              <w:rPr>
                <w:rFonts w:hint="eastAsia" w:ascii="宋体" w:hAnsi="宋体"/>
                <w:b w:val="0"/>
                <w:bCs w:val="0"/>
                <w:sz w:val="15"/>
                <w:szCs w:val="15"/>
                <w:lang w:eastAsia="zh-CN"/>
              </w:rPr>
              <w:t>（</w:t>
            </w:r>
            <w:r>
              <w:rPr>
                <w:rFonts w:hint="eastAsia" w:ascii="宋体" w:hAnsi="宋体"/>
                <w:b w:val="0"/>
                <w:bCs w:val="0"/>
                <w:sz w:val="15"/>
                <w:szCs w:val="15"/>
                <w:lang w:val="en-US" w:eastAsia="zh-CN"/>
              </w:rPr>
              <w:t>微信远程视频</w:t>
            </w:r>
            <w:r>
              <w:rPr>
                <w:rFonts w:hint="eastAsia" w:ascii="宋体" w:hAnsi="宋体"/>
                <w:b w:val="0"/>
                <w:bCs w:val="0"/>
                <w:sz w:val="15"/>
                <w:szCs w:val="15"/>
                <w:lang w:eastAsia="zh-CN"/>
              </w:rPr>
              <w:t>）</w:t>
            </w:r>
          </w:p>
        </w:tc>
        <w:tc>
          <w:tcPr>
            <w:tcW w:w="5398" w:type="dxa"/>
            <w:tcBorders>
              <w:top w:val="single" w:color="auto" w:sz="4" w:space="0"/>
              <w:left w:val="single" w:color="auto" w:sz="4" w:space="0"/>
              <w:right w:val="single" w:color="auto" w:sz="4" w:space="0"/>
            </w:tcBorders>
            <w:vAlign w:val="center"/>
          </w:tcPr>
          <w:p>
            <w:pPr>
              <w:adjustRightInd w:val="0"/>
              <w:snapToGrid w:val="0"/>
              <w:spacing w:line="320" w:lineRule="exact"/>
              <w:ind w:right="120" w:rightChars="50"/>
              <w:textAlignment w:val="baseline"/>
              <w:rPr>
                <w:rFonts w:ascii="宋体" w:hAnsi="宋体" w:cs="Arial"/>
                <w:sz w:val="21"/>
                <w:szCs w:val="21"/>
              </w:rPr>
            </w:pPr>
            <w:r>
              <w:rPr>
                <w:rFonts w:hint="eastAsia" w:ascii="宋体" w:hAnsi="宋体" w:cs="Arial"/>
                <w:sz w:val="21"/>
                <w:szCs w:val="21"/>
              </w:rPr>
              <w:t>QMS:5.3组织的岗位、职责和权限、6.2质量目标、8.1运行策划和控制、8.3产品和服务的设计和开发、8.5.1生产和服务提供的控制、8.5.2产品标识和可追朔性、8.5.3顾客或外部供方的财产、8.5.4产品防护、8.5.6生产和服务提供的更改控制；</w:t>
            </w:r>
          </w:p>
          <w:p>
            <w:pPr>
              <w:adjustRightInd w:val="0"/>
              <w:snapToGrid w:val="0"/>
              <w:spacing w:line="320" w:lineRule="exact"/>
              <w:ind w:right="120" w:rightChars="50"/>
              <w:textAlignment w:val="baseline"/>
              <w:rPr>
                <w:rFonts w:hint="eastAsia" w:ascii="宋体" w:hAnsi="宋体" w:eastAsia="宋体" w:cs="Arial"/>
                <w:kern w:val="2"/>
                <w:sz w:val="21"/>
                <w:szCs w:val="21"/>
                <w:lang w:val="en-US" w:eastAsia="zh-CN" w:bidi="ar-SA"/>
              </w:rPr>
            </w:pPr>
            <w:r>
              <w:rPr>
                <w:rFonts w:hint="eastAsia" w:ascii="宋体" w:hAnsi="宋体" w:cs="Arial"/>
                <w:sz w:val="21"/>
                <w:szCs w:val="21"/>
              </w:rPr>
              <w:t>OMS: 5.3组织的岗位、职责和权限、6.2职业健康安全目标、6.1.2危险源辨识与评价</w:t>
            </w:r>
            <w:r>
              <w:rPr>
                <w:rFonts w:hint="eastAsia" w:ascii="宋体" w:hAnsi="宋体" w:cs="Arial"/>
                <w:sz w:val="21"/>
                <w:szCs w:val="21"/>
                <w:lang w:eastAsia="zh-CN"/>
              </w:rPr>
              <w:t>、</w:t>
            </w:r>
            <w:r>
              <w:rPr>
                <w:rFonts w:hint="eastAsia" w:ascii="宋体" w:hAnsi="宋体" w:cs="Arial"/>
                <w:sz w:val="21"/>
                <w:szCs w:val="21"/>
              </w:rPr>
              <w:t>8.1运行策划和控制、8.2应急准备和响应。</w:t>
            </w:r>
          </w:p>
        </w:tc>
        <w:tc>
          <w:tcPr>
            <w:tcW w:w="1220" w:type="dxa"/>
            <w:tcBorders>
              <w:left w:val="single" w:color="auto" w:sz="4" w:space="0"/>
              <w:right w:val="single" w:color="auto" w:sz="4" w:space="0"/>
            </w:tcBorders>
            <w:vAlign w:val="center"/>
          </w:tcPr>
          <w:p>
            <w:pPr>
              <w:spacing w:line="240" w:lineRule="exact"/>
              <w:jc w:val="center"/>
              <w:rPr>
                <w:rFonts w:hint="eastAsia" w:ascii="宋体" w:hAnsi="宋体" w:eastAsia="宋体" w:cs="Arial"/>
                <w:b/>
                <w:kern w:val="2"/>
                <w:sz w:val="21"/>
                <w:szCs w:val="21"/>
                <w:lang w:val="en-US" w:eastAsia="zh-CN" w:bidi="ar-SA"/>
              </w:rPr>
            </w:pPr>
            <w:r>
              <w:rPr>
                <w:rFonts w:hint="eastAsia" w:ascii="宋体" w:hAnsi="宋体" w:cs="Arial"/>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76"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hAnsi="宋体" w:cs="Arial"/>
                <w:sz w:val="21"/>
                <w:szCs w:val="21"/>
                <w:lang w:eastAsia="zh-CN"/>
              </w:rPr>
            </w:pPr>
          </w:p>
          <w:p>
            <w:pPr>
              <w:spacing w:line="240" w:lineRule="exact"/>
              <w:rPr>
                <w:rFonts w:hint="eastAsia" w:ascii="宋体" w:hAnsi="宋体" w:eastAsia="宋体" w:cs="Arial"/>
                <w:sz w:val="21"/>
                <w:szCs w:val="21"/>
                <w:lang w:eastAsia="zh-CN"/>
              </w:rPr>
            </w:pPr>
            <w:r>
              <w:rPr>
                <w:rFonts w:hint="eastAsia" w:ascii="宋体" w:hAnsi="宋体" w:cs="Arial"/>
                <w:sz w:val="21"/>
                <w:szCs w:val="21"/>
                <w:lang w:eastAsia="zh-CN"/>
              </w:rPr>
              <w:t>2022.5.23</w:t>
            </w:r>
          </w:p>
          <w:p>
            <w:pPr>
              <w:spacing w:line="240" w:lineRule="exact"/>
              <w:rPr>
                <w:rFonts w:ascii="宋体" w:hAnsi="宋体" w:cs="Arial"/>
                <w:sz w:val="21"/>
                <w:szCs w:val="21"/>
              </w:rPr>
            </w:pPr>
          </w:p>
        </w:tc>
        <w:tc>
          <w:tcPr>
            <w:tcW w:w="1479" w:type="dxa"/>
            <w:tcBorders>
              <w:top w:val="single" w:color="auto" w:sz="4" w:space="0"/>
              <w:left w:val="single" w:color="auto" w:sz="4" w:space="0"/>
              <w:right w:val="single" w:color="auto" w:sz="4" w:space="0"/>
            </w:tcBorders>
          </w:tcPr>
          <w:p>
            <w:pPr>
              <w:spacing w:line="240" w:lineRule="exact"/>
              <w:rPr>
                <w:rFonts w:hint="eastAsia" w:ascii="宋体" w:hAnsi="宋体" w:cs="Arial"/>
                <w:sz w:val="21"/>
                <w:szCs w:val="21"/>
              </w:rPr>
            </w:pPr>
          </w:p>
          <w:p>
            <w:pPr>
              <w:spacing w:line="240" w:lineRule="exact"/>
              <w:rPr>
                <w:rFonts w:ascii="宋体" w:hAnsi="宋体" w:cs="Arial"/>
                <w:sz w:val="21"/>
                <w:szCs w:val="21"/>
              </w:rPr>
            </w:pPr>
            <w:r>
              <w:rPr>
                <w:rFonts w:hint="eastAsia" w:ascii="宋体" w:hAnsi="宋体" w:cs="Arial"/>
                <w:sz w:val="21"/>
                <w:szCs w:val="21"/>
              </w:rPr>
              <w:t>1</w:t>
            </w:r>
            <w:r>
              <w:rPr>
                <w:rFonts w:hint="eastAsia" w:ascii="宋体" w:hAnsi="宋体" w:cs="Arial"/>
                <w:sz w:val="21"/>
                <w:szCs w:val="21"/>
                <w:lang w:val="en-US" w:eastAsia="zh-CN"/>
              </w:rPr>
              <w:t>2</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0～1</w:t>
            </w:r>
            <w:r>
              <w:rPr>
                <w:rFonts w:hint="eastAsia" w:ascii="宋体" w:hAnsi="宋体" w:cs="Arial"/>
                <w:sz w:val="21"/>
                <w:szCs w:val="21"/>
                <w:lang w:val="en-US" w:eastAsia="zh-CN"/>
              </w:rPr>
              <w:t>3</w:t>
            </w:r>
            <w:r>
              <w:rPr>
                <w:rFonts w:hint="eastAsia" w:ascii="宋体" w:hAnsi="宋体" w:cs="Arial"/>
                <w:sz w:val="21"/>
                <w:szCs w:val="21"/>
              </w:rPr>
              <w:t>:</w:t>
            </w:r>
            <w:r>
              <w:rPr>
                <w:rFonts w:hint="eastAsia" w:ascii="宋体" w:hAnsi="宋体" w:cs="Arial"/>
                <w:sz w:val="21"/>
                <w:szCs w:val="21"/>
                <w:lang w:val="en-US" w:eastAsia="zh-CN"/>
              </w:rPr>
              <w:t>0</w:t>
            </w:r>
            <w:r>
              <w:rPr>
                <w:rFonts w:hint="eastAsia" w:ascii="宋体" w:hAnsi="宋体" w:cs="Arial"/>
                <w:sz w:val="21"/>
                <w:szCs w:val="21"/>
              </w:rPr>
              <w:t>0</w:t>
            </w:r>
          </w:p>
          <w:p>
            <w:pPr>
              <w:spacing w:line="240" w:lineRule="exact"/>
              <w:rPr>
                <w:rFonts w:ascii="宋体" w:hAnsi="宋体" w:cs="Arial"/>
                <w:sz w:val="21"/>
                <w:szCs w:val="21"/>
              </w:rPr>
            </w:pPr>
          </w:p>
        </w:tc>
        <w:tc>
          <w:tcPr>
            <w:tcW w:w="6379" w:type="dxa"/>
            <w:gridSpan w:val="2"/>
            <w:tcBorders>
              <w:top w:val="single" w:color="auto" w:sz="4" w:space="0"/>
              <w:left w:val="single" w:color="auto" w:sz="4" w:space="0"/>
              <w:right w:val="single" w:color="auto" w:sz="4" w:space="0"/>
            </w:tcBorders>
            <w:vAlign w:val="center"/>
          </w:tcPr>
          <w:p>
            <w:pPr>
              <w:adjustRightInd w:val="0"/>
              <w:snapToGrid w:val="0"/>
              <w:spacing w:line="320" w:lineRule="exact"/>
              <w:ind w:right="120" w:rightChars="50"/>
              <w:jc w:val="center"/>
              <w:textAlignment w:val="baseline"/>
              <w:rPr>
                <w:rFonts w:hint="eastAsia" w:ascii="宋体" w:hAnsi="宋体" w:cs="Arial"/>
                <w:sz w:val="21"/>
                <w:szCs w:val="21"/>
              </w:rPr>
            </w:pPr>
            <w:r>
              <w:rPr>
                <w:rFonts w:hint="eastAsia" w:ascii="宋体" w:hAnsi="宋体" w:cs="Arial"/>
                <w:sz w:val="21"/>
                <w:szCs w:val="21"/>
              </w:rPr>
              <w:t>午餐</w:t>
            </w:r>
          </w:p>
        </w:tc>
        <w:tc>
          <w:tcPr>
            <w:tcW w:w="1220" w:type="dxa"/>
            <w:tcBorders>
              <w:left w:val="single" w:color="auto" w:sz="4" w:space="0"/>
              <w:right w:val="single" w:color="auto" w:sz="4" w:space="0"/>
            </w:tcBorders>
            <w:vAlign w:val="center"/>
          </w:tcPr>
          <w:p>
            <w:pPr>
              <w:spacing w:line="240" w:lineRule="exact"/>
              <w:jc w:val="center"/>
              <w:rPr>
                <w:rFonts w:hint="eastAsia" w:ascii="宋体" w:hAnsi="宋体" w:cs="Arial"/>
                <w:sz w:val="21"/>
                <w:szCs w:val="21"/>
              </w:rPr>
            </w:pPr>
            <w:r>
              <w:rPr>
                <w:rFonts w:hint="eastAsia" w:ascii="宋体" w:hAnsi="宋体" w:cs="Arial"/>
                <w:sz w:val="21"/>
                <w:szCs w:val="21"/>
              </w:rPr>
              <w:t>AB</w:t>
            </w:r>
            <w:r>
              <w:rPr>
                <w:rFonts w:hint="eastAsia" w:ascii="宋体" w:hAnsi="宋体" w:cs="Arial"/>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trPr>
        <w:tc>
          <w:tcPr>
            <w:tcW w:w="1276"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hAnsi="宋体" w:cs="Arial"/>
                <w:sz w:val="21"/>
                <w:szCs w:val="21"/>
                <w:lang w:eastAsia="zh-CN"/>
              </w:rPr>
            </w:pPr>
          </w:p>
          <w:p>
            <w:pPr>
              <w:spacing w:line="240" w:lineRule="exact"/>
              <w:rPr>
                <w:rFonts w:hint="eastAsia" w:ascii="宋体" w:hAnsi="宋体" w:eastAsia="宋体" w:cs="Arial"/>
                <w:sz w:val="21"/>
                <w:szCs w:val="21"/>
                <w:lang w:eastAsia="zh-CN"/>
              </w:rPr>
            </w:pPr>
            <w:r>
              <w:rPr>
                <w:rFonts w:hint="eastAsia" w:ascii="宋体" w:hAnsi="宋体" w:cs="Arial"/>
                <w:sz w:val="21"/>
                <w:szCs w:val="21"/>
                <w:lang w:eastAsia="zh-CN"/>
              </w:rPr>
              <w:t>2022.5.23</w:t>
            </w:r>
          </w:p>
          <w:p>
            <w:pPr>
              <w:spacing w:line="240" w:lineRule="exact"/>
              <w:rPr>
                <w:rFonts w:ascii="宋体" w:hAnsi="宋体" w:cs="Arial"/>
                <w:sz w:val="21"/>
                <w:szCs w:val="21"/>
              </w:rPr>
            </w:pPr>
          </w:p>
        </w:tc>
        <w:tc>
          <w:tcPr>
            <w:tcW w:w="1479"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hAnsi="宋体" w:cs="Arial"/>
                <w:sz w:val="21"/>
                <w:szCs w:val="21"/>
              </w:rPr>
            </w:pPr>
          </w:p>
          <w:p>
            <w:pPr>
              <w:spacing w:line="240" w:lineRule="exact"/>
              <w:rPr>
                <w:rFonts w:ascii="宋体" w:hAnsi="宋体" w:cs="Arial"/>
                <w:sz w:val="21"/>
                <w:szCs w:val="21"/>
              </w:rPr>
            </w:pPr>
            <w:r>
              <w:rPr>
                <w:rFonts w:hint="eastAsia" w:ascii="宋体" w:hAnsi="宋体" w:cs="Arial"/>
                <w:sz w:val="21"/>
                <w:szCs w:val="21"/>
              </w:rPr>
              <w:t>13:00～1</w:t>
            </w:r>
            <w:r>
              <w:rPr>
                <w:rFonts w:hint="eastAsia" w:ascii="宋体" w:hAnsi="宋体" w:cs="Arial"/>
                <w:sz w:val="21"/>
                <w:szCs w:val="21"/>
                <w:lang w:val="en-US" w:eastAsia="zh-CN"/>
              </w:rPr>
              <w:t>5</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w:t>
            </w:r>
          </w:p>
          <w:p>
            <w:pPr>
              <w:spacing w:line="240" w:lineRule="exact"/>
              <w:rPr>
                <w:rFonts w:ascii="宋体" w:hAnsi="宋体" w:cs="Arial"/>
                <w:sz w:val="21"/>
                <w:szCs w:val="21"/>
              </w:rPr>
            </w:pPr>
          </w:p>
        </w:tc>
        <w:tc>
          <w:tcPr>
            <w:tcW w:w="9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b/>
                <w:bCs/>
              </w:rPr>
            </w:pPr>
            <w:r>
              <w:rPr>
                <w:rFonts w:hint="eastAsia"/>
                <w:b/>
                <w:bCs/>
              </w:rPr>
              <w:t>质检部</w:t>
            </w:r>
          </w:p>
          <w:p>
            <w:pPr>
              <w:pStyle w:val="2"/>
            </w:pPr>
            <w:r>
              <w:rPr>
                <w:rFonts w:hint="eastAsia" w:ascii="宋体" w:hAnsi="宋体"/>
                <w:b w:val="0"/>
                <w:bCs w:val="0"/>
                <w:sz w:val="15"/>
                <w:szCs w:val="15"/>
                <w:lang w:eastAsia="zh-CN"/>
              </w:rPr>
              <w:t>（</w:t>
            </w:r>
            <w:r>
              <w:rPr>
                <w:rFonts w:hint="eastAsia" w:ascii="宋体" w:hAnsi="宋体"/>
                <w:b w:val="0"/>
                <w:bCs w:val="0"/>
                <w:sz w:val="15"/>
                <w:szCs w:val="15"/>
                <w:lang w:val="en-US" w:eastAsia="zh-CN"/>
              </w:rPr>
              <w:t>微信远程视频</w:t>
            </w:r>
            <w:r>
              <w:rPr>
                <w:rFonts w:hint="eastAsia" w:ascii="宋体" w:hAnsi="宋体"/>
                <w:b w:val="0"/>
                <w:bCs w:val="0"/>
                <w:sz w:val="15"/>
                <w:szCs w:val="15"/>
                <w:lang w:eastAsia="zh-CN"/>
              </w:rPr>
              <w:t>）</w:t>
            </w:r>
          </w:p>
        </w:tc>
        <w:tc>
          <w:tcPr>
            <w:tcW w:w="5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right="120" w:rightChars="50"/>
              <w:textAlignment w:val="baseline"/>
              <w:rPr>
                <w:rFonts w:ascii="宋体" w:hAnsi="宋体" w:cs="Arial"/>
                <w:b/>
                <w:sz w:val="21"/>
                <w:szCs w:val="21"/>
              </w:rPr>
            </w:pPr>
            <w:r>
              <w:rPr>
                <w:rFonts w:hint="eastAsia" w:ascii="宋体" w:hAnsi="宋体" w:cs="Arial"/>
                <w:sz w:val="21"/>
                <w:szCs w:val="21"/>
              </w:rPr>
              <w:t>QMS:5.3组织的岗位、职责和权限、6.2质量目标、7.1.5监视和测量资源、8.6产品和服务的放行、8.7不合格输出的控制、9.2 内部审核、10.2不符合和纠正措施</w:t>
            </w:r>
          </w:p>
          <w:p>
            <w:pPr>
              <w:adjustRightInd w:val="0"/>
              <w:snapToGrid w:val="0"/>
              <w:spacing w:line="320" w:lineRule="exact"/>
              <w:ind w:right="120" w:rightChars="50"/>
              <w:textAlignment w:val="baseline"/>
              <w:rPr>
                <w:rFonts w:ascii="宋体" w:hAnsi="宋体" w:cs="Arial"/>
                <w:b/>
                <w:sz w:val="21"/>
                <w:szCs w:val="21"/>
              </w:rPr>
            </w:pPr>
            <w:r>
              <w:rPr>
                <w:rFonts w:hint="eastAsia" w:ascii="宋体" w:hAnsi="宋体" w:cs="Arial"/>
                <w:sz w:val="21"/>
                <w:szCs w:val="21"/>
              </w:rPr>
              <w:t>OMS: 5.3组织的岗位、职责和权限、6.2职业健康安全目标、6.1.2危险源辨识与评价、8.1运行策划和控制、9.1.2合规性评价、9.2 内部审核、10.2不符合/事件和纠正措施</w:t>
            </w:r>
            <w:bookmarkStart w:id="36" w:name="_GoBack"/>
            <w:bookmarkEnd w:id="36"/>
          </w:p>
        </w:tc>
        <w:tc>
          <w:tcPr>
            <w:tcW w:w="1220" w:type="dxa"/>
            <w:tcBorders>
              <w:left w:val="single" w:color="auto" w:sz="4" w:space="0"/>
              <w:right w:val="single" w:color="auto" w:sz="4" w:space="0"/>
            </w:tcBorders>
            <w:vAlign w:val="center"/>
          </w:tcPr>
          <w:p>
            <w:pPr>
              <w:spacing w:line="240" w:lineRule="exact"/>
              <w:jc w:val="center"/>
              <w:rPr>
                <w:rFonts w:ascii="宋体" w:hAnsi="宋体" w:cs="Arial"/>
                <w:sz w:val="21"/>
                <w:szCs w:val="21"/>
              </w:rPr>
            </w:pPr>
            <w:r>
              <w:rPr>
                <w:rFonts w:hint="eastAsia" w:ascii="宋体" w:hAnsi="宋体" w:cs="Arial"/>
                <w:sz w:val="21"/>
                <w:szCs w:val="21"/>
              </w:rPr>
              <w:t>B</w:t>
            </w:r>
            <w:r>
              <w:rPr>
                <w:rFonts w:hint="eastAsia" w:ascii="宋体" w:hAnsi="宋体" w:cs="Arial"/>
                <w:sz w:val="21"/>
                <w:szCs w:val="21"/>
                <w:lang w:val="en-US" w:eastAsia="zh-CN"/>
              </w:rPr>
              <w:t>C</w:t>
            </w:r>
          </w:p>
          <w:p>
            <w:pPr>
              <w:spacing w:line="240" w:lineRule="exact"/>
              <w:ind w:firstLine="211" w:firstLineChars="100"/>
              <w:rPr>
                <w:rFonts w:ascii="宋体" w:hAnsi="宋体" w:cs="Arial"/>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8" w:hRule="atLeast"/>
        </w:trPr>
        <w:tc>
          <w:tcPr>
            <w:tcW w:w="1276"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hAnsi="宋体" w:cs="Arial"/>
                <w:sz w:val="21"/>
                <w:szCs w:val="21"/>
                <w:lang w:eastAsia="zh-CN"/>
              </w:rPr>
            </w:pPr>
          </w:p>
          <w:p>
            <w:pPr>
              <w:spacing w:line="240" w:lineRule="exact"/>
              <w:rPr>
                <w:rFonts w:hint="eastAsia" w:ascii="宋体" w:hAnsi="宋体" w:eastAsia="宋体" w:cs="Arial"/>
                <w:sz w:val="21"/>
                <w:szCs w:val="21"/>
                <w:lang w:eastAsia="zh-CN"/>
              </w:rPr>
            </w:pPr>
            <w:r>
              <w:rPr>
                <w:rFonts w:hint="eastAsia" w:ascii="宋体" w:hAnsi="宋体" w:cs="Arial"/>
                <w:sz w:val="21"/>
                <w:szCs w:val="21"/>
                <w:lang w:eastAsia="zh-CN"/>
              </w:rPr>
              <w:t>2022.5.23</w:t>
            </w:r>
          </w:p>
          <w:p>
            <w:pPr>
              <w:spacing w:line="240" w:lineRule="exact"/>
              <w:rPr>
                <w:rFonts w:ascii="宋体" w:hAnsi="宋体" w:cs="Arial"/>
                <w:sz w:val="21"/>
                <w:szCs w:val="21"/>
              </w:rPr>
            </w:pPr>
          </w:p>
          <w:p>
            <w:pPr>
              <w:spacing w:line="240" w:lineRule="exact"/>
              <w:rPr>
                <w:rFonts w:ascii="宋体" w:hAnsi="宋体" w:cs="Arial"/>
                <w:sz w:val="21"/>
                <w:szCs w:val="21"/>
              </w:rPr>
            </w:pPr>
          </w:p>
          <w:p>
            <w:pPr>
              <w:spacing w:line="240" w:lineRule="exact"/>
              <w:rPr>
                <w:rFonts w:ascii="宋体" w:hAnsi="宋体" w:cs="Arial"/>
                <w:sz w:val="21"/>
                <w:szCs w:val="21"/>
              </w:rPr>
            </w:pPr>
          </w:p>
        </w:tc>
        <w:tc>
          <w:tcPr>
            <w:tcW w:w="1479"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Arial"/>
                <w:sz w:val="21"/>
                <w:szCs w:val="21"/>
              </w:rPr>
            </w:pPr>
          </w:p>
          <w:p>
            <w:pPr>
              <w:spacing w:line="240" w:lineRule="exact"/>
              <w:rPr>
                <w:rFonts w:ascii="宋体" w:hAnsi="宋体" w:cs="Arial"/>
                <w:sz w:val="21"/>
                <w:szCs w:val="21"/>
              </w:rPr>
            </w:pPr>
            <w:r>
              <w:rPr>
                <w:rFonts w:hint="eastAsia" w:ascii="宋体" w:hAnsi="宋体" w:cs="Arial"/>
                <w:sz w:val="21"/>
                <w:szCs w:val="21"/>
              </w:rPr>
              <w:t>13:00～1</w:t>
            </w:r>
            <w:r>
              <w:rPr>
                <w:rFonts w:hint="eastAsia" w:ascii="宋体" w:hAnsi="宋体" w:cs="Arial"/>
                <w:sz w:val="21"/>
                <w:szCs w:val="21"/>
                <w:lang w:val="en-US" w:eastAsia="zh-CN"/>
              </w:rPr>
              <w:t>5</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w:t>
            </w:r>
          </w:p>
          <w:p>
            <w:pPr>
              <w:pStyle w:val="2"/>
            </w:pPr>
          </w:p>
          <w:p>
            <w:pPr>
              <w:spacing w:line="240" w:lineRule="exact"/>
              <w:rPr>
                <w:rFonts w:ascii="宋体" w:hAnsi="宋体" w:cs="Arial"/>
                <w:sz w:val="21"/>
                <w:szCs w:val="21"/>
              </w:rPr>
            </w:pPr>
          </w:p>
          <w:p>
            <w:pPr>
              <w:spacing w:line="240" w:lineRule="exact"/>
              <w:rPr>
                <w:rFonts w:ascii="宋体" w:hAnsi="宋体" w:cs="Arial"/>
                <w:sz w:val="21"/>
                <w:szCs w:val="21"/>
              </w:rPr>
            </w:pPr>
          </w:p>
        </w:tc>
        <w:tc>
          <w:tcPr>
            <w:tcW w:w="9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b/>
                <w:bCs/>
                <w:sz w:val="21"/>
                <w:szCs w:val="21"/>
              </w:rPr>
            </w:pPr>
            <w:r>
              <w:rPr>
                <w:rFonts w:hint="eastAsia" w:ascii="宋体" w:hAnsi="宋体" w:cs="Arial"/>
                <w:b/>
                <w:sz w:val="21"/>
                <w:szCs w:val="21"/>
              </w:rPr>
              <w:t>办公室</w:t>
            </w:r>
          </w:p>
        </w:tc>
        <w:tc>
          <w:tcPr>
            <w:tcW w:w="5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right="120" w:rightChars="50"/>
              <w:textAlignment w:val="baseline"/>
              <w:rPr>
                <w:rFonts w:ascii="宋体" w:hAnsi="宋体" w:cs="Arial"/>
                <w:sz w:val="21"/>
                <w:szCs w:val="21"/>
              </w:rPr>
            </w:pPr>
            <w:r>
              <w:rPr>
                <w:rFonts w:hint="eastAsia" w:ascii="宋体" w:hAnsi="宋体" w:cs="Arial"/>
                <w:sz w:val="21"/>
                <w:szCs w:val="21"/>
              </w:rPr>
              <w:t>QMS: 5.3组织的岗位、职责和权限、6.2质量目标、7.1.2人员、7.1.6组织知识、7.2能力、7.3意识、</w:t>
            </w:r>
            <w:r>
              <w:rPr>
                <w:rFonts w:hint="eastAsia" w:ascii="宋体" w:hAnsi="宋体" w:cs="Arial"/>
                <w:spacing w:val="-6"/>
                <w:sz w:val="21"/>
                <w:szCs w:val="21"/>
              </w:rPr>
              <w:t>7.4沟通/信息交流、</w:t>
            </w:r>
            <w:r>
              <w:rPr>
                <w:rFonts w:hint="eastAsia" w:ascii="宋体" w:hAnsi="宋体" w:cs="Arial"/>
                <w:sz w:val="21"/>
                <w:szCs w:val="21"/>
              </w:rPr>
              <w:t>8.2产品和服务的要求、8.5.5交付后的活动、9.1.1监视、测量、分析和评价总则、9.1.2顾客满意、9.1.3分析与评价；</w:t>
            </w:r>
          </w:p>
          <w:p>
            <w:pPr>
              <w:adjustRightInd w:val="0"/>
              <w:snapToGrid w:val="0"/>
              <w:spacing w:line="320" w:lineRule="exact"/>
              <w:ind w:right="120" w:rightChars="50"/>
              <w:textAlignment w:val="baseline"/>
              <w:rPr>
                <w:rFonts w:ascii="宋体" w:hAnsi="宋体"/>
                <w:b/>
                <w:sz w:val="21"/>
                <w:szCs w:val="21"/>
                <w:u w:val="single"/>
              </w:rPr>
            </w:pPr>
            <w:r>
              <w:rPr>
                <w:rFonts w:hint="eastAsia" w:ascii="宋体" w:hAnsi="宋体" w:cs="Arial"/>
                <w:sz w:val="21"/>
                <w:szCs w:val="21"/>
              </w:rPr>
              <w:t xml:space="preserve">OMS: 5.3组织的岗位、职责和权限、6.1.2危险源的辨识与评价、6.1.3合规义务、6.1.4措施的策划、6.2.1职业健康安全目标、6.2.2实现职业健康安全目标措施的策划、7.2能力、7.3意识、8.1运行策划和控制、8.2应急准备和响应、9.1监视、测量、分析和评价（9.1.1总则） </w:t>
            </w:r>
          </w:p>
        </w:tc>
        <w:tc>
          <w:tcPr>
            <w:tcW w:w="1220" w:type="dxa"/>
            <w:tcBorders>
              <w:left w:val="single" w:color="auto" w:sz="4" w:space="0"/>
              <w:bottom w:val="single" w:color="auto" w:sz="4" w:space="0"/>
              <w:right w:val="single" w:color="auto" w:sz="4" w:space="0"/>
            </w:tcBorders>
            <w:vAlign w:val="center"/>
          </w:tcPr>
          <w:p>
            <w:pPr>
              <w:spacing w:line="240" w:lineRule="exact"/>
              <w:ind w:firstLine="210" w:firstLineChars="100"/>
              <w:rPr>
                <w:rFonts w:ascii="宋体" w:hAnsi="宋体" w:cs="Arial"/>
                <w:sz w:val="21"/>
                <w:szCs w:val="21"/>
                <w:u w:val="single"/>
              </w:rPr>
            </w:pPr>
            <w:r>
              <w:rPr>
                <w:rFonts w:hint="eastAsia" w:ascii="宋体" w:hAnsi="宋体" w:cs="Arial"/>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276"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ascii="宋体" w:hAnsi="宋体" w:cs="Arial"/>
                <w:sz w:val="21"/>
                <w:szCs w:val="21"/>
                <w:lang w:eastAsia="zh-CN"/>
              </w:rPr>
            </w:pPr>
          </w:p>
          <w:p>
            <w:pPr>
              <w:spacing w:line="240" w:lineRule="exact"/>
              <w:rPr>
                <w:rFonts w:hint="eastAsia" w:ascii="宋体" w:hAnsi="宋体" w:eastAsia="宋体" w:cs="Arial"/>
                <w:sz w:val="21"/>
                <w:szCs w:val="21"/>
                <w:lang w:eastAsia="zh-CN"/>
              </w:rPr>
            </w:pPr>
            <w:r>
              <w:rPr>
                <w:rFonts w:hint="eastAsia" w:ascii="宋体" w:hAnsi="宋体" w:cs="Arial"/>
                <w:sz w:val="21"/>
                <w:szCs w:val="21"/>
                <w:lang w:eastAsia="zh-CN"/>
              </w:rPr>
              <w:t>2022.5.23</w:t>
            </w:r>
          </w:p>
          <w:p>
            <w:pPr>
              <w:spacing w:line="240" w:lineRule="exact"/>
              <w:rPr>
                <w:rFonts w:ascii="宋体" w:hAnsi="宋体" w:cs="Arial"/>
                <w:sz w:val="21"/>
                <w:szCs w:val="21"/>
              </w:rPr>
            </w:pPr>
          </w:p>
          <w:p>
            <w:pPr>
              <w:spacing w:line="240" w:lineRule="exact"/>
              <w:rPr>
                <w:rFonts w:ascii="宋体" w:hAnsi="宋体" w:cs="Arial"/>
                <w:sz w:val="21"/>
                <w:szCs w:val="21"/>
              </w:rPr>
            </w:pPr>
          </w:p>
          <w:p>
            <w:pPr>
              <w:spacing w:line="240" w:lineRule="exact"/>
              <w:rPr>
                <w:rFonts w:ascii="宋体" w:hAnsi="宋体" w:cs="Arial"/>
                <w:sz w:val="21"/>
                <w:szCs w:val="21"/>
              </w:rPr>
            </w:pPr>
          </w:p>
        </w:tc>
        <w:tc>
          <w:tcPr>
            <w:tcW w:w="1479" w:type="dxa"/>
            <w:tcBorders>
              <w:top w:val="single" w:color="auto" w:sz="4" w:space="0"/>
              <w:left w:val="single" w:color="auto" w:sz="4" w:space="0"/>
              <w:bottom w:val="single" w:color="auto" w:sz="4" w:space="0"/>
              <w:right w:val="single" w:color="auto" w:sz="4" w:space="0"/>
            </w:tcBorders>
            <w:vAlign w:val="top"/>
          </w:tcPr>
          <w:p>
            <w:pPr>
              <w:spacing w:line="240" w:lineRule="exact"/>
              <w:rPr>
                <w:rFonts w:ascii="宋体" w:hAnsi="宋体" w:cs="Arial"/>
                <w:sz w:val="21"/>
                <w:szCs w:val="21"/>
              </w:rPr>
            </w:pPr>
          </w:p>
          <w:p>
            <w:pPr>
              <w:spacing w:line="240" w:lineRule="exact"/>
              <w:rPr>
                <w:rFonts w:ascii="宋体" w:hAnsi="宋体" w:cs="Arial"/>
                <w:sz w:val="21"/>
                <w:szCs w:val="21"/>
              </w:rPr>
            </w:pPr>
            <w:r>
              <w:rPr>
                <w:rFonts w:hint="eastAsia" w:ascii="宋体" w:hAnsi="宋体" w:cs="Arial"/>
                <w:sz w:val="21"/>
                <w:szCs w:val="21"/>
              </w:rPr>
              <w:t>1</w:t>
            </w:r>
            <w:r>
              <w:rPr>
                <w:rFonts w:hint="eastAsia" w:ascii="宋体" w:hAnsi="宋体" w:cs="Arial"/>
                <w:sz w:val="21"/>
                <w:szCs w:val="21"/>
                <w:lang w:val="en-US" w:eastAsia="zh-CN"/>
              </w:rPr>
              <w:t>5</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0～1</w:t>
            </w:r>
            <w:r>
              <w:rPr>
                <w:rFonts w:hint="eastAsia" w:ascii="宋体" w:hAnsi="宋体" w:cs="Arial"/>
                <w:sz w:val="21"/>
                <w:szCs w:val="21"/>
                <w:lang w:val="en-US" w:eastAsia="zh-CN"/>
              </w:rPr>
              <w:t>6</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w:t>
            </w:r>
          </w:p>
          <w:p>
            <w:pPr>
              <w:pStyle w:val="2"/>
            </w:pPr>
          </w:p>
          <w:p>
            <w:pPr>
              <w:spacing w:line="240" w:lineRule="exact"/>
              <w:rPr>
                <w:rFonts w:ascii="宋体" w:hAnsi="宋体" w:cs="Arial"/>
                <w:sz w:val="21"/>
                <w:szCs w:val="21"/>
              </w:rPr>
            </w:pPr>
          </w:p>
          <w:p>
            <w:pPr>
              <w:spacing w:line="240" w:lineRule="exact"/>
              <w:rPr>
                <w:rFonts w:ascii="宋体" w:hAnsi="宋体" w:cs="Arial"/>
                <w:sz w:val="21"/>
                <w:szCs w:val="21"/>
              </w:rPr>
            </w:pPr>
          </w:p>
        </w:tc>
        <w:tc>
          <w:tcPr>
            <w:tcW w:w="6379" w:type="dxa"/>
            <w:gridSpan w:val="2"/>
            <w:tcBorders>
              <w:top w:val="single" w:color="auto" w:sz="4" w:space="0"/>
              <w:left w:val="single" w:color="auto" w:sz="4" w:space="0"/>
              <w:bottom w:val="single" w:color="auto" w:sz="4" w:space="0"/>
              <w:right w:val="single" w:color="auto" w:sz="4" w:space="0"/>
            </w:tcBorders>
          </w:tcPr>
          <w:p>
            <w:pPr>
              <w:spacing w:line="280" w:lineRule="exact"/>
              <w:ind w:firstLine="420" w:firstLineChars="200"/>
              <w:rPr>
                <w:rFonts w:ascii="宋体" w:hAnsi="宋体" w:cs="Arial"/>
                <w:sz w:val="21"/>
                <w:szCs w:val="21"/>
              </w:rPr>
            </w:pPr>
            <w:r>
              <w:rPr>
                <w:rFonts w:hint="eastAsia" w:ascii="宋体" w:hAnsi="宋体" w:cs="Arial"/>
                <w:sz w:val="21"/>
                <w:szCs w:val="21"/>
              </w:rPr>
              <w:t>补充及跟踪审核：必要部门、必要条款；审核组内部沟通及与受审核方领导层沟通；</w:t>
            </w:r>
          </w:p>
          <w:p>
            <w:pPr>
              <w:spacing w:line="280" w:lineRule="exact"/>
              <w:ind w:firstLine="420" w:firstLineChars="200"/>
              <w:rPr>
                <w:rFonts w:ascii="宋体" w:hAnsi="宋体" w:cs="Arial"/>
                <w:sz w:val="21"/>
                <w:szCs w:val="21"/>
              </w:rPr>
            </w:pPr>
            <w:r>
              <w:rPr>
                <w:rFonts w:hint="eastAsia" w:ascii="宋体" w:hAnsi="宋体" w:cs="Arial"/>
                <w:sz w:val="21"/>
                <w:szCs w:val="21"/>
              </w:rPr>
              <w:t>末次会：综合评价QMS\OHSMS管理体系运行总体情况及改进要求，宣告审核发现及审核结论。</w:t>
            </w:r>
          </w:p>
        </w:tc>
        <w:tc>
          <w:tcPr>
            <w:tcW w:w="12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Arial"/>
                <w:sz w:val="21"/>
                <w:szCs w:val="21"/>
              </w:rPr>
            </w:pPr>
            <w:r>
              <w:rPr>
                <w:rFonts w:hint="eastAsia" w:ascii="宋体" w:hAnsi="宋体" w:cs="Arial"/>
                <w:sz w:val="21"/>
                <w:szCs w:val="21"/>
              </w:rPr>
              <w:t>AB</w:t>
            </w:r>
            <w:r>
              <w:rPr>
                <w:rFonts w:hint="eastAsia" w:ascii="宋体" w:hAnsi="宋体" w:cs="Arial"/>
                <w:sz w:val="21"/>
                <w:szCs w:val="21"/>
                <w:lang w:val="en-US" w:eastAsia="zh-CN"/>
              </w:rPr>
              <w:t>C</w:t>
            </w:r>
            <w:r>
              <w:rPr>
                <w:rFonts w:hint="eastAsia" w:ascii="宋体" w:hAnsi="宋体" w:cs="Arial"/>
                <w:sz w:val="21"/>
                <w:szCs w:val="21"/>
              </w:rPr>
              <w:t xml:space="preserve"> </w:t>
            </w: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VjOWY5MmIxZGI2NTJmOGI5Yzg2MzEwNzA4OWE1NDUifQ=="/>
  </w:docVars>
  <w:rsids>
    <w:rsidRoot w:val="00000000"/>
    <w:rsid w:val="041A1C9B"/>
    <w:rsid w:val="05E46CF4"/>
    <w:rsid w:val="18137F71"/>
    <w:rsid w:val="1E01086B"/>
    <w:rsid w:val="25ED0053"/>
    <w:rsid w:val="26887923"/>
    <w:rsid w:val="294A7526"/>
    <w:rsid w:val="2CD03A4E"/>
    <w:rsid w:val="300332E9"/>
    <w:rsid w:val="31E83DC4"/>
    <w:rsid w:val="3F62112C"/>
    <w:rsid w:val="42870A90"/>
    <w:rsid w:val="43B21764"/>
    <w:rsid w:val="4A62606A"/>
    <w:rsid w:val="4EC86F68"/>
    <w:rsid w:val="502F7C4F"/>
    <w:rsid w:val="56577B23"/>
    <w:rsid w:val="5ACE14FA"/>
    <w:rsid w:val="6C397CFD"/>
    <w:rsid w:val="74D61435"/>
    <w:rsid w:val="7A9D6BAD"/>
    <w:rsid w:val="7DE62533"/>
    <w:rsid w:val="7EBB57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2186</Words>
  <Characters>3346</Characters>
  <Lines>37</Lines>
  <Paragraphs>10</Paragraphs>
  <TotalTime>1</TotalTime>
  <ScaleCrop>false</ScaleCrop>
  <LinksUpToDate>false</LinksUpToDate>
  <CharactersWithSpaces>3413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付正</cp:lastModifiedBy>
  <dcterms:modified xsi:type="dcterms:W3CDTF">2022-06-10T13:05:20Z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2052-11.1.0.11744</vt:lpwstr>
  </property>
</Properties>
</file>