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left"/>
        <w:rPr>
          <w:rFonts w:hint="default" w:eastAsia="宋体"/>
          <w:b/>
          <w:sz w:val="22"/>
          <w:szCs w:val="22"/>
          <w:lang w:val="en-US" w:eastAsia="zh-CN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</w:t>
      </w:r>
      <w:r>
        <w:rPr>
          <w:rFonts w:hint="eastAsia"/>
          <w:b/>
          <w:sz w:val="22"/>
          <w:szCs w:val="22"/>
        </w:rPr>
        <w:t>■</w:t>
      </w:r>
      <w:r>
        <w:rPr>
          <w:rFonts w:hint="eastAsia"/>
          <w:b/>
          <w:sz w:val="22"/>
          <w:szCs w:val="22"/>
          <w:lang w:val="en-US" w:eastAsia="zh-CN"/>
        </w:rPr>
        <w:t>FSMS</w:t>
      </w:r>
      <w:r>
        <w:rPr>
          <w:b/>
          <w:sz w:val="22"/>
          <w:szCs w:val="22"/>
        </w:rPr>
        <w:t xml:space="preserve"> </w:t>
      </w:r>
      <w:r>
        <w:rPr>
          <w:rFonts w:hint="eastAsia"/>
          <w:b/>
          <w:sz w:val="22"/>
          <w:szCs w:val="22"/>
          <w:lang w:val="en-US" w:eastAsia="zh-CN"/>
        </w:rPr>
        <w:t xml:space="preserve">  </w:t>
      </w:r>
      <w:r>
        <w:rPr>
          <w:rFonts w:hint="eastAsia"/>
          <w:b/>
          <w:sz w:val="22"/>
          <w:szCs w:val="22"/>
        </w:rPr>
        <w:t>■</w:t>
      </w:r>
      <w:r>
        <w:rPr>
          <w:rFonts w:hint="eastAsia"/>
          <w:b/>
          <w:sz w:val="22"/>
          <w:szCs w:val="22"/>
          <w:lang w:val="en-US" w:eastAsia="zh-CN"/>
        </w:rPr>
        <w:t>HACCP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天津可佳餐饮管理有限公司开发区分公司</w:t>
            </w:r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bookmarkStart w:id="2" w:name="专业代码"/>
            <w:r>
              <w:t>Q：30.05.00</w:t>
            </w:r>
          </w:p>
          <w:p>
            <w:pPr>
              <w:rPr>
                <w:b/>
                <w:sz w:val="20"/>
              </w:rPr>
            </w:pPr>
            <w:r>
              <w:t>H：EF：E</w:t>
            </w:r>
            <w:bookmarkEnd w:id="2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肖新龙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Q：30.05.00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F：E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b/>
                <w:sz w:val="20"/>
              </w:rPr>
              <w:t>H：E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网络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highlight w:val="none"/>
                <w:lang w:val="en-US" w:eastAsia="zh-CN"/>
              </w:rPr>
              <w:t xml:space="preserve">任学礼 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</w:p>
        </w:tc>
        <w:tc>
          <w:tcPr>
            <w:tcW w:w="1505" w:type="dxa"/>
            <w:vAlign w:val="center"/>
          </w:tcPr>
          <w:p>
            <w:pPr>
              <w:shd w:val="clear"/>
              <w:snapToGrid w:val="0"/>
              <w:spacing w:line="360" w:lineRule="exact"/>
              <w:jc w:val="center"/>
              <w:rPr>
                <w:rFonts w:hint="eastAsia"/>
                <w:b/>
                <w:sz w:val="20"/>
                <w:highlight w:val="yellow"/>
                <w:lang w:val="en-US" w:eastAsia="zh-CN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——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——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——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热菜加工销售流程流程：</w:t>
            </w:r>
          </w:p>
          <w:p>
            <w:pPr>
              <w:widowControl w:val="0"/>
              <w:numPr>
                <w:ilvl w:val="0"/>
                <w:numId w:val="0"/>
              </w:numPr>
              <w:spacing w:line="360" w:lineRule="auto"/>
              <w:ind w:firstLine="400" w:firstLineChars="200"/>
              <w:jc w:val="both"/>
              <w:rPr>
                <w:rFonts w:hint="eastAsia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菜谱制定→ 原料采购验收→ 原料贮存→ 初加工→半成品贮存备用→烹制→成品备餐并留样→分餐服务→就餐者食用</w:t>
            </w:r>
          </w:p>
          <w:p>
            <w:pPr>
              <w:widowControl w:val="0"/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jc w:val="both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米饭加工销售流程图</w:t>
            </w:r>
          </w:p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 xml:space="preserve">  </w:t>
            </w: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大米→淘制→分机蒸制→配送</w:t>
            </w:r>
          </w:p>
          <w:p>
            <w:pPr>
              <w:widowControl w:val="0"/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jc w:val="both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default"/>
                <w:b/>
                <w:sz w:val="20"/>
                <w:lang w:val="en-US" w:eastAsia="zh-CN"/>
              </w:rPr>
              <w:t>餐具清洗消毒：</w:t>
            </w:r>
          </w:p>
          <w:p>
            <w:pPr>
              <w:widowControl w:val="0"/>
              <w:numPr>
                <w:ilvl w:val="0"/>
                <w:numId w:val="0"/>
              </w:numPr>
              <w:spacing w:line="360" w:lineRule="auto"/>
              <w:ind w:leftChars="0" w:firstLine="200" w:firstLineChars="100"/>
              <w:jc w:val="both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default"/>
                <w:b w:val="0"/>
                <w:bCs/>
                <w:sz w:val="20"/>
                <w:lang w:val="en-US" w:eastAsia="zh-CN"/>
              </w:rPr>
              <w:t>餐具</w:t>
            </w: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→</w:t>
            </w:r>
            <w:r>
              <w:rPr>
                <w:rFonts w:hint="default"/>
                <w:b w:val="0"/>
                <w:bCs/>
                <w:sz w:val="20"/>
                <w:lang w:val="en-US" w:eastAsia="zh-CN"/>
              </w:rPr>
              <w:t>回收</w:t>
            </w: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→</w:t>
            </w:r>
            <w:r>
              <w:rPr>
                <w:rFonts w:hint="default"/>
                <w:b w:val="0"/>
                <w:bCs/>
                <w:sz w:val="20"/>
                <w:lang w:val="en-US" w:eastAsia="zh-CN"/>
              </w:rPr>
              <w:t>清洗</w:t>
            </w: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→</w:t>
            </w:r>
            <w:r>
              <w:rPr>
                <w:rFonts w:hint="default"/>
                <w:b w:val="0"/>
                <w:bCs/>
                <w:sz w:val="20"/>
                <w:lang w:val="en-US" w:eastAsia="zh-CN"/>
              </w:rPr>
              <w:t>消毒</w:t>
            </w: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→</w:t>
            </w:r>
            <w:r>
              <w:rPr>
                <w:rFonts w:hint="default"/>
                <w:b w:val="0"/>
                <w:bCs/>
                <w:sz w:val="20"/>
                <w:lang w:val="en-US" w:eastAsia="zh-CN"/>
              </w:rPr>
              <w:t>备用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的食品安全风险及控制措施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rPr>
                <w:rFonts w:hint="default" w:ascii="宋体" w:hAnsi="宋体"/>
                <w:color w:val="000000"/>
                <w:sz w:val="20"/>
                <w:lang w:val="en-US" w:eastAsia="zh-CN"/>
              </w:rPr>
            </w:pPr>
            <w:r>
              <w:rPr>
                <w:rFonts w:ascii="宋体" w:hAnsi="宋体"/>
                <w:color w:val="000000"/>
                <w:sz w:val="20"/>
                <w:shd w:val="pct10" w:color="auto" w:fill="FFFFFF"/>
              </w:rPr>
              <w:t>关键过程</w:t>
            </w:r>
            <w:r>
              <w:rPr>
                <w:rFonts w:hint="eastAsia" w:ascii="宋体" w:hAnsi="宋体"/>
                <w:color w:val="000000"/>
                <w:sz w:val="20"/>
                <w:shd w:val="pct10" w:color="auto" w:fill="FFFFFF"/>
              </w:rPr>
              <w:t>：</w:t>
            </w:r>
            <w:r>
              <w:rPr>
                <w:rFonts w:hint="eastAsia" w:ascii="宋体" w:hAnsi="宋体"/>
                <w:color w:val="000000"/>
                <w:sz w:val="20"/>
              </w:rPr>
              <w:t>原料验收、</w:t>
            </w:r>
            <w:bookmarkStart w:id="3" w:name="_GoBack"/>
            <w:bookmarkEnd w:id="3"/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食品加工、餐具消毒、</w:t>
            </w:r>
            <w:r>
              <w:rPr>
                <w:rFonts w:hint="eastAsia" w:ascii="宋体" w:hAnsi="宋体"/>
                <w:color w:val="000000"/>
                <w:sz w:val="20"/>
              </w:rPr>
              <w:t>服务</w:t>
            </w: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提供、金探</w:t>
            </w:r>
          </w:p>
          <w:p>
            <w:pPr>
              <w:rPr>
                <w:rFonts w:hint="eastAsia" w:ascii="宋体" w:hAnsi="宋体"/>
                <w:color w:val="000000"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2"/>
                <w:lang w:val="en-US" w:eastAsia="zh-CN"/>
              </w:rPr>
              <w:t>特殊过程：餐具消毒、服务提</w:t>
            </w:r>
            <w:r>
              <w:rPr>
                <w:rFonts w:hint="eastAsia" w:ascii="宋体" w:hAnsi="宋体"/>
                <w:color w:val="000000"/>
                <w:sz w:val="20"/>
                <w:lang w:val="en-US" w:eastAsia="zh-CN"/>
              </w:rPr>
              <w:t>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360" w:lineRule="auto"/>
              <w:jc w:val="both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——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360" w:lineRule="auto"/>
              <w:jc w:val="both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——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重要的食品安全危害/关键控制点及控制措施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  <w:rPr>
                <w:rFonts w:hint="eastAsia" w:ascii="宋体" w:hAnsi="宋体"/>
                <w:b/>
                <w:bCs/>
                <w:color w:val="000000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</w:rPr>
              <w:t>关键控制点及控制措施：</w:t>
            </w:r>
          </w:p>
          <w:p>
            <w:pPr>
              <w:snapToGrid w:val="0"/>
              <w:spacing w:line="360" w:lineRule="auto"/>
              <w:ind w:firstLine="402" w:firstLineChars="200"/>
              <w:jc w:val="left"/>
              <w:rPr>
                <w:rFonts w:hint="eastAsia" w:ascii="宋体" w:hAnsi="宋体"/>
                <w:b/>
                <w:bCs/>
                <w:color w:val="000000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</w:rPr>
              <w:t>原料进货检验、人员健康管理、餐具消毒、烹饪加工、</w:t>
            </w:r>
            <w:r>
              <w:rPr>
                <w:rFonts w:hint="eastAsia" w:ascii="宋体" w:hAnsi="宋体"/>
                <w:b/>
                <w:bCs/>
                <w:color w:val="000000"/>
                <w:sz w:val="20"/>
                <w:lang w:val="en-US" w:eastAsia="zh-CN"/>
              </w:rPr>
              <w:t>分餐配送、</w:t>
            </w:r>
            <w:r>
              <w:rPr>
                <w:rFonts w:hint="eastAsia" w:ascii="宋体" w:hAnsi="宋体"/>
                <w:b/>
                <w:bCs/>
                <w:color w:val="000000"/>
                <w:sz w:val="20"/>
              </w:rPr>
              <w:t>虫害控制；</w:t>
            </w:r>
          </w:p>
          <w:p>
            <w:pPr>
              <w:snapToGrid w:val="0"/>
              <w:spacing w:line="360" w:lineRule="auto"/>
              <w:jc w:val="left"/>
              <w:rPr>
                <w:rFonts w:hint="eastAsia" w:ascii="宋体" w:hAnsi="宋体"/>
                <w:b/>
                <w:bCs/>
                <w:color w:val="000000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</w:rPr>
              <w:t>食品安全危害：</w:t>
            </w:r>
          </w:p>
          <w:p>
            <w:pPr>
              <w:snapToGrid w:val="0"/>
              <w:spacing w:line="360" w:lineRule="auto"/>
              <w:ind w:firstLine="201" w:firstLineChars="100"/>
              <w:jc w:val="left"/>
              <w:rPr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</w:rPr>
              <w:t>粮食类：黄曲霉毒素B1 ；油脂类：酸价、过氧化值；蔬菜类：农药残留 ；肉类：兽药残留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rPr>
                <w:rFonts w:hint="eastAsia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QFH:</w:t>
            </w:r>
          </w:p>
          <w:p>
            <w:pPr>
              <w:ind w:firstLine="181" w:firstLineChars="100"/>
              <w:rPr>
                <w:rFonts w:hint="eastAsia"/>
                <w:b/>
                <w:sz w:val="18"/>
                <w:szCs w:val="18"/>
                <w:lang w:eastAsia="zh-CN"/>
              </w:rPr>
            </w:pPr>
            <w:r>
              <w:rPr>
                <w:rFonts w:hint="eastAsia"/>
                <w:b/>
                <w:sz w:val="18"/>
                <w:szCs w:val="18"/>
                <w:lang w:eastAsia="zh-CN"/>
              </w:rPr>
              <w:t>《</w:t>
            </w: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食品安全法</w:t>
            </w:r>
            <w:r>
              <w:rPr>
                <w:rFonts w:hint="eastAsia"/>
                <w:b/>
                <w:sz w:val="18"/>
                <w:szCs w:val="18"/>
                <w:lang w:eastAsia="zh-CN"/>
              </w:rPr>
              <w:t>》</w:t>
            </w:r>
            <w:r>
              <w:rPr>
                <w:rFonts w:hint="eastAsia"/>
                <w:b/>
                <w:sz w:val="18"/>
                <w:szCs w:val="18"/>
              </w:rPr>
              <w:t>、</w:t>
            </w:r>
            <w:r>
              <w:rPr>
                <w:rFonts w:hint="eastAsia"/>
                <w:b/>
                <w:sz w:val="18"/>
                <w:szCs w:val="18"/>
                <w:lang w:eastAsia="zh-CN"/>
              </w:rPr>
              <w:t>《</w:t>
            </w:r>
            <w:r>
              <w:rPr>
                <w:rFonts w:hint="eastAsia"/>
                <w:b/>
                <w:sz w:val="18"/>
                <w:szCs w:val="18"/>
              </w:rPr>
              <w:t>餐饮服务食品安全操作规范</w:t>
            </w:r>
            <w:r>
              <w:rPr>
                <w:rFonts w:hint="eastAsia"/>
                <w:b/>
                <w:sz w:val="18"/>
                <w:szCs w:val="18"/>
                <w:lang w:eastAsia="zh-CN"/>
              </w:rPr>
              <w:t>》、</w:t>
            </w:r>
            <w:r>
              <w:rPr>
                <w:rFonts w:hint="eastAsia"/>
                <w:b/>
                <w:sz w:val="18"/>
                <w:szCs w:val="18"/>
              </w:rPr>
              <w:t xml:space="preserve">GB 14934-2016 </w:t>
            </w:r>
            <w:r>
              <w:rPr>
                <w:rFonts w:hint="eastAsia"/>
                <w:b/>
                <w:sz w:val="18"/>
                <w:szCs w:val="18"/>
                <w:lang w:eastAsia="zh-CN"/>
              </w:rPr>
              <w:t>《</w:t>
            </w:r>
            <w:r>
              <w:rPr>
                <w:rFonts w:hint="eastAsia"/>
                <w:b/>
                <w:sz w:val="18"/>
                <w:szCs w:val="18"/>
              </w:rPr>
              <w:t>食品安全国家标准 消毒餐（饮）具</w:t>
            </w:r>
            <w:r>
              <w:rPr>
                <w:rFonts w:hint="eastAsia"/>
                <w:b/>
                <w:sz w:val="18"/>
                <w:szCs w:val="18"/>
                <w:lang w:eastAsia="zh-CN"/>
              </w:rPr>
              <w:t>》、</w:t>
            </w:r>
            <w:r>
              <w:rPr>
                <w:rFonts w:hint="eastAsia"/>
                <w:b/>
                <w:sz w:val="18"/>
                <w:szCs w:val="18"/>
              </w:rPr>
              <w:t>GB</w:t>
            </w: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/</w:t>
            </w:r>
            <w:r>
              <w:rPr>
                <w:rFonts w:hint="eastAsia"/>
                <w:b/>
                <w:sz w:val="18"/>
                <w:szCs w:val="18"/>
              </w:rPr>
              <w:t xml:space="preserve">T 33497-2017 </w:t>
            </w:r>
            <w:r>
              <w:rPr>
                <w:rFonts w:hint="eastAsia"/>
                <w:b/>
                <w:sz w:val="18"/>
                <w:szCs w:val="18"/>
                <w:lang w:eastAsia="zh-CN"/>
              </w:rPr>
              <w:t>《</w:t>
            </w:r>
            <w:r>
              <w:rPr>
                <w:rFonts w:hint="eastAsia"/>
                <w:b/>
                <w:sz w:val="18"/>
                <w:szCs w:val="18"/>
              </w:rPr>
              <w:t>餐饮企业质量管理规范</w:t>
            </w:r>
            <w:r>
              <w:rPr>
                <w:rFonts w:hint="eastAsia"/>
                <w:b/>
                <w:sz w:val="18"/>
                <w:szCs w:val="18"/>
                <w:lang w:eastAsia="zh-CN"/>
              </w:rPr>
              <w:t>》</w:t>
            </w:r>
            <w:r>
              <w:rPr>
                <w:rFonts w:hint="eastAsia"/>
                <w:b/>
                <w:sz w:val="18"/>
                <w:szCs w:val="18"/>
              </w:rPr>
              <w:t xml:space="preserve">、GB 37489.1-2019 </w:t>
            </w:r>
            <w:r>
              <w:rPr>
                <w:rFonts w:hint="eastAsia"/>
                <w:b/>
                <w:sz w:val="18"/>
                <w:szCs w:val="18"/>
                <w:lang w:eastAsia="zh-CN"/>
              </w:rPr>
              <w:t>《</w:t>
            </w:r>
            <w:r>
              <w:rPr>
                <w:rFonts w:hint="eastAsia"/>
                <w:b/>
                <w:sz w:val="18"/>
                <w:szCs w:val="18"/>
              </w:rPr>
              <w:t>公共场所设计卫生规范 第1部分：总则</w:t>
            </w:r>
            <w:r>
              <w:rPr>
                <w:rFonts w:hint="eastAsia"/>
                <w:b/>
                <w:sz w:val="18"/>
                <w:szCs w:val="18"/>
                <w:lang w:eastAsia="zh-CN"/>
              </w:rPr>
              <w:t>》</w:t>
            </w:r>
            <w:r>
              <w:rPr>
                <w:rFonts w:hint="eastAsia"/>
                <w:b/>
                <w:sz w:val="18"/>
                <w:szCs w:val="18"/>
              </w:rPr>
              <w:t xml:space="preserve">、GB 37487-2019 </w:t>
            </w:r>
            <w:r>
              <w:rPr>
                <w:rFonts w:hint="eastAsia"/>
                <w:b/>
                <w:sz w:val="18"/>
                <w:szCs w:val="18"/>
                <w:lang w:eastAsia="zh-CN"/>
              </w:rPr>
              <w:t>《</w:t>
            </w:r>
            <w:r>
              <w:rPr>
                <w:rFonts w:hint="eastAsia"/>
                <w:b/>
                <w:sz w:val="18"/>
                <w:szCs w:val="18"/>
              </w:rPr>
              <w:t>公共场所卫生管理规范</w:t>
            </w:r>
            <w:r>
              <w:rPr>
                <w:rFonts w:hint="eastAsia"/>
                <w:b/>
                <w:sz w:val="18"/>
                <w:szCs w:val="18"/>
                <w:lang w:eastAsia="zh-CN"/>
              </w:rPr>
              <w:t>》</w:t>
            </w:r>
            <w:r>
              <w:rPr>
                <w:rFonts w:hint="eastAsia"/>
                <w:b/>
                <w:sz w:val="18"/>
                <w:szCs w:val="18"/>
              </w:rPr>
              <w:t xml:space="preserve">、GB 37488-2019 </w:t>
            </w:r>
            <w:r>
              <w:rPr>
                <w:rFonts w:hint="eastAsia"/>
                <w:b/>
                <w:sz w:val="18"/>
                <w:szCs w:val="18"/>
                <w:lang w:eastAsia="zh-CN"/>
              </w:rPr>
              <w:t>《</w:t>
            </w:r>
            <w:r>
              <w:rPr>
                <w:rFonts w:hint="eastAsia"/>
                <w:b/>
                <w:sz w:val="18"/>
                <w:szCs w:val="18"/>
              </w:rPr>
              <w:t>公共场所卫生指标及限值要求</w:t>
            </w:r>
            <w:r>
              <w:rPr>
                <w:rFonts w:hint="eastAsia"/>
                <w:b/>
                <w:sz w:val="18"/>
                <w:szCs w:val="18"/>
                <w:lang w:eastAsia="zh-CN"/>
              </w:rPr>
              <w:t>》、《</w:t>
            </w: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GB31654 食品安全国家标准 餐饮服务通用卫生规范</w:t>
            </w:r>
            <w:r>
              <w:rPr>
                <w:rFonts w:hint="eastAsia"/>
                <w:b/>
                <w:sz w:val="18"/>
                <w:szCs w:val="18"/>
                <w:lang w:eastAsia="zh-CN"/>
              </w:rPr>
              <w:t>》</w:t>
            </w:r>
          </w:p>
          <w:p>
            <w:pPr>
              <w:rPr>
                <w:rFonts w:hint="default" w:eastAsia="宋体"/>
                <w:b/>
                <w:sz w:val="20"/>
                <w:szCs w:val="22"/>
                <w:lang w:val="en-US" w:eastAsia="zh-CN"/>
              </w:rPr>
            </w:pPr>
            <w:r>
              <w:rPr>
                <w:rFonts w:hint="eastAsia" w:cs="Times New Roman"/>
                <w:b/>
                <w:sz w:val="18"/>
                <w:szCs w:val="18"/>
                <w:lang w:eastAsia="zh-CN"/>
              </w:rPr>
              <w:t>、</w:t>
            </w:r>
            <w:r>
              <w:rPr>
                <w:rFonts w:hint="eastAsia" w:cs="Times New Roman"/>
                <w:b/>
                <w:sz w:val="18"/>
                <w:szCs w:val="18"/>
                <w:lang w:val="en-US" w:eastAsia="zh-CN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需要对餐具</w:t>
            </w:r>
            <w:r>
              <w:rPr>
                <w:rFonts w:hint="eastAsia"/>
                <w:b/>
                <w:sz w:val="20"/>
              </w:rPr>
              <w:t>、</w:t>
            </w:r>
            <w:r>
              <w:rPr>
                <w:b/>
                <w:sz w:val="20"/>
              </w:rPr>
              <w:t>水源水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  <w:lang w:val="en-US" w:eastAsia="zh-CN"/>
              </w:rPr>
              <w:t>餐食</w:t>
            </w:r>
            <w:r>
              <w:rPr>
                <w:b/>
                <w:sz w:val="20"/>
              </w:rPr>
              <w:t>进行检测</w:t>
            </w:r>
            <w:r>
              <w:rPr>
                <w:rFonts w:hint="eastAsia"/>
                <w:b/>
                <w:sz w:val="20"/>
              </w:rPr>
              <w:t>，</w:t>
            </w:r>
            <w:r>
              <w:rPr>
                <w:b/>
                <w:sz w:val="20"/>
              </w:rPr>
              <w:t>已送当地检测机构检验</w:t>
            </w:r>
            <w:r>
              <w:rPr>
                <w:rFonts w:hint="eastAsia"/>
                <w:b/>
                <w:sz w:val="20"/>
              </w:rPr>
              <w:t>，有检测报告。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餐饮行业专业知识</w:t>
            </w:r>
          </w:p>
        </w:tc>
      </w:tr>
    </w:tbl>
    <w:p>
      <w:pPr>
        <w:snapToGrid w:val="0"/>
        <w:rPr>
          <w:rFonts w:hint="eastAsia" w:ascii="宋体"/>
          <w:b/>
          <w:spacing w:val="-6"/>
          <w:sz w:val="18"/>
          <w:szCs w:val="18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default"/>
          <w:b/>
          <w:sz w:val="20"/>
          <w:lang w:val="en-US" w:eastAsia="zh-CN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1462405</wp:posOffset>
            </wp:positionH>
            <wp:positionV relativeFrom="paragraph">
              <wp:posOffset>19050</wp:posOffset>
            </wp:positionV>
            <wp:extent cx="588645" cy="340360"/>
            <wp:effectExtent l="0" t="0" r="8255" b="2540"/>
            <wp:wrapTight wrapText="bothSides">
              <wp:wrapPolygon>
                <wp:start x="0" y="0"/>
                <wp:lineTo x="0" y="20955"/>
                <wp:lineTo x="20971" y="20955"/>
                <wp:lineTo x="20971" y="0"/>
                <wp:lineTo x="0" y="0"/>
              </wp:wrapPolygon>
            </wp:wrapTight>
            <wp:docPr id="9" name="图片 9" descr="肖新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肖新龙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8645" cy="340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napToGrid w:val="0"/>
        <w:rPr>
          <w:rFonts w:hint="default"/>
          <w:b/>
          <w:sz w:val="18"/>
          <w:szCs w:val="18"/>
          <w:lang w:val="en-US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       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 xml:space="preserve">： </w:t>
      </w:r>
      <w:r>
        <w:rPr>
          <w:rFonts w:hint="eastAsia"/>
          <w:b/>
          <w:sz w:val="18"/>
          <w:szCs w:val="18"/>
          <w:lang w:val="en-US" w:eastAsia="zh-CN"/>
        </w:rPr>
        <w:t>2022-05-28</w:t>
      </w:r>
    </w:p>
    <w:p>
      <w:pPr>
        <w:snapToGrid w:val="0"/>
        <w:rPr>
          <w:rFonts w:hint="eastAsia"/>
          <w:b/>
          <w:sz w:val="18"/>
          <w:szCs w:val="18"/>
        </w:rPr>
      </w:pPr>
      <w:r>
        <w:rPr>
          <w:rFonts w:hint="default"/>
          <w:b/>
          <w:sz w:val="20"/>
          <w:lang w:val="en-US" w:eastAsia="zh-CN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1457960</wp:posOffset>
            </wp:positionH>
            <wp:positionV relativeFrom="paragraph">
              <wp:posOffset>71120</wp:posOffset>
            </wp:positionV>
            <wp:extent cx="610870" cy="353060"/>
            <wp:effectExtent l="0" t="0" r="11430" b="2540"/>
            <wp:wrapTight wrapText="bothSides">
              <wp:wrapPolygon>
                <wp:start x="0" y="0"/>
                <wp:lineTo x="0" y="20978"/>
                <wp:lineTo x="21106" y="20978"/>
                <wp:lineTo x="21106" y="0"/>
                <wp:lineTo x="0" y="0"/>
              </wp:wrapPolygon>
            </wp:wrapTight>
            <wp:docPr id="10" name="图片 10" descr="肖新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肖新龙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0870" cy="353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</w:t>
      </w:r>
      <w:r>
        <w:rPr>
          <w:rFonts w:hint="eastAsia" w:ascii="宋体"/>
          <w:b/>
          <w:sz w:val="18"/>
          <w:szCs w:val="18"/>
        </w:rPr>
        <w:t xml:space="preserve">     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</w:t>
      </w:r>
      <w:r>
        <w:rPr>
          <w:rFonts w:hint="eastAsia" w:ascii="宋体"/>
          <w:b/>
          <w:sz w:val="18"/>
          <w:szCs w:val="18"/>
        </w:rPr>
        <w:t xml:space="preserve">  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      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 xml:space="preserve">： </w:t>
      </w:r>
      <w:r>
        <w:rPr>
          <w:rFonts w:hint="eastAsia"/>
          <w:b/>
          <w:sz w:val="18"/>
          <w:szCs w:val="18"/>
          <w:lang w:val="en-US" w:eastAsia="zh-CN"/>
        </w:rPr>
        <w:t>2022-05-28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sym w:font="Wingdings 2" w:char="0052"/>
      </w:r>
      <w:r>
        <w:rPr>
          <w:b/>
          <w:sz w:val="22"/>
          <w:szCs w:val="22"/>
        </w:rPr>
        <w:t xml:space="preserve">EMS  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天津可佳餐饮管理有限公司开发区分公司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r>
              <w:t>E：30.05.00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肖新龙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rPr>
                <w:b/>
                <w:sz w:val="20"/>
              </w:rPr>
            </w:pPr>
            <w:r>
              <w:t>E：30.05.00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网络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任学礼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numPr>
                <w:ilvl w:val="0"/>
                <w:numId w:val="2"/>
              </w:numPr>
              <w:spacing w:line="360" w:lineRule="auto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热菜加工销售流程流程：</w:t>
            </w:r>
          </w:p>
          <w:p>
            <w:pPr>
              <w:widowControl w:val="0"/>
              <w:numPr>
                <w:ilvl w:val="0"/>
                <w:numId w:val="0"/>
              </w:numPr>
              <w:spacing w:line="360" w:lineRule="auto"/>
              <w:ind w:firstLine="400" w:firstLineChars="200"/>
              <w:jc w:val="both"/>
              <w:rPr>
                <w:rFonts w:hint="eastAsia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菜谱制定→ 原料采购验收→ 原料贮存→ 初加工→半成品贮存备用→烹制→成品备餐并留样→分餐服务→就餐者食用</w:t>
            </w:r>
          </w:p>
          <w:p>
            <w:pPr>
              <w:widowControl w:val="0"/>
              <w:numPr>
                <w:ilvl w:val="0"/>
                <w:numId w:val="2"/>
              </w:numPr>
              <w:spacing w:line="360" w:lineRule="auto"/>
              <w:ind w:left="0" w:leftChars="0" w:firstLine="0" w:firstLineChars="0"/>
              <w:jc w:val="both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米饭加工销售流程图</w:t>
            </w:r>
          </w:p>
          <w:p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 xml:space="preserve">  </w:t>
            </w: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大米→淘制→分机蒸制→配送</w:t>
            </w:r>
          </w:p>
          <w:p>
            <w:pPr>
              <w:widowControl w:val="0"/>
              <w:numPr>
                <w:ilvl w:val="0"/>
                <w:numId w:val="2"/>
              </w:numPr>
              <w:spacing w:line="360" w:lineRule="auto"/>
              <w:ind w:left="0" w:leftChars="0" w:firstLine="0" w:firstLineChars="0"/>
              <w:jc w:val="both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default"/>
                <w:b/>
                <w:sz w:val="20"/>
                <w:lang w:val="en-US" w:eastAsia="zh-CN"/>
              </w:rPr>
              <w:t>餐具清洗消毒：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default"/>
                <w:b w:val="0"/>
                <w:bCs/>
                <w:sz w:val="20"/>
                <w:lang w:val="en-US" w:eastAsia="zh-CN"/>
              </w:rPr>
              <w:t>餐具</w:t>
            </w: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→</w:t>
            </w:r>
            <w:r>
              <w:rPr>
                <w:rFonts w:hint="default"/>
                <w:b w:val="0"/>
                <w:bCs/>
                <w:sz w:val="20"/>
                <w:lang w:val="en-US" w:eastAsia="zh-CN"/>
              </w:rPr>
              <w:t>回收</w:t>
            </w: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→</w:t>
            </w:r>
            <w:r>
              <w:rPr>
                <w:rFonts w:hint="default"/>
                <w:b w:val="0"/>
                <w:bCs/>
                <w:sz w:val="20"/>
                <w:lang w:val="en-US" w:eastAsia="zh-CN"/>
              </w:rPr>
              <w:t>清洗</w:t>
            </w: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→</w:t>
            </w:r>
            <w:r>
              <w:rPr>
                <w:rFonts w:hint="default"/>
                <w:b w:val="0"/>
                <w:bCs/>
                <w:sz w:val="20"/>
                <w:lang w:val="en-US" w:eastAsia="zh-CN"/>
              </w:rPr>
              <w:t>消毒</w:t>
            </w: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→</w:t>
            </w:r>
            <w:r>
              <w:rPr>
                <w:rFonts w:hint="default"/>
                <w:b w:val="0"/>
                <w:bCs/>
                <w:sz w:val="20"/>
                <w:lang w:val="en-US" w:eastAsia="zh-CN"/>
              </w:rPr>
              <w:t>备用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油烟排放——使用吸油烟机；含有废水排放——使用隔油池；</w:t>
            </w:r>
          </w:p>
          <w:p>
            <w:pPr>
              <w:snapToGrid w:val="0"/>
              <w:spacing w:line="280" w:lineRule="exact"/>
              <w:jc w:val="both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火灾——配备消防设施；</w:t>
            </w:r>
          </w:p>
          <w:p>
            <w:pPr>
              <w:snapToGrid w:val="0"/>
              <w:spacing w:line="280" w:lineRule="exact"/>
              <w:jc w:val="both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厨余垃圾、生活垃圾排放——由市政单位统一处理或制定具备资质的第三方进行处理</w:t>
            </w:r>
          </w:p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天然气泄露——可燃性气体报警器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环境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</w:rPr>
              <w:t>E：《环境保护法》、《水污染防治法》、《大气污染防治法》、《环境噪声污染防治法》、《环境影响评价法》、《清洁生产促进法》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eastAsia="zh-CN"/>
              </w:rPr>
              <w:t>、</w:t>
            </w:r>
            <w:r>
              <w:rPr>
                <w:rFonts w:hint="eastAsia" w:cs="Times New Roman"/>
                <w:b/>
                <w:sz w:val="20"/>
                <w:szCs w:val="22"/>
                <w:lang w:eastAsia="zh-CN"/>
              </w:rPr>
              <w:t>《</w:t>
            </w:r>
            <w:r>
              <w:rPr>
                <w:rFonts w:hint="eastAsia" w:cs="Times New Roman"/>
                <w:b/>
                <w:sz w:val="20"/>
                <w:szCs w:val="22"/>
                <w:lang w:val="en-US" w:eastAsia="zh-CN"/>
              </w:rPr>
              <w:t>消防条例</w:t>
            </w:r>
            <w:r>
              <w:rPr>
                <w:rFonts w:hint="eastAsia" w:cs="Times New Roman"/>
                <w:b/>
                <w:sz w:val="20"/>
                <w:szCs w:val="22"/>
                <w:lang w:eastAsia="zh-CN"/>
              </w:rPr>
              <w:t>》、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eastAsia="zh-CN"/>
              </w:rPr>
              <w:t>《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污水综合排放标准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eastAsia="zh-CN"/>
              </w:rPr>
              <w:t>》、《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val="en-US" w:eastAsia="zh-CN"/>
              </w:rPr>
              <w:t>大气污染物排放标准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  <w:lang w:eastAsia="zh-CN"/>
              </w:rPr>
              <w:t>》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2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——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熟悉餐饮行业的环境知识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default"/>
                <w:b/>
                <w:sz w:val="20"/>
                <w:lang w:val="en-US" w:eastAsia="zh-CN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241300</wp:posOffset>
                  </wp:positionH>
                  <wp:positionV relativeFrom="paragraph">
                    <wp:posOffset>408305</wp:posOffset>
                  </wp:positionV>
                  <wp:extent cx="588645" cy="340360"/>
                  <wp:effectExtent l="0" t="0" r="8255" b="2540"/>
                  <wp:wrapTight wrapText="bothSides">
                    <wp:wrapPolygon>
                      <wp:start x="0" y="0"/>
                      <wp:lineTo x="0" y="20955"/>
                      <wp:lineTo x="20971" y="20955"/>
                      <wp:lineTo x="20971" y="0"/>
                      <wp:lineTo x="0" y="0"/>
                    </wp:wrapPolygon>
                  </wp:wrapTight>
                  <wp:docPr id="3" name="图片 3" descr="肖新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肖新龙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8645" cy="340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 xml:space="preserve">2022-05-28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default"/>
                <w:b/>
                <w:sz w:val="20"/>
                <w:lang w:val="en-US" w:eastAsia="zh-CN"/>
              </w:rPr>
              <w:drawing>
                <wp:anchor distT="0" distB="0" distL="114300" distR="114300" simplePos="0" relativeHeight="251664384" behindDoc="1" locked="0" layoutInCell="1" allowOverlap="1">
                  <wp:simplePos x="0" y="0"/>
                  <wp:positionH relativeFrom="column">
                    <wp:posOffset>264160</wp:posOffset>
                  </wp:positionH>
                  <wp:positionV relativeFrom="paragraph">
                    <wp:posOffset>487045</wp:posOffset>
                  </wp:positionV>
                  <wp:extent cx="588645" cy="340360"/>
                  <wp:effectExtent l="0" t="0" r="8255" b="2540"/>
                  <wp:wrapTight wrapText="bothSides">
                    <wp:wrapPolygon>
                      <wp:start x="0" y="0"/>
                      <wp:lineTo x="0" y="20955"/>
                      <wp:lineTo x="20971" y="20955"/>
                      <wp:lineTo x="20971" y="0"/>
                      <wp:lineTo x="0" y="0"/>
                    </wp:wrapPolygon>
                  </wp:wrapTight>
                  <wp:docPr id="4" name="图片 4" descr="肖新龙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肖新龙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8645" cy="340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 xml:space="preserve">2022-05-28 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0"/>
        <w:rFonts w:hint="default"/>
      </w:rPr>
    </w:pPr>
    <w:r>
      <w:rPr>
        <w:rStyle w:val="10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5A0EEEC"/>
    <w:multiLevelType w:val="singleLevel"/>
    <w:tmpl w:val="95A0EEEC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3EC96DAE"/>
    <w:multiLevelType w:val="singleLevel"/>
    <w:tmpl w:val="3EC96DAE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ZDM3N2UwYzRjODcyYjBmZWI4OGFkMDIyNTk1M2M5ZTMifQ=="/>
  </w:docVars>
  <w:rsids>
    <w:rsidRoot w:val="00000000"/>
    <w:rsid w:val="5182023D"/>
    <w:rsid w:val="5C4C12D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1144</Words>
  <Characters>1285</Characters>
  <Lines>2</Lines>
  <Paragraphs>1</Paragraphs>
  <TotalTime>1</TotalTime>
  <ScaleCrop>false</ScaleCrop>
  <LinksUpToDate>false</LinksUpToDate>
  <CharactersWithSpaces>1387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肖新龙</cp:lastModifiedBy>
  <dcterms:modified xsi:type="dcterms:W3CDTF">2022-06-04T14:46:12Z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2052-11.1.0.11744</vt:lpwstr>
  </property>
</Properties>
</file>