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天津可佳餐饮管理有限公司开发区分公司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天津经济技术开发区海云街40号增1号厂房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天津经济技术开发区海云街40号增1号厂房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0417-2022-QEOFH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何翔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13702089188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gengyuping9188@163.com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sz w:val="21"/>
                <w:szCs w:val="21"/>
              </w:rPr>
              <w:t>何翔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  <w:r>
              <w:rPr>
                <w:sz w:val="21"/>
                <w:szCs w:val="21"/>
              </w:rPr>
              <w:t>13702089188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Q:一阶段非现场,E:一阶段非现场,O:一阶段非现场,H:一阶段非现场,F:一阶段非现场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shd w:val="clear" w:color="auto" w:fill="EEECE1" w:themeFill="background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shd w:val="clear" w:color="auto" w:fill="EEECE1" w:themeFill="background2"/>
            <w:vAlign w:val="center"/>
          </w:tcPr>
          <w:p>
            <w:pPr>
              <w:rPr>
                <w:highlight w:val="none"/>
              </w:rPr>
            </w:pPr>
            <w:bookmarkStart w:id="18" w:name="审核范围"/>
            <w:r>
              <w:rPr>
                <w:highlight w:val="none"/>
              </w:rPr>
              <w:t>Q：集体餐饮配送（热食类食品制售）</w:t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E：集体餐饮配送（热食类食品制售）所涉及场所的相关环境管理活动</w:t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O：集体餐饮配送（热食类食品制售）所涉及场所的相关职业健康安全管理活动</w:t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H：位于北天津经济技术开发区海云街40号增1号厂房天津可佳餐饮管理有限公司开发区分公司的集体用餐配送（热食类食品制售）</w:t>
            </w:r>
          </w:p>
          <w:p>
            <w:r>
              <w:rPr>
                <w:highlight w:val="none"/>
              </w:rPr>
              <w:t>F：危害分析与关键控制点体系：位于北天津经济技术开发区海云街40号增1号厂房天津可佳餐饮管理有限公司开发区分公司的集体用餐配送（热食类食品制售）</w:t>
            </w:r>
            <w:bookmarkEnd w:id="18"/>
          </w:p>
        </w:tc>
        <w:tc>
          <w:tcPr>
            <w:tcW w:w="1201" w:type="dxa"/>
            <w:gridSpan w:val="2"/>
            <w:shd w:val="clear" w:color="auto" w:fill="EEECE1" w:themeFill="background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shd w:val="clear" w:color="auto" w:fill="EEECE1" w:themeFill="background2"/>
            <w:vAlign w:val="center"/>
          </w:tcPr>
          <w:p>
            <w:bookmarkStart w:id="19" w:name="专业代码"/>
            <w:r>
              <w:t>Q：30.05.00</w:t>
            </w:r>
          </w:p>
          <w:p>
            <w:r>
              <w:t>E：30.05.00</w:t>
            </w:r>
          </w:p>
          <w:p>
            <w:r>
              <w:t>O：30.05.00</w:t>
            </w:r>
          </w:p>
          <w:p>
            <w:r>
              <w:t>H：E</w:t>
            </w:r>
          </w:p>
          <w:p>
            <w:r>
              <w:t>F：E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《危害分析与关键控制点（HACCP体系）认证要求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1.0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2022年05月29日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8：30</w:t>
            </w:r>
            <w:r>
              <w:rPr>
                <w:rFonts w:hint="eastAsia"/>
                <w:b/>
                <w:sz w:val="21"/>
                <w:szCs w:val="21"/>
              </w:rPr>
              <w:t>至2022年05月29日 下午</w:t>
            </w:r>
            <w:bookmarkEnd w:id="27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肖新龙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2020-N1HACCP-1232380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2020-N1FSMS-1232380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E:组长见证，O:组长见证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2021-N1QMS-2011923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2021-N1EMS-4011923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2020-N1OHSMS-3011923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2021-N1HACCp-3011923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2020-N1FSMS-3011923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E:组长见证，O:组长见证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任学礼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2020-N1QMS-1232990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2019-N0EMS-1232990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2021-N1HACCP-1232990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2021-N1FSMS-1232990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15708225160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004570" cy="581660"/>
                  <wp:effectExtent l="0" t="0" r="11430" b="2540"/>
                  <wp:docPr id="1" name="图片 1" descr="41719097809287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1719097809287156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2022-05-22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280"/>
        <w:gridCol w:w="6514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3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2022-05-29全天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5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【</w:t>
            </w:r>
            <w:bookmarkStart w:id="29" w:name="_GoBack"/>
            <w:r>
              <w:rPr>
                <w:rFonts w:hint="eastAsia"/>
                <w:b/>
                <w:sz w:val="20"/>
                <w:lang w:val="en-US" w:eastAsia="zh-CN"/>
              </w:rPr>
              <w:t>腾讯会议号</w:t>
            </w:r>
            <w:r>
              <w:rPr>
                <w:rFonts w:hint="eastAsia"/>
                <w:b/>
                <w:sz w:val="20"/>
                <w:lang w:eastAsia="zh-CN"/>
              </w:rPr>
              <w:t>438-519-924】</w:t>
            </w:r>
            <w:bookmarkEnd w:id="29"/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9" w:hRule="atLeast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514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9" w:hRule="atLeast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514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B：QEO（FH）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C：FH(Q，实习E）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2" w:hRule="atLeast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0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10:00-12:30</w:t>
            </w:r>
          </w:p>
        </w:tc>
        <w:tc>
          <w:tcPr>
            <w:tcW w:w="6514" w:type="dxa"/>
            <w:shd w:val="clear" w:color="auto" w:fill="EBF1DE" w:themeFill="accent3" w:themeFillTint="32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1" w:hRule="atLeast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0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10:00-12:30</w:t>
            </w:r>
          </w:p>
        </w:tc>
        <w:tc>
          <w:tcPr>
            <w:tcW w:w="6514" w:type="dxa"/>
            <w:shd w:val="clear" w:color="auto" w:fill="DBEEF3" w:themeFill="accent5" w:themeFillTint="32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6" w:hRule="atLeast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0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10:00-12:30</w:t>
            </w:r>
          </w:p>
        </w:tc>
        <w:tc>
          <w:tcPr>
            <w:tcW w:w="6514" w:type="dxa"/>
            <w:shd w:val="clear" w:color="auto" w:fill="E6E0EC" w:themeFill="accent4" w:themeFillTint="32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6" w:hRule="atLeast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0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10:00-12:30</w:t>
            </w:r>
          </w:p>
        </w:tc>
        <w:tc>
          <w:tcPr>
            <w:tcW w:w="6514" w:type="dxa"/>
            <w:shd w:val="clear" w:color="auto" w:fill="FDEADA" w:themeFill="accent6" w:themeFillTint="32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FSMS</w:t>
            </w:r>
            <w:r>
              <w:rPr>
                <w:shd w:val="pct10" w:color="auto" w:fill="FFFFFF"/>
              </w:rPr>
              <w:t>/HACCP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54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12:30-13:00</w:t>
            </w:r>
          </w:p>
        </w:tc>
        <w:tc>
          <w:tcPr>
            <w:tcW w:w="6514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>午餐休息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13:00-13:30</w:t>
            </w:r>
          </w:p>
        </w:tc>
        <w:tc>
          <w:tcPr>
            <w:tcW w:w="6514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管理手册；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文件化的程序；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作业文件；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shd w:val="pct10" w:color="auto" w:fill="FFFFFF"/>
                <w:lang w:val="en-US" w:eastAsia="zh-CN" w:bidi="ar-SA"/>
              </w:rPr>
            </w:pPr>
            <w:r>
              <w:rPr>
                <w:rFonts w:hint="eastAsia"/>
              </w:rPr>
              <w:t>记录表格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B：QEO（FH）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C：FH(Q，实习E）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13:30-14:30</w:t>
            </w:r>
          </w:p>
        </w:tc>
        <w:tc>
          <w:tcPr>
            <w:tcW w:w="6514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ind w:left="720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B：QEO（FH）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C：FH(Q，实习E）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0" w:hRule="atLeast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0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14:30-16:00</w:t>
            </w:r>
          </w:p>
        </w:tc>
        <w:tc>
          <w:tcPr>
            <w:tcW w:w="6514" w:type="dxa"/>
            <w:shd w:val="clear" w:color="auto" w:fill="FDEADA" w:themeFill="accent6" w:themeFillTint="32"/>
            <w:vAlign w:val="center"/>
          </w:tcPr>
          <w:p>
            <w:pPr>
              <w:rPr>
                <w:szCs w:val="18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FSMS</w:t>
            </w:r>
            <w:r>
              <w:rPr>
                <w:szCs w:val="18"/>
                <w:shd w:val="pct10" w:color="auto" w:fill="FFFFFF"/>
              </w:rPr>
              <w:t>/HACCP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查看GMP、SSOP和HACCP计划（仅限HACCP）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szCs w:val="18"/>
              </w:rPr>
              <w:t>食品安全的关键控制点、关键限值</w:t>
            </w:r>
            <w:r>
              <w:t>的确定</w:t>
            </w:r>
            <w:r>
              <w:rPr>
                <w:rFonts w:hint="eastAsia"/>
                <w:szCs w:val="18"/>
              </w:rPr>
              <w:t>及</w:t>
            </w:r>
            <w:r>
              <w:t>其支持性证据。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了解适用的食品安全法律（</w:t>
            </w:r>
            <w:r>
              <w:rPr>
                <w:rFonts w:hint="eastAsia"/>
              </w:rPr>
              <w:t>产品执行的标准或技术要求</w:t>
            </w:r>
            <w:r>
              <w:rPr>
                <w:rFonts w:hint="eastAsia"/>
                <w:szCs w:val="18"/>
              </w:rPr>
              <w:t>）和其他要求的获取、识别程序实施情况和合规性评价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控制措施的确认、活动的验证和改进方案符合食品安全管理体系标准的要求</w:t>
            </w:r>
            <w: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食品安全管理体系的文件和安排适合内部沟通和与相关供应商、顾客、利益相关方的沟通</w:t>
            </w:r>
            <w: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标识、追溯计划和产品召回</w:t>
            </w:r>
            <w:r>
              <w:rPr>
                <w:rFonts w:hint="eastAsia"/>
              </w:rPr>
              <w:t>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</w:t>
            </w:r>
            <w:r>
              <w:rPr>
                <w:rFonts w:hint="eastAsia"/>
                <w:szCs w:val="18"/>
              </w:rPr>
              <w:t>产品食品安全性</w:t>
            </w:r>
            <w:r>
              <w:rPr>
                <w:rFonts w:hint="eastAsia"/>
              </w:rPr>
              <w:t>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Ansi="方正仿宋简体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left="720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3" w:hRule="atLeast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13:00-13:30</w:t>
            </w:r>
          </w:p>
        </w:tc>
        <w:tc>
          <w:tcPr>
            <w:tcW w:w="6514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7" w:hRule="atLeast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13:30-14:30</w:t>
            </w:r>
          </w:p>
        </w:tc>
        <w:tc>
          <w:tcPr>
            <w:tcW w:w="6514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查看地理位置图、污水管网图（适用时）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查看环境因素的识别和评价程序合理性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查看合规性证明（98年后新扩建的环评验收、环境监测报告）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了解危险废弃物的处置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了解应急准备和响应情况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查看《排污许可证》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14:30-16:00</w:t>
            </w:r>
          </w:p>
        </w:tc>
        <w:tc>
          <w:tcPr>
            <w:tcW w:w="6514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查看危险源的辨识和评价程序合理性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了解重要危险源的辨识和控制措施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了解三级安全教育的实施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了解职业病体检的情况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了解应急准备和响应情况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16:00-16:30</w:t>
            </w:r>
          </w:p>
        </w:tc>
        <w:tc>
          <w:tcPr>
            <w:tcW w:w="6514" w:type="dxa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审核组内部沟通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审核组与企业负责人沟通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514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末次会议</w:t>
            </w:r>
            <w:r>
              <w:rPr>
                <w:rFonts w:hint="eastAsia"/>
                <w:b/>
                <w:bCs/>
                <w:highlight w:val="lightGray"/>
                <w:lang w:eastAsia="zh-CN"/>
              </w:rPr>
              <w:t>【</w:t>
            </w:r>
            <w:r>
              <w:rPr>
                <w:rFonts w:hint="eastAsia"/>
                <w:b/>
                <w:bCs/>
                <w:highlight w:val="lightGray"/>
                <w:lang w:val="en-US" w:eastAsia="zh-CN"/>
              </w:rPr>
              <w:t>腾讯会议号：303 581 429</w:t>
            </w:r>
            <w:r>
              <w:rPr>
                <w:rFonts w:hint="eastAsia"/>
                <w:b/>
                <w:bCs/>
                <w:highlight w:val="lightGray"/>
                <w:lang w:eastAsia="zh-CN"/>
              </w:rPr>
              <w:t>】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05B76B5"/>
    <w:rsid w:val="20675279"/>
    <w:rsid w:val="32F83754"/>
    <w:rsid w:val="602E581B"/>
    <w:rsid w:val="63234856"/>
    <w:rsid w:val="651B5418"/>
    <w:rsid w:val="790418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3074</Words>
  <Characters>3981</Characters>
  <Lines>26</Lines>
  <Paragraphs>7</Paragraphs>
  <TotalTime>4</TotalTime>
  <ScaleCrop>false</ScaleCrop>
  <LinksUpToDate>false</LinksUpToDate>
  <CharactersWithSpaces>4019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2022-05-27T03:14:06Z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