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0"/>
          <w:szCs w:val="24"/>
          <w:u w:val="single"/>
          <w:lang w:val="en-US" w:eastAsia="zh-CN"/>
        </w:rPr>
        <w:t xml:space="preserve"> 0057-2019 </w:t>
      </w:r>
    </w:p>
    <w:p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测量过程控制</w:t>
      </w:r>
      <w:r>
        <w:rPr>
          <w:rFonts w:hint="eastAsia" w:ascii="Times New Roman" w:hAnsi="Times New Roman"/>
          <w:b/>
          <w:sz w:val="28"/>
          <w:szCs w:val="28"/>
          <w:lang w:eastAsia="zh-CN"/>
        </w:rPr>
        <w:t>检查</w:t>
      </w:r>
      <w:r>
        <w:rPr>
          <w:rFonts w:hint="eastAsia" w:ascii="Times New Roman" w:hAnsi="Times New Roman"/>
          <w:b/>
          <w:sz w:val="28"/>
          <w:szCs w:val="28"/>
        </w:rPr>
        <w:t>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664"/>
        <w:gridCol w:w="854"/>
        <w:gridCol w:w="567"/>
        <w:gridCol w:w="1258"/>
        <w:gridCol w:w="396"/>
        <w:gridCol w:w="1170"/>
        <w:gridCol w:w="610"/>
        <w:gridCol w:w="1036"/>
        <w:gridCol w:w="408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3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提升阀橡胶硬度进货检验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过程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品管部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±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H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H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6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H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U</w:t>
            </w:r>
            <w:r>
              <w:rPr>
                <w:rFonts w:ascii="Times New Roman" w:hAnsi="Times New Roman"/>
              </w:rPr>
              <w:t>=0.</w:t>
            </w:r>
            <w:r>
              <w:rPr>
                <w:rFonts w:hint="eastAsia" w:ascii="Times New Roman" w:hAnsi="Times New Roman"/>
                <w:lang w:val="en-US" w:eastAsia="zh-CN"/>
              </w:rPr>
              <w:t>67HA</w:t>
            </w:r>
            <w:r>
              <w:rPr>
                <w:rFonts w:hint="eastAsia" w:ascii="Times New Roman" w:hAnsi="Times New Roman"/>
              </w:rPr>
              <w:t>（</w:t>
            </w:r>
            <w:r>
              <w:rPr>
                <w:rFonts w:ascii="Times New Roman" w:hAnsi="Times New Roman"/>
                <w:i/>
                <w:iCs/>
              </w:rPr>
              <w:t>k</w:t>
            </w:r>
            <w:r>
              <w:rPr>
                <w:rFonts w:ascii="Times New Roman" w:hAnsi="Times New Roman"/>
              </w:rPr>
              <w:t>=2</w:t>
            </w:r>
            <w:r>
              <w:rPr>
                <w:rFonts w:hint="eastAsia" w:ascii="Times New Roman" w:hAnsi="Times New Roma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2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43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橡胶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硬度计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～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）H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i/>
                <w:iCs/>
                <w:color w:val="auto"/>
                <w:lang w:val="en-US" w:eastAsia="zh-CN"/>
              </w:rPr>
              <w:t>U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=0.55HA </w:t>
            </w:r>
            <w:r>
              <w:rPr>
                <w:rFonts w:hint="eastAsia" w:ascii="Times New Roman" w:hAnsi="Times New Roman"/>
                <w:i/>
                <w:iCs/>
                <w:color w:val="auto"/>
                <w:lang w:val="en-US" w:eastAsia="zh-CN"/>
              </w:rPr>
              <w:t>k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=2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H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/</w:t>
            </w:r>
          </w:p>
        </w:tc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338" w:type="dxa"/>
            <w:gridSpan w:val="3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21" w:type="dxa"/>
            <w:gridSpan w:val="2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54" w:type="dxa"/>
            <w:gridSpan w:val="2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提升阀橡胶硬度进货检验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过程</w:t>
            </w:r>
            <w:r>
              <w:rPr>
                <w:rFonts w:hint="eastAsia"/>
              </w:rPr>
              <w:t>控制规范》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4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ASTM D2000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汽车橡胶产品分类系统标准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张磊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见《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提升阀橡胶硬度进货检验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过程</w:t>
            </w:r>
            <w:r>
              <w:rPr>
                <w:rFonts w:hint="eastAsia" w:ascii="Times New Roman" w:hAnsi="Times New Roman"/>
                <w:szCs w:val="21"/>
              </w:rPr>
              <w:t>不确定度评定》附录</w:t>
            </w:r>
            <w:r>
              <w:rPr>
                <w:rFonts w:ascii="Times New Roman" w:hAnsi="Times New Roman"/>
                <w:szCs w:val="21"/>
              </w:rPr>
              <w:t>A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提升阀橡胶硬度进货检验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过程</w:t>
            </w:r>
            <w:r>
              <w:rPr>
                <w:rFonts w:hint="eastAsia" w:ascii="Times New Roman" w:hAnsi="Times New Roman"/>
              </w:rPr>
              <w:t>有效性确认记录》</w:t>
            </w:r>
            <w:r>
              <w:rPr>
                <w:rFonts w:hint="eastAsia" w:ascii="Times New Roman" w:hAnsi="Times New Roman"/>
                <w:szCs w:val="21"/>
              </w:rPr>
              <w:t>附录</w:t>
            </w:r>
            <w:r>
              <w:rPr>
                <w:rFonts w:ascii="Times New Roman" w:hAnsi="Times New Roman"/>
                <w:szCs w:val="21"/>
              </w:rPr>
              <w:t>B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</w:t>
            </w:r>
            <w:bookmarkStart w:id="0" w:name="_GoBack"/>
            <w:bookmarkEnd w:id="0"/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提升阀橡胶硬度进货检验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过程</w:t>
            </w:r>
            <w:r>
              <w:rPr>
                <w:rFonts w:hint="eastAsia" w:ascii="Times New Roman" w:hAnsi="Times New Roman"/>
              </w:rPr>
              <w:t>监视统计记录》附录</w:t>
            </w:r>
            <w:r>
              <w:rPr>
                <w:rFonts w:ascii="Times New Roman" w:hAnsi="Times New Roman"/>
              </w:rPr>
              <w:t xml:space="preserve"> C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299" w:type="dxa"/>
            <w:gridSpan w:val="8"/>
            <w:vAlign w:val="top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提升阀橡胶硬度进货检验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过程</w:t>
            </w:r>
            <w:r>
              <w:rPr>
                <w:rFonts w:hint="eastAsia" w:ascii="Times New Roman" w:hAnsi="Times New Roman"/>
              </w:rPr>
              <w:t>控制图》附录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  <w:lang w:val="en-US" w:eastAsia="zh-CN"/>
              </w:rPr>
              <w:t>D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1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黑体" w:eastAsia="黑体"/>
                <w:snapToGrid w:val="0"/>
                <w:kern w:val="0"/>
                <w:szCs w:val="21"/>
              </w:rPr>
              <w:t>1.</w:t>
            </w:r>
            <w:r>
              <w:rPr>
                <w:rFonts w:hint="eastAsia" w:ascii="黑体" w:eastAsia="黑体"/>
                <w:snapToGrid w:val="0"/>
                <w:kern w:val="0"/>
                <w:szCs w:val="21"/>
              </w:rPr>
              <w:t>查《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提升阀橡胶硬度进货检验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过程</w:t>
            </w:r>
            <w:r>
              <w:rPr>
                <w:rFonts w:hint="eastAsia"/>
              </w:rPr>
              <w:t>控制规范</w:t>
            </w:r>
            <w:r>
              <w:rPr>
                <w:rFonts w:hint="eastAsia" w:ascii="黑体" w:eastAsia="黑体"/>
                <w:snapToGrid w:val="0"/>
                <w:kern w:val="0"/>
                <w:szCs w:val="21"/>
              </w:rPr>
              <w:t>》</w:t>
            </w:r>
            <w:r>
              <w:rPr>
                <w:rFonts w:hint="eastAsia" w:ascii="Times New Roman" w:hAnsi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</w:t>
            </w:r>
            <w:r>
              <w:rPr>
                <w:rFonts w:hint="eastAsia" w:ascii="Times New Roman" w:hAnsi="Times New Roman"/>
                <w:szCs w:val="21"/>
              </w:rPr>
              <w:t>查该测量过程要素：测量设备、测量方法、环境条件、人员操作技能等均受控。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</w:t>
            </w:r>
            <w:r>
              <w:rPr>
                <w:rFonts w:hint="eastAsia" w:ascii="Times New Roman" w:hAnsi="Times New Roman"/>
                <w:szCs w:val="21"/>
              </w:rPr>
              <w:t>查该测量过程不确定度评定方法正确。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hint="eastAsia" w:ascii="Times New Roman" w:hAnsi="Times New Roman"/>
                <w:szCs w:val="21"/>
              </w:rPr>
              <w:t>查该</w:t>
            </w:r>
            <w:r>
              <w:rPr>
                <w:rFonts w:hint="eastAsia" w:ascii="Times New Roman" w:hAnsi="Times New Roman"/>
              </w:rPr>
              <w:t>测量过程有效性确认方法正确，满足测量过程控制要求。</w:t>
            </w:r>
          </w:p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查该测量过程监视记录，在控制限。测量过程控制图绘制方法正确。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核结论：</w:t>
            </w:r>
            <w:r>
              <w:rPr>
                <w:rFonts w:ascii="Times New Roman" w:hAnsi="Times New Roman"/>
                <w:szCs w:val="20"/>
              </w:rPr>
              <w:sym w:font="Wingdings" w:char="F0FE"/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663F3C"/>
    <w:rsid w:val="0F2A011F"/>
    <w:rsid w:val="100E267D"/>
    <w:rsid w:val="1066621C"/>
    <w:rsid w:val="14E12702"/>
    <w:rsid w:val="16170432"/>
    <w:rsid w:val="18C64E66"/>
    <w:rsid w:val="1EA57B71"/>
    <w:rsid w:val="22795485"/>
    <w:rsid w:val="22F94476"/>
    <w:rsid w:val="26BF7D37"/>
    <w:rsid w:val="308C30A5"/>
    <w:rsid w:val="391006FB"/>
    <w:rsid w:val="395426B2"/>
    <w:rsid w:val="3C977CC4"/>
    <w:rsid w:val="3D9C4ACC"/>
    <w:rsid w:val="42A11015"/>
    <w:rsid w:val="47D638DA"/>
    <w:rsid w:val="4A44775E"/>
    <w:rsid w:val="4A61141E"/>
    <w:rsid w:val="5DB917AB"/>
    <w:rsid w:val="670D7C94"/>
    <w:rsid w:val="70D1748E"/>
    <w:rsid w:val="72CD60E4"/>
    <w:rsid w:val="73BB1F54"/>
    <w:rsid w:val="756928DF"/>
    <w:rsid w:val="790C4D77"/>
    <w:rsid w:val="7B3B12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3</TotalTime>
  <ScaleCrop>false</ScaleCrop>
  <LinksUpToDate>false</LinksUpToDate>
  <CharactersWithSpaces>578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梅花</cp:lastModifiedBy>
  <cp:lastPrinted>2017-03-07T01:14:00Z</cp:lastPrinted>
  <dcterms:modified xsi:type="dcterms:W3CDTF">2019-12-14T00:55:52Z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