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99"/>
        <w:gridCol w:w="1091"/>
        <w:gridCol w:w="1918"/>
        <w:gridCol w:w="190"/>
        <w:gridCol w:w="1028"/>
        <w:gridCol w:w="18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江西华鑫环宇科技集团有限公司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陈良华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18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Q:23.01.01,23.01.04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下料——成型——钻孔——焊接——打磨——表面处理——装配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关键过程：下料</w:t>
            </w:r>
            <w:r>
              <w:rPr>
                <w:rFonts w:hint="eastAsia"/>
                <w:b/>
                <w:sz w:val="20"/>
                <w:lang w:eastAsia="zh-CN"/>
              </w:rPr>
              <w:t>、钻孔、焊接、表面处理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需确认的过程：焊接、表面处理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金属家具通用技术条件GB/T3325-2017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第1部分:单、复柱书架GB/T 13667.1-2015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积层式钢制书架技术条件 GB/T13677.2—2003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第3部分:手动密集书架GB/T 13667.3-2013</w:t>
            </w:r>
          </w:p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20"/>
              </w:rPr>
              <w:t>钢制书架 第4部分:电动密集书架GB/T 13667.4-2013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检验外观、规格、性能、尺寸参数等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24765</wp:posOffset>
                  </wp:positionV>
                  <wp:extent cx="1328420" cy="664210"/>
                  <wp:effectExtent l="0" t="0" r="5080" b="2540"/>
                  <wp:wrapNone/>
                  <wp:docPr id="5" name="图片 5" descr="2cad0f570d62887dabb5ac4e5708d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cad0f570d62887dabb5ac4e5708d0c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123190</wp:posOffset>
                  </wp:positionV>
                  <wp:extent cx="774700" cy="466725"/>
                  <wp:effectExtent l="0" t="0" r="6350" b="8890"/>
                  <wp:wrapNone/>
                  <wp:docPr id="1" name="图片 1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99"/>
        <w:gridCol w:w="215"/>
        <w:gridCol w:w="821"/>
        <w:gridCol w:w="1882"/>
        <w:gridCol w:w="281"/>
        <w:gridCol w:w="1001"/>
        <w:gridCol w:w="19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3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江西华鑫环宇科技集团有限公司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6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陈良华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8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  <w:lang w:val="de-DE"/>
              </w:rPr>
              <w:t>:23.01.01,23.01.04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下料——成型——钻孔——焊接——打磨——表面处理——装配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潜在火灾/爆炸、固废/危废排放、粉尘/废气排放、废水排放、噪音排放、能源消耗</w:t>
            </w:r>
          </w:p>
          <w:p>
            <w:pPr>
              <w:snapToGrid w:val="0"/>
              <w:spacing w:line="360" w:lineRule="auto"/>
              <w:jc w:val="both"/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危废委托有资质单位回收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13335</wp:posOffset>
                  </wp:positionV>
                  <wp:extent cx="1328420" cy="664210"/>
                  <wp:effectExtent l="0" t="0" r="5080" b="2540"/>
                  <wp:wrapNone/>
                  <wp:docPr id="6" name="图片 6" descr="2cad0f570d62887dabb5ac4e5708d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cad0f570d62887dabb5ac4e5708d0c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178435</wp:posOffset>
                  </wp:positionV>
                  <wp:extent cx="774700" cy="466725"/>
                  <wp:effectExtent l="0" t="0" r="6350" b="8890"/>
                  <wp:wrapNone/>
                  <wp:docPr id="3" name="图片 3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99"/>
        <w:gridCol w:w="215"/>
        <w:gridCol w:w="753"/>
        <w:gridCol w:w="1882"/>
        <w:gridCol w:w="349"/>
        <w:gridCol w:w="1001"/>
        <w:gridCol w:w="19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6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江西华鑫环宇科技集团有限公司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6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陈良华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8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Q:23.01.01,23.01.04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下料——成型——钻孔——焊接——打磨——表面处理——装配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火灾/爆炸，触电、职业病伤害（噪音、粉尘）、机械伤害</w:t>
            </w:r>
          </w:p>
          <w:p>
            <w:pPr>
              <w:snapToGrid w:val="0"/>
              <w:spacing w:line="360" w:lineRule="auto"/>
              <w:jc w:val="left"/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控制措施：选用低噪声设备，合理布局，隔声减震；设备加防护罩、设备/电路定期检修、不定期检查，提高安全意识；做好火灾预防措施。一旦发生按相关应急预案执行；加强个体防护。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中华人民共和国职业病防治法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中华人民共和国消防法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中华人民共和国特种设备安全法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中华人民共和国劳动法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中华人民共和国妇女权益保障法</w:t>
            </w:r>
          </w:p>
          <w:p>
            <w:pPr>
              <w:snapToGrid w:val="0"/>
              <w:spacing w:line="360" w:lineRule="auto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噪声、粉尘、辐射、高温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39370</wp:posOffset>
                  </wp:positionV>
                  <wp:extent cx="1328420" cy="664210"/>
                  <wp:effectExtent l="0" t="0" r="5080" b="2540"/>
                  <wp:wrapNone/>
                  <wp:docPr id="8" name="图片 8" descr="2cad0f570d62887dabb5ac4e5708d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cad0f570d62887dabb5ac4e5708d0c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186690</wp:posOffset>
                  </wp:positionV>
                  <wp:extent cx="774700" cy="466725"/>
                  <wp:effectExtent l="0" t="0" r="6350" b="8890"/>
                  <wp:wrapNone/>
                  <wp:docPr id="4" name="图片 4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hUhdFwgEAAHcDAAAOAAAAZHJzL2Uyb0RvYy54bWytU0tu&#10;2zAQ3RfoHQjua9lGYiSC5QCt4WyCtkCaA9AUJRHgDzO0JV+gvUFX3XTfc/kcHVKO8+kmi2ohkTNv&#10;Hue9oZY3gzVsrwC1dxWfTaacKSd9rV1b8Ydvmw9XnGEUrhbGO1Xxg0J+s3r/btmHUs19502tgBGJ&#10;w7IPFe9iDGVRoOyUFTjxQTlKNh6siLSFtqhB9MRuTTGfThdF76EO4KVCpOh6TPITI7yF0DeNlmrt&#10;5c4qF0dWUEZEkoSdDshXudumUTJ+aRpUkZmKk9KY33QIrbfpXayWomxBhE7LUwviLS280mSFdnTo&#10;mWotomA70P9QWS3Bo2/iRHpbjEKyI6RiNn3lzX0ngspayGoMZ9Px/9HKz/uvwHRd8WvOnLA08OPP&#10;H8dff46/v7NZsqcPWBLqPhAuDh/9QJfmMY4UTKqHBmz6kh5GeTL3cDZXDZHJVHQxu75aUEpSbn65&#10;uLzI7hdP1QEw3ipvWVpUHGh42VOxv8NInRD0EZIOQ290vdHG5A20208G2F7QoDf5SU1SyQuYcQns&#10;fCob0ylSJI2jlrSKw3Y4Cd/6+kC6dwF021FPWXmG0zwy/enupIE/32fSp/9l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Z/6Ws1wAAAAgBAAAPAAAAAAAAAAEAIAAAACIAAABkcnMvZG93bnJldi54&#10;bWxQSwECFAAUAAAACACHTuJA4VIXR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172A27"/>
    <w:rsid w:val="27BC5C5A"/>
    <w:rsid w:val="461D3570"/>
    <w:rsid w:val="47442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1217</Words>
  <Characters>1560</Characters>
  <Lines>2</Lines>
  <Paragraphs>1</Paragraphs>
  <TotalTime>9</TotalTime>
  <ScaleCrop>false</ScaleCrop>
  <LinksUpToDate>false</LinksUpToDate>
  <CharactersWithSpaces>1570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2022-05-19T07:26:14Z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24F2C85C9F2048B3B04B4C1CE09BD056</vt:lpwstr>
  </property>
  <property fmtid="{D5CDD505-2E9C-101B-9397-08002B2CF9AE}" pid="3" name="KSOProductBuildVer">
    <vt:lpwstr>2052-11.1.0.11636</vt:lpwstr>
  </property>
</Properties>
</file>