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0453-2022-QO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射洪泳贞包装有限公司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2022年05月15日 上午至2022年05月15日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四川省遂宁市射洪市经济开发区河东大道4号5幢1层5号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2019-N1OHSMS-2093566</w:t>
            </w:r>
          </w:p>
        </w:tc>
        <w:tc>
          <w:tcPr>
            <w:tcW w:w="1140" w:type="dxa"/>
            <w:vAlign w:val="center"/>
          </w:tcPr>
          <w:p>
            <w:pPr>
              <w:spacing w:line="240" w:lineRule="exact"/>
              <w:jc w:val="center"/>
              <w:rPr>
                <w:b/>
                <w:color w:val="000000"/>
                <w:szCs w:val="21"/>
              </w:rPr>
            </w:pPr>
            <w:r>
              <w:rPr>
                <w:b/>
                <w:color w:val="000000"/>
                <w:szCs w:val="21"/>
              </w:rPr>
              <w:t>Q:09.01.02,14.02.02</w:t>
            </w:r>
          </w:p>
          <w:p>
            <w:pPr>
              <w:spacing w:line="240" w:lineRule="exact"/>
              <w:jc w:val="center"/>
              <w:rPr>
                <w:b/>
                <w:color w:val="000000"/>
                <w:szCs w:val="21"/>
              </w:rPr>
            </w:pPr>
            <w:r>
              <w:rPr>
                <w:b/>
                <w:color w:val="000000"/>
                <w:szCs w:val="21"/>
              </w:rPr>
              <w:t>O:09.01.02,14.02.02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2021-N1OHSMS-1267598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射洪泳贞包装有限公司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四川省射洪市经济开发区河东大道4号5幢1层5号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629200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四川省遂宁市射洪市经济开发区河东大道4号5幢1层5号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629200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18081920790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华建</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李君</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组合式防伪瓶盖生产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sz w:val="20"/>
              </w:rPr>
              <w:t>原料—烘干—熔融—锁模、注射—保压、冷却—印刷--检验—入库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组合式防伪瓶盖生产</w:t>
            </w:r>
          </w:p>
        </w:tc>
        <w:tc>
          <w:tcPr>
            <w:tcW w:w="2006" w:type="dxa"/>
            <w:gridSpan w:val="3"/>
            <w:vAlign w:val="center"/>
          </w:tcPr>
          <w:p>
            <w:pPr>
              <w:spacing w:line="400" w:lineRule="exact"/>
              <w:rPr>
                <w:rFonts w:ascii="宋体" w:hAnsi="宋体"/>
                <w:b/>
                <w:color w:val="000000"/>
                <w:szCs w:val="21"/>
              </w:rPr>
            </w:pPr>
            <w:r>
              <w:t>09.01.02;14.02.02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组合式防伪瓶盖生产所涉及场所的相关职业健康安全管理活动</w:t>
            </w:r>
          </w:p>
        </w:tc>
        <w:tc>
          <w:tcPr>
            <w:tcW w:w="2006" w:type="dxa"/>
            <w:gridSpan w:val="3"/>
            <w:vAlign w:val="center"/>
          </w:tcPr>
          <w:p>
            <w:pPr>
              <w:spacing w:line="400" w:lineRule="exact"/>
              <w:rPr>
                <w:rFonts w:ascii="宋体" w:hAnsi="宋体"/>
                <w:b/>
                <w:color w:val="000000"/>
                <w:szCs w:val="21"/>
              </w:rPr>
            </w:pPr>
            <w:r>
              <w:t>09.01.02;14.02.02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29"/>
        <w:gridCol w:w="134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129"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4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射洪泳贞包装有限公司</w:t>
            </w:r>
            <w:r>
              <w:rPr>
                <w:rFonts w:hint="eastAsia"/>
                <w:sz w:val="21"/>
                <w:szCs w:val="21"/>
                <w:lang w:val="en-US" w:eastAsia="zh-CN"/>
              </w:rPr>
              <w:t>/</w:t>
            </w:r>
            <w:r>
              <w:rPr>
                <w:sz w:val="21"/>
                <w:szCs w:val="21"/>
              </w:rPr>
              <w:t>四川省射洪市经济开发区河东大道4号5幢1层5号</w:t>
            </w:r>
          </w:p>
        </w:tc>
        <w:tc>
          <w:tcPr>
            <w:tcW w:w="2267" w:type="dxa"/>
          </w:tcPr>
          <w:p>
            <w:pPr>
              <w:spacing w:before="40" w:after="40"/>
              <w:rPr>
                <w:rFonts w:eastAsia="黑体"/>
                <w:szCs w:val="21"/>
                <w:lang w:val="de-DE" w:eastAsia="ja-JP"/>
              </w:rPr>
            </w:pPr>
            <w:r>
              <w:rPr>
                <w:sz w:val="21"/>
                <w:szCs w:val="21"/>
              </w:rPr>
              <w:t>四川省射洪市经济开发区河东大道4号5幢1层5号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45</w:t>
            </w:r>
          </w:p>
        </w:tc>
        <w:tc>
          <w:tcPr>
            <w:tcW w:w="2129" w:type="dxa"/>
            <w:vAlign w:val="center"/>
          </w:tcPr>
          <w:p>
            <w:pPr>
              <w:pStyle w:val="19"/>
              <w:rPr>
                <w:rFonts w:eastAsia="黑体" w:cs="Arial"/>
                <w:sz w:val="21"/>
                <w:szCs w:val="21"/>
                <w:lang w:val="en-US" w:eastAsia="ja-JP"/>
              </w:rPr>
            </w:pPr>
            <w:r>
              <w:t>组合式防伪瓶盖生产</w:t>
            </w:r>
          </w:p>
        </w:tc>
        <w:tc>
          <w:tcPr>
            <w:tcW w:w="1343" w:type="dxa"/>
            <w:vAlign w:val="center"/>
          </w:tcPr>
          <w:p>
            <w:pPr>
              <w:spacing w:before="40" w:after="40"/>
              <w:rPr>
                <w:rFonts w:hint="eastAsia" w:eastAsia="黑体"/>
                <w:szCs w:val="21"/>
                <w:lang w:eastAsia="zh-CN"/>
              </w:rPr>
            </w:pPr>
            <w:r>
              <w:rPr>
                <w:rFonts w:hint="eastAsia" w:eastAsia="黑体"/>
                <w:szCs w:val="21"/>
                <w:lang w:eastAsia="ja-JP"/>
              </w:rPr>
              <w:t>GB/T19001-2016</w:t>
            </w:r>
            <w:r>
              <w:rPr>
                <w:rFonts w:hint="eastAsia" w:eastAsia="黑体"/>
                <w:szCs w:val="21"/>
                <w:lang w:eastAsia="zh-CN"/>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黑体" w:hAnsi="黑体" w:eastAsia="黑体" w:cs="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29" w:type="dxa"/>
            <w:vAlign w:val="center"/>
          </w:tcPr>
          <w:p>
            <w:pPr>
              <w:spacing w:before="40" w:after="40"/>
              <w:rPr>
                <w:rFonts w:eastAsia="黑体"/>
                <w:szCs w:val="21"/>
                <w:lang w:eastAsia="ja-JP"/>
              </w:rPr>
            </w:pPr>
          </w:p>
        </w:tc>
        <w:tc>
          <w:tcPr>
            <w:tcW w:w="1343"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29" w:type="dxa"/>
            <w:vAlign w:val="center"/>
          </w:tcPr>
          <w:p>
            <w:pPr>
              <w:spacing w:before="40" w:after="40"/>
              <w:rPr>
                <w:rFonts w:eastAsia="黑体"/>
                <w:szCs w:val="21"/>
                <w:lang w:eastAsia="ja-JP"/>
              </w:rPr>
            </w:pPr>
          </w:p>
        </w:tc>
        <w:tc>
          <w:tcPr>
            <w:tcW w:w="1343"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29" w:type="dxa"/>
            <w:vAlign w:val="center"/>
          </w:tcPr>
          <w:p>
            <w:pPr>
              <w:spacing w:before="40" w:after="40"/>
              <w:rPr>
                <w:rFonts w:eastAsia="黑体"/>
                <w:szCs w:val="21"/>
                <w:lang w:eastAsia="ja-JP"/>
              </w:rPr>
            </w:pPr>
          </w:p>
        </w:tc>
        <w:tc>
          <w:tcPr>
            <w:tcW w:w="1343"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29" w:type="dxa"/>
            <w:vAlign w:val="center"/>
          </w:tcPr>
          <w:p>
            <w:pPr>
              <w:spacing w:before="40" w:after="40"/>
              <w:rPr>
                <w:rFonts w:eastAsia="黑体"/>
                <w:szCs w:val="21"/>
                <w:lang w:eastAsia="ja-JP"/>
              </w:rPr>
            </w:pPr>
          </w:p>
        </w:tc>
        <w:tc>
          <w:tcPr>
            <w:tcW w:w="1343"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于2021年11月13日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11.已根据策划和标准要求于2022年4月1-2日由有能力的人实施了内部审核，覆盖所有场所、部门和过程，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12.已根据策划于2022年4月14日完成管理评审，包括所有标准要求的输入和输出,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注塑成型、印刷过程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注塑成型过程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2022-05-1</w:t>
            </w:r>
            <w:bookmarkEnd w:id="35"/>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组合式防伪瓶盖生产</w:t>
            </w:r>
          </w:p>
        </w:tc>
        <w:tc>
          <w:tcPr>
            <w:tcW w:w="1541" w:type="dxa"/>
            <w:vAlign w:val="center"/>
          </w:tcPr>
          <w:p>
            <w:pPr>
              <w:spacing w:line="400" w:lineRule="exact"/>
              <w:rPr>
                <w:rFonts w:ascii="宋体" w:hAnsi="宋体"/>
                <w:b/>
                <w:color w:val="000000"/>
                <w:szCs w:val="21"/>
              </w:rPr>
            </w:pPr>
            <w:r>
              <w:t>09.01.02;14.02.02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组合式防伪瓶盖生产所涉及场所的相关职业健康安全管理活动</w:t>
            </w:r>
          </w:p>
        </w:tc>
        <w:tc>
          <w:tcPr>
            <w:tcW w:w="1541" w:type="dxa"/>
            <w:vAlign w:val="center"/>
          </w:tcPr>
          <w:p>
            <w:pPr>
              <w:spacing w:line="400" w:lineRule="exact"/>
              <w:rPr>
                <w:rFonts w:ascii="宋体" w:hAnsi="宋体"/>
                <w:b/>
                <w:color w:val="000000"/>
                <w:szCs w:val="21"/>
              </w:rPr>
            </w:pPr>
            <w:r>
              <w:t>09.01.02;14.02.02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5310505</wp:posOffset>
            </wp:positionH>
            <wp:positionV relativeFrom="paragraph">
              <wp:posOffset>319405</wp:posOffset>
            </wp:positionV>
            <wp:extent cx="590550" cy="428625"/>
            <wp:effectExtent l="0" t="0" r="0" b="952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6"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drawing>
          <wp:anchor distT="0" distB="0" distL="114300" distR="114300" simplePos="0" relativeHeight="251663360" behindDoc="0" locked="0" layoutInCell="1" allowOverlap="1">
            <wp:simplePos x="0" y="0"/>
            <wp:positionH relativeFrom="column">
              <wp:posOffset>1784985</wp:posOffset>
            </wp:positionH>
            <wp:positionV relativeFrom="paragraph">
              <wp:posOffset>27940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drawing>
                <wp:anchor distT="0" distB="0" distL="114300" distR="114300" simplePos="0" relativeHeight="251664384" behindDoc="0" locked="0" layoutInCell="1" allowOverlap="1">
                  <wp:simplePos x="0" y="0"/>
                  <wp:positionH relativeFrom="column">
                    <wp:posOffset>692785</wp:posOffset>
                  </wp:positionH>
                  <wp:positionV relativeFrom="paragraph">
                    <wp:posOffset>196850</wp:posOffset>
                  </wp:positionV>
                  <wp:extent cx="371475" cy="341630"/>
                  <wp:effectExtent l="0" t="0" r="9525" b="127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drawing>
                <wp:anchor distT="0" distB="0" distL="114300" distR="114300" simplePos="0" relativeHeight="251665408" behindDoc="0" locked="0" layoutInCell="1" allowOverlap="1">
                  <wp:simplePos x="0" y="0"/>
                  <wp:positionH relativeFrom="column">
                    <wp:posOffset>550545</wp:posOffset>
                  </wp:positionH>
                  <wp:positionV relativeFrom="paragraph">
                    <wp:posOffset>227965</wp:posOffset>
                  </wp:positionV>
                  <wp:extent cx="371475" cy="341630"/>
                  <wp:effectExtent l="0" t="0" r="9525" b="127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15</w:t>
            </w:r>
            <w:r>
              <w:rPr>
                <w:rFonts w:hint="eastAsia"/>
                <w:b/>
                <w:color w:val="000000"/>
                <w:szCs w:val="21"/>
              </w:rPr>
              <w:t>日</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jFmNDE1OTA0NjMzMTc3MjRkMDFmMDVlMjFhNzg3YjQifQ=="/>
  </w:docVars>
  <w:rsids>
    <w:rsidRoot w:val="00000000"/>
    <w:rsid w:val="06A765D7"/>
    <w:rsid w:val="079A0A97"/>
    <w:rsid w:val="0B27112C"/>
    <w:rsid w:val="0DD42148"/>
    <w:rsid w:val="0F48528B"/>
    <w:rsid w:val="126D3C74"/>
    <w:rsid w:val="12E94387"/>
    <w:rsid w:val="19F62B74"/>
    <w:rsid w:val="20F425EE"/>
    <w:rsid w:val="219474FB"/>
    <w:rsid w:val="2B0D27FC"/>
    <w:rsid w:val="2BCA7AFE"/>
    <w:rsid w:val="2EFB6F42"/>
    <w:rsid w:val="2F9B2C1E"/>
    <w:rsid w:val="307A24E3"/>
    <w:rsid w:val="35F32E6E"/>
    <w:rsid w:val="37F306BF"/>
    <w:rsid w:val="37FE306E"/>
    <w:rsid w:val="3DB85349"/>
    <w:rsid w:val="4077259B"/>
    <w:rsid w:val="41755F54"/>
    <w:rsid w:val="426D0C07"/>
    <w:rsid w:val="4A71141F"/>
    <w:rsid w:val="4EDF237F"/>
    <w:rsid w:val="4F190432"/>
    <w:rsid w:val="552E5A9D"/>
    <w:rsid w:val="55D81F6E"/>
    <w:rsid w:val="564E2884"/>
    <w:rsid w:val="5A937FAD"/>
    <w:rsid w:val="5DE00AA9"/>
    <w:rsid w:val="5F5304BC"/>
    <w:rsid w:val="606E5CC8"/>
    <w:rsid w:val="60D34606"/>
    <w:rsid w:val="62FC3469"/>
    <w:rsid w:val="64535B33"/>
    <w:rsid w:val="645A5BAC"/>
    <w:rsid w:val="654961FB"/>
    <w:rsid w:val="684C7267"/>
    <w:rsid w:val="6F6D0A2A"/>
    <w:rsid w:val="70741642"/>
    <w:rsid w:val="71D44DB3"/>
    <w:rsid w:val="738649DD"/>
    <w:rsid w:val="77692418"/>
    <w:rsid w:val="77FE7D36"/>
    <w:rsid w:val="79835D1A"/>
    <w:rsid w:val="7A593421"/>
    <w:rsid w:val="7AFB2CB8"/>
    <w:rsid w:val="7DDC5E43"/>
    <w:rsid w:val="7E6D7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7606</Words>
  <Characters>8338</Characters>
  <Lines>67</Lines>
  <Paragraphs>18</Paragraphs>
  <TotalTime>0</TotalTime>
  <ScaleCrop>false</ScaleCrop>
  <LinksUpToDate>false</LinksUpToDate>
  <CharactersWithSpaces>8403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2022-05-18T14:38:09Z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