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1091-2021-F-2022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厦门市豪丰盛农产品有限公司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厦门市豪丰盛农产品有限公司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中国(福建)自由贸易试验区厦门片区高殿社区高崎社3502-113号</w:t>
            </w:r>
            <w:bookmarkEnd w:id="8"/>
          </w:p>
        </w:tc>
        <w:tc>
          <w:tcPr>
            <w:tcW w:w="1242" w:type="dxa"/>
            <w:vMerge w:val="restart"/>
            <w:vAlign w:val="center"/>
          </w:tcPr>
          <w:p>
            <w:r>
              <w:rPr>
                <w:rFonts w:hint="eastAsia"/>
              </w:rPr>
              <w:t>邮编</w:t>
            </w:r>
          </w:p>
        </w:tc>
        <w:tc>
          <w:tcPr>
            <w:tcW w:w="1771" w:type="dxa"/>
          </w:tcPr>
          <w:p>
            <w:bookmarkStart w:id="9" w:name="注册邮编"/>
            <w:r>
              <w:t>361006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福建省中国(福建)自由贸易试验区厦门片区高殿社区高崎社3502-113号</w:t>
            </w:r>
            <w:bookmarkEnd w:id="10"/>
          </w:p>
        </w:tc>
        <w:tc>
          <w:tcPr>
            <w:tcW w:w="1242" w:type="dxa"/>
            <w:vMerge w:val="continue"/>
            <w:vAlign w:val="center"/>
          </w:tcPr>
          <w:p/>
        </w:tc>
        <w:tc>
          <w:tcPr>
            <w:tcW w:w="1771" w:type="dxa"/>
          </w:tcPr>
          <w:p>
            <w:bookmarkStart w:id="11" w:name="办公邮编"/>
            <w:r>
              <w:t>361006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蔡熟</w:t>
            </w:r>
            <w:bookmarkEnd w:id="12"/>
          </w:p>
        </w:tc>
        <w:tc>
          <w:tcPr>
            <w:tcW w:w="1313" w:type="dxa"/>
            <w:vAlign w:val="center"/>
          </w:tcPr>
          <w:p>
            <w:r>
              <w:rPr>
                <w:rFonts w:hint="eastAsia"/>
              </w:rPr>
              <w:t>电话.</w:t>
            </w:r>
          </w:p>
        </w:tc>
        <w:tc>
          <w:tcPr>
            <w:tcW w:w="2180" w:type="dxa"/>
            <w:vAlign w:val="center"/>
          </w:tcPr>
          <w:p>
            <w:bookmarkStart w:id="13" w:name="联系人电话"/>
            <w:r>
              <w:t>13850071480</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蔡熟</w:t>
            </w:r>
            <w:bookmarkEnd w:id="15"/>
          </w:p>
        </w:tc>
        <w:tc>
          <w:tcPr>
            <w:tcW w:w="1313" w:type="dxa"/>
            <w:vAlign w:val="center"/>
          </w:tcPr>
          <w:p>
            <w:r>
              <w:rPr>
                <w:rFonts w:hint="eastAsia"/>
              </w:rPr>
              <w:t>管理者代表</w:t>
            </w:r>
          </w:p>
        </w:tc>
        <w:tc>
          <w:tcPr>
            <w:tcW w:w="2180" w:type="dxa"/>
          </w:tcPr>
          <w:p>
            <w:bookmarkStart w:id="16" w:name="管理者代表"/>
            <w:r>
              <w:t>郑宗添</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pPr>
            <w:r>
              <w:rPr>
                <w:rFonts w:hint="eastAsia"/>
                <w:lang w:val="en-US" w:eastAsia="zh-CN"/>
              </w:rPr>
              <w:t>生产/</w:t>
            </w:r>
            <w:r>
              <w:rPr>
                <w:rFonts w:hint="eastAsia"/>
              </w:rPr>
              <w:t>服务流程：</w:t>
            </w:r>
          </w:p>
          <w:p>
            <w:r>
              <w:rPr>
                <w:rFonts w:hint="eastAsia"/>
                <w:color w:val="000000"/>
                <w:szCs w:val="18"/>
                <w:lang w:val="en-US" w:eastAsia="zh-CN"/>
              </w:rPr>
              <w:t>原料验收→储存（冷藏、冷冻）【适用时】→配货→装车→送货 →验货→客户接收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2022年09月26日 上午</w:t>
            </w:r>
            <w:r>
              <w:rPr>
                <w:rFonts w:hint="eastAsia"/>
                <w:lang w:val="en-US" w:eastAsia="zh-CN"/>
              </w:rPr>
              <w:t>8:30</w:t>
            </w:r>
            <w:r>
              <w:rPr>
                <w:rFonts w:hint="eastAsia"/>
              </w:rPr>
              <w:t>至2022年09月26日 下午</w:t>
            </w:r>
            <w:bookmarkEnd w:id="17"/>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位于福建省中国(福建)自由贸易试验区厦门片区高殿社区高崎社3502-113号厦门市豪丰盛农产品有限公司分拣区的农副产品（果蔬、鲜畜禽肉、水产品）的销售、预包装食品（粮油、调味品、肉类冻品、）的销售</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FI-2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11</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厦门市豪丰盛农产品有限公司</w:t>
            </w:r>
          </w:p>
          <w:p>
            <w:pPr>
              <w:pStyle w:val="5"/>
              <w:rPr>
                <w:lang w:val="de-DE" w:eastAsia="ja-JP"/>
              </w:rPr>
            </w:pPr>
            <w:r>
              <w:rPr>
                <w:rFonts w:asciiTheme="minorEastAsia" w:hAnsiTheme="minorEastAsia" w:eastAsiaTheme="minorEastAsia"/>
                <w:sz w:val="20"/>
              </w:rPr>
              <w:t>中国(福建)自由贸易试验区厦门片区高殿社区高崎社3502-113号</w:t>
            </w:r>
          </w:p>
        </w:tc>
        <w:tc>
          <w:tcPr>
            <w:tcW w:w="2267" w:type="dxa"/>
          </w:tcPr>
          <w:p>
            <w:pPr>
              <w:rPr>
                <w:lang w:val="de-DE" w:eastAsia="ja-JP"/>
              </w:rPr>
            </w:pPr>
            <w:r>
              <w:rPr>
                <w:rFonts w:asciiTheme="minorEastAsia" w:hAnsiTheme="minorEastAsia" w:eastAsiaTheme="minorEastAsia"/>
                <w:sz w:val="20"/>
              </w:rPr>
              <w:t>福建省中国(福建)自由贸易试验区厦门片区高殿社区高崎社3502-113号</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sz w:val="20"/>
              </w:rPr>
              <w:t>位于福建省中国(福建)自由贸易试验区厦门片区高殿社区高崎社3502-113号厦门市豪丰盛农产品有限公司分拣区的农副产品（果蔬、鲜畜禽肉、水产品）的销售、预包装食品（粮油、调味品、肉类冻品）的销售</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不适用</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bookmarkStart w:id="40" w:name="范围变化"/>
            <w:bookmarkEnd w:id="40"/>
            <w:r>
              <w:rPr>
                <w:rFonts w:hint="eastAsia"/>
              </w:rPr>
              <w:t>审核范围变更</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sz w:val="20"/>
              </w:rPr>
              <w:t>位于福建省中国(福建)自由贸易试验区厦门片区高殿社区高崎社3502-113号厦门市豪丰盛农产品有限公司分拣区的农副产品（果蔬、鲜畜禽肉、水产品）的销售、预包装食品（粮油、调味品、肉类冻品）的销售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7"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inline distT="0" distB="0" distL="114300" distR="114300">
                  <wp:extent cx="1006475" cy="582930"/>
                  <wp:effectExtent l="0" t="0" r="3175" b="7620"/>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1006475" cy="58293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2022-10-19</w:t>
            </w:r>
            <w:bookmarkStart w:id="41" w:name="_GoBack"/>
            <w:bookmarkEnd w:id="41"/>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r>
        <w:rPr>
          <w:rFonts w:hint="eastAsia"/>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autofit"/>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w:t>
            </w:r>
            <w:r>
              <w:rPr>
                <w:rFonts w:hint="eastAsia"/>
                <w:lang w:eastAsia="zh-CN"/>
              </w:rPr>
              <w:t>□</w:t>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302"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rPr>
                      <w:highlight w:val="yellow"/>
                    </w:rPr>
                  </w:pPr>
                </w:p>
              </w:tc>
              <w:tc>
                <w:tcPr>
                  <w:tcW w:w="7375" w:type="dxa"/>
                </w:tcPr>
                <w:p>
                  <w:pPr>
                    <w:shd w:val="clear" w:color="auto" w:fill="F4B8FF"/>
                    <w:ind w:firstLine="420" w:firstLineChars="200"/>
                    <w:rPr>
                      <w:highlight w:val="yellow"/>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47" w:type="dxa"/>
                </w:tcPr>
                <w:p>
                  <w:pPr>
                    <w:shd w:val="clear" w:color="auto" w:fill="F4B8FF"/>
                    <w:rPr>
                      <w:highlight w:val="none"/>
                    </w:rPr>
                  </w:pPr>
                  <w:r>
                    <w:rPr>
                      <w:rFonts w:hint="eastAsia"/>
                      <w:highlight w:val="none"/>
                    </w:rPr>
                    <w:t>外部环境</w:t>
                  </w:r>
                </w:p>
              </w:tc>
              <w:tc>
                <w:tcPr>
                  <w:tcW w:w="7375" w:type="dxa"/>
                </w:tcPr>
                <w:p>
                  <w:pPr>
                    <w:shd w:val="clear" w:color="auto" w:fill="F4B8FF"/>
                    <w:rPr>
                      <w:highlight w:val="yellow"/>
                    </w:rPr>
                  </w:pPr>
                  <w:r>
                    <w:rPr>
                      <w:rFonts w:hint="eastAsia"/>
                      <w:szCs w:val="20"/>
                    </w:rPr>
                    <w:t xml:space="preserve">☑法律法规 </w:t>
                  </w:r>
                  <w:r>
                    <w:rPr>
                      <w:rFonts w:hint="eastAsia"/>
                      <w:szCs w:val="20"/>
                    </w:rPr>
                    <w:sym w:font="Wingdings 2" w:char="00A3"/>
                  </w:r>
                  <w:r>
                    <w:rPr>
                      <w:rFonts w:hint="eastAsia"/>
                      <w:szCs w:val="20"/>
                    </w:rPr>
                    <w:t xml:space="preserve">技术 ☑竞争 ☑市场 </w:t>
                  </w:r>
                  <w:r>
                    <w:rPr>
                      <w:rFonts w:hint="eastAsia"/>
                      <w:szCs w:val="20"/>
                      <w:lang w:eastAsia="zh-CN"/>
                    </w:rPr>
                    <w:t>□</w:t>
                  </w:r>
                  <w:r>
                    <w:rPr>
                      <w:rFonts w:hint="eastAsia"/>
                      <w:szCs w:val="20"/>
                    </w:rPr>
                    <w:t xml:space="preserve">文化 </w:t>
                  </w:r>
                  <w:r>
                    <w:rPr>
                      <w:rFonts w:hint="eastAsia"/>
                      <w:szCs w:val="20"/>
                      <w:lang w:eastAsia="zh-CN"/>
                    </w:rPr>
                    <w:t>□</w:t>
                  </w:r>
                  <w:r>
                    <w:rPr>
                      <w:rFonts w:hint="eastAsia"/>
                      <w:szCs w:val="20"/>
                    </w:rPr>
                    <w:t>社会 ☑经济环境 □</w:t>
                  </w:r>
                  <w:r>
                    <w:rPr>
                      <w:rFonts w:hint="eastAsia"/>
                      <w:color w:val="000000"/>
                      <w:szCs w:val="21"/>
                    </w:rPr>
                    <w:t>网络安全</w:t>
                  </w:r>
                  <w:r>
                    <w:rPr>
                      <w:rFonts w:hint="eastAsia"/>
                      <w:szCs w:val="20"/>
                    </w:rPr>
                    <w:sym w:font="Wingdings 2" w:char="0052"/>
                  </w:r>
                  <w:r>
                    <w:rPr>
                      <w:rFonts w:hint="eastAsia"/>
                      <w:color w:val="000000"/>
                      <w:szCs w:val="21"/>
                    </w:rPr>
                    <w:t xml:space="preserve">食品欺诈 </w:t>
                  </w:r>
                  <w:r>
                    <w:rPr>
                      <w:rFonts w:hint="eastAsia"/>
                      <w:szCs w:val="20"/>
                    </w:rPr>
                    <w:sym w:font="Wingdings 2" w:char="0052"/>
                  </w:r>
                  <w:r>
                    <w:rPr>
                      <w:rFonts w:hint="eastAsia"/>
                      <w:color w:val="000000"/>
                      <w:szCs w:val="21"/>
                    </w:rPr>
                    <w:t xml:space="preserve">食品防护 </w:t>
                  </w:r>
                  <w:r>
                    <w:rPr>
                      <w:rFonts w:hint="eastAsia"/>
                      <w:szCs w:val="20"/>
                    </w:rPr>
                    <w:sym w:font="Wingdings 2" w:char="0052"/>
                  </w:r>
                  <w:r>
                    <w:rPr>
                      <w:rFonts w:hint="eastAsia"/>
                      <w:color w:val="000000"/>
                      <w:szCs w:val="21"/>
                    </w:rPr>
                    <w:t xml:space="preserve">蓄意污染 </w:t>
                  </w:r>
                  <w:r>
                    <w:rPr>
                      <w:rFonts w:hint="eastAsia"/>
                      <w:szCs w:val="20"/>
                    </w:rPr>
                    <w:sym w:font="Wingdings 2" w:char="00A3"/>
                  </w:r>
                  <w:r>
                    <w:rPr>
                      <w:rFonts w:hint="eastAsia"/>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内部环境</w:t>
                  </w:r>
                </w:p>
              </w:tc>
              <w:tc>
                <w:tcPr>
                  <w:tcW w:w="7375" w:type="dxa"/>
                </w:tcPr>
                <w:p>
                  <w:pPr>
                    <w:shd w:val="clear" w:color="auto" w:fill="F4B8FF"/>
                    <w:rPr>
                      <w:highlight w:val="yellow"/>
                    </w:rPr>
                  </w:pPr>
                  <w:r>
                    <w:rPr>
                      <w:rFonts w:hint="eastAsia"/>
                      <w:szCs w:val="20"/>
                    </w:rPr>
                    <w:t xml:space="preserve">☑价值观  ☑文化  </w:t>
                  </w:r>
                  <w:r>
                    <w:rPr>
                      <w:rFonts w:hint="eastAsia"/>
                      <w:szCs w:val="20"/>
                    </w:rPr>
                    <w:sym w:font="Wingdings 2" w:char="0052"/>
                  </w:r>
                  <w:r>
                    <w:rPr>
                      <w:rFonts w:hint="eastAsia"/>
                      <w:szCs w:val="20"/>
                    </w:rPr>
                    <w:t>知识 □绩效 □工艺 ☑设备 ☑人员能力 □其他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lang w:eastAsia="zh-CN"/>
                    </w:rPr>
                    <w:t>□</w:t>
                  </w: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☑其他（车辆管理）</w:t>
            </w:r>
          </w:p>
          <w:p>
            <w:pPr>
              <w:shd w:val="clear" w:color="auto" w:fill="F4B8FF"/>
              <w:spacing w:before="40" w:after="40"/>
            </w:pPr>
            <w:r>
              <w:rPr>
                <w:rFonts w:hint="eastAsia"/>
              </w:rPr>
              <w:t>☑验证/确认</w:t>
            </w:r>
            <w:r>
              <w:rPr>
                <w:rFonts w:hint="eastAsia"/>
                <w:lang w:val="en-US" w:eastAsia="zh-CN"/>
              </w:rPr>
              <w:t xml:space="preserve">   </w:t>
            </w:r>
            <w:r>
              <w:rPr>
                <w:rFonts w:hint="eastAsia"/>
              </w:rPr>
              <w:sym w:font="Wingdings 2" w:char="0052"/>
            </w:r>
            <w:r>
              <w:rPr>
                <w:rFonts w:hint="eastAsia"/>
              </w:rPr>
              <w:t xml:space="preserve">设备维修  </w:t>
            </w:r>
            <w:r>
              <w:rPr>
                <w:rFonts w:hint="eastAsia"/>
              </w:rPr>
              <w:sym w:font="Wingdings 2" w:char="0052"/>
            </w:r>
            <w:r>
              <w:rPr>
                <w:rFonts w:hint="eastAsia"/>
              </w:rPr>
              <w:t>人员培训</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F4B8FF"/>
              <w:spacing w:before="40" w:after="40"/>
            </w:pPr>
            <w:r>
              <w:rPr>
                <w:rFonts w:hint="eastAsia"/>
                <w:lang w:eastAsia="zh-CN"/>
              </w:rPr>
              <w:t>□</w:t>
            </w:r>
            <w:r>
              <w:rPr>
                <w:rFonts w:hint="eastAsia"/>
              </w:rPr>
              <w:t xml:space="preserve">危害分析 </w:t>
            </w:r>
            <w:r>
              <w:rPr>
                <w:rFonts w:hint="eastAsia"/>
                <w:lang w:eastAsia="zh-CN"/>
              </w:rPr>
              <w:t>□</w:t>
            </w:r>
            <w:r>
              <w:rPr>
                <w:rFonts w:hint="eastAsia"/>
              </w:rPr>
              <w:t xml:space="preserve">制订危害控制计划 </w:t>
            </w:r>
            <w:r>
              <w:rPr>
                <w:rFonts w:hint="eastAsia"/>
                <w:lang w:eastAsia="zh-CN"/>
              </w:rPr>
              <w:t>□</w:t>
            </w:r>
            <w:r>
              <w:rPr>
                <w:rFonts w:hint="eastAsia"/>
              </w:rPr>
              <w:t xml:space="preserve">生产/服务过程 </w:t>
            </w:r>
            <w:r>
              <w:rPr>
                <w:rFonts w:hint="eastAsia"/>
                <w:lang w:eastAsia="zh-CN"/>
              </w:rPr>
              <w:t>□</w:t>
            </w:r>
            <w:r>
              <w:rPr>
                <w:rFonts w:hint="eastAsia"/>
              </w:rPr>
              <w:t xml:space="preserve">验证/确认 □产品运输 </w:t>
            </w:r>
            <w:r>
              <w:rPr>
                <w:rFonts w:hint="eastAsia"/>
                <w:lang w:eastAsia="zh-CN"/>
              </w:rPr>
              <w:t>□</w:t>
            </w:r>
            <w:r>
              <w:rPr>
                <w:rFonts w:hint="eastAsia"/>
              </w:rPr>
              <w:t>设备维修</w:t>
            </w:r>
          </w:p>
          <w:p>
            <w:pPr>
              <w:shd w:val="clear" w:color="auto" w:fill="F4B8FF"/>
              <w:spacing w:before="40" w:after="40"/>
              <w:rPr>
                <w:rFonts w:hint="default"/>
                <w:lang w:val="en-US"/>
              </w:rPr>
            </w:pPr>
            <w:r>
              <w:rPr>
                <w:rFonts w:hint="eastAsia"/>
              </w:rPr>
              <w:t xml:space="preserve">□人员培训 </w:t>
            </w:r>
            <w:r>
              <w:rPr>
                <w:rFonts w:hint="eastAsia"/>
                <w:lang w:eastAsia="zh-CN"/>
              </w:rPr>
              <w:t>☑</w:t>
            </w:r>
            <w:r>
              <w:rPr>
                <w:rFonts w:hint="eastAsia"/>
              </w:rPr>
              <w:t>其他</w:t>
            </w:r>
            <w:r>
              <w:rPr>
                <w:rFonts w:hint="eastAsia"/>
                <w:u w:val="single"/>
                <w:lang w:eastAsia="zh-CN"/>
              </w:rPr>
              <w:t>——</w:t>
            </w:r>
            <w:r>
              <w:rPr>
                <w:rFonts w:hint="eastAsia"/>
                <w:u w:val="single"/>
                <w:lang w:val="en-US" w:eastAsia="zh-CN"/>
              </w:rPr>
              <w:t>无</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autoSpaceDE w:val="0"/>
              <w:autoSpaceDN w:val="0"/>
              <w:spacing w:line="440" w:lineRule="exact"/>
              <w:rPr>
                <w:rFonts w:hint="eastAsia"/>
                <w:u w:val="single"/>
              </w:rPr>
            </w:pPr>
            <w:r>
              <w:rPr>
                <w:rFonts w:hint="eastAsia"/>
              </w:rPr>
              <w:t>最高管理者制定了文件化的食品安全管理体系方针：</w:t>
            </w:r>
          </w:p>
          <w:p>
            <w:pPr>
              <w:keepNext w:val="0"/>
              <w:keepLines w:val="0"/>
              <w:widowControl/>
              <w:suppressLineNumbers w:val="0"/>
              <w:spacing w:before="40" w:beforeAutospacing="0" w:after="0" w:afterAutospacing="0"/>
              <w:ind w:left="0" w:right="0"/>
              <w:jc w:val="left"/>
              <w:rPr>
                <w:rFonts w:hint="eastAsia"/>
                <w:color w:val="000000"/>
                <w:szCs w:val="18"/>
                <w:u w:val="single"/>
              </w:rPr>
            </w:pPr>
            <w:r>
              <w:rPr>
                <w:rFonts w:hint="eastAsia"/>
                <w:color w:val="000000"/>
                <w:szCs w:val="18"/>
                <w:u w:val="single"/>
              </w:rPr>
              <w:t>及时配送，顾客满意，保证配送的食品安全；持续改进，顾客满意。</w:t>
            </w:r>
          </w:p>
          <w:p>
            <w:pPr>
              <w:shd w:val="clear" w:color="auto" w:fill="F4B8FF"/>
              <w:rPr>
                <w:rFonts w:ascii="宋体" w:hAnsi="宋体" w:cs="宋体"/>
                <w:bCs/>
                <w:sz w:val="24"/>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FSMS的主管部门是——食</w:t>
            </w:r>
            <w: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郑宗添</w:t>
            </w:r>
            <w:r>
              <w:rPr>
                <w:rFonts w:hint="eastAsia"/>
                <w:u w:val="single"/>
              </w:rPr>
              <w:t xml:space="preserve">  </w:t>
            </w:r>
            <w:r>
              <w:rPr>
                <w:rFonts w:hint="eastAsia"/>
                <w:lang w:eastAsia="zh-CN"/>
              </w:rPr>
              <w:sym w:font="Wingdings 2" w:char="0052"/>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6782" w:hRule="atLeast"/>
        </w:trPr>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pStyle w:val="5"/>
              <w:rPr>
                <w:rFonts w:ascii="Times New Roman" w:hAnsi="Times New Roman" w:cs="Times New Roman"/>
                <w:sz w:val="21"/>
                <w:szCs w:val="21"/>
              </w:rPr>
            </w:pPr>
            <w:r>
              <w:rPr>
                <w:rFonts w:hint="eastAsia" w:ascii="Times New Roman" w:hAnsi="Times New Roman" w:cs="Times New Roman"/>
                <w:sz w:val="21"/>
                <w:szCs w:val="21"/>
              </w:rPr>
              <w:t>在策划管理体系时，组织确定了需要应对的风险和机遇及应对这些风险和机遇的措施；</w:t>
            </w:r>
          </w:p>
          <w:p>
            <w:pPr>
              <w:pStyle w:val="5"/>
              <w:rPr>
                <w:rFonts w:ascii="Times New Roman" w:hAnsi="Times New Roman" w:cs="Times New Roman"/>
              </w:rPr>
            </w:pPr>
          </w:p>
          <w:tbl>
            <w:tblPr>
              <w:tblStyle w:val="10"/>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9"/>
              <w:gridCol w:w="3139"/>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vAlign w:val="top"/>
                </w:tcPr>
                <w:p>
                  <w:pPr>
                    <w:pStyle w:val="5"/>
                    <w:rPr>
                      <w:rFonts w:ascii="Times New Roman" w:hAnsi="Times New Roman" w:eastAsia="宋体" w:cs="Times New Roman"/>
                      <w:kern w:val="2"/>
                      <w:sz w:val="18"/>
                      <w:szCs w:val="18"/>
                      <w:lang w:val="en-US" w:eastAsia="zh-CN" w:bidi="ar-SA"/>
                    </w:rPr>
                  </w:pPr>
                  <w:r>
                    <w:rPr>
                      <w:rFonts w:hint="eastAsia" w:ascii="Times New Roman" w:hAnsi="Times New Roman" w:cs="Times New Roman"/>
                    </w:rPr>
                    <w:t>主要的风险描述</w:t>
                  </w:r>
                </w:p>
              </w:tc>
              <w:tc>
                <w:tcPr>
                  <w:tcW w:w="3139" w:type="dxa"/>
                  <w:vAlign w:val="top"/>
                </w:tcPr>
                <w:p>
                  <w:pPr>
                    <w:pStyle w:val="5"/>
                    <w:rPr>
                      <w:rFonts w:ascii="Times New Roman" w:hAnsi="Times New Roman" w:eastAsia="宋体" w:cs="Times New Roman"/>
                      <w:kern w:val="2"/>
                      <w:sz w:val="18"/>
                      <w:szCs w:val="18"/>
                      <w:lang w:val="en-US" w:eastAsia="zh-CN" w:bidi="ar-SA"/>
                    </w:rPr>
                  </w:pPr>
                  <w:r>
                    <w:rPr>
                      <w:rFonts w:hint="eastAsia" w:ascii="Times New Roman" w:hAnsi="Times New Roman" w:cs="Times New Roman"/>
                    </w:rPr>
                    <w:t>应对措施</w:t>
                  </w:r>
                </w:p>
              </w:tc>
              <w:tc>
                <w:tcPr>
                  <w:tcW w:w="2180" w:type="dxa"/>
                  <w:vAlign w:val="top"/>
                </w:tcPr>
                <w:p>
                  <w:pPr>
                    <w:pStyle w:val="5"/>
                    <w:rPr>
                      <w:rFonts w:ascii="Times New Roman" w:hAnsi="Times New Roman" w:eastAsia="宋体" w:cs="Times New Roman"/>
                      <w:kern w:val="2"/>
                      <w:sz w:val="18"/>
                      <w:szCs w:val="18"/>
                      <w:lang w:val="en-US" w:eastAsia="zh-CN" w:bidi="ar-SA"/>
                    </w:rPr>
                  </w:pPr>
                  <w:r>
                    <w:rPr>
                      <w:rFonts w:hint="eastAsia" w:ascii="Times New Roman" w:hAnsi="Times New Roman"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疫情不确定性带来的风险</w:t>
                  </w:r>
                </w:p>
              </w:tc>
              <w:tc>
                <w:tcPr>
                  <w:tcW w:w="3139" w:type="dxa"/>
                  <w:vAlign w:val="top"/>
                </w:tcPr>
                <w:p>
                  <w:pPr>
                    <w:keepNext w:val="0"/>
                    <w:keepLines w:val="0"/>
                    <w:numPr>
                      <w:ilvl w:val="0"/>
                      <w:numId w:val="2"/>
                    </w:numPr>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严格按照相关部门的疫情防控要求执行；2.及时关注客户的需求变化，合理安排配送订单等信息，确保供货产品安全</w:t>
                  </w:r>
                </w:p>
              </w:tc>
              <w:tc>
                <w:tcPr>
                  <w:tcW w:w="218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highlight w:val="none"/>
                      <w:lang w:val="en-US" w:eastAsia="zh-CN" w:bidi="ar-SA"/>
                    </w:rPr>
                  </w:pPr>
                  <w:r>
                    <w:rPr>
                      <w:rFonts w:hint="eastAsia" w:ascii="宋体" w:hAnsi="宋体" w:cs="宋体"/>
                      <w:color w:val="000000"/>
                      <w:kern w:val="0"/>
                      <w:sz w:val="20"/>
                      <w:szCs w:val="20"/>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kern w:val="2"/>
                      <w:sz w:val="21"/>
                      <w:szCs w:val="24"/>
                      <w:lang w:val="en-US" w:eastAsia="zh-CN" w:bidi="ar-SA"/>
                    </w:rPr>
                  </w:pPr>
                  <w:r>
                    <w:rPr>
                      <w:rFonts w:hint="eastAsia"/>
                      <w:szCs w:val="24"/>
                      <w:lang w:val="en-US" w:eastAsia="zh-CN"/>
                    </w:rPr>
                    <w:t>食品安全事故的发生</w:t>
                  </w:r>
                </w:p>
              </w:tc>
              <w:tc>
                <w:tcPr>
                  <w:tcW w:w="3139" w:type="dxa"/>
                  <w:vAlign w:val="center"/>
                </w:tcPr>
                <w:p>
                  <w:pPr>
                    <w:keepNext w:val="0"/>
                    <w:keepLines w:val="0"/>
                    <w:widowControl/>
                    <w:numPr>
                      <w:ilvl w:val="0"/>
                      <w:numId w:val="3"/>
                    </w:numPr>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严格管理供方；</w:t>
                  </w:r>
                </w:p>
                <w:p>
                  <w:pPr>
                    <w:keepNext w:val="0"/>
                    <w:keepLines w:val="0"/>
                    <w:widowControl/>
                    <w:suppressLineNumbers w:val="0"/>
                    <w:spacing w:before="0" w:beforeAutospacing="0" w:after="0" w:afterAutospacing="0"/>
                    <w:ind w:left="0" w:leftChars="0" w:right="0" w:rightChars="0"/>
                    <w:jc w:val="left"/>
                    <w:textAlignment w:val="center"/>
                    <w:rPr>
                      <w:rFonts w:hint="default" w:ascii="Arial" w:hAnsi="Arial" w:eastAsia="宋体" w:cs="Arial"/>
                      <w:snapToGrid w:val="0"/>
                      <w:kern w:val="0"/>
                      <w:sz w:val="20"/>
                      <w:szCs w:val="20"/>
                      <w:lang w:val="en-US" w:eastAsia="de-DE" w:bidi="ar-SA"/>
                    </w:rPr>
                  </w:pPr>
                  <w:r>
                    <w:rPr>
                      <w:rFonts w:hint="eastAsia" w:ascii="Times New Roman" w:hAnsi="Times New Roman" w:eastAsia="宋体" w:cs="Times New Roman"/>
                      <w:szCs w:val="24"/>
                      <w:lang w:val="en-US" w:eastAsia="zh-CN"/>
                    </w:rPr>
                    <w:t>2. 严控进货检验关</w:t>
                  </w:r>
                </w:p>
              </w:tc>
              <w:tc>
                <w:tcPr>
                  <w:tcW w:w="218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ascii="宋体" w:hAnsi="宋体" w:cs="宋体"/>
                      <w:color w:val="000000"/>
                      <w:kern w:val="0"/>
                      <w:sz w:val="20"/>
                      <w:szCs w:val="20"/>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tcPr>
                <w:p>
                  <w:pPr>
                    <w:pStyle w:val="5"/>
                    <w:rPr>
                      <w:rFonts w:ascii="Times New Roman" w:hAnsi="Times New Roman" w:cs="Times New Roman"/>
                      <w:vertAlign w:val="baseline"/>
                    </w:rPr>
                  </w:pPr>
                </w:p>
              </w:tc>
              <w:tc>
                <w:tcPr>
                  <w:tcW w:w="3139" w:type="dxa"/>
                </w:tcPr>
                <w:p>
                  <w:pPr>
                    <w:pStyle w:val="5"/>
                    <w:rPr>
                      <w:rFonts w:ascii="Times New Roman" w:hAnsi="Times New Roman" w:cs="Times New Roman"/>
                      <w:vertAlign w:val="baseline"/>
                    </w:rPr>
                  </w:pPr>
                </w:p>
              </w:tc>
              <w:tc>
                <w:tcPr>
                  <w:tcW w:w="2180" w:type="dxa"/>
                </w:tcPr>
                <w:p>
                  <w:pPr>
                    <w:pStyle w:val="5"/>
                    <w:rPr>
                      <w:rFonts w:ascii="Times New Roman" w:hAnsi="Times New Roman" w:cs="Times New Roman"/>
                      <w:vertAlign w:val="baseline"/>
                    </w:rPr>
                  </w:pPr>
                </w:p>
              </w:tc>
            </w:tr>
          </w:tbl>
          <w:p>
            <w:pPr>
              <w:pStyle w:val="5"/>
              <w:rPr>
                <w:rFonts w:hint="eastAsia" w:ascii="Times New Roman" w:hAnsi="Times New Roman" w:cs="Times New Roman"/>
              </w:rPr>
            </w:pPr>
          </w:p>
          <w:p>
            <w:pPr>
              <w:pStyle w:val="5"/>
              <w:rPr>
                <w:rFonts w:hint="eastAsia" w:ascii="Times New Roman" w:hAnsi="Times New Roman" w:cs="Times New Roman"/>
              </w:rPr>
            </w:pPr>
          </w:p>
          <w:tbl>
            <w:tblPr>
              <w:tblStyle w:val="10"/>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gridCol w:w="379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11" w:type="dxa"/>
                </w:tcPr>
                <w:p>
                  <w:pPr>
                    <w:pStyle w:val="5"/>
                    <w:rPr>
                      <w:rFonts w:ascii="Times New Roman" w:hAnsi="Times New Roman" w:cs="Times New Roman"/>
                    </w:rPr>
                  </w:pPr>
                  <w:r>
                    <w:rPr>
                      <w:rFonts w:hint="eastAsia" w:ascii="Times New Roman" w:hAnsi="Times New Roman" w:cs="Times New Roman"/>
                    </w:rPr>
                    <w:t>主要的机遇描述</w:t>
                  </w:r>
                </w:p>
              </w:tc>
              <w:tc>
                <w:tcPr>
                  <w:tcW w:w="3790" w:type="dxa"/>
                </w:tcPr>
                <w:p>
                  <w:pPr>
                    <w:keepNext w:val="0"/>
                    <w:keepLines w:val="0"/>
                    <w:suppressLineNumbers w:val="0"/>
                    <w:spacing w:before="0" w:beforeAutospacing="0" w:after="0" w:afterAutospacing="0"/>
                    <w:ind w:left="0" w:leftChars="0" w:right="0" w:rightChars="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应对措施</w:t>
                  </w:r>
                </w:p>
              </w:tc>
              <w:tc>
                <w:tcPr>
                  <w:tcW w:w="1740" w:type="dxa"/>
                </w:tcPr>
                <w:p>
                  <w:pPr>
                    <w:pStyle w:val="5"/>
                    <w:rPr>
                      <w:rFonts w:ascii="Times New Roman" w:hAnsi="Times New Roman" w:cs="Times New Roman"/>
                    </w:rPr>
                  </w:pPr>
                  <w:r>
                    <w:rPr>
                      <w:rFonts w:hint="eastAsia" w:ascii="Times New Roman" w:hAnsi="Times New Roman"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3011"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ascii="宋体" w:hAnsi="宋体" w:eastAsia="宋体" w:cs="宋体"/>
                      <w:color w:val="000000"/>
                      <w:kern w:val="0"/>
                      <w:sz w:val="21"/>
                      <w:szCs w:val="21"/>
                      <w:highlight w:val="none"/>
                      <w:lang w:val="en-US" w:eastAsia="zh-CN"/>
                    </w:rPr>
                    <w:t>食品安全意识提升、规范化管理赢得更多市场机遇</w:t>
                  </w:r>
                </w:p>
              </w:tc>
              <w:tc>
                <w:tcPr>
                  <w:tcW w:w="379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通过体系的持续提升，强化管理意识；通过培训等方式提供全员食品安全意识；</w:t>
                  </w:r>
                </w:p>
              </w:tc>
              <w:tc>
                <w:tcPr>
                  <w:tcW w:w="1740" w:type="dxa"/>
                  <w:vAlign w:val="top"/>
                </w:tcPr>
                <w:p>
                  <w:pPr>
                    <w:keepNext w:val="0"/>
                    <w:keepLines w:val="0"/>
                    <w:suppressLineNumbers w:val="0"/>
                    <w:spacing w:before="0" w:beforeAutospacing="0" w:after="0" w:afterAutospacing="0"/>
                    <w:ind w:left="0" w:leftChars="0" w:right="0" w:rightChars="0"/>
                    <w:rPr>
                      <w:rFonts w:ascii="Times New Roman" w:hAnsi="Times New Roman" w:eastAsia="宋体" w:cs="Times New Roman"/>
                      <w:kern w:val="2"/>
                      <w:sz w:val="21"/>
                      <w:szCs w:val="24"/>
                      <w:highlight w:val="cyan"/>
                      <w:lang w:val="en-US" w:eastAsia="zh-CN" w:bidi="ar-SA"/>
                    </w:rPr>
                  </w:pPr>
                  <w:r>
                    <w:rPr>
                      <w:rFonts w:hint="eastAsia" w:ascii="宋体" w:hAnsi="宋体" w:cs="宋体"/>
                      <w:color w:val="000000"/>
                      <w:kern w:val="0"/>
                      <w:sz w:val="20"/>
                      <w:szCs w:val="20"/>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11" w:type="dxa"/>
                  <w:vAlign w:val="center"/>
                </w:tcPr>
                <w:p>
                  <w:pPr>
                    <w:keepNext w:val="0"/>
                    <w:keepLines w:val="0"/>
                    <w:suppressLineNumbers w:val="0"/>
                    <w:spacing w:before="0" w:beforeAutospacing="0" w:after="0" w:afterAutospacing="0"/>
                    <w:ind w:left="0" w:leftChars="0" w:right="0" w:rightChars="0"/>
                    <w:rPr>
                      <w:rFonts w:ascii="Times New Roman" w:hAnsi="Times New Roman" w:eastAsia="宋体" w:cs="Times New Roman"/>
                      <w:kern w:val="2"/>
                      <w:sz w:val="21"/>
                      <w:szCs w:val="24"/>
                      <w:lang w:val="en-US" w:eastAsia="zh-CN" w:bidi="ar-SA"/>
                    </w:rPr>
                  </w:pPr>
                </w:p>
              </w:tc>
              <w:tc>
                <w:tcPr>
                  <w:tcW w:w="379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color w:val="000000"/>
                      <w:kern w:val="0"/>
                      <w:sz w:val="21"/>
                      <w:szCs w:val="21"/>
                      <w:highlight w:val="none"/>
                      <w:lang w:val="en-US" w:eastAsia="zh-CN"/>
                    </w:rPr>
                  </w:pPr>
                </w:p>
              </w:tc>
              <w:tc>
                <w:tcPr>
                  <w:tcW w:w="1740" w:type="dxa"/>
                  <w:vAlign w:val="top"/>
                </w:tcPr>
                <w:p>
                  <w:pPr>
                    <w:keepNext w:val="0"/>
                    <w:keepLines w:val="0"/>
                    <w:suppressLineNumbers w:val="0"/>
                    <w:spacing w:before="0" w:beforeAutospacing="0" w:after="0" w:afterAutospacing="0"/>
                    <w:ind w:left="0" w:leftChars="0" w:right="0" w:rightChars="0"/>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011" w:type="dxa"/>
                </w:tcPr>
                <w:p>
                  <w:pPr>
                    <w:pStyle w:val="5"/>
                    <w:rPr>
                      <w:rFonts w:ascii="Times New Roman" w:hAnsi="Times New Roman" w:cs="Times New Roman"/>
                    </w:rPr>
                  </w:pPr>
                </w:p>
              </w:tc>
              <w:tc>
                <w:tcPr>
                  <w:tcW w:w="3790" w:type="dxa"/>
                </w:tcPr>
                <w:p>
                  <w:pPr>
                    <w:keepNext w:val="0"/>
                    <w:keepLines w:val="0"/>
                    <w:suppressLineNumbers w:val="0"/>
                    <w:spacing w:before="0" w:beforeAutospacing="0" w:after="0" w:afterAutospacing="0"/>
                    <w:ind w:left="0" w:leftChars="0" w:right="0" w:rightChars="0"/>
                    <w:rPr>
                      <w:rFonts w:hint="eastAsia" w:ascii="宋体" w:hAnsi="宋体" w:eastAsia="宋体" w:cs="宋体"/>
                      <w:color w:val="000000"/>
                      <w:kern w:val="0"/>
                      <w:sz w:val="21"/>
                      <w:szCs w:val="21"/>
                      <w:highlight w:val="none"/>
                      <w:lang w:val="en-US" w:eastAsia="zh-CN"/>
                    </w:rPr>
                  </w:pPr>
                </w:p>
              </w:tc>
              <w:tc>
                <w:tcPr>
                  <w:tcW w:w="1740" w:type="dxa"/>
                </w:tcPr>
                <w:p>
                  <w:pPr>
                    <w:pStyle w:val="5"/>
                    <w:rPr>
                      <w:rFonts w:ascii="Times New Roman" w:hAnsi="Times New Roman" w:cs="Times New Roman"/>
                    </w:rPr>
                  </w:pPr>
                </w:p>
              </w:tc>
            </w:tr>
          </w:tbl>
          <w:p>
            <w:pPr>
              <w:pStyle w:val="5"/>
              <w:rPr>
                <w:rFonts w:hint="eastAsia" w:ascii="Times New Roman" w:hAnsi="Times New Roman" w:cs="Times New Roman"/>
              </w:rPr>
            </w:pPr>
          </w:p>
          <w:p>
            <w:pPr>
              <w:pStyle w:val="5"/>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shd w:val="clear" w:color="auto" w:fill="F4B8FF"/>
              <w:rPr>
                <w:rFonts w:hint="eastAsia"/>
              </w:rPr>
            </w:pPr>
          </w:p>
          <w:tbl>
            <w:tblPr>
              <w:tblStyle w:val="1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1520"/>
              <w:gridCol w:w="2963"/>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szCs w:val="20"/>
                    </w:rPr>
                    <w:t>食品安全</w:t>
                  </w:r>
                  <w:r>
                    <w:rPr>
                      <w:rFonts w:hint="eastAsia" w:ascii="宋体" w:hAnsi="宋体"/>
                      <w:szCs w:val="24"/>
                    </w:rPr>
                    <w:t>目标</w:t>
                  </w:r>
                </w:p>
              </w:tc>
              <w:tc>
                <w:tcPr>
                  <w:tcW w:w="152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szCs w:val="24"/>
                    </w:rPr>
                    <w:t>考核频次</w:t>
                  </w:r>
                </w:p>
              </w:tc>
              <w:tc>
                <w:tcPr>
                  <w:tcW w:w="2963"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color w:val="000000"/>
                      <w:szCs w:val="18"/>
                    </w:rPr>
                    <w:t>计算方法</w:t>
                  </w:r>
                </w:p>
              </w:tc>
              <w:tc>
                <w:tcPr>
                  <w:tcW w:w="2211"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szCs w:val="24"/>
                    </w:rPr>
                    <w:t>目标实际完成</w:t>
                  </w:r>
                  <w:r>
                    <w:rPr>
                      <w:rFonts w:hint="eastAsia" w:ascii="宋体" w:hAnsi="宋体"/>
                      <w:szCs w:val="24"/>
                      <w:lang w:eastAsia="zh-CN"/>
                    </w:rPr>
                    <w:t>（</w:t>
                  </w:r>
                  <w:r>
                    <w:rPr>
                      <w:rFonts w:hint="eastAsia" w:ascii="宋体" w:hAnsi="宋体"/>
                      <w:szCs w:val="24"/>
                      <w:lang w:val="en-US" w:eastAsia="zh-CN"/>
                    </w:rPr>
                    <w:t>2022.01-2022.08</w:t>
                  </w:r>
                  <w:r>
                    <w:rPr>
                      <w:rFonts w:hint="eastAsia" w:ascii="宋体" w:hAnsi="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90" w:type="dxa"/>
                  <w:vAlign w:val="center"/>
                </w:tcPr>
                <w:p>
                  <w:pPr>
                    <w:keepNext w:val="0"/>
                    <w:keepLines w:val="0"/>
                    <w:suppressLineNumbers w:val="0"/>
                    <w:spacing w:before="0" w:beforeAutospacing="0" w:after="0" w:afterAutospacing="0" w:line="400" w:lineRule="exact"/>
                    <w:ind w:left="0" w:leftChars="0" w:right="0" w:rightChars="0"/>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食品中毒事故为0</w:t>
                  </w:r>
                </w:p>
              </w:tc>
              <w:tc>
                <w:tcPr>
                  <w:tcW w:w="1520" w:type="dxa"/>
                  <w:vAlign w:val="top"/>
                </w:tcPr>
                <w:p>
                  <w:pPr>
                    <w:keepNext w:val="0"/>
                    <w:keepLines w:val="0"/>
                    <w:widowControl/>
                    <w:suppressLineNumbers w:val="0"/>
                    <w:spacing w:before="40" w:beforeAutospacing="0" w:after="0" w:afterAutospacing="0"/>
                    <w:ind w:left="0" w:leftChars="0" w:right="0" w:rightChars="0"/>
                    <w:jc w:val="lef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月度</w:t>
                  </w:r>
                </w:p>
              </w:tc>
              <w:tc>
                <w:tcPr>
                  <w:tcW w:w="2963"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1"/>
                      <w:lang w:val="en-US" w:eastAsia="zh-CN" w:bidi="ar-SA"/>
                    </w:rPr>
                  </w:pPr>
                  <w:r>
                    <w:rPr>
                      <w:rFonts w:hint="eastAsia"/>
                      <w:szCs w:val="21"/>
                      <w:lang w:val="en-US" w:eastAsia="zh-CN"/>
                    </w:rPr>
                    <w:t>是否有发生</w:t>
                  </w:r>
                </w:p>
              </w:tc>
              <w:tc>
                <w:tcPr>
                  <w:tcW w:w="2211" w:type="dxa"/>
                  <w:vAlign w:val="top"/>
                </w:tcPr>
                <w:p>
                  <w:pPr>
                    <w:keepNext w:val="0"/>
                    <w:keepLines w:val="0"/>
                    <w:widowControl/>
                    <w:suppressLineNumbers w:val="0"/>
                    <w:spacing w:before="40" w:beforeAutospacing="0" w:after="0" w:afterAutospacing="0"/>
                    <w:ind w:left="0" w:leftChars="0" w:right="0" w:rightChars="0"/>
                    <w:jc w:val="lef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center"/>
                </w:tcPr>
                <w:p>
                  <w:pPr>
                    <w:keepNext w:val="0"/>
                    <w:keepLines w:val="0"/>
                    <w:suppressLineNumbers w:val="0"/>
                    <w:spacing w:before="0" w:beforeAutospacing="0" w:after="0" w:afterAutospacing="0" w:line="400" w:lineRule="exact"/>
                    <w:ind w:left="0" w:leftChars="0" w:right="0" w:rightChars="0"/>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客户投诉率≤4%</w:t>
                  </w:r>
                </w:p>
              </w:tc>
              <w:tc>
                <w:tcPr>
                  <w:tcW w:w="1520" w:type="dxa"/>
                  <w:vAlign w:val="top"/>
                </w:tcPr>
                <w:p>
                  <w:pPr>
                    <w:keepNext w:val="0"/>
                    <w:keepLines w:val="0"/>
                    <w:widowControl/>
                    <w:suppressLineNumbers w:val="0"/>
                    <w:spacing w:before="40" w:beforeAutospacing="0" w:after="0" w:afterAutospacing="0"/>
                    <w:ind w:left="0" w:leftChars="0" w:right="0" w:rightChars="0"/>
                    <w:jc w:val="lef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月度</w:t>
                  </w:r>
                </w:p>
              </w:tc>
              <w:tc>
                <w:tcPr>
                  <w:tcW w:w="2963" w:type="dxa"/>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1"/>
                      <w:lang w:val="en-US" w:eastAsia="zh-CN" w:bidi="ar-SA"/>
                    </w:rPr>
                  </w:pPr>
                  <w:r>
                    <w:rPr>
                      <w:rFonts w:hint="eastAsia" w:ascii="宋体" w:hAnsi="宋体"/>
                      <w:szCs w:val="21"/>
                    </w:rPr>
                    <w:t>客户投诉次</w:t>
                  </w:r>
                  <w:r>
                    <w:rPr>
                      <w:rFonts w:hint="eastAsia" w:ascii="宋体" w:hAnsi="宋体"/>
                      <w:szCs w:val="21"/>
                      <w:lang w:val="en-US" w:eastAsia="zh-CN"/>
                    </w:rPr>
                    <w:t>率</w:t>
                  </w:r>
                  <w:r>
                    <w:rPr>
                      <w:rFonts w:hint="eastAsia" w:ascii="宋体" w:hAnsi="宋体"/>
                      <w:szCs w:val="21"/>
                    </w:rPr>
                    <w:t>/</w:t>
                  </w:r>
                  <w:r>
                    <w:rPr>
                      <w:rFonts w:hint="eastAsia" w:ascii="宋体" w:hAnsi="宋体"/>
                      <w:szCs w:val="21"/>
                      <w:lang w:val="en-US" w:eastAsia="zh-CN"/>
                    </w:rPr>
                    <w:t>客户总数</w:t>
                  </w:r>
                  <w:r>
                    <w:rPr>
                      <w:rFonts w:hint="eastAsia" w:ascii="宋体" w:hAnsi="宋体"/>
                      <w:szCs w:val="21"/>
                    </w:rPr>
                    <w:t>*100%</w:t>
                  </w:r>
                </w:p>
              </w:tc>
              <w:tc>
                <w:tcPr>
                  <w:tcW w:w="2211" w:type="dxa"/>
                  <w:vAlign w:val="top"/>
                </w:tcPr>
                <w:p>
                  <w:pPr>
                    <w:keepNext w:val="0"/>
                    <w:keepLines w:val="0"/>
                    <w:widowControl/>
                    <w:suppressLineNumbers w:val="0"/>
                    <w:spacing w:before="40" w:beforeAutospacing="0" w:after="0" w:afterAutospacing="0"/>
                    <w:ind w:left="0" w:leftChars="0" w:right="0" w:rightChars="0"/>
                    <w:jc w:val="lef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vAlign w:val="top"/>
                </w:tcPr>
                <w:p>
                  <w:pPr>
                    <w:keepNext w:val="0"/>
                    <w:keepLines w:val="0"/>
                    <w:suppressLineNumbers w:val="0"/>
                    <w:spacing w:before="0" w:beforeAutospacing="0" w:after="0" w:afterAutospacing="0" w:line="480" w:lineRule="exact"/>
                    <w:ind w:left="0" w:leftChars="0" w:right="0" w:rightChars="0"/>
                    <w:rPr>
                      <w:rFonts w:hint="eastAsia" w:ascii="宋体" w:hAnsi="宋体" w:eastAsia="宋体" w:cs="Times New Roman"/>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顾客满意度≥90分</w:t>
                  </w:r>
                </w:p>
              </w:tc>
              <w:tc>
                <w:tcPr>
                  <w:tcW w:w="1520" w:type="dxa"/>
                  <w:vAlign w:val="top"/>
                </w:tcPr>
                <w:p>
                  <w:pPr>
                    <w:keepNext w:val="0"/>
                    <w:keepLines w:val="0"/>
                    <w:widowControl/>
                    <w:suppressLineNumbers w:val="0"/>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年度</w:t>
                  </w:r>
                </w:p>
              </w:tc>
              <w:tc>
                <w:tcPr>
                  <w:tcW w:w="2963"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1"/>
                      <w:lang w:val="en-US" w:eastAsia="zh-CN" w:bidi="ar-SA"/>
                    </w:rPr>
                  </w:pPr>
                  <w:r>
                    <w:rPr>
                      <w:rFonts w:hint="eastAsia"/>
                      <w:szCs w:val="21"/>
                    </w:rPr>
                    <w:t>顾客满意度调查回收份数总分/发放总数</w:t>
                  </w:r>
                </w:p>
              </w:tc>
              <w:tc>
                <w:tcPr>
                  <w:tcW w:w="2211" w:type="dxa"/>
                  <w:vAlign w:val="top"/>
                </w:tcPr>
                <w:p>
                  <w:pPr>
                    <w:keepNext w:val="0"/>
                    <w:keepLines w:val="0"/>
                    <w:widowControl/>
                    <w:suppressLineNumbers w:val="0"/>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96.25分</w:t>
                  </w:r>
                </w:p>
              </w:tc>
            </w:tr>
          </w:tbl>
          <w:p>
            <w:pPr>
              <w:shd w:val="clear" w:color="auto" w:fill="F4B8FF"/>
              <w:rPr>
                <w:rFonts w:hint="eastAsia"/>
              </w:rPr>
            </w:pPr>
          </w:p>
          <w:p>
            <w:pPr>
              <w:shd w:val="clear" w:color="auto" w:fill="F4B8FF"/>
              <w:rPr>
                <w:rFonts w:hint="default" w:eastAsia="宋体"/>
                <w:u w:val="single"/>
                <w:lang w:val="en-US" w:eastAsia="zh-CN"/>
              </w:rPr>
            </w:pPr>
            <w:r>
              <w:rPr>
                <w:rFonts w:hint="eastAsia"/>
              </w:rPr>
              <w:t>☑目标已实现</w:t>
            </w:r>
            <w:r>
              <w:rPr>
                <w:rFonts w:hint="eastAsia"/>
                <w:lang w:val="en-US" w:eastAsia="zh-CN"/>
              </w:rPr>
              <w:t>，</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完全不能满足食品安全管理体系运行，</w:t>
            </w:r>
            <w:r>
              <w:rPr>
                <w:highlight w:val="none"/>
              </w:rPr>
              <w:t>需要从外部</w:t>
            </w:r>
            <w:r>
              <w:rPr>
                <w:rFonts w:hint="eastAsia"/>
                <w:highlight w:val="none"/>
              </w:rPr>
              <w:t>专家</w:t>
            </w:r>
            <w:r>
              <w:rPr>
                <w:highlight w:val="none"/>
              </w:rPr>
              <w:t>获得</w:t>
            </w:r>
            <w:r>
              <w:rPr>
                <w:rFonts w:hint="eastAsia"/>
                <w:highlight w:val="none"/>
              </w:rPr>
              <w:t>：</w:t>
            </w:r>
          </w:p>
          <w:p>
            <w:pPr>
              <w:shd w:val="clear" w:color="auto" w:fill="F4B8FF"/>
            </w:pPr>
            <w:r>
              <w:rPr>
                <w:rFonts w:hint="eastAsia"/>
                <w:highlight w:val="none"/>
              </w:rPr>
              <w:t>外部专家能力、责任和权限的协议或合同的证据，</w:t>
            </w:r>
            <w:r>
              <w:rPr>
                <w:rFonts w:hint="eastAsia"/>
                <w:highlight w:val="none"/>
              </w:rPr>
              <w:sym w:font="Wingdings" w:char="00A8"/>
            </w:r>
            <w:r>
              <w:rPr>
                <w:rFonts w:hint="eastAsia"/>
                <w:highlight w:val="none"/>
              </w:rPr>
              <w:t xml:space="preserve">已保留 </w:t>
            </w:r>
            <w:r>
              <w:rPr>
                <w:rFonts w:hint="eastAsia"/>
                <w:highlight w:val="none"/>
              </w:rPr>
              <w:sym w:font="Wingdings" w:char="00A8"/>
            </w:r>
            <w:r>
              <w:rPr>
                <w:rFonts w:hint="eastAsia"/>
                <w:highlight w:val="none"/>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组织应确定、提供并维护所需的基础设施情况：</w:t>
            </w:r>
          </w:p>
          <w:p>
            <w:pPr>
              <w:keepNext w:val="0"/>
              <w:keepLines w:val="0"/>
              <w:suppressLineNumbers w:val="0"/>
              <w:spacing w:before="0" w:beforeAutospacing="0" w:after="0" w:afterAutospacing="0"/>
              <w:ind w:left="0" w:right="0"/>
              <w:jc w:val="left"/>
              <w:rPr>
                <w:rFonts w:hint="eastAsia" w:eastAsia="宋体"/>
                <w:szCs w:val="20"/>
                <w:highlight w:val="none"/>
                <w:lang w:eastAsia="zh-CN"/>
              </w:rPr>
            </w:pPr>
            <w:r>
              <w:rPr>
                <w:rFonts w:hint="eastAsia"/>
                <w:szCs w:val="20"/>
                <w:highlight w:val="none"/>
              </w:rPr>
              <w:t>建筑面积</w:t>
            </w:r>
            <w:r>
              <w:rPr>
                <w:rFonts w:hint="eastAsia"/>
                <w:szCs w:val="20"/>
                <w:highlight w:val="none"/>
                <w:u w:val="single"/>
              </w:rPr>
              <w:t xml:space="preserve">  </w:t>
            </w:r>
            <w:r>
              <w:rPr>
                <w:rFonts w:hint="eastAsia"/>
                <w:szCs w:val="20"/>
                <w:highlight w:val="none"/>
                <w:u w:val="single"/>
                <w:lang w:val="en-US" w:eastAsia="zh-CN"/>
              </w:rPr>
              <w:t>585</w:t>
            </w:r>
            <w:r>
              <w:rPr>
                <w:rFonts w:hint="eastAsia"/>
                <w:szCs w:val="20"/>
                <w:highlight w:val="none"/>
              </w:rPr>
              <w:t>平方米；加工间</w:t>
            </w:r>
            <w:r>
              <w:rPr>
                <w:rFonts w:hint="eastAsia"/>
                <w:szCs w:val="20"/>
                <w:highlight w:val="none"/>
                <w:u w:val="single"/>
                <w:lang w:val="en-US" w:eastAsia="zh-CN"/>
              </w:rPr>
              <w:t>6</w:t>
            </w:r>
            <w:r>
              <w:rPr>
                <w:rFonts w:hint="eastAsia"/>
                <w:szCs w:val="20"/>
                <w:highlight w:val="none"/>
              </w:rPr>
              <w:t>个</w:t>
            </w:r>
            <w:r>
              <w:rPr>
                <w:rFonts w:hint="eastAsia"/>
                <w:szCs w:val="20"/>
                <w:highlight w:val="none"/>
                <w:lang w:eastAsia="zh-CN"/>
              </w:rPr>
              <w:t>，</w:t>
            </w:r>
            <w:r>
              <w:rPr>
                <w:rFonts w:hint="eastAsia"/>
                <w:szCs w:val="20"/>
                <w:highlight w:val="none"/>
                <w:u w:val="single"/>
                <w:lang w:val="en-US" w:eastAsia="zh-CN"/>
              </w:rPr>
              <w:t>分拣区1个</w:t>
            </w:r>
            <w:r>
              <w:rPr>
                <w:rFonts w:hint="eastAsia"/>
                <w:szCs w:val="20"/>
                <w:highlight w:val="none"/>
              </w:rPr>
              <w:t>；</w:t>
            </w:r>
            <w:r>
              <w:rPr>
                <w:rFonts w:hint="eastAsia"/>
                <w:szCs w:val="20"/>
                <w:highlight w:val="none"/>
                <w:lang w:val="en-US" w:eastAsia="zh-CN"/>
              </w:rPr>
              <w:t>冷藏冷冻库各</w:t>
            </w:r>
            <w:r>
              <w:rPr>
                <w:rFonts w:hint="eastAsia"/>
                <w:szCs w:val="20"/>
                <w:highlight w:val="none"/>
                <w:u w:val="single"/>
              </w:rPr>
              <w:t xml:space="preserve">  </w:t>
            </w:r>
            <w:r>
              <w:rPr>
                <w:rFonts w:hint="eastAsia"/>
                <w:szCs w:val="20"/>
                <w:highlight w:val="none"/>
                <w:u w:val="single"/>
                <w:lang w:val="en-US" w:eastAsia="zh-CN"/>
              </w:rPr>
              <w:t>1</w:t>
            </w:r>
            <w:r>
              <w:rPr>
                <w:rFonts w:hint="eastAsia"/>
                <w:szCs w:val="20"/>
                <w:highlight w:val="none"/>
                <w:u w:val="single"/>
              </w:rPr>
              <w:t xml:space="preserve"> </w:t>
            </w:r>
            <w:r>
              <w:rPr>
                <w:rFonts w:hint="eastAsia"/>
                <w:szCs w:val="20"/>
                <w:highlight w:val="none"/>
              </w:rPr>
              <w:t>个；外租库</w:t>
            </w:r>
            <w:r>
              <w:rPr>
                <w:rFonts w:hint="eastAsia"/>
                <w:szCs w:val="20"/>
                <w:highlight w:val="none"/>
                <w:u w:val="single"/>
              </w:rPr>
              <w:t xml:space="preserve"> </w:t>
            </w:r>
            <w:r>
              <w:rPr>
                <w:rFonts w:hint="eastAsia"/>
                <w:szCs w:val="20"/>
                <w:highlight w:val="none"/>
                <w:u w:val="single"/>
                <w:lang w:val="en-US" w:eastAsia="zh-CN"/>
              </w:rPr>
              <w:t>0</w:t>
            </w:r>
            <w:r>
              <w:rPr>
                <w:rFonts w:hint="eastAsia"/>
                <w:szCs w:val="20"/>
                <w:highlight w:val="none"/>
                <w:u w:val="single"/>
              </w:rPr>
              <w:t xml:space="preserve">  </w:t>
            </w:r>
            <w:r>
              <w:rPr>
                <w:rFonts w:hint="eastAsia"/>
                <w:szCs w:val="20"/>
                <w:highlight w:val="none"/>
              </w:rPr>
              <w:t>个；实验室</w:t>
            </w:r>
            <w:r>
              <w:rPr>
                <w:rFonts w:hint="eastAsia"/>
                <w:szCs w:val="20"/>
                <w:highlight w:val="none"/>
                <w:u w:val="single"/>
                <w:lang w:val="en-US" w:eastAsia="zh-CN"/>
              </w:rPr>
              <w:t>0</w:t>
            </w:r>
            <w:r>
              <w:rPr>
                <w:rFonts w:hint="eastAsia"/>
                <w:szCs w:val="20"/>
                <w:highlight w:val="none"/>
                <w:u w:val="single"/>
              </w:rPr>
              <w:t xml:space="preserve"> </w:t>
            </w:r>
            <w:r>
              <w:rPr>
                <w:rFonts w:hint="eastAsia"/>
                <w:szCs w:val="20"/>
                <w:highlight w:val="none"/>
              </w:rPr>
              <w:t>个；运货车辆</w:t>
            </w:r>
            <w:r>
              <w:rPr>
                <w:rFonts w:hint="eastAsia"/>
                <w:szCs w:val="20"/>
                <w:highlight w:val="none"/>
                <w:u w:val="single"/>
              </w:rPr>
              <w:t xml:space="preserve">  </w:t>
            </w:r>
            <w:r>
              <w:rPr>
                <w:rFonts w:hint="eastAsia"/>
                <w:szCs w:val="20"/>
                <w:highlight w:val="none"/>
                <w:u w:val="single"/>
                <w:lang w:val="en-US" w:eastAsia="zh-CN"/>
              </w:rPr>
              <w:t>6</w:t>
            </w:r>
            <w:r>
              <w:rPr>
                <w:rFonts w:hint="eastAsia"/>
                <w:szCs w:val="20"/>
                <w:highlight w:val="none"/>
                <w:u w:val="single"/>
              </w:rPr>
              <w:t xml:space="preserve"> </w:t>
            </w:r>
            <w:r>
              <w:rPr>
                <w:rFonts w:hint="eastAsia"/>
                <w:szCs w:val="20"/>
                <w:highlight w:val="none"/>
              </w:rPr>
              <w:t>辆</w:t>
            </w:r>
            <w:r>
              <w:rPr>
                <w:rFonts w:hint="eastAsia"/>
                <w:szCs w:val="20"/>
                <w:highlight w:val="none"/>
                <w:u w:val="single"/>
                <w:lang w:eastAsia="zh-CN"/>
              </w:rPr>
              <w:t>【</w:t>
            </w:r>
            <w:r>
              <w:rPr>
                <w:rFonts w:hint="eastAsia"/>
                <w:szCs w:val="20"/>
                <w:highlight w:val="none"/>
                <w:u w:val="single"/>
                <w:lang w:val="en-US" w:eastAsia="zh-CN"/>
              </w:rPr>
              <w:t>含4辆冷藏车</w:t>
            </w:r>
            <w:r>
              <w:rPr>
                <w:rFonts w:hint="eastAsia"/>
                <w:szCs w:val="20"/>
                <w:highlight w:val="none"/>
                <w:u w:val="single"/>
                <w:lang w:eastAsia="zh-CN"/>
              </w:rPr>
              <w:t>】</w:t>
            </w:r>
          </w:p>
          <w:p>
            <w:pPr>
              <w:keepNext w:val="0"/>
              <w:keepLines w:val="0"/>
              <w:suppressLineNumbers w:val="0"/>
              <w:spacing w:before="0" w:beforeAutospacing="0" w:after="0" w:afterAutospacing="0"/>
              <w:ind w:left="0" w:right="0"/>
              <w:jc w:val="left"/>
              <w:rPr>
                <w:rFonts w:hint="default"/>
                <w:szCs w:val="20"/>
                <w:highlight w:val="none"/>
                <w:u w:val="single"/>
              </w:rPr>
            </w:pPr>
            <w:r>
              <w:rPr>
                <w:rFonts w:hint="eastAsia"/>
                <w:szCs w:val="20"/>
                <w:highlight w:val="none"/>
              </w:rPr>
              <w:t>主要生产设备有：</w:t>
            </w:r>
            <w:r>
              <w:rPr>
                <w:rFonts w:hint="eastAsia" w:ascii="宋体" w:hAnsi="宋体"/>
                <w:szCs w:val="20"/>
                <w:highlight w:val="none"/>
                <w:u w:val="single"/>
              </w:rPr>
              <w:t>冷冻库</w:t>
            </w:r>
            <w:r>
              <w:rPr>
                <w:rFonts w:hint="eastAsia" w:ascii="宋体" w:hAnsi="宋体"/>
                <w:szCs w:val="20"/>
                <w:highlight w:val="none"/>
                <w:u w:val="single"/>
                <w:lang w:eastAsia="zh-CN"/>
              </w:rPr>
              <w:t>、</w:t>
            </w:r>
            <w:r>
              <w:rPr>
                <w:rFonts w:hint="eastAsia" w:ascii="宋体" w:hAnsi="宋体"/>
                <w:szCs w:val="20"/>
                <w:highlight w:val="none"/>
                <w:u w:val="single"/>
                <w:lang w:val="en-US" w:eastAsia="zh-CN"/>
              </w:rPr>
              <w:t>冷藏库、</w:t>
            </w:r>
            <w:r>
              <w:rPr>
                <w:rFonts w:hint="eastAsia"/>
                <w:szCs w:val="20"/>
                <w:highlight w:val="none"/>
                <w:u w:val="single"/>
                <w:lang w:val="en-US" w:eastAsia="zh-CN"/>
              </w:rPr>
              <w:t>车辆</w:t>
            </w:r>
            <w:r>
              <w:rPr>
                <w:rFonts w:hint="eastAsia"/>
                <w:szCs w:val="20"/>
                <w:highlight w:val="none"/>
                <w:u w:val="single"/>
              </w:rPr>
              <w:t xml:space="preserve">       （列举2~4种）</w:t>
            </w:r>
          </w:p>
          <w:p>
            <w:pPr>
              <w:shd w:val="clear" w:color="auto" w:fill="F4B8FF"/>
              <w:rPr>
                <w:rFonts w:hint="eastAsia"/>
              </w:rPr>
            </w:pPr>
          </w:p>
          <w:p>
            <w:pPr>
              <w:shd w:val="clear" w:color="auto" w:fill="F4B8FF"/>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☑不适用  </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sym w:font="Wingdings 2" w:char="00A3"/>
            </w: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widowControl/>
              <w:numPr>
                <w:ilvl w:val="0"/>
                <w:numId w:val="0"/>
              </w:numPr>
              <w:snapToGrid w:val="0"/>
              <w:spacing w:before="40" w:after="40" w:line="264" w:lineRule="auto"/>
              <w:ind w:left="360" w:leftChars="0"/>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组织建立和应用了对过程、产品和/或服务的外部供应商的评价、选择、绩效监测和再评价的准则；对外部供应商提供的过程、产品和服务的供方按照对产品/服务的类型和程度实施控制。</w:t>
            </w:r>
          </w:p>
          <w:p>
            <w:pPr>
              <w:widowControl/>
              <w:numPr>
                <w:ilvl w:val="0"/>
                <w:numId w:val="4"/>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外部提供包括：☑原材料采购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委托加工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产品运输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其他</w:t>
            </w:r>
          </w:p>
          <w:p>
            <w:pPr>
              <w:widowControl/>
              <w:numPr>
                <w:ilvl w:val="0"/>
                <w:numId w:val="4"/>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合格供方名单共</w:t>
            </w:r>
            <w:r>
              <w:rPr>
                <w:rFonts w:hint="eastAsia" w:ascii="Times New Roman" w:hAnsi="Times New Roman" w:cs="Times New Roman"/>
                <w:szCs w:val="20"/>
                <w:highlight w:val="none"/>
                <w:u w:val="single"/>
                <w:lang w:val="en-US" w:eastAsia="zh-CN"/>
              </w:rPr>
              <w:t xml:space="preserve">  14 </w:t>
            </w:r>
            <w:r>
              <w:rPr>
                <w:rFonts w:hint="eastAsia" w:ascii="Times New Roman" w:hAnsi="Times New Roman" w:cs="Times New Roman"/>
                <w:szCs w:val="20"/>
                <w:highlight w:val="none"/>
                <w:lang w:val="en-US" w:eastAsia="zh-CN"/>
              </w:rPr>
              <w:t>家，例如：</w:t>
            </w:r>
          </w:p>
          <w:p>
            <w:pPr>
              <w:widowControl/>
              <w:numPr>
                <w:ilvl w:val="0"/>
                <w:numId w:val="4"/>
              </w:numPr>
              <w:snapToGrid w:val="0"/>
              <w:spacing w:before="40" w:after="40" w:line="264" w:lineRule="auto"/>
              <w:rPr>
                <w:rFonts w:hint="eastAsia" w:ascii="Times New Roman" w:hAnsi="Times New Roman" w:eastAsia="宋体" w:cs="Times New Roman"/>
                <w:szCs w:val="20"/>
                <w:highlight w:val="none"/>
                <w:u w:val="single"/>
                <w:lang w:val="en-US" w:eastAsia="zh-CN"/>
              </w:rPr>
            </w:pPr>
            <w:r>
              <w:rPr>
                <w:rFonts w:hint="eastAsia" w:ascii="Times New Roman" w:hAnsi="Times New Roman" w:eastAsia="宋体" w:cs="Times New Roman"/>
                <w:szCs w:val="20"/>
                <w:highlight w:val="none"/>
                <w:lang w:val="en-US" w:eastAsia="zh-CN"/>
              </w:rPr>
              <w:t xml:space="preserve">主要原材料的供方— </w:t>
            </w:r>
            <w:r>
              <w:rPr>
                <w:rFonts w:hint="eastAsia" w:ascii="Times New Roman" w:hAnsi="Times New Roman" w:eastAsia="宋体" w:cs="Times New Roman"/>
                <w:szCs w:val="20"/>
                <w:highlight w:val="none"/>
                <w:u w:val="single"/>
                <w:lang w:val="en-US" w:eastAsia="zh-CN"/>
              </w:rPr>
              <w:t>调味品（蚝油、酱油等） 的供方 福州台江区福味泉电子商务有限公司；水产类（如：鱿鱼、白鲳鱼、草鱼等）的供方 厦门方缘科技食品有限公司；大米、植物油等粮油 的供方永辉超市股份有限公司；冷冻肉类品（冷冻鸡肉、冷冻鱼丸）的供方 厦门鑫铭鑫食品有限公司； 猪肉 的供方 厦门银祥肉业有限公司；</w:t>
            </w:r>
          </w:p>
          <w:p>
            <w:pPr>
              <w:widowControl/>
              <w:numPr>
                <w:ilvl w:val="0"/>
                <w:numId w:val="4"/>
              </w:numPr>
              <w:snapToGrid w:val="0"/>
              <w:spacing w:before="40" w:after="40" w:line="264" w:lineRule="auto"/>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widowControl/>
              <w:numPr>
                <w:ilvl w:val="0"/>
                <w:numId w:val="4"/>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与外部供方评价的信息：</w:t>
            </w:r>
            <w:r>
              <w:rPr>
                <w:rFonts w:hint="eastAsia" w:ascii="Times New Roman" w:hAnsi="Times New Roman" w:cs="Times New Roman"/>
                <w:szCs w:val="20"/>
                <w:highlight w:val="none"/>
                <w:lang w:val="en-US" w:eastAsia="zh-CN"/>
              </w:rPr>
              <w:sym w:font="Wingdings 2" w:char="00A3"/>
            </w:r>
            <w:r>
              <w:rPr>
                <w:rFonts w:hint="eastAsia" w:ascii="Times New Roman" w:hAnsi="Times New Roman" w:cs="Times New Roman"/>
                <w:szCs w:val="20"/>
                <w:highlight w:val="none"/>
                <w:lang w:val="en-US" w:eastAsia="zh-CN"/>
              </w:rPr>
              <w:t xml:space="preserve">基本符合要求 </w:t>
            </w:r>
            <w:r>
              <w:rPr>
                <w:rFonts w:hint="eastAsia" w:ascii="Times New Roman" w:hAnsi="Times New Roman" w:cs="Times New Roman"/>
                <w:szCs w:val="20"/>
                <w:highlight w:val="none"/>
                <w:lang w:val="en-US" w:eastAsia="zh-CN"/>
              </w:rPr>
              <w:sym w:font="Wingdings" w:char="00FE"/>
            </w:r>
            <w:r>
              <w:rPr>
                <w:rFonts w:hint="eastAsia" w:ascii="Times New Roman" w:hAnsi="Times New Roman" w:cs="Times New Roman"/>
                <w:szCs w:val="20"/>
                <w:highlight w:val="none"/>
                <w:lang w:val="en-US" w:eastAsia="zh-CN"/>
              </w:rPr>
              <w:t>存在不足，说明</w:t>
            </w:r>
            <w:r>
              <w:rPr>
                <w:rFonts w:hint="eastAsia" w:ascii="Times New Roman" w:hAnsi="Times New Roman" w:cs="Times New Roman"/>
                <w:color w:val="FF0000"/>
                <w:szCs w:val="20"/>
                <w:highlight w:val="none"/>
                <w:lang w:val="en-US" w:eastAsia="zh-CN"/>
              </w:rPr>
              <w:t xml:space="preserve"> </w:t>
            </w:r>
            <w:r>
              <w:rPr>
                <w:rFonts w:hint="eastAsia" w:ascii="Times New Roman" w:hAnsi="Times New Roman" w:cs="Times New Roman"/>
                <w:color w:val="FF0000"/>
                <w:szCs w:val="20"/>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none"/>
              </w:rPr>
            </w:pPr>
            <w:r>
              <w:rPr>
                <w:rFonts w:hint="eastAsia"/>
                <w:highlight w:val="none"/>
              </w:rPr>
              <w:t>组织已确定在其控制的工作人员所需具备的能力，并采取措施以获得所需的能力，并评价措施的有效性；</w:t>
            </w:r>
          </w:p>
          <w:p>
            <w:pPr>
              <w:shd w:val="clear" w:color="auto" w:fill="F4B8FF"/>
              <w:rPr>
                <w:highlight w:val="none"/>
              </w:rPr>
            </w:pPr>
            <w:r>
              <w:rPr>
                <w:rFonts w:hint="eastAsia"/>
                <w:highlight w:val="none"/>
              </w:rPr>
              <w:t xml:space="preserve">通过 ☑招聘 ☑换岗  ☑培训  ☑考核   ☑辅导  </w:t>
            </w:r>
            <w:r>
              <w:rPr>
                <w:rFonts w:hint="eastAsia"/>
                <w:highlight w:val="none"/>
              </w:rPr>
              <w:sym w:font="Wingdings" w:char="00A8"/>
            </w:r>
            <w:r>
              <w:rPr>
                <w:rFonts w:hint="eastAsia"/>
                <w:highlight w:val="none"/>
              </w:rPr>
              <w:t>其他</w:t>
            </w:r>
          </w:p>
          <w:p>
            <w:pPr>
              <w:shd w:val="clear" w:color="auto" w:fill="F4B8FF"/>
              <w:rPr>
                <w:highlight w:val="none"/>
              </w:rPr>
            </w:pPr>
            <w:r>
              <w:rPr>
                <w:rFonts w:hint="eastAsia"/>
                <w:highlight w:val="none"/>
              </w:rPr>
              <w:t>对国家规定持证上岗的人员资质进行了有效的管理。</w:t>
            </w:r>
          </w:p>
          <w:p>
            <w:pPr>
              <w:shd w:val="clear" w:color="auto" w:fill="F4B8FF"/>
              <w:rPr>
                <w:highlight w:val="none"/>
              </w:rPr>
            </w:pPr>
            <w:r>
              <w:rPr>
                <w:rFonts w:hint="eastAsia"/>
                <w:highlight w:val="none"/>
              </w:rPr>
              <w:t>特种作业人员：</w:t>
            </w:r>
            <w:r>
              <w:rPr>
                <w:rFonts w:hint="eastAsia"/>
                <w:highlight w:val="none"/>
              </w:rPr>
              <w:sym w:font="Wingdings" w:char="00A8"/>
            </w:r>
            <w:r>
              <w:rPr>
                <w:rFonts w:hint="eastAsia"/>
                <w:highlight w:val="none"/>
              </w:rPr>
              <w:t xml:space="preserve">电工 </w:t>
            </w:r>
            <w:r>
              <w:rPr>
                <w:rFonts w:hint="eastAsia"/>
                <w:highlight w:val="none"/>
              </w:rPr>
              <w:sym w:font="Wingdings" w:char="00A8"/>
            </w:r>
            <w:r>
              <w:rPr>
                <w:rFonts w:hint="eastAsia"/>
                <w:highlight w:val="none"/>
              </w:rPr>
              <w:t xml:space="preserve">焊工  </w:t>
            </w:r>
            <w:r>
              <w:rPr>
                <w:rFonts w:hint="eastAsia"/>
                <w:highlight w:val="none"/>
              </w:rPr>
              <w:sym w:font="Wingdings" w:char="00A8"/>
            </w:r>
            <w:r>
              <w:rPr>
                <w:rFonts w:hint="eastAsia"/>
                <w:highlight w:val="none"/>
              </w:rPr>
              <w:t xml:space="preserve">危化品作业  </w:t>
            </w:r>
            <w:r>
              <w:rPr>
                <w:rFonts w:hint="eastAsia"/>
                <w:highlight w:val="none"/>
              </w:rPr>
              <w:sym w:font="Wingdings" w:char="00A8"/>
            </w:r>
            <w:r>
              <w:rPr>
                <w:rFonts w:hint="eastAsia"/>
                <w:highlight w:val="none"/>
              </w:rPr>
              <w:t xml:space="preserve">制冷工   </w:t>
            </w:r>
            <w:r>
              <w:rPr>
                <w:rFonts w:hint="eastAsia"/>
                <w:highlight w:val="none"/>
              </w:rPr>
              <w:sym w:font="Wingdings" w:char="00A8"/>
            </w:r>
            <w:r>
              <w:rPr>
                <w:rFonts w:hint="eastAsia"/>
                <w:highlight w:val="none"/>
              </w:rPr>
              <w:t xml:space="preserve">其他 </w:t>
            </w:r>
            <w:r>
              <w:rPr>
                <w:rFonts w:hint="eastAsia"/>
                <w:highlight w:val="none"/>
                <w:lang w:eastAsia="zh-CN"/>
              </w:rPr>
              <w:t>（</w:t>
            </w:r>
            <w:r>
              <w:rPr>
                <w:rFonts w:hint="eastAsia"/>
                <w:highlight w:val="none"/>
                <w:lang w:val="en-US" w:eastAsia="zh-CN"/>
              </w:rPr>
              <w:t>不涉及</w:t>
            </w:r>
            <w:r>
              <w:rPr>
                <w:rFonts w:hint="eastAsia"/>
                <w:highlight w:val="none"/>
                <w:lang w:eastAsia="zh-CN"/>
              </w:rPr>
              <w:t>）</w:t>
            </w:r>
            <w:r>
              <w:rPr>
                <w:rFonts w:hint="eastAsia"/>
                <w:highlight w:val="none"/>
              </w:rPr>
              <w:t xml:space="preserve"> </w:t>
            </w:r>
          </w:p>
          <w:p>
            <w:pPr>
              <w:shd w:val="clear" w:color="auto" w:fill="F4B8FF"/>
              <w:rPr>
                <w:highlight w:val="none"/>
              </w:rPr>
            </w:pPr>
            <w:r>
              <w:rPr>
                <w:rFonts w:hint="eastAsia"/>
                <w:highlight w:val="none"/>
              </w:rPr>
              <w:t>特种设备作业人员：</w:t>
            </w:r>
            <w:r>
              <w:rPr>
                <w:rFonts w:hint="eastAsia"/>
                <w:highlight w:val="none"/>
              </w:rPr>
              <w:sym w:font="Wingdings" w:char="00A8"/>
            </w:r>
            <w:r>
              <w:rPr>
                <w:rFonts w:hint="eastAsia"/>
                <w:highlight w:val="none"/>
              </w:rPr>
              <w:t xml:space="preserve">叉车工 </w:t>
            </w:r>
            <w:r>
              <w:rPr>
                <w:rFonts w:hint="eastAsia"/>
                <w:highlight w:val="none"/>
              </w:rPr>
              <w:sym w:font="Wingdings" w:char="00A8"/>
            </w:r>
            <w:r>
              <w:rPr>
                <w:rFonts w:hint="eastAsia"/>
                <w:highlight w:val="none"/>
              </w:rPr>
              <w:t xml:space="preserve">行车工  </w:t>
            </w:r>
            <w:r>
              <w:rPr>
                <w:rFonts w:hint="eastAsia"/>
                <w:highlight w:val="none"/>
              </w:rPr>
              <w:sym w:font="Wingdings" w:char="00A8"/>
            </w:r>
            <w:r>
              <w:rPr>
                <w:rFonts w:hint="eastAsia"/>
                <w:highlight w:val="none"/>
              </w:rPr>
              <w:t xml:space="preserve">锅炉工  </w:t>
            </w:r>
            <w:r>
              <w:rPr>
                <w:rFonts w:hint="eastAsia"/>
                <w:highlight w:val="none"/>
              </w:rPr>
              <w:sym w:font="Wingdings" w:char="00A8"/>
            </w:r>
            <w:r>
              <w:rPr>
                <w:rFonts w:hint="eastAsia"/>
                <w:highlight w:val="none"/>
              </w:rPr>
              <w:t xml:space="preserve">压力容器   </w:t>
            </w:r>
            <w:r>
              <w:rPr>
                <w:rFonts w:hint="eastAsia"/>
                <w:highlight w:val="none"/>
              </w:rPr>
              <w:sym w:font="Wingdings" w:char="00A8"/>
            </w:r>
            <w:r>
              <w:rPr>
                <w:rFonts w:hint="eastAsia"/>
                <w:highlight w:val="none"/>
              </w:rPr>
              <w:t xml:space="preserve">其他  </w:t>
            </w:r>
            <w:r>
              <w:rPr>
                <w:rFonts w:hint="eastAsia"/>
                <w:highlight w:val="none"/>
                <w:lang w:eastAsia="zh-CN"/>
              </w:rPr>
              <w:t>（</w:t>
            </w:r>
            <w:r>
              <w:rPr>
                <w:rFonts w:hint="eastAsia"/>
                <w:highlight w:val="none"/>
                <w:lang w:val="en-US" w:eastAsia="zh-CN"/>
              </w:rPr>
              <w:t>不涉及</w:t>
            </w:r>
            <w:r>
              <w:rPr>
                <w:rFonts w:hint="eastAsia"/>
                <w:highlight w:val="none"/>
                <w:lang w:eastAsia="zh-CN"/>
              </w:rPr>
              <w:t>）</w:t>
            </w:r>
            <w:r>
              <w:rPr>
                <w:rFonts w:hint="eastAsia"/>
                <w:highlight w:val="none"/>
              </w:rPr>
              <w:t xml:space="preserve">  </w:t>
            </w:r>
          </w:p>
          <w:p>
            <w:pPr>
              <w:shd w:val="clear" w:color="auto" w:fill="F4B8FF"/>
              <w:rPr>
                <w:highlight w:val="none"/>
              </w:rPr>
            </w:pPr>
            <w:r>
              <w:rPr>
                <w:rFonts w:hint="eastAsia"/>
                <w:highlight w:val="none"/>
              </w:rPr>
              <w:t>确保与产品/服务接触的员工定期（近一年）进行了健康体检，并合格上岗。</w:t>
            </w:r>
          </w:p>
          <w:tbl>
            <w:tblPr>
              <w:tblStyle w:val="9"/>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110"/>
              <w:gridCol w:w="2194"/>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keepNext w:val="0"/>
                    <w:keepLines w:val="0"/>
                    <w:suppressLineNumbers w:val="0"/>
                    <w:spacing w:before="0" w:beforeAutospacing="0" w:after="0" w:afterAutospacing="0"/>
                    <w:ind w:left="0" w:right="0"/>
                    <w:rPr>
                      <w:rFonts w:hint="default"/>
                      <w:szCs w:val="20"/>
                    </w:rPr>
                  </w:pPr>
                  <w:r>
                    <w:rPr>
                      <w:rFonts w:hint="eastAsia"/>
                      <w:szCs w:val="20"/>
                    </w:rPr>
                    <w:t>岗位</w:t>
                  </w:r>
                </w:p>
              </w:tc>
              <w:tc>
                <w:tcPr>
                  <w:tcW w:w="1110" w:type="dxa"/>
                </w:tcPr>
                <w:p>
                  <w:pPr>
                    <w:keepNext w:val="0"/>
                    <w:keepLines w:val="0"/>
                    <w:suppressLineNumbers w:val="0"/>
                    <w:spacing w:before="0" w:beforeAutospacing="0" w:after="0" w:afterAutospacing="0"/>
                    <w:ind w:left="0" w:right="0"/>
                    <w:rPr>
                      <w:rFonts w:hint="default"/>
                      <w:szCs w:val="20"/>
                    </w:rPr>
                  </w:pPr>
                  <w:r>
                    <w:rPr>
                      <w:rFonts w:hint="eastAsia"/>
                      <w:szCs w:val="20"/>
                    </w:rPr>
                    <w:t>姓氏</w:t>
                  </w:r>
                </w:p>
              </w:tc>
              <w:tc>
                <w:tcPr>
                  <w:tcW w:w="2194" w:type="dxa"/>
                </w:tcPr>
                <w:p>
                  <w:pPr>
                    <w:keepNext w:val="0"/>
                    <w:keepLines w:val="0"/>
                    <w:suppressLineNumbers w:val="0"/>
                    <w:spacing w:before="0" w:beforeAutospacing="0" w:after="0" w:afterAutospacing="0"/>
                    <w:ind w:left="0" w:right="0"/>
                    <w:rPr>
                      <w:rFonts w:hint="default"/>
                      <w:szCs w:val="20"/>
                    </w:rPr>
                  </w:pPr>
                  <w:r>
                    <w:rPr>
                      <w:rFonts w:hint="eastAsia"/>
                      <w:szCs w:val="20"/>
                    </w:rPr>
                    <w:t>健康证编号</w:t>
                  </w:r>
                </w:p>
              </w:tc>
              <w:tc>
                <w:tcPr>
                  <w:tcW w:w="1850" w:type="dxa"/>
                </w:tcPr>
                <w:p>
                  <w:pPr>
                    <w:keepNext w:val="0"/>
                    <w:keepLines w:val="0"/>
                    <w:suppressLineNumbers w:val="0"/>
                    <w:spacing w:before="0" w:beforeAutospacing="0" w:after="0" w:afterAutospacing="0"/>
                    <w:ind w:left="0" w:right="0"/>
                    <w:rPr>
                      <w:rFonts w:hint="default"/>
                      <w:szCs w:val="20"/>
                    </w:rPr>
                  </w:pPr>
                  <w:r>
                    <w:rPr>
                      <w:rFonts w:hint="eastAsia"/>
                      <w:szCs w:val="20"/>
                    </w:rPr>
                    <w:t>有效期截止日期</w:t>
                  </w:r>
                </w:p>
              </w:tc>
              <w:tc>
                <w:tcPr>
                  <w:tcW w:w="1016" w:type="dxa"/>
                </w:tcPr>
                <w:p>
                  <w:pPr>
                    <w:keepNext w:val="0"/>
                    <w:keepLines w:val="0"/>
                    <w:suppressLineNumbers w:val="0"/>
                    <w:spacing w:before="0" w:beforeAutospacing="0" w:after="0" w:afterAutospacing="0"/>
                    <w:ind w:left="0" w:right="0"/>
                    <w:rPr>
                      <w:rFonts w:hint="default"/>
                      <w:szCs w:val="20"/>
                    </w:rPr>
                  </w:pPr>
                  <w:r>
                    <w:rPr>
                      <w:rFonts w:hint="eastAsia"/>
                      <w:szCs w:val="20"/>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60" w:type="dxa"/>
                </w:tcPr>
                <w:p>
                  <w:pPr>
                    <w:keepNext w:val="0"/>
                    <w:keepLines w:val="0"/>
                    <w:suppressLineNumbers w:val="0"/>
                    <w:spacing w:before="0" w:beforeAutospacing="0" w:after="0" w:afterAutospacing="0"/>
                    <w:ind w:left="0" w:right="0"/>
                    <w:rPr>
                      <w:rFonts w:hint="default" w:eastAsia="宋体"/>
                      <w:szCs w:val="20"/>
                      <w:lang w:val="en-US" w:eastAsia="zh-CN"/>
                    </w:rPr>
                  </w:pPr>
                  <w:r>
                    <w:rPr>
                      <w:rFonts w:hint="eastAsia"/>
                      <w:sz w:val="20"/>
                      <w:szCs w:val="18"/>
                      <w:lang w:val="en-US" w:eastAsia="zh-CN"/>
                    </w:rPr>
                    <w:t>食品小组组长</w:t>
                  </w:r>
                </w:p>
              </w:tc>
              <w:tc>
                <w:tcPr>
                  <w:tcW w:w="1110"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郑宗添</w:t>
                  </w:r>
                </w:p>
              </w:tc>
              <w:tc>
                <w:tcPr>
                  <w:tcW w:w="2194"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闽（2022）1513-010058</w:t>
                  </w:r>
                </w:p>
              </w:tc>
              <w:tc>
                <w:tcPr>
                  <w:tcW w:w="1850"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2023-03-23</w:t>
                  </w:r>
                </w:p>
              </w:tc>
              <w:tc>
                <w:tcPr>
                  <w:tcW w:w="1016" w:type="dxa"/>
                  <w:vAlign w:val="top"/>
                </w:tcPr>
                <w:p>
                  <w:pPr>
                    <w:keepNext w:val="0"/>
                    <w:keepLines w:val="0"/>
                    <w:suppressLineNumbers w:val="0"/>
                    <w:spacing w:before="0" w:beforeAutospacing="0" w:after="0" w:afterAutospacing="0"/>
                    <w:ind w:left="0" w:right="0"/>
                    <w:rPr>
                      <w:rFonts w:hint="default"/>
                      <w:szCs w:val="20"/>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总经理</w:t>
                  </w:r>
                </w:p>
              </w:tc>
              <w:tc>
                <w:tcPr>
                  <w:tcW w:w="1110"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蔡熟</w:t>
                  </w:r>
                </w:p>
              </w:tc>
              <w:tc>
                <w:tcPr>
                  <w:tcW w:w="2194"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闽（2022）1513-010623</w:t>
                  </w:r>
                </w:p>
              </w:tc>
              <w:tc>
                <w:tcPr>
                  <w:tcW w:w="1850" w:type="dxa"/>
                  <w:vAlign w:val="top"/>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2023-03-27</w:t>
                  </w:r>
                </w:p>
              </w:tc>
              <w:tc>
                <w:tcPr>
                  <w:tcW w:w="1016" w:type="dxa"/>
                  <w:vAlign w:val="top"/>
                </w:tcPr>
                <w:p>
                  <w:pPr>
                    <w:keepNext w:val="0"/>
                    <w:keepLines w:val="0"/>
                    <w:suppressLineNumbers w:val="0"/>
                    <w:spacing w:before="0" w:beforeAutospacing="0" w:after="0" w:afterAutospacing="0"/>
                    <w:ind w:left="0" w:right="0"/>
                    <w:rPr>
                      <w:rFonts w:hint="default"/>
                      <w:szCs w:val="20"/>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keepNext w:val="0"/>
                    <w:keepLines w:val="0"/>
                    <w:suppressLineNumbers w:val="0"/>
                    <w:spacing w:before="0" w:beforeAutospacing="0" w:after="0" w:afterAutospacing="0"/>
                    <w:ind w:left="0" w:right="0"/>
                    <w:rPr>
                      <w:rFonts w:hint="default"/>
                      <w:szCs w:val="20"/>
                      <w:lang w:val="en-US" w:eastAsia="zh-CN"/>
                    </w:rPr>
                  </w:pPr>
                  <w:r>
                    <w:rPr>
                      <w:rFonts w:hint="eastAsia"/>
                      <w:szCs w:val="20"/>
                      <w:lang w:val="en-US" w:eastAsia="zh-CN"/>
                    </w:rPr>
                    <w:t>销售部</w:t>
                  </w:r>
                </w:p>
              </w:tc>
              <w:tc>
                <w:tcPr>
                  <w:tcW w:w="1110" w:type="dxa"/>
                  <w:vAlign w:val="top"/>
                </w:tcPr>
                <w:p>
                  <w:pPr>
                    <w:keepNext w:val="0"/>
                    <w:keepLines w:val="0"/>
                    <w:suppressLineNumbers w:val="0"/>
                    <w:spacing w:before="0" w:beforeAutospacing="0" w:after="0" w:afterAutospacing="0"/>
                    <w:ind w:left="0" w:right="0"/>
                    <w:rPr>
                      <w:rFonts w:hint="default"/>
                      <w:szCs w:val="20"/>
                      <w:lang w:val="en-US" w:eastAsia="zh-CN"/>
                    </w:rPr>
                  </w:pPr>
                  <w:r>
                    <w:rPr>
                      <w:rFonts w:hint="eastAsia"/>
                      <w:szCs w:val="20"/>
                      <w:lang w:val="en-US" w:eastAsia="zh-CN"/>
                    </w:rPr>
                    <w:t>黄灿阳</w:t>
                  </w:r>
                </w:p>
              </w:tc>
              <w:tc>
                <w:tcPr>
                  <w:tcW w:w="2194"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闽（2022）0102-002573</w:t>
                  </w:r>
                </w:p>
              </w:tc>
              <w:tc>
                <w:tcPr>
                  <w:tcW w:w="185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2023-04-01</w:t>
                  </w:r>
                </w:p>
              </w:tc>
              <w:tc>
                <w:tcPr>
                  <w:tcW w:w="1016"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szCs w:val="20"/>
                      <w:lang w:val="en-US" w:eastAsia="zh-CN"/>
                    </w:rPr>
                    <w:t>销售部</w:t>
                  </w:r>
                </w:p>
              </w:tc>
              <w:tc>
                <w:tcPr>
                  <w:tcW w:w="111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郭芷璇</w:t>
                  </w:r>
                </w:p>
              </w:tc>
              <w:tc>
                <w:tcPr>
                  <w:tcW w:w="2194"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闽（2022）1513-010060</w:t>
                  </w:r>
                </w:p>
              </w:tc>
              <w:tc>
                <w:tcPr>
                  <w:tcW w:w="185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2023-03-23</w:t>
                  </w:r>
                </w:p>
              </w:tc>
              <w:tc>
                <w:tcPr>
                  <w:tcW w:w="1016"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szCs w:val="20"/>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szCs w:val="20"/>
                      <w:lang w:val="en-US" w:eastAsia="zh-CN"/>
                    </w:rPr>
                    <w:t>销售部</w:t>
                  </w:r>
                </w:p>
              </w:tc>
              <w:tc>
                <w:tcPr>
                  <w:tcW w:w="111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0"/>
                      <w:lang w:val="en-US" w:eastAsia="zh-CN" w:bidi="ar-SA"/>
                    </w:rPr>
                  </w:pPr>
                  <w:r>
                    <w:rPr>
                      <w:rFonts w:hint="eastAsia"/>
                      <w:szCs w:val="20"/>
                      <w:lang w:val="en-US" w:eastAsia="zh-CN"/>
                    </w:rPr>
                    <w:t>杜红清</w:t>
                  </w:r>
                </w:p>
              </w:tc>
              <w:tc>
                <w:tcPr>
                  <w:tcW w:w="2194"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szCs w:val="20"/>
                      <w:lang w:val="en-US" w:eastAsia="zh-CN"/>
                    </w:rPr>
                    <w:t>闽（2022）1513-010061</w:t>
                  </w:r>
                </w:p>
              </w:tc>
              <w:tc>
                <w:tcPr>
                  <w:tcW w:w="185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szCs w:val="20"/>
                      <w:lang w:val="en-US" w:eastAsia="zh-CN"/>
                    </w:rPr>
                    <w:t>2023-03-23</w:t>
                  </w:r>
                </w:p>
              </w:tc>
              <w:tc>
                <w:tcPr>
                  <w:tcW w:w="1016"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r>
                    <w:rPr>
                      <w:rFonts w:hint="eastAsia"/>
                      <w:szCs w:val="20"/>
                    </w:rPr>
                    <w:t>有效</w:t>
                  </w:r>
                </w:p>
              </w:tc>
            </w:tr>
          </w:tbl>
          <w:p>
            <w:pPr>
              <w:shd w:val="clear" w:color="auto" w:fill="F4B8FF"/>
              <w:rPr>
                <w:rFonts w:ascii="Times New Roman" w:hAnsi="Times New Roman" w:cs="Times New Roman"/>
                <w:highlight w:val="yellow"/>
              </w:rPr>
            </w:pPr>
          </w:p>
          <w:p>
            <w:pPr>
              <w:pStyle w:val="5"/>
              <w:tabs>
                <w:tab w:val="clear" w:pos="4153"/>
              </w:tabs>
              <w:rPr>
                <w:rFonts w:hint="default"/>
                <w:highlight w:val="yellow"/>
                <w:lang w:val="en-US" w:eastAsia="zh-CN"/>
              </w:rPr>
            </w:pPr>
          </w:p>
          <w:p>
            <w:pPr>
              <w:shd w:val="clear" w:color="auto" w:fill="F4B8FF"/>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rPr>
                <w:highlight w:val="none"/>
              </w:rPr>
            </w:pPr>
            <w:r>
              <w:rPr>
                <w:rFonts w:hint="eastAsia"/>
                <w:highlight w:val="none"/>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销售部</w:t>
            </w:r>
            <w:r>
              <w:rPr>
                <w:rFonts w:hint="eastAsia"/>
                <w:highlight w:val="none"/>
              </w:rPr>
              <w:t>人员、 ☑</w:t>
            </w:r>
            <w:r>
              <w:rPr>
                <w:rFonts w:hint="eastAsia"/>
                <w:highlight w:val="none"/>
                <w:lang w:val="en-US" w:eastAsia="zh-CN"/>
              </w:rPr>
              <w:t>采购部</w:t>
            </w:r>
            <w:r>
              <w:rPr>
                <w:rFonts w:hint="eastAsia"/>
                <w:highlight w:val="none"/>
              </w:rPr>
              <w:t>人员、☑</w:t>
            </w:r>
            <w:r>
              <w:rPr>
                <w:rFonts w:hint="eastAsia"/>
                <w:highlight w:val="none"/>
                <w:lang w:val="en-US" w:eastAsia="zh-CN"/>
              </w:rPr>
              <w:t>人事部</w:t>
            </w:r>
            <w:r>
              <w:rPr>
                <w:rFonts w:hint="eastAsia"/>
                <w:highlight w:val="none"/>
              </w:rPr>
              <w:t>人员、</w:t>
            </w:r>
          </w:p>
          <w:p>
            <w:pPr>
              <w:tabs>
                <w:tab w:val="left" w:pos="510"/>
              </w:tabs>
              <w:autoSpaceDE w:val="0"/>
              <w:autoSpaceDN w:val="0"/>
              <w:adjustRightInd w:val="0"/>
              <w:ind w:right="6"/>
              <w:rPr>
                <w:highlight w:val="none"/>
              </w:rPr>
            </w:pPr>
            <w:r>
              <w:rPr>
                <w:rFonts w:hint="eastAsia"/>
                <w:highlight w:val="none"/>
              </w:rPr>
              <w:sym w:font="Wingdings" w:char="00A8"/>
            </w:r>
            <w:r>
              <w:rPr>
                <w:rFonts w:hint="eastAsia"/>
                <w:highlight w:val="none"/>
              </w:rPr>
              <w:t xml:space="preserve">物流部人员、  </w:t>
            </w:r>
            <w:r>
              <w:rPr>
                <w:rFonts w:hint="eastAsia"/>
                <w:highlight w:val="none"/>
              </w:rPr>
              <w:sym w:font="Wingdings" w:char="00A8"/>
            </w:r>
            <w:r>
              <w:rPr>
                <w:rFonts w:hint="eastAsia"/>
                <w:highlight w:val="none"/>
              </w:rPr>
              <w:t>HR部人员、</w:t>
            </w:r>
            <w:r>
              <w:rPr>
                <w:rFonts w:hint="eastAsia"/>
                <w:highlight w:val="none"/>
              </w:rPr>
              <w:tab/>
            </w:r>
            <w:r>
              <w:rPr>
                <w:rFonts w:hint="eastAsia"/>
                <w:highlight w:val="none"/>
              </w:rPr>
              <w:sym w:font="Wingdings" w:char="00A8"/>
            </w:r>
            <w:r>
              <w:rPr>
                <w:rFonts w:hint="eastAsia"/>
                <w:highlight w:val="none"/>
              </w:rPr>
              <w:t xml:space="preserve">销售部人员  </w:t>
            </w:r>
            <w:r>
              <w:rPr>
                <w:rFonts w:hint="eastAsia"/>
                <w:highlight w:val="none"/>
              </w:rPr>
              <w:sym w:font="Wingdings" w:char="00A8"/>
            </w:r>
            <w:r>
              <w:rPr>
                <w:rFonts w:hint="eastAsia"/>
                <w:highlight w:val="none"/>
              </w:rPr>
              <w:t>其他</w:t>
            </w:r>
          </w:p>
          <w:p>
            <w:pPr>
              <w:shd w:val="clear" w:color="auto" w:fill="F4B8FF"/>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rPr>
                <w:rFonts w:hint="default" w:eastAsia="宋体"/>
                <w:lang w:val="en-US" w:eastAsia="zh-CN"/>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rPr>
                <w:rFonts w:hint="eastAsia"/>
                <w:u w:val="single"/>
                <w:lang w:val="en-US" w:eastAsia="zh-CN"/>
              </w:rPr>
            </w:pPr>
            <w:r>
              <w:rPr>
                <w:rFonts w:hint="eastAsia"/>
              </w:rPr>
              <w:t>☑法律法规获取充分，□法律法规获取有遗漏，缺少：</w:t>
            </w:r>
            <w:r>
              <w:rPr>
                <w:rFonts w:hint="eastAsia"/>
                <w:u w:val="single"/>
              </w:rPr>
              <w:t xml:space="preserve"> </w:t>
            </w:r>
            <w:r>
              <w:rPr>
                <w:rFonts w:hint="eastAsia"/>
                <w:u w:val="single"/>
                <w:lang w:val="en-US" w:eastAsia="zh-CN"/>
              </w:rPr>
              <w:t xml:space="preserve">      </w:t>
            </w: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A8"/>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w:t>
            </w:r>
            <w:r>
              <w:rPr>
                <w:rFonts w:hint="eastAsia"/>
                <w:b/>
                <w:sz w:val="20"/>
                <w:szCs w:val="22"/>
                <w:u w:val="single"/>
              </w:rPr>
              <w:t>《GB 31621-2014 食品安全国家标准 食品经营过程卫生规范》</w:t>
            </w:r>
          </w:p>
          <w:p>
            <w:pPr>
              <w:shd w:val="clear" w:color="auto" w:fill="F4B8FF"/>
            </w:pPr>
            <w:r>
              <w:rPr>
                <w:rFonts w:hint="eastAsia"/>
                <w:lang w:eastAsia="zh-CN"/>
              </w:rPr>
              <w:t>□</w:t>
            </w:r>
            <w:r>
              <w:rPr>
                <w:rFonts w:hint="eastAsia"/>
              </w:rPr>
              <w:t xml:space="preserve">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rPr>
                <w:rFonts w:hint="default" w:eastAsia="宋体"/>
                <w:lang w:val="en-US" w:eastAsia="zh-CN"/>
              </w:rPr>
            </w:pPr>
            <w:r>
              <w:rPr>
                <w:rFonts w:hint="eastAsia"/>
              </w:rPr>
              <w:t xml:space="preserve">组织的产品保质期为 </w:t>
            </w:r>
            <w:r>
              <w:rPr>
                <w:rFonts w:hint="eastAsia"/>
                <w:u w:val="single"/>
              </w:rPr>
              <w:t xml:space="preserve"> </w:t>
            </w:r>
            <w:r>
              <w:rPr>
                <w:rFonts w:hint="eastAsia"/>
                <w:u w:val="single"/>
                <w:lang w:eastAsia="zh-CN"/>
              </w:rPr>
              <w:t>——</w:t>
            </w:r>
            <w:r>
              <w:rPr>
                <w:rFonts w:hint="eastAsia"/>
              </w:rPr>
              <w:t>个小</w:t>
            </w:r>
            <w:r>
              <w:t>时</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lang w:val="en-US" w:eastAsia="zh-CN"/>
              </w:rPr>
              <w:t>25</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pPr>
              <w:rPr>
                <w:rFonts w:hint="eastAsia" w:eastAsia="宋体"/>
                <w:lang w:eastAsia="zh-CN"/>
              </w:rPr>
            </w:pPr>
            <w:r>
              <w:rPr>
                <w:rFonts w:hint="eastAsia"/>
              </w:rPr>
              <w:sym w:font="Wingdings" w:char="00A8"/>
            </w:r>
            <w:r>
              <w:rPr>
                <w:rFonts w:hint="eastAsia"/>
              </w:rPr>
              <w:t xml:space="preserve">停水 </w:t>
            </w:r>
            <w:r>
              <w:rPr>
                <w:rFonts w:hint="eastAsia"/>
              </w:rPr>
              <w:sym w:font="Wingdings" w:char="00FE"/>
            </w:r>
            <w:r>
              <w:rPr>
                <w:rFonts w:hint="eastAsia"/>
              </w:rPr>
              <w:t xml:space="preserve">停电 </w:t>
            </w:r>
            <w:r>
              <w:rPr>
                <w:rFonts w:hint="eastAsia"/>
              </w:rPr>
              <w:sym w:font="Wingdings" w:char="00A8"/>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A8"/>
            </w:r>
            <w:r>
              <w:rPr>
                <w:rFonts w:hint="eastAsia"/>
              </w:rPr>
              <w:t xml:space="preserve">设备故障 ☑火灾 </w:t>
            </w:r>
            <w:r>
              <w:rPr>
                <w:rFonts w:hint="eastAsia"/>
              </w:rPr>
              <w:sym w:font="Wingdings" w:char="00A8"/>
            </w:r>
            <w:r>
              <w:rPr>
                <w:rFonts w:hint="eastAsia"/>
              </w:rPr>
              <w:t xml:space="preserve">危化品泄露  </w:t>
            </w:r>
            <w:r>
              <w:rPr>
                <w:rFonts w:hint="eastAsia"/>
                <w:lang w:eastAsia="zh-CN"/>
              </w:rPr>
              <w:sym w:font="Wingdings 2" w:char="0052"/>
            </w:r>
            <w:r>
              <w:rPr>
                <w:rFonts w:hint="eastAsia"/>
                <w:lang w:val="en-US" w:eastAsia="zh-CN"/>
              </w:rPr>
              <w:t>食物中毒</w:t>
            </w:r>
          </w:p>
          <w:p>
            <w:r>
              <w:rPr>
                <w:rFonts w:hint="eastAsia"/>
              </w:rPr>
              <w:sym w:font="Wingdings" w:char="00FE"/>
            </w:r>
            <w:r>
              <w:rPr>
                <w:rFonts w:hint="eastAsia"/>
              </w:rPr>
              <w:t>自然灾害、</w:t>
            </w:r>
            <w:r>
              <w:rPr>
                <w:rFonts w:hint="eastAsia"/>
              </w:rPr>
              <w:sym w:font="Wingdings" w:char="00FE"/>
            </w:r>
            <w:r>
              <w:rPr>
                <w:rFonts w:hint="eastAsia"/>
              </w:rPr>
              <w:t>环境事故、</w:t>
            </w:r>
            <w:r>
              <w:rPr>
                <w:rFonts w:hint="eastAsia"/>
              </w:rPr>
              <w:sym w:font="Wingdings" w:char="00FE"/>
            </w:r>
            <w:r>
              <w:rPr>
                <w:rFonts w:hint="eastAsia"/>
              </w:rPr>
              <w:t>生物恐怖主义、</w:t>
            </w:r>
            <w:r>
              <w:rPr>
                <w:rFonts w:hint="eastAsia"/>
                <w:lang w:eastAsia="zh-CN"/>
              </w:rPr>
              <w:sym w:font="Wingdings 2" w:char="0052"/>
            </w:r>
            <w:r>
              <w:rPr>
                <w:rFonts w:hint="eastAsia"/>
              </w:rPr>
              <w:t>工作场所事故、</w:t>
            </w:r>
            <w:r>
              <w:rPr>
                <w:rFonts w:hint="eastAsia"/>
              </w:rPr>
              <w:sym w:font="Wingdings" w:char="00FE"/>
            </w:r>
            <w:r>
              <w:rPr>
                <w:rFonts w:hint="eastAsia"/>
              </w:rPr>
              <w:t>公共卫生紧急情况</w:t>
            </w:r>
          </w:p>
          <w:p>
            <w:r>
              <w:rPr>
                <w:rFonts w:hint="eastAsia"/>
              </w:rPr>
              <w:sym w:font="Wingdings" w:char="00A8"/>
            </w:r>
            <w:r>
              <w:rPr>
                <w:rFonts w:hint="eastAsia"/>
              </w:rPr>
              <w:t>其他事故</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火灾应急</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5"/>
              </w:numPr>
              <w:rPr>
                <w:lang w:val="en-GB"/>
              </w:rPr>
            </w:pPr>
            <w:r>
              <w:rPr>
                <w:rFonts w:hint="eastAsia"/>
                <w:lang w:val="en-US" w:eastAsia="zh-CN"/>
              </w:rPr>
              <w:t>预包装类（调味料类、粮油类、冻肉等）</w:t>
            </w:r>
          </w:p>
          <w:p>
            <w:pPr>
              <w:numPr>
                <w:ilvl w:val="0"/>
                <w:numId w:val="5"/>
              </w:numPr>
              <w:rPr>
                <w:lang w:val="en-GB"/>
              </w:rPr>
            </w:pPr>
            <w:r>
              <w:rPr>
                <w:rFonts w:hint="eastAsia" w:ascii="Times New Roman" w:hAnsi="Times New Roman" w:eastAsia="宋体" w:cs="Times New Roman"/>
                <w:bCs w:val="0"/>
                <w:spacing w:val="0"/>
                <w:kern w:val="2"/>
                <w:sz w:val="21"/>
                <w:szCs w:val="24"/>
                <w:lang w:val="en-US" w:eastAsia="zh-CN" w:bidi="ar-SA"/>
              </w:rPr>
              <w:t>水产品类</w:t>
            </w:r>
          </w:p>
          <w:p>
            <w:pPr>
              <w:numPr>
                <w:ilvl w:val="0"/>
                <w:numId w:val="5"/>
              </w:numPr>
              <w:rPr>
                <w:rFonts w:hint="eastAsia"/>
                <w:lang w:val="en-US" w:eastAsia="zh-CN"/>
              </w:rPr>
            </w:pPr>
            <w:r>
              <w:rPr>
                <w:rFonts w:hint="eastAsia"/>
                <w:lang w:val="en-US" w:eastAsia="zh-CN"/>
              </w:rPr>
              <w:t>果蔬类等</w:t>
            </w:r>
          </w:p>
          <w:p>
            <w:pPr>
              <w:numPr>
                <w:ilvl w:val="0"/>
                <w:numId w:val="0"/>
              </w:numPr>
              <w:ind w:leftChars="0"/>
              <w:rPr>
                <w:rFonts w:hint="eastAsia"/>
                <w:lang w:val="en-US" w:eastAsia="zh-CN"/>
              </w:rPr>
            </w:pPr>
          </w:p>
          <w:p>
            <w:pPr>
              <w:pStyle w:val="13"/>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5"/>
              </w:numPr>
            </w:pPr>
            <w:r>
              <w:rPr>
                <w:rFonts w:hint="eastAsia"/>
                <w:lang w:val="en-US" w:eastAsia="zh-CN"/>
              </w:rPr>
              <w:t>同原辅料类产品（组织主要以运输和贮藏为主，采购的原辅料等同于销售的终产品）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u w:val="single"/>
                <w:lang w:val="en-US" w:eastAsia="zh-CN"/>
              </w:rPr>
              <w:t>单位食堂、酒店提供食材</w:t>
            </w:r>
            <w:r>
              <w:rPr>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u w:val="single"/>
                <w:lang w:val="en-US" w:eastAsia="zh-CN"/>
              </w:rPr>
              <w:t>单位食堂、酒店用餐人员</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☑易过敏人群    </w:t>
            </w:r>
            <w:r>
              <w:rPr>
                <w:rFonts w:hint="eastAsia"/>
              </w:rPr>
              <w:sym w:font="Wingdings" w:char="00FE"/>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6"/>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pPr>
            <w:r>
              <w:t>b） 任何外包过程；</w:t>
            </w:r>
          </w:p>
          <w:p>
            <w:pPr>
              <w:shd w:val="clear" w:color="auto" w:fill="F4B8FF"/>
            </w:pPr>
            <w:r>
              <w:t>c） 原材料、辅料、加工助剂</w:t>
            </w:r>
            <w:r>
              <w:rPr>
                <w:rFonts w:hint="eastAsia"/>
                <w:lang w:eastAsia="zh-CN"/>
              </w:rPr>
              <w:t>【</w:t>
            </w:r>
            <w:r>
              <w:rPr>
                <w:rFonts w:hint="eastAsia"/>
                <w:lang w:val="en-US" w:eastAsia="zh-CN"/>
              </w:rPr>
              <w:t>不涉及</w:t>
            </w:r>
            <w:r>
              <w:rPr>
                <w:rFonts w:hint="eastAsia"/>
                <w:lang w:eastAsia="zh-CN"/>
              </w:rPr>
              <w:t>】</w:t>
            </w:r>
            <w:r>
              <w:t>、包装材料、公用工程和和中间产品投入点；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6"/>
              </w:numPr>
              <w:autoSpaceDE w:val="0"/>
              <w:autoSpaceDN w:val="0"/>
              <w:adjustRightInd w:val="0"/>
            </w:pPr>
            <w:r>
              <w:t>厂区平面图</w:t>
            </w:r>
          </w:p>
          <w:p>
            <w:pPr>
              <w:widowControl/>
              <w:numPr>
                <w:ilvl w:val="0"/>
                <w:numId w:val="6"/>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6"/>
              </w:numPr>
              <w:autoSpaceDE w:val="0"/>
              <w:autoSpaceDN w:val="0"/>
              <w:adjustRightInd w:val="0"/>
              <w:rPr>
                <w:b/>
              </w:rPr>
            </w:pPr>
            <w:r>
              <w:t>人流</w:t>
            </w:r>
            <w:r>
              <w:rPr>
                <w:rFonts w:hint="eastAsia"/>
              </w:rPr>
              <w:t>、</w:t>
            </w:r>
            <w:r>
              <w:t>物流</w:t>
            </w:r>
            <w:r>
              <w:rPr>
                <w:rFonts w:hint="eastAsia"/>
              </w:rPr>
              <w:t>、</w:t>
            </w:r>
            <w:r>
              <w:rPr>
                <w:rFonts w:hint="eastAsia"/>
                <w:lang w:val="en-US" w:eastAsia="zh-CN"/>
              </w:rPr>
              <w:t>水流图</w:t>
            </w:r>
          </w:p>
          <w:p>
            <w:pPr>
              <w:widowControl/>
              <w:numPr>
                <w:ilvl w:val="0"/>
                <w:numId w:val="6"/>
              </w:numPr>
              <w:autoSpaceDE w:val="0"/>
              <w:autoSpaceDN w:val="0"/>
              <w:adjustRightInd w:val="0"/>
              <w:rPr>
                <w:b/>
              </w:rPr>
            </w:pPr>
            <w:r>
              <w:t>防虫害分布图</w:t>
            </w:r>
          </w:p>
          <w:p>
            <w:pPr>
              <w:widowControl/>
              <w:numPr>
                <w:ilvl w:val="0"/>
                <w:numId w:val="6"/>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6</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rFonts w:hint="eastAsia" w:eastAsia="宋体"/>
                <w:lang w:val="en-GB" w:eastAsia="zh-CN"/>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5</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r>
              <w:rPr>
                <w:rFonts w:hint="eastAsia"/>
                <w:lang w:val="en-GB" w:eastAsia="zh-CN"/>
              </w:rPr>
              <w:t>【</w:t>
            </w:r>
            <w:r>
              <w:rPr>
                <w:rFonts w:hint="eastAsia"/>
                <w:lang w:val="en-US" w:eastAsia="zh-CN"/>
              </w:rPr>
              <w:t>审核周期内未发生变化</w:t>
            </w:r>
            <w:r>
              <w:rPr>
                <w:rFonts w:hint="eastAsia"/>
                <w:lang w:val="en-GB" w:eastAsia="zh-CN"/>
              </w:rPr>
              <w:t>】</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r>
              <w:t>化学危害：</w:t>
            </w:r>
            <w:r>
              <w:rPr/>
              <w:sym w:font="Wingdings" w:char="00FE"/>
            </w:r>
            <w:r>
              <w:t xml:space="preserve">重金属  </w:t>
            </w:r>
            <w:r>
              <w:rPr/>
              <w:sym w:font="Wingdings" w:char="00FE"/>
            </w:r>
            <w:r>
              <w:t xml:space="preserve">农药残留  </w:t>
            </w:r>
            <w:r>
              <w:rPr/>
              <w:sym w:font="Wingdings" w:char="00FE"/>
            </w:r>
            <w:r>
              <w:t xml:space="preserve">兽药残留  </w:t>
            </w:r>
            <w:r>
              <w:rPr/>
              <w:sym w:font="Wingdings" w:char="00FE"/>
            </w:r>
            <w:r>
              <w:t xml:space="preserve">黄曲霉毒素  </w:t>
            </w:r>
            <w:r>
              <w:rPr/>
              <w:sym w:font="Wingdings" w:char="00A8"/>
            </w:r>
            <w:r>
              <w:t xml:space="preserve">放射性物质 </w:t>
            </w:r>
            <w:r>
              <w:rPr/>
              <w:sym w:font="Wingdings" w:char="00A8"/>
            </w:r>
            <w:r>
              <w:t xml:space="preserve">贝类毒素 </w:t>
            </w:r>
          </w:p>
          <w:p>
            <w:pPr>
              <w:ind w:firstLine="840" w:firstLineChars="400"/>
            </w:pPr>
            <w:r>
              <w:t xml:space="preserve">  </w:t>
            </w:r>
            <w:r>
              <w:rPr/>
              <w:sym w:font="Wingdings" w:char="00A8"/>
            </w:r>
            <w:r>
              <w:t xml:space="preserve">超量的食品添加剂   </w:t>
            </w:r>
            <w:r>
              <w:rPr/>
              <w:sym w:font="Wingdings" w:char="00FE"/>
            </w:r>
            <w:r>
              <w:t xml:space="preserve">化学品（润滑油、清洁剂、消毒剂、杀虫剂）  </w:t>
            </w:r>
            <w:r>
              <w:rPr/>
              <w:sym w:font="Wingdings" w:char="00FE"/>
            </w:r>
            <w:r>
              <w:t xml:space="preserve"> </w:t>
            </w:r>
            <w:r>
              <w:rPr>
                <w:bCs/>
                <w:lang w:val="en-GB"/>
              </w:rPr>
              <w:t>苯并芘</w:t>
            </w:r>
            <w:r>
              <w:rPr>
                <w:b/>
                <w:color w:val="0000FF"/>
              </w:rPr>
              <w:t xml:space="preserve"> </w:t>
            </w:r>
            <w:r>
              <w:t xml:space="preserve">  </w:t>
            </w:r>
          </w:p>
          <w:p>
            <w:pPr>
              <w:ind w:firstLine="1050" w:firstLineChars="500"/>
            </w:pPr>
            <w:r>
              <w:rPr/>
              <w:sym w:font="Wingdings" w:char="00A8"/>
            </w:r>
            <w:r>
              <w:t xml:space="preserve">二氧化硫残留 </w:t>
            </w:r>
            <w:r>
              <w:rPr/>
              <w:sym w:font="Wingdings" w:char="00A8"/>
            </w:r>
            <w:r>
              <w:t xml:space="preserve">有毒有害种子 </w:t>
            </w:r>
            <w:r>
              <w:rPr/>
              <w:sym w:font="Wingdings" w:char="00FE"/>
            </w:r>
            <w:r>
              <w:t>其他</w:t>
            </w:r>
            <w:r>
              <w:rPr>
                <w:rFonts w:hint="eastAsia"/>
              </w:rPr>
              <w:t>（挥发性盐基氮、组胺、多氯联苯）</w:t>
            </w:r>
            <w:r>
              <w:t xml:space="preserve">  </w:t>
            </w:r>
          </w:p>
          <w:p>
            <w:r>
              <w:t>生物危害：</w:t>
            </w:r>
            <w:r>
              <w:rPr/>
              <w:sym w:font="Wingdings" w:char="00FE"/>
            </w:r>
            <w:r>
              <w:t xml:space="preserve">大肠杆菌    </w:t>
            </w:r>
            <w:r>
              <w:rPr/>
              <w:sym w:font="Wingdings" w:char="00FE"/>
            </w:r>
            <w:r>
              <w:t xml:space="preserve">金黄色葡萄球菌  </w:t>
            </w:r>
            <w:r>
              <w:rPr/>
              <w:sym w:font="Wingdings" w:char="00A8"/>
            </w:r>
            <w:r>
              <w:t xml:space="preserve">志贺氏菌  </w:t>
            </w:r>
            <w:r>
              <w:rPr/>
              <w:sym w:font="Wingdings" w:char="00FE"/>
            </w:r>
            <w:r>
              <w:t xml:space="preserve">霉菌  </w:t>
            </w:r>
            <w:r>
              <w:rPr/>
              <w:sym w:font="Wingdings" w:char="00A8"/>
            </w:r>
            <w:r>
              <w:t xml:space="preserve">酵母菌 </w:t>
            </w:r>
            <w:r>
              <w:rPr/>
              <w:sym w:font="Wingdings" w:char="00FE"/>
            </w:r>
            <w:r>
              <w:t>沙门氏菌</w:t>
            </w:r>
          </w:p>
          <w:p>
            <w:r>
              <w:t xml:space="preserve">          </w:t>
            </w:r>
            <w:r>
              <w:rPr/>
              <w:sym w:font="Wingdings" w:char="00A8"/>
            </w:r>
            <w:r>
              <w:t xml:space="preserve">副溶血弧菌 </w:t>
            </w:r>
            <w:r>
              <w:rPr/>
              <w:sym w:font="Wingdings" w:char="00FE"/>
            </w:r>
            <w:r>
              <w:t xml:space="preserve">寄生虫   </w:t>
            </w:r>
            <w:r>
              <w:rPr/>
              <w:sym w:font="Wingdings" w:char="00A8"/>
            </w:r>
            <w:r>
              <w:t xml:space="preserve">革兰氏阳性菌  </w:t>
            </w:r>
            <w:r>
              <w:rPr/>
              <w:sym w:font="Wingdings" w:char="00A8"/>
            </w:r>
            <w:r>
              <w:t xml:space="preserve">革兰氏阴性菌      </w:t>
            </w:r>
            <w:r>
              <w:rPr/>
              <w:sym w:font="Wingdings" w:char="00FE"/>
            </w:r>
            <w:r>
              <w:t>其他</w:t>
            </w:r>
            <w:r>
              <w:rPr>
                <w:rFonts w:hint="eastAsia"/>
              </w:rPr>
              <w:t>致病</w:t>
            </w:r>
            <w:r>
              <w:t>菌</w:t>
            </w:r>
          </w:p>
          <w:p>
            <w:r>
              <w:t>物理危害：</w:t>
            </w:r>
            <w:r>
              <w:rPr/>
              <w:sym w:font="Wingdings" w:char="00FE"/>
            </w:r>
            <w:r>
              <w:t xml:space="preserve">金属屑  </w:t>
            </w:r>
            <w:r>
              <w:rPr/>
              <w:sym w:font="Wingdings" w:char="00FE"/>
            </w:r>
            <w:r>
              <w:t xml:space="preserve">玻璃渣  </w:t>
            </w:r>
            <w:r>
              <w:rPr/>
              <w:sym w:font="Wingdings" w:char="00FE"/>
            </w:r>
            <w:r>
              <w:t xml:space="preserve">碎石  </w:t>
            </w:r>
            <w:r>
              <w:rPr/>
              <w:sym w:font="Wingdings" w:char="00FE"/>
            </w:r>
            <w:r>
              <w:t xml:space="preserve">沙子  </w:t>
            </w:r>
            <w:r>
              <w:rPr/>
              <w:sym w:font="Wingdings" w:char="00FE"/>
            </w:r>
            <w: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46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b/>
              </w:rPr>
            </w:pPr>
            <w:r>
              <w:rPr>
                <w:rFonts w:hint="eastAsia"/>
                <w:b/>
              </w:rPr>
              <w:t>最终产品危害分析：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lang w:val="en-GB"/>
                    </w:rPr>
                  </w:pPr>
                  <w:r>
                    <w:rPr>
                      <w:rFonts w:hint="eastAsia"/>
                      <w:bCs/>
                    </w:rPr>
                    <w:t>粮油类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sym w:font="Wingdings" w:char="00A8"/>
                  </w:r>
                  <w:r>
                    <w:rPr>
                      <w:bCs/>
                      <w:lang w:val="en-GB"/>
                    </w:rPr>
                    <w:t>重金属</w:t>
                  </w:r>
                </w:p>
                <w:p>
                  <w:pPr>
                    <w:autoSpaceDE w:val="0"/>
                    <w:autoSpaceDN w:val="0"/>
                    <w:adjustRightInd w:val="0"/>
                    <w:jc w:val="center"/>
                    <w:rPr>
                      <w:bCs/>
                      <w:lang w:val="en-GB"/>
                    </w:rPr>
                  </w:pPr>
                  <w:r>
                    <w:rPr>
                      <w:bCs/>
                    </w:rPr>
                    <w:sym w:font="Wingdings" w:char="00FE"/>
                  </w:r>
                  <w:r>
                    <w:rPr>
                      <w:bCs/>
                      <w:lang w:val="en-GB"/>
                    </w:rPr>
                    <w:t xml:space="preserve">黄曲霉毒素 </w:t>
                  </w:r>
                  <w:r>
                    <w:rPr>
                      <w:bCs/>
                    </w:rPr>
                    <w:sym w:font="Wingdings" w:char="00FE"/>
                  </w:r>
                  <w:r>
                    <w:rPr>
                      <w:bCs/>
                      <w:lang w:val="en-GB"/>
                    </w:rPr>
                    <w:t>苯并芘</w:t>
                  </w:r>
                </w:p>
                <w:p>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作业指导书&amp;SSOP</w:t>
                  </w:r>
                </w:p>
                <w:p>
                  <w:pPr>
                    <w:jc w:val="center"/>
                    <w:rPr>
                      <w:bCs/>
                    </w:rPr>
                  </w:pPr>
                  <w:r>
                    <w:rPr/>
                    <w:sym w:font="Wingdings" w:char="00A8"/>
                  </w:r>
                  <w:r>
                    <w:rPr>
                      <w:bCs/>
                    </w:rPr>
                    <w:t>CCPs</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bCs/>
                    </w:rPr>
                    <w:t>调味品</w:t>
                  </w:r>
                  <w:r>
                    <w:rPr>
                      <w:rFonts w:hint="eastAsia"/>
                      <w:bCs/>
                    </w:rPr>
                    <w:t>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eastAsia="宋体"/>
                      <w:bCs/>
                      <w:lang w:val="en-GB" w:eastAsia="zh-CN"/>
                    </w:rPr>
                  </w:pPr>
                  <w:r>
                    <w:rPr>
                      <w:rFonts w:hint="eastAsia"/>
                      <w:bCs/>
                    </w:rPr>
                    <w:t>畜禽肉类</w:t>
                  </w:r>
                  <w:r>
                    <w:rPr>
                      <w:rFonts w:hint="eastAsia"/>
                      <w:bCs/>
                      <w:lang w:eastAsia="zh-CN"/>
                    </w:rPr>
                    <w:t>【</w:t>
                  </w:r>
                  <w:r>
                    <w:rPr>
                      <w:rFonts w:hint="eastAsia"/>
                      <w:bCs/>
                      <w:lang w:val="en-US" w:eastAsia="zh-CN"/>
                    </w:rPr>
                    <w:t>冷藏、冷冻</w:t>
                  </w:r>
                  <w:r>
                    <w:rPr>
                      <w:rFonts w:hint="eastAsia"/>
                      <w:bCs/>
                      <w:lang w:eastAsia="zh-CN"/>
                    </w:rPr>
                    <w:t>】</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A8"/>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default" w:eastAsia="宋体"/>
                      <w:bCs/>
                      <w:lang w:val="en-US" w:eastAsia="zh-CN"/>
                    </w:rPr>
                  </w:pPr>
                  <w:r>
                    <w:rPr>
                      <w:rFonts w:hint="eastAsia"/>
                      <w:bCs/>
                      <w:lang w:val="en-US" w:eastAsia="zh-CN"/>
                    </w:rPr>
                    <w:t>水产品类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A8"/>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rFonts w:ascii="Times New Roman" w:hAnsi="Times New Roman" w:eastAsia="宋体" w:cs="Times New Roman"/>
                      <w:bCs/>
                      <w:kern w:val="2"/>
                      <w:sz w:val="21"/>
                      <w:lang w:val="en-GB" w:eastAsia="zh-CN" w:bidi="ar-SA"/>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rFonts w:ascii="Times New Roman" w:hAnsi="Times New Roman" w:eastAsia="宋体" w:cs="Times New Roman"/>
                      <w:bCs/>
                      <w:kern w:val="2"/>
                      <w:sz w:val="21"/>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default"/>
                      <w:bCs/>
                      <w:lang w:val="en-US" w:eastAsia="zh-CN"/>
                    </w:rPr>
                  </w:pPr>
                  <w:r>
                    <w:rPr>
                      <w:rFonts w:hint="eastAsia"/>
                      <w:bCs/>
                      <w:lang w:val="en-US" w:eastAsia="zh-CN"/>
                    </w:rPr>
                    <w:t>禽蛋类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A8"/>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rFonts w:ascii="Times New Roman" w:hAnsi="Times New Roman" w:eastAsia="宋体" w:cs="Times New Roman"/>
                      <w:bCs/>
                      <w:kern w:val="2"/>
                      <w:sz w:val="21"/>
                      <w:lang w:val="en-GB" w:eastAsia="zh-CN" w:bidi="ar-SA"/>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rFonts w:ascii="Times New Roman" w:hAnsi="Times New Roman" w:eastAsia="宋体" w:cs="Times New Roman"/>
                      <w:bCs/>
                      <w:kern w:val="2"/>
                      <w:sz w:val="21"/>
                      <w:lang w:val="en-GB" w:eastAsia="zh-CN" w:bidi="ar-SA"/>
                    </w:rPr>
                  </w:pPr>
                  <w:r>
                    <w:rPr>
                      <w:bCs/>
                    </w:rPr>
                    <w:sym w:font="Wingdings" w:char="00A8"/>
                  </w:r>
                  <w:r>
                    <w:rPr>
                      <w:bCs/>
                    </w:rPr>
                    <w:t>OPRP &amp;CCPs</w:t>
                  </w:r>
                </w:p>
              </w:tc>
            </w:tr>
          </w:tbl>
          <w:p>
            <w:pPr>
              <w:tabs>
                <w:tab w:val="right" w:pos="3119"/>
              </w:tabs>
              <w:rPr>
                <w:rFonts w:hint="eastAsia" w:ascii="Times New Roman" w:hAnsi="Times New Roman" w:cs="Times New Roman"/>
                <w:b/>
              </w:rPr>
            </w:pPr>
          </w:p>
          <w:p>
            <w:pPr>
              <w:tabs>
                <w:tab w:val="right" w:pos="3119"/>
              </w:tabs>
              <w:rPr>
                <w:rFonts w:hint="eastAsia" w:ascii="Times New Roman" w:hAnsi="Times New Roman" w:cs="Times New Roman"/>
                <w:b/>
              </w:rPr>
            </w:pPr>
          </w:p>
          <w:p>
            <w:pPr>
              <w:tabs>
                <w:tab w:val="right" w:pos="3119"/>
              </w:tabs>
              <w:rPr>
                <w:rFonts w:hint="eastAsia" w:ascii="Times New Roman" w:hAnsi="Times New Roman" w:cs="Times New Roman"/>
                <w:b/>
              </w:rPr>
            </w:pPr>
          </w:p>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9"/>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341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jc w:val="center"/>
                    <w:rPr>
                      <w:b/>
                    </w:rPr>
                  </w:pPr>
                  <w:r>
                    <w:rPr>
                      <w:rFonts w:hint="eastAsia"/>
                      <w:b/>
                    </w:rPr>
                    <w:t>主要原料</w:t>
                  </w:r>
                </w:p>
              </w:tc>
              <w:tc>
                <w:tcPr>
                  <w:tcW w:w="341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eastAsia" w:eastAsia="宋体"/>
                      <w:b/>
                      <w:color w:val="0000FF"/>
                      <w:highlight w:val="yellow"/>
                      <w:lang w:val="en-GB" w:eastAsia="zh-CN"/>
                    </w:rPr>
                  </w:pPr>
                  <w:r>
                    <w:rPr>
                      <w:rFonts w:hint="eastAsia"/>
                      <w:b/>
                      <w:color w:val="0000FF"/>
                      <w:lang w:val="en-US" w:eastAsia="zh-CN"/>
                    </w:rPr>
                    <w:t>鲜冻畜禽</w:t>
                  </w:r>
                  <w:r>
                    <w:rPr>
                      <w:rFonts w:hint="eastAsia"/>
                      <w:b/>
                      <w:color w:val="0000FF"/>
                      <w:lang w:val="en-GB"/>
                    </w:rPr>
                    <w:t>肉类</w:t>
                  </w:r>
                </w:p>
              </w:tc>
              <w:tc>
                <w:tcPr>
                  <w:tcW w:w="341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有害微生物</w:t>
                  </w:r>
                  <w:r>
                    <w:rPr>
                      <w:rFonts w:hint="eastAsia"/>
                      <w:b/>
                      <w:color w:val="0000FF"/>
                      <w:lang w:val="en-GB" w:eastAsia="zh-CN"/>
                    </w:rPr>
                    <w:t>、</w:t>
                  </w:r>
                  <w:r>
                    <w:rPr>
                      <w:rFonts w:hint="eastAsia"/>
                      <w:b/>
                      <w:color w:val="0000FF"/>
                      <w:lang w:val="en-US" w:eastAsia="zh-CN"/>
                    </w:rPr>
                    <w:t>兽药残留、疫病</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果蔬</w:t>
                  </w:r>
                </w:p>
              </w:tc>
              <w:tc>
                <w:tcPr>
                  <w:tcW w:w="3410"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农残</w:t>
                  </w:r>
                </w:p>
              </w:tc>
              <w:tc>
                <w:tcPr>
                  <w:tcW w:w="3661"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GB"/>
                    </w:rPr>
                    <w:t>向供方索取检测报告</w:t>
                  </w:r>
                  <w:r>
                    <w:rPr>
                      <w:rFonts w:hint="eastAsia"/>
                      <w:b/>
                      <w:color w:val="0000FF"/>
                      <w:lang w:val="en-US" w:eastAsia="zh-CN"/>
                    </w:rPr>
                    <w:t>或农残自检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eastAsia" w:eastAsia="宋体"/>
                      <w:b/>
                      <w:color w:val="0000FF"/>
                      <w:highlight w:val="yellow"/>
                      <w:lang w:val="en-US" w:eastAsia="zh-CN"/>
                    </w:rPr>
                  </w:pPr>
                  <w:r>
                    <w:rPr>
                      <w:rFonts w:hint="eastAsia"/>
                      <w:b/>
                      <w:color w:val="0000FF"/>
                      <w:lang w:val="en-GB"/>
                    </w:rPr>
                    <w:t>调味料</w:t>
                  </w:r>
                  <w:r>
                    <w:rPr>
                      <w:rFonts w:hint="eastAsia"/>
                      <w:b/>
                      <w:color w:val="0000FF"/>
                      <w:lang w:val="en-US" w:eastAsia="zh-CN"/>
                    </w:rPr>
                    <w:t>类</w:t>
                  </w:r>
                </w:p>
              </w:tc>
              <w:tc>
                <w:tcPr>
                  <w:tcW w:w="341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黄曲霉毒素</w:t>
                  </w:r>
                  <w:r>
                    <w:rPr>
                      <w:rFonts w:hint="eastAsia"/>
                      <w:b/>
                      <w:color w:val="0000FF"/>
                      <w:lang w:val="en-GB" w:eastAsia="zh-CN"/>
                    </w:rPr>
                    <w:t>、</w:t>
                  </w:r>
                  <w:r>
                    <w:rPr>
                      <w:rFonts w:hint="eastAsia"/>
                      <w:b/>
                      <w:color w:val="0000FF"/>
                      <w:lang w:val="en-US" w:eastAsia="zh-CN"/>
                    </w:rPr>
                    <w:t>螨、重金属</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eastAsia" w:eastAsia="宋体"/>
                      <w:b/>
                      <w:color w:val="0000FF"/>
                      <w:highlight w:val="yellow"/>
                      <w:lang w:val="en-GB" w:eastAsia="zh-CN"/>
                    </w:rPr>
                  </w:pPr>
                  <w:r>
                    <w:rPr>
                      <w:rFonts w:hint="eastAsia"/>
                      <w:b/>
                      <w:color w:val="0000FF"/>
                      <w:lang w:val="en-US" w:eastAsia="zh-CN"/>
                    </w:rPr>
                    <w:t>粮油类</w:t>
                  </w:r>
                </w:p>
              </w:tc>
              <w:tc>
                <w:tcPr>
                  <w:tcW w:w="341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水产品类</w:t>
                  </w:r>
                </w:p>
              </w:tc>
              <w:tc>
                <w:tcPr>
                  <w:tcW w:w="3410"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兽残</w:t>
                  </w:r>
                </w:p>
              </w:tc>
              <w:tc>
                <w:tcPr>
                  <w:tcW w:w="3661"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shd w:val="clear" w:color="auto" w:fill="auto"/>
                </w:tcPr>
                <w:p>
                  <w:pPr>
                    <w:autoSpaceDE w:val="0"/>
                    <w:autoSpaceDN w:val="0"/>
                    <w:adjustRightInd w:val="0"/>
                    <w:jc w:val="left"/>
                    <w:rPr>
                      <w:rFonts w:hint="eastAsia"/>
                      <w:b/>
                      <w:color w:val="0000FF"/>
                      <w:lang w:val="en-US" w:eastAsia="zh-CN"/>
                    </w:rPr>
                  </w:pPr>
                </w:p>
              </w:tc>
              <w:tc>
                <w:tcPr>
                  <w:tcW w:w="3410" w:type="dxa"/>
                  <w:shd w:val="clear" w:color="auto" w:fill="auto"/>
                </w:tcPr>
                <w:p>
                  <w:pPr>
                    <w:autoSpaceDE w:val="0"/>
                    <w:autoSpaceDN w:val="0"/>
                    <w:adjustRightInd w:val="0"/>
                    <w:jc w:val="left"/>
                    <w:rPr>
                      <w:rFonts w:hint="eastAsia"/>
                      <w:b/>
                      <w:color w:val="0000FF"/>
                      <w:lang w:val="en-US" w:eastAsia="zh-CN"/>
                    </w:rPr>
                  </w:pPr>
                </w:p>
              </w:tc>
              <w:tc>
                <w:tcPr>
                  <w:tcW w:w="3661" w:type="dxa"/>
                  <w:shd w:val="clear" w:color="auto" w:fill="auto"/>
                </w:tcPr>
                <w:p>
                  <w:pPr>
                    <w:autoSpaceDE w:val="0"/>
                    <w:autoSpaceDN w:val="0"/>
                    <w:adjustRightInd w:val="0"/>
                    <w:jc w:val="left"/>
                    <w:rPr>
                      <w:rFonts w:hint="eastAsia"/>
                      <w:b/>
                      <w:color w:val="0000FF"/>
                      <w:lang w:val="en-GB"/>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实施和保持HACCP计划。</w:t>
            </w:r>
          </w:p>
          <w:p>
            <w:pPr>
              <w:spacing w:before="240" w:after="120"/>
            </w:pPr>
            <w:r>
              <w:rPr>
                <w:rFonts w:hint="eastAsia" w:ascii="宋体" w:hAnsi="宋体" w:cs="宋体"/>
              </w:rPr>
              <w:t>OPRP计划</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959"/>
              <w:gridCol w:w="1999"/>
              <w:gridCol w:w="2234"/>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57" w:type="pct"/>
                  <w:vAlign w:val="center"/>
                </w:tcPr>
                <w:p>
                  <w:pPr>
                    <w:spacing w:line="220" w:lineRule="exact"/>
                    <w:rPr>
                      <w:rFonts w:cs="Times New Roman" w:asciiTheme="minorEastAsia" w:hAnsiTheme="minorEastAsia" w:eastAsiaTheme="minorEastAsia"/>
                      <w:b/>
                      <w:kern w:val="2"/>
                      <w:sz w:val="18"/>
                      <w:szCs w:val="18"/>
                      <w:lang w:val="en-US" w:eastAsia="zh-CN" w:bidi="ar-SA"/>
                    </w:rPr>
                  </w:pPr>
                  <w:r>
                    <w:rPr>
                      <w:rFonts w:hint="eastAsia" w:asciiTheme="minorEastAsia" w:hAnsiTheme="minorEastAsia" w:eastAsiaTheme="minorEastAsia"/>
                      <w:b/>
                      <w:sz w:val="18"/>
                      <w:szCs w:val="18"/>
                    </w:rPr>
                    <w:t>C</w:t>
                  </w:r>
                  <w:r>
                    <w:rPr>
                      <w:rFonts w:asciiTheme="minorEastAsia" w:hAnsiTheme="minorEastAsia" w:eastAsiaTheme="minorEastAsia"/>
                      <w:b/>
                      <w:sz w:val="18"/>
                      <w:szCs w:val="18"/>
                    </w:rPr>
                    <w:t>CP/OPRP</w:t>
                  </w:r>
                  <w:r>
                    <w:rPr>
                      <w:rFonts w:hint="eastAsia" w:asciiTheme="minorEastAsia" w:hAnsiTheme="minorEastAsia" w:eastAsiaTheme="minorEastAsia"/>
                      <w:b/>
                      <w:sz w:val="18"/>
                      <w:szCs w:val="18"/>
                    </w:rPr>
                    <w:t>点</w:t>
                  </w:r>
                </w:p>
              </w:tc>
              <w:tc>
                <w:tcPr>
                  <w:tcW w:w="1041" w:type="pct"/>
                  <w:vAlign w:val="center"/>
                </w:tcPr>
                <w:p>
                  <w:pPr>
                    <w:spacing w:line="220" w:lineRule="exact"/>
                    <w:rPr>
                      <w:rFonts w:cs="Times New Roman" w:asciiTheme="minorEastAsia" w:hAnsiTheme="minorEastAsia" w:eastAsiaTheme="minorEastAsia"/>
                      <w:b/>
                      <w:kern w:val="2"/>
                      <w:sz w:val="18"/>
                      <w:szCs w:val="18"/>
                      <w:lang w:val="en-US" w:eastAsia="zh-CN" w:bidi="ar-SA"/>
                    </w:rPr>
                  </w:pPr>
                  <w:r>
                    <w:rPr>
                      <w:rFonts w:hint="eastAsia" w:asciiTheme="minorEastAsia" w:hAnsiTheme="minorEastAsia" w:eastAsiaTheme="minorEastAsia"/>
                      <w:b/>
                      <w:sz w:val="18"/>
                      <w:szCs w:val="18"/>
                    </w:rPr>
                    <w:t>显著危害</w:t>
                  </w:r>
                </w:p>
              </w:tc>
              <w:tc>
                <w:tcPr>
                  <w:tcW w:w="1062" w:type="pct"/>
                  <w:vAlign w:val="center"/>
                </w:tcPr>
                <w:p>
                  <w:pPr>
                    <w:spacing w:line="220" w:lineRule="exact"/>
                    <w:rPr>
                      <w:rFonts w:cs="Times New Roman" w:asciiTheme="minorEastAsia" w:hAnsiTheme="minorEastAsia" w:eastAsiaTheme="minorEastAsia"/>
                      <w:b/>
                      <w:kern w:val="2"/>
                      <w:sz w:val="18"/>
                      <w:szCs w:val="18"/>
                      <w:lang w:val="en-US" w:eastAsia="zh-CN" w:bidi="ar-SA"/>
                    </w:rPr>
                  </w:pPr>
                  <w:r>
                    <w:rPr>
                      <w:rFonts w:hint="eastAsia" w:asciiTheme="minorEastAsia" w:hAnsiTheme="minorEastAsia" w:eastAsiaTheme="minorEastAsia"/>
                      <w:b/>
                      <w:sz w:val="18"/>
                      <w:szCs w:val="18"/>
                    </w:rPr>
                    <w:t>关键限值/行动准则</w:t>
                  </w:r>
                </w:p>
              </w:tc>
              <w:tc>
                <w:tcPr>
                  <w:tcW w:w="1187" w:type="pct"/>
                  <w:vAlign w:val="center"/>
                </w:tcPr>
                <w:p>
                  <w:pPr>
                    <w:jc w:val="center"/>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lang w:val="en-US" w:eastAsia="zh-CN"/>
                    </w:rPr>
                    <w:t>监控程序</w:t>
                  </w:r>
                </w:p>
              </w:tc>
              <w:tc>
                <w:tcPr>
                  <w:tcW w:w="750" w:type="pct"/>
                  <w:vAlign w:val="center"/>
                </w:tcPr>
                <w:p>
                  <w:pPr>
                    <w:jc w:val="center"/>
                    <w:rPr>
                      <w:rFonts w:hint="eastAsia"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957" w:type="pct"/>
                  <w:vMerge w:val="restart"/>
                  <w:vAlign w:val="center"/>
                </w:tcPr>
                <w:p>
                  <w:pPr>
                    <w:snapToGrid w:val="0"/>
                    <w:jc w:val="center"/>
                    <w:rPr>
                      <w:rFonts w:hint="eastAsia" w:ascii="宋体" w:hAnsi="宋体" w:eastAsia="宋体" w:cs="宋体"/>
                      <w:w w:val="90"/>
                      <w:sz w:val="18"/>
                      <w:szCs w:val="18"/>
                      <w:lang w:eastAsia="zh-CN"/>
                    </w:rPr>
                  </w:pPr>
                  <w:r>
                    <w:rPr>
                      <w:rFonts w:hint="eastAsia" w:ascii="宋体" w:hAnsi="宋体" w:eastAsia="宋体" w:cs="宋体"/>
                      <w:w w:val="90"/>
                      <w:sz w:val="18"/>
                      <w:szCs w:val="18"/>
                    </w:rPr>
                    <w:t>原料验收</w:t>
                  </w:r>
                  <w:r>
                    <w:rPr>
                      <w:rFonts w:hint="eastAsia" w:ascii="宋体" w:hAnsi="宋体" w:eastAsia="宋体" w:cs="宋体"/>
                      <w:w w:val="90"/>
                      <w:sz w:val="18"/>
                      <w:szCs w:val="18"/>
                      <w:lang w:eastAsia="zh-CN"/>
                    </w:rPr>
                    <w:t>（</w:t>
                  </w:r>
                  <w:r>
                    <w:rPr>
                      <w:rFonts w:hint="eastAsia" w:ascii="宋体" w:hAnsi="宋体" w:eastAsia="宋体" w:cs="宋体"/>
                      <w:w w:val="90"/>
                      <w:sz w:val="18"/>
                      <w:szCs w:val="18"/>
                      <w:lang w:val="en-US" w:eastAsia="zh-CN"/>
                    </w:rPr>
                    <w:t>粮油、畜禽肉类、调味品、水产品、果蔬等</w:t>
                  </w:r>
                  <w:r>
                    <w:rPr>
                      <w:rFonts w:hint="eastAsia" w:ascii="宋体" w:hAnsi="宋体" w:eastAsia="宋体" w:cs="宋体"/>
                      <w:w w:val="90"/>
                      <w:sz w:val="18"/>
                      <w:szCs w:val="18"/>
                      <w:lang w:eastAsia="zh-CN"/>
                    </w:rPr>
                    <w:t>）</w:t>
                  </w:r>
                </w:p>
                <w:p>
                  <w:pPr>
                    <w:spacing w:line="220" w:lineRule="exact"/>
                    <w:jc w:val="center"/>
                    <w:rPr>
                      <w:rFonts w:hint="eastAsia" w:ascii="宋体" w:hAnsi="宋体" w:eastAsia="宋体" w:cs="宋体"/>
                      <w:sz w:val="18"/>
                      <w:szCs w:val="18"/>
                    </w:rPr>
                  </w:pPr>
                  <w:r>
                    <w:rPr>
                      <w:rFonts w:hint="eastAsia" w:ascii="宋体" w:hAnsi="宋体" w:eastAsia="宋体" w:cs="宋体"/>
                      <w:w w:val="90"/>
                      <w:sz w:val="18"/>
                      <w:szCs w:val="18"/>
                    </w:rPr>
                    <w:t>OPRP-01</w:t>
                  </w:r>
                </w:p>
              </w:tc>
              <w:tc>
                <w:tcPr>
                  <w:tcW w:w="1041" w:type="pct"/>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rPr>
                    <w:t>有害微生物、重金属、挥发性盐基氮、抗生素、促生长素等有害化学物质超标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农残重金属超标等</w:t>
                  </w:r>
                </w:p>
              </w:tc>
              <w:tc>
                <w:tcPr>
                  <w:tcW w:w="1062" w:type="pct"/>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来自合格供方、第三方检测合格证明</w:t>
                  </w:r>
                </w:p>
              </w:tc>
              <w:tc>
                <w:tcPr>
                  <w:tcW w:w="1187" w:type="pct"/>
                  <w:vAlign w:val="center"/>
                </w:tcPr>
                <w:p>
                  <w:pPr>
                    <w:spacing w:line="220" w:lineRule="exact"/>
                    <w:jc w:val="center"/>
                    <w:rPr>
                      <w:rFonts w:hint="eastAsia" w:ascii="宋体" w:hAnsi="宋体" w:eastAsia="宋体" w:cs="宋体"/>
                      <w:lang w:val="en-US" w:eastAsia="zh-CN"/>
                    </w:rPr>
                  </w:pPr>
                  <w:r>
                    <w:rPr>
                      <w:rFonts w:hint="eastAsia" w:ascii="宋体" w:hAnsi="宋体" w:eastAsia="宋体" w:cs="宋体"/>
                      <w:sz w:val="18"/>
                      <w:szCs w:val="18"/>
                    </w:rPr>
                    <w:t>验收员</w:t>
                  </w:r>
                  <w:r>
                    <w:rPr>
                      <w:rFonts w:hint="eastAsia" w:ascii="宋体" w:hAnsi="宋体" w:eastAsia="宋体" w:cs="宋体"/>
                      <w:sz w:val="18"/>
                      <w:szCs w:val="18"/>
                      <w:lang w:val="en-US" w:eastAsia="zh-CN"/>
                    </w:rPr>
                    <w:t>每年</w:t>
                  </w:r>
                  <w:r>
                    <w:rPr>
                      <w:rFonts w:hint="eastAsia" w:ascii="宋体" w:hAnsi="宋体" w:eastAsia="宋体" w:cs="宋体"/>
                      <w:sz w:val="18"/>
                      <w:szCs w:val="18"/>
                    </w:rPr>
                    <w:t>查验</w:t>
                  </w:r>
                  <w:r>
                    <w:rPr>
                      <w:rFonts w:hint="eastAsia" w:ascii="宋体" w:hAnsi="宋体" w:eastAsia="宋体" w:cs="宋体"/>
                    </w:rPr>
                    <w:t>合格供方</w:t>
                  </w:r>
                  <w:r>
                    <w:rPr>
                      <w:rFonts w:hint="eastAsia" w:ascii="宋体" w:hAnsi="宋体" w:eastAsia="宋体" w:cs="宋体"/>
                      <w:lang w:val="en-US" w:eastAsia="zh-CN"/>
                    </w:rPr>
                    <w:t>/</w:t>
                  </w:r>
                </w:p>
                <w:p>
                  <w:pPr>
                    <w:pStyle w:val="5"/>
                    <w:jc w:val="center"/>
                    <w:rPr>
                      <w:rFonts w:hint="eastAsia" w:ascii="宋体" w:hAnsi="宋体" w:eastAsia="宋体" w:cs="宋体"/>
                      <w:lang w:val="en-US" w:eastAsia="zh-CN"/>
                    </w:rPr>
                  </w:pPr>
                  <w:r>
                    <w:rPr>
                      <w:rFonts w:hint="eastAsia" w:ascii="宋体" w:hAnsi="宋体" w:eastAsia="宋体" w:cs="宋体"/>
                      <w:sz w:val="18"/>
                      <w:szCs w:val="18"/>
                      <w:lang w:val="en-US" w:eastAsia="zh-CN"/>
                    </w:rPr>
                    <w:t>第三方检测报告</w:t>
                  </w:r>
                </w:p>
              </w:tc>
              <w:tc>
                <w:tcPr>
                  <w:tcW w:w="750" w:type="pct"/>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7" w:type="pct"/>
                  <w:vMerge w:val="continue"/>
                  <w:vAlign w:val="center"/>
                </w:tcPr>
                <w:p>
                  <w:pPr>
                    <w:spacing w:line="220" w:lineRule="exact"/>
                    <w:jc w:val="center"/>
                    <w:rPr>
                      <w:rFonts w:hint="eastAsia" w:ascii="宋体" w:hAnsi="宋体" w:eastAsia="宋体" w:cs="宋体"/>
                      <w:w w:val="90"/>
                      <w:sz w:val="18"/>
                      <w:szCs w:val="18"/>
                    </w:rPr>
                  </w:pPr>
                </w:p>
              </w:tc>
              <w:tc>
                <w:tcPr>
                  <w:tcW w:w="1041" w:type="pct"/>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疫病等</w:t>
                  </w:r>
                </w:p>
              </w:tc>
              <w:tc>
                <w:tcPr>
                  <w:tcW w:w="1062"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sz w:val="18"/>
                      <w:szCs w:val="18"/>
                      <w:lang w:val="en-US" w:eastAsia="zh-CN"/>
                    </w:rPr>
                    <w:t>来自合格供方，</w:t>
                  </w:r>
                  <w:r>
                    <w:rPr>
                      <w:rFonts w:hint="eastAsia" w:ascii="宋体" w:hAnsi="宋体" w:eastAsia="宋体" w:cs="宋体"/>
                      <w:w w:val="90"/>
                      <w:sz w:val="18"/>
                      <w:szCs w:val="18"/>
                    </w:rPr>
                    <w:t>供方检测报告</w:t>
                  </w:r>
                  <w:r>
                    <w:rPr>
                      <w:rFonts w:hint="eastAsia" w:ascii="宋体" w:hAnsi="宋体" w:eastAsia="宋体" w:cs="宋体"/>
                      <w:w w:val="90"/>
                      <w:sz w:val="18"/>
                      <w:szCs w:val="18"/>
                      <w:lang w:eastAsia="zh-CN"/>
                    </w:rPr>
                    <w:t>（</w:t>
                  </w:r>
                  <w:r>
                    <w:rPr>
                      <w:rFonts w:hint="eastAsia" w:ascii="宋体" w:hAnsi="宋体" w:eastAsia="宋体" w:cs="宋体"/>
                      <w:w w:val="90"/>
                      <w:sz w:val="18"/>
                      <w:szCs w:val="18"/>
                      <w:lang w:val="en-US" w:eastAsia="zh-CN"/>
                    </w:rPr>
                    <w:t>描述不准确</w:t>
                  </w:r>
                  <w:r>
                    <w:rPr>
                      <w:rFonts w:hint="eastAsia" w:ascii="宋体" w:hAnsi="宋体" w:eastAsia="宋体" w:cs="宋体"/>
                      <w:w w:val="90"/>
                      <w:sz w:val="18"/>
                      <w:szCs w:val="18"/>
                      <w:lang w:eastAsia="zh-CN"/>
                    </w:rPr>
                    <w:t>）</w:t>
                  </w:r>
                </w:p>
              </w:tc>
              <w:tc>
                <w:tcPr>
                  <w:tcW w:w="1187"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sz w:val="18"/>
                      <w:szCs w:val="18"/>
                      <w:lang w:val="en-US" w:eastAsia="zh-CN"/>
                    </w:rPr>
                    <w:t>验收员</w:t>
                  </w:r>
                  <w:r>
                    <w:rPr>
                      <w:rFonts w:hint="eastAsia" w:ascii="宋体" w:hAnsi="宋体" w:eastAsia="宋体" w:cs="宋体"/>
                      <w:w w:val="90"/>
                      <w:sz w:val="18"/>
                      <w:szCs w:val="18"/>
                    </w:rPr>
                    <w:t>每批进货对供应商提供的合格检验报告或相关证明的验证和管理</w:t>
                  </w:r>
                </w:p>
              </w:tc>
              <w:tc>
                <w:tcPr>
                  <w:tcW w:w="750"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kern w:val="2"/>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957" w:type="pct"/>
                  <w:vMerge w:val="continue"/>
                  <w:vAlign w:val="center"/>
                </w:tcPr>
                <w:p>
                  <w:pPr>
                    <w:spacing w:line="220" w:lineRule="exact"/>
                    <w:jc w:val="center"/>
                    <w:rPr>
                      <w:rFonts w:hint="eastAsia" w:ascii="宋体" w:hAnsi="宋体" w:eastAsia="宋体" w:cs="宋体"/>
                      <w:w w:val="90"/>
                      <w:sz w:val="18"/>
                      <w:szCs w:val="18"/>
                    </w:rPr>
                  </w:pPr>
                </w:p>
              </w:tc>
              <w:tc>
                <w:tcPr>
                  <w:tcW w:w="1041" w:type="pct"/>
                  <w:vAlign w:val="center"/>
                </w:tcPr>
                <w:p>
                  <w:pPr>
                    <w:spacing w:line="2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农残超标</w:t>
                  </w:r>
                </w:p>
              </w:tc>
              <w:tc>
                <w:tcPr>
                  <w:tcW w:w="1062"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sz w:val="18"/>
                      <w:szCs w:val="18"/>
                      <w:lang w:val="en-US" w:eastAsia="zh-CN"/>
                    </w:rPr>
                    <w:t>来自合格供方</w:t>
                  </w:r>
                  <w:r>
                    <w:rPr>
                      <w:rFonts w:hint="eastAsia" w:ascii="宋体" w:hAnsi="宋体" w:eastAsia="宋体" w:cs="宋体"/>
                      <w:w w:val="90"/>
                      <w:sz w:val="18"/>
                      <w:szCs w:val="18"/>
                    </w:rPr>
                    <w:t>抑制率&lt;50%、或农残测试纸检测呈阴性等</w:t>
                  </w:r>
                </w:p>
              </w:tc>
              <w:tc>
                <w:tcPr>
                  <w:tcW w:w="1187"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sz w:val="18"/>
                      <w:szCs w:val="18"/>
                      <w:lang w:val="en-US" w:eastAsia="zh-CN"/>
                    </w:rPr>
                    <w:t>检验员对</w:t>
                  </w:r>
                  <w:r>
                    <w:rPr>
                      <w:rFonts w:hint="eastAsia" w:ascii="宋体" w:hAnsi="宋体" w:eastAsia="宋体" w:cs="宋体"/>
                      <w:w w:val="90"/>
                      <w:sz w:val="18"/>
                      <w:szCs w:val="18"/>
                    </w:rPr>
                    <w:t>公司每批</w:t>
                  </w:r>
                  <w:r>
                    <w:rPr>
                      <w:rFonts w:hint="eastAsia" w:ascii="宋体" w:hAnsi="宋体" w:eastAsia="宋体" w:cs="宋体"/>
                      <w:w w:val="90"/>
                      <w:sz w:val="18"/>
                      <w:szCs w:val="18"/>
                      <w:lang w:val="en-US" w:eastAsia="zh-CN"/>
                    </w:rPr>
                    <w:t>蔬菜</w:t>
                  </w:r>
                  <w:r>
                    <w:rPr>
                      <w:rFonts w:hint="eastAsia" w:ascii="宋体" w:hAnsi="宋体" w:eastAsia="宋体" w:cs="宋体"/>
                      <w:w w:val="90"/>
                      <w:sz w:val="18"/>
                      <w:szCs w:val="18"/>
                    </w:rPr>
                    <w:t>进行农残检测</w:t>
                  </w:r>
                </w:p>
              </w:tc>
              <w:tc>
                <w:tcPr>
                  <w:tcW w:w="750"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957"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sz w:val="18"/>
                      <w:szCs w:val="18"/>
                    </w:rPr>
                    <w:t>冷藏保鲜OPRP-02</w:t>
                  </w:r>
                </w:p>
              </w:tc>
              <w:tc>
                <w:tcPr>
                  <w:tcW w:w="1041"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sz w:val="18"/>
                      <w:szCs w:val="18"/>
                    </w:rPr>
                    <w:t>微生物危害：有害微生物，致病菌。</w:t>
                  </w:r>
                </w:p>
              </w:tc>
              <w:tc>
                <w:tcPr>
                  <w:tcW w:w="1062"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sz w:val="18"/>
                      <w:szCs w:val="18"/>
                    </w:rPr>
                    <w:t>冷藏温度0-10℃</w:t>
                  </w:r>
                </w:p>
              </w:tc>
              <w:tc>
                <w:tcPr>
                  <w:tcW w:w="1187"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sz w:val="18"/>
                      <w:szCs w:val="18"/>
                    </w:rPr>
                    <w:t>仓库员工每天/次测控保鲜库内温度</w:t>
                  </w:r>
                </w:p>
              </w:tc>
              <w:tc>
                <w:tcPr>
                  <w:tcW w:w="750"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957" w:type="pct"/>
                  <w:tcBorders>
                    <w:bottom w:val="single" w:color="auto" w:sz="4" w:space="0"/>
                  </w:tcBorders>
                  <w:vAlign w:val="center"/>
                </w:tcPr>
                <w:p>
                  <w:pPr>
                    <w:snapToGrid w:val="0"/>
                    <w:jc w:val="center"/>
                    <w:rPr>
                      <w:rFonts w:hint="eastAsia" w:ascii="宋体" w:hAnsi="宋体" w:eastAsia="宋体" w:cs="宋体"/>
                      <w:w w:val="90"/>
                      <w:sz w:val="18"/>
                      <w:szCs w:val="18"/>
                    </w:rPr>
                  </w:pPr>
                  <w:r>
                    <w:rPr>
                      <w:rFonts w:hint="eastAsia" w:ascii="宋体" w:hAnsi="宋体" w:eastAsia="宋体" w:cs="宋体"/>
                      <w:w w:val="90"/>
                      <w:sz w:val="18"/>
                      <w:szCs w:val="18"/>
                    </w:rPr>
                    <w:t>冷冻</w:t>
                  </w:r>
                </w:p>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sz w:val="18"/>
                      <w:szCs w:val="18"/>
                    </w:rPr>
                    <w:t>OPRP-03</w:t>
                  </w:r>
                </w:p>
              </w:tc>
              <w:tc>
                <w:tcPr>
                  <w:tcW w:w="1041" w:type="pct"/>
                  <w:tcBorders>
                    <w:bottom w:val="single" w:color="auto" w:sz="4" w:space="0"/>
                  </w:tcBorders>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sz w:val="18"/>
                      <w:szCs w:val="18"/>
                    </w:rPr>
                    <w:t>微生物危害：有害微生物，致病菌</w:t>
                  </w:r>
                </w:p>
              </w:tc>
              <w:tc>
                <w:tcPr>
                  <w:tcW w:w="1062" w:type="pct"/>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sz w:val="18"/>
                      <w:szCs w:val="18"/>
                    </w:rPr>
                    <w:t>肉类储藏温度≤-18℃</w:t>
                  </w:r>
                </w:p>
              </w:tc>
              <w:tc>
                <w:tcPr>
                  <w:tcW w:w="1187" w:type="pct"/>
                  <w:tcBorders>
                    <w:bottom w:val="single" w:color="auto" w:sz="4" w:space="0"/>
                  </w:tcBorders>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sz w:val="18"/>
                      <w:szCs w:val="18"/>
                    </w:rPr>
                    <w:t>仓库员工每天/次测控冷库温度</w:t>
                  </w:r>
                </w:p>
              </w:tc>
              <w:tc>
                <w:tcPr>
                  <w:tcW w:w="750" w:type="pct"/>
                  <w:tcBorders>
                    <w:bottom w:val="single" w:color="auto" w:sz="4" w:space="0"/>
                  </w:tcBorders>
                  <w:vAlign w:val="center"/>
                </w:tcPr>
                <w:p>
                  <w:pPr>
                    <w:snapToGrid w:val="0"/>
                    <w:jc w:val="center"/>
                    <w:rPr>
                      <w:rFonts w:hint="eastAsia" w:ascii="宋体" w:hAnsi="宋体" w:eastAsia="宋体" w:cs="宋体"/>
                      <w:w w:val="90"/>
                      <w:kern w:val="2"/>
                      <w:sz w:val="18"/>
                      <w:szCs w:val="18"/>
                      <w:lang w:val="en-US" w:eastAsia="zh-CN" w:bidi="ar-SA"/>
                    </w:rPr>
                  </w:pPr>
                  <w:r>
                    <w:rPr>
                      <w:rFonts w:hint="eastAsia" w:ascii="宋体" w:hAnsi="宋体" w:eastAsia="宋体" w:cs="宋体"/>
                      <w:w w:val="90"/>
                      <w:sz w:val="18"/>
                      <w:szCs w:val="18"/>
                      <w:lang w:val="en-US" w:eastAsia="zh-CN"/>
                    </w:rPr>
                    <w:t>1</w:t>
                  </w:r>
                </w:p>
              </w:tc>
            </w:tr>
          </w:tbl>
          <w:p>
            <w:pPr>
              <w:spacing w:before="240" w:after="120"/>
              <w:rPr>
                <w:rFonts w:hint="default" w:ascii="宋体" w:hAnsi="宋体" w:eastAsia="宋体" w:cs="宋体"/>
                <w:color w:val="FF0000"/>
                <w:u w:val="single"/>
                <w:lang w:val="en-US" w:eastAsia="zh-CN"/>
              </w:rPr>
            </w:pPr>
            <w:r>
              <w:rPr>
                <w:rFonts w:hint="eastAsia" w:ascii="宋体" w:hAnsi="宋体" w:cs="宋体"/>
                <w:color w:val="FF0000"/>
                <w:u w:val="single"/>
                <w:lang w:val="en-GB"/>
              </w:rPr>
              <w:t>抽查2022-08-31批次进货验收的蔬菜，未提供公司每批进行农残检测的证据，不符合《HACCP计划》OPRP1的行动准则的要求。</w:t>
            </w:r>
            <w:r>
              <w:rPr>
                <w:rFonts w:hint="eastAsia" w:ascii="宋体" w:hAnsi="宋体" w:cs="宋体"/>
                <w:color w:val="FF0000"/>
                <w:u w:val="single"/>
                <w:lang w:val="en-US" w:eastAsia="zh-CN"/>
              </w:rPr>
              <w:t>见不符合项报告</w:t>
            </w:r>
          </w:p>
          <w:p>
            <w:pPr>
              <w:pStyle w:val="5"/>
              <w:rPr>
                <w:rFonts w:ascii="宋体" w:hAnsi="宋体" w:cs="宋体"/>
                <w:lang w:val="en-GB"/>
              </w:rPr>
            </w:pPr>
          </w:p>
          <w:p>
            <w:pPr>
              <w:pStyle w:val="5"/>
              <w:rPr>
                <w:rFonts w:ascii="宋体" w:hAnsi="宋体" w:cs="宋体"/>
                <w:lang w:val="en-GB"/>
              </w:rPr>
            </w:pPr>
          </w:p>
          <w:p>
            <w:pPr>
              <w:pStyle w:val="5"/>
              <w:rPr>
                <w:rFonts w:ascii="宋体" w:hAnsi="宋体" w:cs="宋体"/>
                <w:lang w:val="en-GB"/>
              </w:rPr>
            </w:pPr>
          </w:p>
          <w:p>
            <w:pPr>
              <w:spacing w:line="220" w:lineRule="exact"/>
              <w:jc w:val="both"/>
              <w:rPr>
                <w:rFonts w:hint="default" w:eastAsia="宋体" w:asciiTheme="minorEastAsia" w:hAnsiTheme="minorEastAsia"/>
                <w:b/>
                <w:szCs w:val="21"/>
                <w:lang w:val="en-US" w:eastAsia="zh-CN"/>
              </w:rPr>
            </w:pPr>
            <w:r>
              <w:rPr>
                <w:rFonts w:hint="eastAsia" w:ascii="宋体" w:hAnsi="宋体" w:cs="宋体"/>
                <w:lang w:val="en-GB"/>
              </w:rPr>
              <w:t>HACCP计划1</w:t>
            </w:r>
            <w:r>
              <w:rPr>
                <w:rFonts w:hint="eastAsia" w:ascii="宋体" w:hAnsi="宋体" w:cs="宋体"/>
                <w:lang w:val="en-GB" w:eastAsia="zh-CN"/>
              </w:rPr>
              <w:t>：</w:t>
            </w:r>
            <w:r>
              <w:rPr>
                <w:rFonts w:hint="eastAsia" w:ascii="宋体" w:hAnsi="宋体" w:cs="宋体"/>
                <w:lang w:val="en-US" w:eastAsia="zh-CN"/>
              </w:rPr>
              <w:t>不涉及</w:t>
            </w:r>
          </w:p>
          <w:tbl>
            <w:tblPr>
              <w:tblStyle w:val="9"/>
              <w:tblW w:w="893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852"/>
              <w:gridCol w:w="1216"/>
              <w:gridCol w:w="1522"/>
              <w:gridCol w:w="2301"/>
              <w:gridCol w:w="1751"/>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54" w:hRule="atLeast"/>
                <w:tblHeader/>
              </w:trPr>
              <w:tc>
                <w:tcPr>
                  <w:tcW w:w="852" w:type="dxa"/>
                  <w:shd w:val="clear" w:color="auto" w:fill="auto"/>
                </w:tcPr>
                <w:p>
                  <w:pPr>
                    <w:pStyle w:val="25"/>
                    <w:rPr>
                      <w:color w:val="auto"/>
                      <w:lang w:eastAsia="zh-CN"/>
                    </w:rPr>
                  </w:pPr>
                  <w:r>
                    <w:rPr>
                      <w:rFonts w:hint="eastAsia"/>
                      <w:color w:val="auto"/>
                      <w:lang w:eastAsia="zh-CN"/>
                    </w:rPr>
                    <w:t xml:space="preserve"> </w:t>
                  </w:r>
                </w:p>
                <w:p>
                  <w:pPr>
                    <w:pStyle w:val="25"/>
                    <w:rPr>
                      <w:color w:val="auto"/>
                      <w:lang w:eastAsia="zh-CN"/>
                    </w:rPr>
                  </w:pPr>
                  <w:r>
                    <w:rPr>
                      <w:rFonts w:hint="eastAsia"/>
                      <w:color w:val="auto"/>
                      <w:lang w:eastAsia="zh-CN"/>
                    </w:rPr>
                    <w:t>序号</w:t>
                  </w:r>
                </w:p>
              </w:tc>
              <w:tc>
                <w:tcPr>
                  <w:tcW w:w="1216" w:type="dxa"/>
                  <w:shd w:val="clear" w:color="auto" w:fill="auto"/>
                </w:tcPr>
                <w:p>
                  <w:pPr>
                    <w:pStyle w:val="25"/>
                    <w:rPr>
                      <w:color w:val="auto"/>
                      <w:lang w:eastAsia="zh-CN"/>
                    </w:rPr>
                  </w:pPr>
                  <w:r>
                    <w:rPr>
                      <w:rFonts w:hint="eastAsia"/>
                      <w:color w:val="auto"/>
                      <w:lang w:eastAsia="zh-CN"/>
                    </w:rPr>
                    <w:t xml:space="preserve"> </w:t>
                  </w:r>
                </w:p>
                <w:p>
                  <w:pPr>
                    <w:pStyle w:val="25"/>
                    <w:rPr>
                      <w:color w:val="auto"/>
                      <w:lang w:eastAsia="zh-CN"/>
                    </w:rPr>
                  </w:pPr>
                  <w:r>
                    <w:rPr>
                      <w:rFonts w:hint="eastAsia"/>
                      <w:color w:val="auto"/>
                      <w:lang w:eastAsia="zh-CN"/>
                    </w:rPr>
                    <w:t>过程步骤</w:t>
                  </w:r>
                </w:p>
              </w:tc>
              <w:tc>
                <w:tcPr>
                  <w:tcW w:w="1522" w:type="dxa"/>
                  <w:shd w:val="clear" w:color="auto" w:fill="auto"/>
                </w:tcPr>
                <w:p>
                  <w:pPr>
                    <w:pStyle w:val="25"/>
                    <w:rPr>
                      <w:color w:val="auto"/>
                      <w:lang w:eastAsia="zh-CN"/>
                    </w:rPr>
                  </w:pPr>
                  <w:r>
                    <w:rPr>
                      <w:rFonts w:hint="eastAsia"/>
                      <w:color w:val="auto"/>
                      <w:lang w:eastAsia="zh-CN"/>
                    </w:rPr>
                    <w:t xml:space="preserve"> </w:t>
                  </w:r>
                </w:p>
                <w:p>
                  <w:pPr>
                    <w:pStyle w:val="25"/>
                    <w:rPr>
                      <w:color w:val="auto"/>
                      <w:lang w:eastAsia="zh-CN"/>
                    </w:rPr>
                  </w:pPr>
                  <w:r>
                    <w:rPr>
                      <w:rFonts w:hint="eastAsia"/>
                      <w:color w:val="auto"/>
                      <w:lang w:val="en-US" w:eastAsia="zh-CN"/>
                    </w:rPr>
                    <w:t>食品安全</w:t>
                  </w:r>
                  <w:r>
                    <w:rPr>
                      <w:rFonts w:hint="eastAsia"/>
                      <w:color w:val="auto"/>
                      <w:lang w:eastAsia="zh-CN"/>
                    </w:rPr>
                    <w:t>危害</w:t>
                  </w:r>
                </w:p>
              </w:tc>
              <w:tc>
                <w:tcPr>
                  <w:tcW w:w="2301" w:type="dxa"/>
                  <w:shd w:val="clear" w:color="auto" w:fill="auto"/>
                </w:tcPr>
                <w:p>
                  <w:pPr>
                    <w:pStyle w:val="25"/>
                    <w:rPr>
                      <w:color w:val="auto"/>
                      <w:lang w:val="fr-FR" w:eastAsia="zh-CN"/>
                    </w:rPr>
                  </w:pPr>
                  <w:r>
                    <w:rPr>
                      <w:rFonts w:hint="eastAsia"/>
                      <w:color w:val="auto"/>
                      <w:lang w:val="fr-FR" w:eastAsia="zh-CN"/>
                    </w:rPr>
                    <w:t xml:space="preserve"> </w:t>
                  </w:r>
                </w:p>
                <w:p>
                  <w:pPr>
                    <w:pStyle w:val="25"/>
                    <w:rPr>
                      <w:color w:val="auto"/>
                      <w:lang w:val="fr-FR" w:eastAsia="zh-CN"/>
                    </w:rPr>
                  </w:pPr>
                  <w:r>
                    <w:rPr>
                      <w:rFonts w:hint="eastAsia"/>
                      <w:color w:val="auto"/>
                      <w:lang w:val="fr-FR" w:eastAsia="zh-CN"/>
                    </w:rPr>
                    <w:t>关键限值</w:t>
                  </w:r>
                </w:p>
              </w:tc>
              <w:tc>
                <w:tcPr>
                  <w:tcW w:w="1751" w:type="dxa"/>
                  <w:shd w:val="clear" w:color="auto" w:fill="auto"/>
                </w:tcPr>
                <w:p>
                  <w:pPr>
                    <w:pStyle w:val="25"/>
                    <w:rPr>
                      <w:color w:val="auto"/>
                      <w:lang w:eastAsia="zh-CN"/>
                    </w:rPr>
                  </w:pPr>
                  <w:r>
                    <w:rPr>
                      <w:rFonts w:hint="eastAsia"/>
                      <w:color w:val="auto"/>
                      <w:lang w:eastAsia="zh-CN"/>
                    </w:rPr>
                    <w:t xml:space="preserve"> </w:t>
                  </w:r>
                </w:p>
                <w:p>
                  <w:pPr>
                    <w:pStyle w:val="25"/>
                    <w:rPr>
                      <w:color w:val="auto"/>
                      <w:lang w:val="fr-FR" w:eastAsia="zh-CN"/>
                    </w:rPr>
                  </w:pPr>
                  <w:r>
                    <w:rPr>
                      <w:rFonts w:hint="eastAsia"/>
                      <w:color w:val="auto"/>
                      <w:lang w:eastAsia="zh-CN"/>
                    </w:rPr>
                    <w:t>监控程序</w:t>
                  </w:r>
                </w:p>
              </w:tc>
              <w:tc>
                <w:tcPr>
                  <w:tcW w:w="1295" w:type="dxa"/>
                  <w:shd w:val="clear" w:color="auto" w:fill="auto"/>
                </w:tcPr>
                <w:p>
                  <w:pPr>
                    <w:pStyle w:val="25"/>
                    <w:rPr>
                      <w:color w:val="auto"/>
                      <w:lang w:val="en-US" w:eastAsia="zh-CN"/>
                    </w:rPr>
                  </w:pPr>
                  <w:r>
                    <w:rPr>
                      <w:rFonts w:hint="eastAsia"/>
                      <w:color w:val="auto"/>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68" w:hRule="atLeast"/>
              </w:trPr>
              <w:tc>
                <w:tcPr>
                  <w:tcW w:w="85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auto"/>
                      <w:sz w:val="18"/>
                      <w:szCs w:val="18"/>
                      <w:lang w:val="en-US" w:eastAsia="zh-CN"/>
                    </w:rPr>
                  </w:pPr>
                  <w:r>
                    <w:rPr>
                      <w:rFonts w:hint="eastAsia"/>
                      <w:color w:val="auto"/>
                      <w:sz w:val="18"/>
                      <w:szCs w:val="18"/>
                      <w:lang w:val="en-US" w:eastAsia="zh-CN"/>
                    </w:rPr>
                    <w:t>——</w:t>
                  </w:r>
                </w:p>
              </w:tc>
              <w:tc>
                <w:tcPr>
                  <w:tcW w:w="1216" w:type="dxa"/>
                  <w:tcBorders>
                    <w:top w:val="single" w:color="auto" w:sz="4" w:space="0"/>
                    <w:left w:val="single" w:color="auto" w:sz="4" w:space="0"/>
                    <w:bottom w:val="single" w:color="auto" w:sz="4" w:space="0"/>
                    <w:right w:val="single" w:color="auto" w:sz="4" w:space="0"/>
                  </w:tcBorders>
                  <w:shd w:val="clear" w:color="auto" w:fill="auto"/>
                </w:tcPr>
                <w:p>
                  <w:pPr>
                    <w:jc w:val="left"/>
                    <w:rPr>
                      <w:color w:val="auto"/>
                      <w:lang w:val="fr-FR"/>
                    </w:rPr>
                  </w:pPr>
                </w:p>
              </w:tc>
              <w:tc>
                <w:tcPr>
                  <w:tcW w:w="1522" w:type="dxa"/>
                  <w:tcBorders>
                    <w:top w:val="single" w:color="auto" w:sz="4" w:space="0"/>
                    <w:left w:val="single" w:color="auto" w:sz="4" w:space="0"/>
                    <w:bottom w:val="single" w:color="auto" w:sz="4" w:space="0"/>
                    <w:right w:val="single" w:color="auto" w:sz="4" w:space="0"/>
                  </w:tcBorders>
                  <w:shd w:val="clear" w:color="auto" w:fill="auto"/>
                </w:tcPr>
                <w:p>
                  <w:pPr>
                    <w:jc w:val="left"/>
                    <w:rPr>
                      <w:color w:val="auto"/>
                      <w:sz w:val="18"/>
                      <w:szCs w:val="18"/>
                      <w:lang w:val="fr-FR"/>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pStyle w:val="13"/>
                    <w:rPr>
                      <w:rFonts w:hint="default" w:eastAsia="宋体"/>
                      <w:color w:val="auto"/>
                      <w:sz w:val="18"/>
                      <w:szCs w:val="18"/>
                      <w:lang w:val="en-US" w:eastAsia="zh-CN"/>
                    </w:rPr>
                  </w:pPr>
                </w:p>
              </w:tc>
              <w:tc>
                <w:tcPr>
                  <w:tcW w:w="1751" w:type="dxa"/>
                  <w:tcBorders>
                    <w:top w:val="single" w:color="auto" w:sz="4" w:space="0"/>
                    <w:left w:val="single" w:color="auto" w:sz="4" w:space="0"/>
                    <w:bottom w:val="single" w:color="auto" w:sz="4" w:space="0"/>
                    <w:right w:val="single" w:color="auto" w:sz="4" w:space="0"/>
                  </w:tcBorders>
                  <w:shd w:val="clear" w:color="auto" w:fill="auto"/>
                </w:tcPr>
                <w:p>
                  <w:pPr>
                    <w:jc w:val="left"/>
                    <w:rPr>
                      <w:color w:val="auto"/>
                      <w:sz w:val="18"/>
                      <w:szCs w:val="18"/>
                    </w:rPr>
                  </w:pPr>
                </w:p>
              </w:tc>
              <w:tc>
                <w:tcPr>
                  <w:tcW w:w="1295" w:type="dxa"/>
                  <w:tcBorders>
                    <w:top w:val="single" w:color="auto" w:sz="4" w:space="0"/>
                    <w:left w:val="single" w:color="auto" w:sz="4" w:space="0"/>
                    <w:bottom w:val="single" w:color="auto" w:sz="4" w:space="0"/>
                    <w:right w:val="single" w:color="auto" w:sz="4" w:space="0"/>
                  </w:tcBorders>
                  <w:shd w:val="clear" w:color="auto" w:fill="auto"/>
                </w:tcPr>
                <w:p>
                  <w:pPr>
                    <w:pStyle w:val="13"/>
                    <w:rPr>
                      <w:rFonts w:hint="default"/>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auto"/>
                      <w:kern w:val="2"/>
                      <w:sz w:val="18"/>
                      <w:szCs w:val="18"/>
                      <w:lang w:val="en-US" w:eastAsia="zh-CN" w:bidi="ar-SA"/>
                    </w:rPr>
                  </w:pP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宋体" w:cs="Times New Roman"/>
                      <w:color w:val="auto"/>
                      <w:kern w:val="2"/>
                      <w:sz w:val="21"/>
                      <w:szCs w:val="24"/>
                      <w:lang w:val="fr-FR" w:eastAsia="zh-CN" w:bidi="ar-SA"/>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宋体" w:cs="Times New Roman"/>
                      <w:color w:val="auto"/>
                      <w:kern w:val="2"/>
                      <w:sz w:val="21"/>
                      <w:szCs w:val="24"/>
                      <w:lang w:val="fr-FR" w:eastAsia="zh-CN" w:bidi="ar-SA"/>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宋体" w:cs="Times New Roman"/>
                      <w:color w:val="auto"/>
                      <w:kern w:val="2"/>
                      <w:sz w:val="21"/>
                      <w:szCs w:val="21"/>
                      <w:lang w:val="fr-FR" w:eastAsia="zh-CN" w:bidi="ar-SA"/>
                    </w:rPr>
                  </w:pPr>
                </w:p>
              </w:tc>
              <w:tc>
                <w:tcPr>
                  <w:tcW w:w="175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21"/>
                      <w:szCs w:val="21"/>
                      <w:lang w:val="en-US" w:eastAsia="zh-CN" w:bidi="ar-SA"/>
                    </w:rPr>
                  </w:pPr>
                </w:p>
              </w:tc>
              <w:tc>
                <w:tcPr>
                  <w:tcW w:w="129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21"/>
                      <w:lang w:val="en-US" w:eastAsia="zh-CN" w:bidi="ar-SA"/>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shd w:val="clear" w:color="auto" w:fill="F4B8FF"/>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数显</w:t>
            </w:r>
            <w:r>
              <w:rPr>
                <w:u w:val="single"/>
              </w:rPr>
              <w:t>温度</w:t>
            </w:r>
            <w:r>
              <w:rPr>
                <w:rFonts w:hint="eastAsia"/>
                <w:u w:val="single"/>
                <w:lang w:val="en-US" w:eastAsia="zh-CN"/>
              </w:rPr>
              <w:t>计</w:t>
            </w:r>
            <w:r>
              <w:rPr>
                <w:rFonts w:hint="eastAsia"/>
                <w:u w:val="single"/>
              </w:rPr>
              <w:t xml:space="preserve"> </w:t>
            </w:r>
            <w:r>
              <w:rPr>
                <w:rFonts w:hint="eastAsia"/>
                <w:u w:val="single"/>
                <w:lang w:eastAsia="zh-CN"/>
              </w:rPr>
              <w:t>、</w:t>
            </w:r>
            <w:r>
              <w:rPr>
                <w:rFonts w:hint="eastAsia"/>
                <w:u w:val="single"/>
                <w:lang w:val="en-US" w:eastAsia="zh-CN"/>
              </w:rPr>
              <w:t xml:space="preserve">电子秤 </w:t>
            </w:r>
            <w:r>
              <w:rPr>
                <w:rFonts w:hint="eastAsia"/>
                <w:u w:val="single"/>
              </w:rPr>
              <w:t xml:space="preserve">           </w:t>
            </w:r>
            <w:r>
              <w:rPr>
                <w:rFonts w:hint="eastAsia"/>
              </w:rPr>
              <w:t xml:space="preserve">     （列举1~4种）</w:t>
            </w:r>
          </w:p>
          <w:p>
            <w:pPr>
              <w:shd w:val="clear" w:color="auto" w:fill="F4B8FF"/>
              <w:rPr>
                <w:rFonts w:hint="eastAsia"/>
                <w:lang w:val="en-US" w:eastAsia="zh-CN"/>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lang w:val="en-US" w:eastAsia="zh-CN"/>
              </w:rPr>
              <w:t xml:space="preserve">          </w:t>
            </w: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4</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27</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4</w:t>
            </w:r>
            <w:r>
              <w:rPr>
                <w:rFonts w:hint="eastAsia"/>
                <w:color w:val="0000FF"/>
                <w:szCs w:val="21"/>
              </w:rPr>
              <w:t>日，进行验证了</w:t>
            </w:r>
            <w:r>
              <w:rPr>
                <w:rFonts w:hint="eastAsia"/>
                <w:color w:val="0000FF"/>
                <w:szCs w:val="21"/>
                <w:lang w:val="en-US" w:eastAsia="zh-CN"/>
              </w:rPr>
              <w:t>控制措施组合</w:t>
            </w:r>
            <w:r>
              <w:rPr>
                <w:rFonts w:hint="eastAsia"/>
                <w:color w:val="0000FF"/>
                <w:szCs w:val="21"/>
              </w:rPr>
              <w:t>。</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7"/>
              </w:numPr>
              <w:spacing w:before="40" w:after="40"/>
              <w:rPr>
                <w:szCs w:val="21"/>
              </w:rPr>
            </w:pPr>
            <w:r>
              <w:rPr>
                <w:szCs w:val="21"/>
              </w:rPr>
              <w:t>启动和实施产品召回计划人员的职责和权限</w:t>
            </w:r>
          </w:p>
          <w:p>
            <w:pPr>
              <w:widowControl/>
              <w:numPr>
                <w:ilvl w:val="0"/>
                <w:numId w:val="7"/>
              </w:numPr>
              <w:spacing w:before="40" w:after="40"/>
              <w:rPr>
                <w:szCs w:val="21"/>
              </w:rPr>
            </w:pPr>
            <w:r>
              <w:rPr>
                <w:szCs w:val="21"/>
              </w:rPr>
              <w:t>产品召回行动需符合的相关法律、法规和其他相关要求</w:t>
            </w:r>
          </w:p>
          <w:p>
            <w:pPr>
              <w:widowControl/>
              <w:numPr>
                <w:ilvl w:val="0"/>
                <w:numId w:val="7"/>
              </w:numPr>
              <w:spacing w:before="40" w:after="40"/>
              <w:rPr>
                <w:szCs w:val="21"/>
              </w:rPr>
            </w:pPr>
            <w:r>
              <w:rPr>
                <w:szCs w:val="21"/>
              </w:rPr>
              <w:t>制定并实施受安全危害影响产品的召回措施</w:t>
            </w:r>
          </w:p>
          <w:p>
            <w:pPr>
              <w:widowControl/>
              <w:numPr>
                <w:ilvl w:val="0"/>
                <w:numId w:val="7"/>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22</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lang w:val="en-US" w:eastAsia="zh-CN"/>
              </w:rPr>
              <w:t xml:space="preserve">5 </w:t>
            </w:r>
            <w:r>
              <w:rPr>
                <w:rFonts w:hint="eastAsia"/>
                <w:szCs w:val="21"/>
              </w:rPr>
              <w:t>月</w:t>
            </w:r>
            <w:r>
              <w:rPr>
                <w:rFonts w:hint="eastAsia"/>
                <w:szCs w:val="21"/>
                <w:u w:val="single"/>
              </w:rPr>
              <w:t xml:space="preserve"> </w:t>
            </w:r>
            <w:r>
              <w:rPr>
                <w:rFonts w:hint="eastAsia"/>
                <w:szCs w:val="21"/>
                <w:u w:val="single"/>
                <w:lang w:val="en-US" w:eastAsia="zh-CN"/>
              </w:rPr>
              <w:t>25</w:t>
            </w:r>
            <w:r>
              <w:rPr>
                <w:rFonts w:hint="eastAsia"/>
                <w:szCs w:val="21"/>
                <w:u w:val="single"/>
              </w:rPr>
              <w:t xml:space="preserve">  </w:t>
            </w:r>
            <w:r>
              <w:rPr>
                <w:rFonts w:hint="eastAsia"/>
                <w:szCs w:val="21"/>
              </w:rPr>
              <w:t>日进行了召回演练，产品</w:t>
            </w:r>
            <w:r>
              <w:rPr>
                <w:rFonts w:hint="eastAsia"/>
                <w:szCs w:val="21"/>
                <w:u w:val="single"/>
              </w:rPr>
              <w:t xml:space="preserve"> 罗非鱼兽药残留超标（模拟）</w:t>
            </w:r>
            <w:r>
              <w:rPr>
                <w:rFonts w:hint="eastAsia"/>
                <w:szCs w:val="21"/>
                <w:u w:val="single"/>
                <w:lang w:val="en-US" w:eastAsia="zh-CN"/>
              </w:rPr>
              <w:t xml:space="preserve"> </w:t>
            </w:r>
            <w:r>
              <w:rPr>
                <w:rFonts w:hint="eastAsia"/>
                <w:szCs w:val="21"/>
              </w:rPr>
              <w:t>批号</w:t>
            </w:r>
            <w:r>
              <w:rPr>
                <w:rFonts w:hint="eastAsia"/>
                <w:szCs w:val="21"/>
                <w:u w:val="single"/>
              </w:rPr>
              <w:t xml:space="preserve"> </w:t>
            </w:r>
            <w:r>
              <w:rPr>
                <w:rFonts w:hint="default" w:ascii="Times New Roman" w:hAnsi="Times New Roman" w:cs="Times New Roman"/>
                <w:bCs/>
                <w:szCs w:val="21"/>
                <w:u w:val="single"/>
              </w:rPr>
              <w:t>2</w:t>
            </w:r>
            <w:r>
              <w:rPr>
                <w:rFonts w:hint="default" w:ascii="Times New Roman" w:hAnsi="Times New Roman" w:cs="Times New Roman"/>
                <w:bCs/>
                <w:szCs w:val="21"/>
                <w:u w:val="single"/>
                <w:lang w:val="en-US" w:eastAsia="zh-CN"/>
              </w:rPr>
              <w:t>02</w:t>
            </w:r>
            <w:r>
              <w:rPr>
                <w:rFonts w:hint="eastAsia" w:ascii="Times New Roman" w:hAnsi="Times New Roman" w:cs="Times New Roman"/>
                <w:bCs/>
                <w:szCs w:val="21"/>
                <w:u w:val="single"/>
                <w:lang w:val="en-US" w:eastAsia="zh-CN"/>
              </w:rPr>
              <w:t>2.05.25</w:t>
            </w:r>
            <w:r>
              <w:rPr>
                <w:rFonts w:hint="eastAsia" w:cs="Times New Roman"/>
                <w:bCs/>
                <w:szCs w:val="21"/>
                <w:u w:val="single"/>
                <w:lang w:val="en-US" w:eastAsia="zh-CN"/>
              </w:rPr>
              <w:t xml:space="preserve">（模拟） </w:t>
            </w:r>
            <w:r>
              <w:rPr>
                <w:rFonts w:hint="eastAsia"/>
                <w:szCs w:val="21"/>
              </w:rPr>
              <w:t>，处置有效性</w:t>
            </w:r>
            <w:r>
              <w:rPr>
                <w:rFonts w:hint="eastAsia"/>
                <w:szCs w:val="21"/>
                <w:u w:val="single"/>
              </w:rPr>
              <w:t xml:space="preserve">   </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8"/>
              </w:numPr>
              <w:shd w:val="clear" w:color="auto" w:fill="F4B8FF"/>
            </w:pPr>
            <w:r>
              <w:rPr>
                <w:rFonts w:hint="eastAsia"/>
              </w:rPr>
              <w:t>PRP和危害控制计划</w:t>
            </w:r>
          </w:p>
          <w:p>
            <w:pPr>
              <w:numPr>
                <w:ilvl w:val="0"/>
                <w:numId w:val="8"/>
              </w:numPr>
              <w:shd w:val="clear" w:color="auto" w:fill="F4B8FF"/>
            </w:pPr>
            <w:r>
              <w:rPr>
                <w:rFonts w:hint="eastAsia"/>
              </w:rPr>
              <w:t>内部审核的结果</w:t>
            </w:r>
          </w:p>
          <w:p>
            <w:pPr>
              <w:numPr>
                <w:ilvl w:val="0"/>
                <w:numId w:val="8"/>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lang w:val="en-US" w:eastAsia="zh-CN"/>
              </w:rPr>
              <w:t>10</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 xml:space="preserve">25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FE"/>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19"/>
        <w:rFonts w:hint="default"/>
      </w:rPr>
    </w:pPr>
    <w:r>
      <w:rPr>
        <w:rStyle w:val="19"/>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848" w:firstLineChars="449"/>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9822F139"/>
    <w:multiLevelType w:val="singleLevel"/>
    <w:tmpl w:val="9822F139"/>
    <w:lvl w:ilvl="0" w:tentative="0">
      <w:start w:val="1"/>
      <w:numFmt w:val="decimal"/>
      <w:suff w:val="space"/>
      <w:lvlText w:val="%1."/>
      <w:lvlJc w:val="left"/>
    </w:lvl>
  </w:abstractNum>
  <w:abstractNum w:abstractNumId="2">
    <w:nsid w:val="E208BC79"/>
    <w:multiLevelType w:val="singleLevel"/>
    <w:tmpl w:val="E208BC79"/>
    <w:lvl w:ilvl="0" w:tentative="0">
      <w:start w:val="1"/>
      <w:numFmt w:val="decimal"/>
      <w:suff w:val="space"/>
      <w:lvlText w:val="%1."/>
      <w:lvlJc w:val="left"/>
    </w:lvl>
  </w:abstractNum>
  <w:abstractNum w:abstractNumId="3">
    <w:nsid w:val="E8EFEAF6"/>
    <w:multiLevelType w:val="singleLevel"/>
    <w:tmpl w:val="E8EFEAF6"/>
    <w:lvl w:ilvl="0" w:tentative="0">
      <w:start w:val="7"/>
      <w:numFmt w:val="chineseCounting"/>
      <w:suff w:val="nothing"/>
      <w:lvlText w:val="%1、"/>
      <w:lvlJc w:val="left"/>
      <w:rPr>
        <w:rFonts w:hint="eastAsia"/>
      </w:rPr>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2"/>
  </w:num>
  <w:num w:numId="4">
    <w:abstractNumId w:val="4"/>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000000"/>
    <w:rsid w:val="0C7C2A00"/>
    <w:rsid w:val="2366364A"/>
    <w:rsid w:val="4CC40B10"/>
    <w:rsid w:val="5E5F3B8D"/>
    <w:rsid w:val="6A9E24AA"/>
    <w:rsid w:val="727A78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pPr>
    <w:rPr>
      <w:rFonts w:ascii="Arial" w:hAnsi="Arial" w:cs="Arial"/>
      <w:snapToGrid w:val="0"/>
      <w:kern w:val="0"/>
      <w:sz w:val="20"/>
      <w:szCs w:val="20"/>
      <w:lang w:val="en-GB" w:eastAsia="de-DE"/>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35237</Words>
  <Characters>36950</Characters>
  <Lines>290</Lines>
  <Paragraphs>81</Paragraphs>
  <TotalTime>0</TotalTime>
  <ScaleCrop>false</ScaleCrop>
  <LinksUpToDate>false</LinksUpToDate>
  <CharactersWithSpaces>37266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2022-10-19T15:07:32Z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