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宝鸡航天动力泵业有限公司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0259-2021-2022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0259-2021-2022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宝鸡航天动力泵业有限公司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蔡向丽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ISC-2021-0986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2026年4月5日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2022年05月13日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color w:val="000000"/>
                <w:szCs w:val="21"/>
                <w:shd w:val="clear" w:color="auto" w:fill="auto"/>
              </w:rPr>
            </w:pP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color w:val="000000"/>
                <w:szCs w:val="21"/>
                <w:shd w:val="clear" w:color="auto" w:fill="auto"/>
              </w:rPr>
              <w:t>2021-M1MMS-227425</w:t>
            </w: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t>ISC[S]0006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color w:val="000000"/>
                <w:szCs w:val="21"/>
                <w:shd w:val="clear" w:color="auto" w:fill="auto"/>
              </w:rPr>
            </w:pP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>崔敬民</w:t>
            </w:r>
            <w:r>
              <w:rPr>
                <w:color w:val="000000"/>
                <w:szCs w:val="21"/>
                <w:shd w:val="clear" w:color="auto" w:fill="auto"/>
              </w:rPr>
              <w:t>2021-M1MMS-1289340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color w:val="000000"/>
                <w:szCs w:val="21"/>
                <w:shd w:val="clear" w:color="auto" w:fill="auto"/>
              </w:rPr>
            </w:pPr>
            <w:r>
              <w:rPr>
                <w:color w:val="000000"/>
                <w:szCs w:val="21"/>
              </w:rPr>
              <w:t>ISC-289340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管理者代表，供销部，生产技术部（生产车间）办公室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color w:val="auto"/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</w:t>
      </w:r>
      <w:r>
        <w:rPr>
          <w:color w:val="auto"/>
          <w:szCs w:val="21"/>
        </w:rPr>
        <w:t>查《202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color w:val="auto"/>
          <w:szCs w:val="21"/>
        </w:rPr>
        <w:t>年测量管理体系客户满意度调查工作报告》，共发出内部客户满意度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18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97.3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</w:t>
      </w:r>
      <w:r>
        <w:rPr>
          <w:color w:val="000000" w:themeColor="text1"/>
          <w:szCs w:val="21"/>
        </w:rPr>
        <w:t>共识别出了</w:t>
      </w:r>
      <w:r>
        <w:rPr>
          <w:rFonts w:hint="eastAsia"/>
          <w:color w:val="000000" w:themeColor="text1"/>
          <w:szCs w:val="21"/>
          <w:lang w:val="en-US" w:eastAsia="zh-CN"/>
        </w:rPr>
        <w:t>12</w:t>
      </w:r>
      <w:r>
        <w:rPr>
          <w:color w:val="000000" w:themeColor="text1"/>
          <w:szCs w:val="21"/>
        </w:rPr>
        <w:t>个测量过程、《</w:t>
      </w:r>
      <w:r>
        <w:rPr>
          <w:rFonts w:hint="eastAsia"/>
          <w:szCs w:val="21"/>
          <w:lang w:eastAsia="zh-CN"/>
        </w:rPr>
        <w:t>动力端轴承盖外径尺寸测量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-11日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1个生产单位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公司总经理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委托</w:t>
      </w:r>
      <w:r>
        <w:rPr>
          <w:color w:val="000000" w:themeColor="text1"/>
          <w:szCs w:val="21"/>
          <w:highlight w:val="none"/>
        </w:rPr>
        <w:t>管理者代表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朱保民主持并</w:t>
      </w:r>
      <w:r>
        <w:rPr>
          <w:color w:val="000000" w:themeColor="text1"/>
          <w:szCs w:val="21"/>
          <w:highlight w:val="none"/>
        </w:rPr>
        <w:t>汇报了体系运行情</w:t>
      </w:r>
      <w:r>
        <w:rPr>
          <w:color w:val="000000" w:themeColor="text1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动力端轴承盖外径尺寸测量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动力端轴承盖外径尺寸测量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动力端轴承盖外径尺寸测量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动力端轴承盖外径尺寸测量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动力端轴承盖外径尺寸测量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auto"/>
          <w:szCs w:val="21"/>
        </w:rPr>
        <w:t>建立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6项</w:t>
      </w:r>
      <w:r>
        <w:rPr>
          <w:rFonts w:hint="eastAsia" w:ascii="宋体" w:hAnsi="宋体" w:eastAsia="宋体"/>
          <w:bCs/>
          <w:color w:val="auto"/>
          <w:szCs w:val="21"/>
        </w:rPr>
        <w:t>最高标准，</w:t>
      </w:r>
      <w:r>
        <w:rPr>
          <w:rFonts w:hint="eastAsia" w:ascii="宋体" w:hAnsi="宋体" w:eastAsia="宋体"/>
          <w:bCs/>
          <w:color w:val="auto"/>
          <w:szCs w:val="21"/>
          <w:highlight w:val="none"/>
          <w:lang w:val="en-US" w:eastAsia="zh-CN"/>
        </w:rPr>
        <w:t>企业强制检定测量设备10台件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，符合要求。</w:t>
      </w:r>
      <w:r>
        <w:rPr>
          <w:rFonts w:hint="eastAsia" w:ascii="宋体" w:hAnsi="宋体" w:eastAsia="宋体"/>
          <w:bCs/>
          <w:color w:val="auto"/>
          <w:szCs w:val="21"/>
        </w:rPr>
        <w:t>企业测量设备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除自校</w:t>
      </w:r>
      <w:r>
        <w:rPr>
          <w:rFonts w:hint="eastAsia" w:ascii="宋体" w:hAnsi="宋体" w:eastAsia="宋体"/>
          <w:bCs/>
          <w:color w:val="auto"/>
          <w:szCs w:val="21"/>
        </w:rPr>
        <w:t>外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送《</w:t>
      </w:r>
      <w:r>
        <w:rPr>
          <w:rFonts w:hint="eastAsia" w:ascii="Times New Roman" w:hAnsi="Times New Roman" w:cs="Times New Roman"/>
          <w:color w:val="auto"/>
          <w:szCs w:val="21"/>
        </w:rPr>
        <w:t>宝鸡市质量技术检验检测中心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》检定/</w:t>
      </w:r>
      <w:r>
        <w:rPr>
          <w:rFonts w:hint="eastAsia"/>
          <w:color w:val="auto"/>
          <w:szCs w:val="21"/>
        </w:rPr>
        <w:t>校准。抽查</w:t>
      </w:r>
      <w:r>
        <w:rPr>
          <w:rFonts w:hint="eastAsia"/>
          <w:color w:val="auto"/>
          <w:szCs w:val="21"/>
          <w:lang w:val="en-US" w:eastAsia="zh-CN"/>
        </w:rPr>
        <w:t>7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hint="eastAsia" w:ascii="宋体" w:hAnsi="宋体"/>
          <w:color w:val="auto"/>
          <w:szCs w:val="21"/>
          <w:lang w:val="en-US" w:eastAsia="zh-CN"/>
        </w:rPr>
        <w:t>23.9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 w:ascii="宋体" w:hAnsi="宋体"/>
          <w:color w:val="auto"/>
          <w:szCs w:val="21"/>
        </w:rPr>
        <w:t>企业</w:t>
      </w:r>
      <w:r>
        <w:rPr>
          <w:rFonts w:ascii="宋体" w:hAnsi="宋体"/>
          <w:color w:val="auto"/>
          <w:szCs w:val="21"/>
        </w:rPr>
        <w:t>的能源计量器具准确度等级</w:t>
      </w:r>
      <w:r>
        <w:rPr>
          <w:rFonts w:hint="eastAsia" w:ascii="宋体" w:hAnsi="宋体"/>
          <w:color w:val="auto"/>
          <w:szCs w:val="21"/>
        </w:rPr>
        <w:t>：企业的电表，水表均由当地供电供水部门统一管理</w:t>
      </w:r>
      <w:r>
        <w:rPr>
          <w:rFonts w:hint="eastAsia"/>
          <w:color w:val="auto"/>
          <w:szCs w:val="21"/>
        </w:rPr>
        <w:t>，</w:t>
      </w:r>
      <w:r>
        <w:rPr>
          <w:rFonts w:ascii="宋体" w:hAnsi="宋体"/>
          <w:color w:val="auto"/>
          <w:szCs w:val="21"/>
        </w:rPr>
        <w:t>满足GB17167标准4.3.8表4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ascii="宋体" w:hAnsi="宋体"/>
          <w:color w:val="auto"/>
          <w:szCs w:val="21"/>
        </w:rPr>
        <w:t>要求</w:t>
      </w:r>
      <w:r>
        <w:rPr>
          <w:rFonts w:hint="eastAsia"/>
          <w:color w:val="auto"/>
          <w:szCs w:val="21"/>
        </w:rPr>
        <w:t xml:space="preserve"> 。</w:t>
      </w:r>
      <w:r>
        <w:rPr>
          <w:rFonts w:hint="eastAsia"/>
          <w:color w:val="auto"/>
          <w:szCs w:val="21"/>
          <w:lang w:val="en-US" w:eastAsia="zh-CN"/>
        </w:rPr>
        <w:t>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210" w:firstLine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u w:val="none"/>
          <w:lang w:val="zh-CN" w:eastAsia="zh-CN"/>
        </w:rPr>
        <w:t>生产技术部在用</w:t>
      </w:r>
      <w:r>
        <w:rPr>
          <w:rFonts w:hint="eastAsia" w:ascii="宋体" w:hAnsi="宋体" w:eastAsia="宋体" w:cs="宋体"/>
          <w:kern w:val="0"/>
          <w:szCs w:val="21"/>
          <w:u w:val="none"/>
          <w:lang w:val="zh-CN" w:eastAsia="zh-CN"/>
        </w:rPr>
        <w:t>的编号</w:t>
      </w:r>
      <w:r>
        <w:rPr>
          <w:rFonts w:hint="eastAsia"/>
          <w:sz w:val="18"/>
          <w:szCs w:val="18"/>
        </w:rPr>
        <w:t>3#</w:t>
      </w:r>
      <w:r>
        <w:rPr>
          <w:rFonts w:hint="eastAsia" w:ascii="宋体" w:hAnsi="宋体" w:eastAsia="宋体" w:cs="宋体"/>
          <w:kern w:val="0"/>
          <w:szCs w:val="21"/>
          <w:u w:val="none"/>
          <w:lang w:val="en-US" w:eastAsia="zh-CN"/>
        </w:rPr>
        <w:t>，规格为φ4mm的销式塞规</w:t>
      </w:r>
      <w:r>
        <w:rPr>
          <w:rFonts w:hint="eastAsia" w:ascii="宋体" w:hAnsi="宋体" w:eastAsia="宋体" w:cs="宋体"/>
          <w:kern w:val="0"/>
          <w:szCs w:val="21"/>
          <w:u w:val="none"/>
          <w:lang w:val="zh-CN" w:eastAsia="zh-CN"/>
        </w:rPr>
        <w:t>校准日期20</w:t>
      </w:r>
      <w:r>
        <w:rPr>
          <w:rFonts w:hint="eastAsia" w:ascii="宋体" w:hAnsi="宋体" w:eastAsia="宋体" w:cs="宋体"/>
          <w:kern w:val="0"/>
          <w:szCs w:val="21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Cs w:val="21"/>
          <w:u w:val="none"/>
          <w:lang w:val="zh-CN" w:eastAsia="zh-CN"/>
        </w:rPr>
        <w:t>.</w:t>
      </w:r>
      <w:r>
        <w:rPr>
          <w:rFonts w:hint="eastAsia" w:ascii="宋体" w:hAnsi="宋体" w:eastAsia="宋体" w:cs="宋体"/>
          <w:kern w:val="0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Cs w:val="21"/>
          <w:u w:val="none"/>
          <w:lang w:val="zh-CN" w:eastAsia="zh-CN"/>
        </w:rPr>
        <w:t>.</w:t>
      </w:r>
      <w:r>
        <w:rPr>
          <w:rFonts w:hint="eastAsia" w:ascii="宋体" w:hAnsi="宋体" w:eastAsia="宋体" w:cs="宋体"/>
          <w:kern w:val="0"/>
          <w:szCs w:val="21"/>
          <w:u w:val="none"/>
          <w:lang w:val="en-US" w:eastAsia="zh-CN"/>
        </w:rPr>
        <w:t>7。未</w:t>
      </w:r>
      <w:r>
        <w:rPr>
          <w:rFonts w:hint="eastAsia" w:ascii="宋体" w:hAnsi="宋体" w:cs="宋体"/>
          <w:kern w:val="0"/>
          <w:szCs w:val="21"/>
          <w:u w:val="none"/>
          <w:lang w:val="zh-CN" w:eastAsia="zh-CN"/>
        </w:rPr>
        <w:t>粘贴计量确认标识</w:t>
      </w:r>
      <w:r>
        <w:rPr>
          <w:rFonts w:hint="eastAsia" w:ascii="宋体" w:hAnsi="宋体" w:cs="宋体"/>
          <w:kern w:val="0"/>
          <w:szCs w:val="21"/>
          <w:u w:val="none"/>
          <w:lang w:val="en-US" w:eastAsia="zh-CN"/>
        </w:rPr>
        <w:t>。不符合GB/T19022-2003标准6.2.4条款“---应清楚地标识测量管理体系中所有的测量设备和技术程序，可以单独或集中地标识。应有设备计量确认状态的标识。”的规定要求。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投诉的处理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2022年4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于2022年4月12日因注册地址变更发生变化。企业测量管理体系认证范围无变化</w:t>
      </w:r>
      <w:r>
        <w:rPr>
          <w:rFonts w:hint="eastAsia"/>
          <w:szCs w:val="21"/>
          <w:lang w:val="en-US" w:eastAsia="zh-CN"/>
        </w:rPr>
        <w:t>，符合要求。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pacing w:line="440" w:lineRule="exact"/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highlight w:val="none"/>
          <w:lang w:val="en-US" w:eastAsia="zh-CN"/>
        </w:rPr>
        <w:t>10.对企业维修及服务的审核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企业服务内容主要指技术服务及维修。涉及到生产的产品的质量控制中各类检测指标和参数，均包含在企业已识别的测量过程控制一览表中，使用的测量设备均纳入体系台账中动态管理。溯源性符合要求。</w:t>
      </w:r>
    </w:p>
    <w:p>
      <w:pPr>
        <w:widowControl/>
        <w:spacing w:line="276" w:lineRule="auto"/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查：企业2021年无退换货。不涉及测量过程和测量设备。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11.关于远程审核情况说明：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1.实施远程审核的概况：本次审核采用的是远程的审核方式，审核过程采用微</w:t>
      </w:r>
      <w:bookmarkStart w:id="11" w:name="_GoBack"/>
      <w:bookmarkEnd w:id="11"/>
      <w:r>
        <w:rPr>
          <w:rFonts w:hint="eastAsia" w:ascii="宋体" w:hAnsi="宋体"/>
          <w:szCs w:val="21"/>
          <w:lang w:val="en-US" w:eastAsia="zh-CN"/>
        </w:rPr>
        <w:t>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2.审核过程比较顺利未遇到影响审核过程的突发事件，审核计划顺利完成。远程审核已达到审核目标的有效性。无需补充现场审核。</w:t>
      </w:r>
    </w:p>
    <w:p>
      <w:pPr>
        <w:widowControl/>
        <w:spacing w:line="276" w:lineRule="auto"/>
        <w:rPr>
          <w:rFonts w:hint="default" w:ascii="宋体" w:hAnsi="宋体"/>
          <w:szCs w:val="21"/>
          <w:lang w:val="en-US" w:eastAsia="zh-CN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利用1天的时间，远程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/>
          <w:color w:val="000000"/>
          <w:szCs w:val="21"/>
        </w:rPr>
        <w:t>宝鸡航天动力泵业</w:t>
      </w:r>
      <w:r>
        <w:rPr>
          <w:rFonts w:hint="eastAsia" w:ascii="宋体" w:hAnsi="宋体"/>
          <w:color w:val="auto"/>
          <w:szCs w:val="21"/>
        </w:rPr>
        <w:t>有限公司测量管理体系，符合GB/T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2022.5.13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ind w:firstLine="18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29845</wp:posOffset>
            </wp:positionV>
            <wp:extent cx="685800" cy="304800"/>
            <wp:effectExtent l="0" t="0" r="0" b="0"/>
            <wp:wrapTight wrapText="bothSides">
              <wp:wrapPolygon>
                <wp:start x="0" y="0"/>
                <wp:lineTo x="0" y="20700"/>
                <wp:lineTo x="21200" y="20700"/>
                <wp:lineTo x="21200" y="0"/>
                <wp:lineTo x="0" y="0"/>
              </wp:wrapPolygon>
            </wp:wrapTight>
            <wp:docPr id="3" name="图片 3" descr="4116e8d2aa934709be75182a9cf6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16e8d2aa934709be75182a9cf6f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2022.5.13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2E65728"/>
    <w:rsid w:val="5ADA1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2334</Words>
  <Characters>2600</Characters>
  <Lines>15</Lines>
  <Paragraphs>4</Paragraphs>
  <TotalTime>2</TotalTime>
  <ScaleCrop>false</ScaleCrop>
  <LinksUpToDate>false</LinksUpToDate>
  <CharactersWithSpaces>2710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2022-05-13T12:16:41Z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3178F622CBAC415B99CEA7D4C7D389F3</vt:lpwstr>
  </property>
</Properties>
</file>