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990"/>
        <w:gridCol w:w="855"/>
        <w:gridCol w:w="505"/>
        <w:gridCol w:w="550"/>
        <w:gridCol w:w="445"/>
        <w:gridCol w:w="467"/>
        <w:gridCol w:w="148"/>
        <w:gridCol w:w="375"/>
        <w:gridCol w:w="390"/>
        <w:gridCol w:w="75"/>
        <w:gridCol w:w="750"/>
        <w:gridCol w:w="210"/>
        <w:gridCol w:w="795"/>
        <w:gridCol w:w="265"/>
        <w:gridCol w:w="102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6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重庆阳正环保科技股份有限公司</w:t>
            </w:r>
            <w:bookmarkEnd w:id="0"/>
          </w:p>
        </w:tc>
        <w:tc>
          <w:tcPr>
            <w:tcW w:w="1948" w:type="dxa"/>
            <w:gridSpan w:val="6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0657-2019-QE-2022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重庆市渝中区经纬大道780号1幢3-7#</w:t>
            </w:r>
            <w:bookmarkEnd w:id="2"/>
          </w:p>
        </w:tc>
        <w:tc>
          <w:tcPr>
            <w:tcW w:w="91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刘扬</w:t>
            </w:r>
            <w:bookmarkEnd w:id="3"/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6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重庆市渝中区经纬大道780号1幢3-7#</w:t>
            </w:r>
            <w:bookmarkEnd w:id="4"/>
          </w:p>
        </w:tc>
        <w:tc>
          <w:tcPr>
            <w:tcW w:w="91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吴杜娟</w:t>
            </w:r>
            <w:bookmarkEnd w:id="5"/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023-67678916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6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121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18723480168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6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Q：环保设备的研发及销售，环保技术咨询，资质范围内环境污染（废气、废水）的治理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E：环保设备的研发及销售，环保技术咨询，资质范围内环境污染（废气、废水）的治理及其所涉及的相关环境管理活动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O：环保设备的研发及销售，环保技术咨询；资质范围内环境污染（废水、废气）的治理及相关职业健康安全管理活动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550" w:type="dxa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060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4981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Q：18.05.07;29.10.07;34.06.00;39.01.00;39.04.00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E：18.05.07;29.10.07;34.06.00;39.01.00;39.04.00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O：18.05.07;29.10.07;34.06.00;39.01.00;39.04.00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4800" w:type="dxa"/>
            <w:gridSpan w:val="10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</w:rPr>
              <w:t>华夏航空重庆基地飞机维修机库二期项目废水处理站项目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在实施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386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/>
                <w:bCs/>
                <w:szCs w:val="21"/>
                <w:highlight w:val="none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bookmarkStart w:id="16" w:name="企业人数"/>
            <w:r>
              <w:rPr>
                <w:rFonts w:ascii="宋体"/>
                <w:bCs/>
                <w:szCs w:val="21"/>
                <w:highlight w:val="none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Q:21,E:21,O:21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7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7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color w:val="000000" w:themeColor="text1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color w:val="000000" w:themeColor="text1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7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rFonts w:ascii="宋体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6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全部门，全条款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6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：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工程部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不符合标准及条款：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一般不符合   □严重不符合</w:t>
            </w:r>
          </w:p>
          <w:p>
            <w:pPr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上次不符合项验证：关闭  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 xml:space="preserve">   项。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文平2022.5.12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4DF67FD"/>
    <w:rsid w:val="3B731DF7"/>
    <w:rsid w:val="695A4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1882</Words>
  <Characters>2183</Characters>
  <Lines>16</Lines>
  <Paragraphs>4</Paragraphs>
  <TotalTime>0</TotalTime>
  <ScaleCrop>false</ScaleCrop>
  <LinksUpToDate>false</LinksUpToDate>
  <CharactersWithSpaces>2692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2022-05-12T07:50:08Z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