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0120-2020-EO-2022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重庆北江机械制造有限责任公司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重庆北江机械制造有限责任公司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重庆市江北区红兴路80号22-3</w:t>
            </w:r>
            <w:bookmarkEnd w:id="6"/>
          </w:p>
        </w:tc>
        <w:tc>
          <w:tcPr>
            <w:tcW w:w="1242" w:type="dxa"/>
            <w:vMerge w:val="restart"/>
            <w:vAlign w:val="center"/>
          </w:tcPr>
          <w:p>
            <w:r>
              <w:rPr>
                <w:rFonts w:hint="eastAsia"/>
              </w:rPr>
              <w:t>邮编</w:t>
            </w:r>
          </w:p>
        </w:tc>
        <w:tc>
          <w:tcPr>
            <w:tcW w:w="1771" w:type="dxa"/>
          </w:tcPr>
          <w:p>
            <w:bookmarkStart w:id="7" w:name="注册邮编"/>
            <w:r>
              <w:t>400020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重庆市九龙坡区华岩镇幸福村四社/重庆市江北区红兴路80号22-3</w:t>
            </w:r>
            <w:bookmarkEnd w:id="8"/>
          </w:p>
        </w:tc>
        <w:tc>
          <w:tcPr>
            <w:tcW w:w="1242" w:type="dxa"/>
            <w:vMerge w:val="continue"/>
            <w:vAlign w:val="center"/>
          </w:tcPr>
          <w:p/>
        </w:tc>
        <w:tc>
          <w:tcPr>
            <w:tcW w:w="1771" w:type="dxa"/>
          </w:tcPr>
          <w:p>
            <w:bookmarkStart w:id="9" w:name="办公邮编"/>
            <w:r>
              <w:t>400020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黄亚</w:t>
            </w:r>
            <w:bookmarkEnd w:id="10"/>
          </w:p>
        </w:tc>
        <w:tc>
          <w:tcPr>
            <w:tcW w:w="1313" w:type="dxa"/>
            <w:vAlign w:val="center"/>
          </w:tcPr>
          <w:p>
            <w:r>
              <w:rPr>
                <w:rFonts w:hint="eastAsia"/>
              </w:rPr>
              <w:t>电话.</w:t>
            </w:r>
          </w:p>
        </w:tc>
        <w:tc>
          <w:tcPr>
            <w:tcW w:w="2180" w:type="dxa"/>
            <w:vAlign w:val="center"/>
          </w:tcPr>
          <w:p>
            <w:bookmarkStart w:id="11" w:name="联系人电话"/>
            <w:r>
              <w:t>023-67696061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lang w:val="en-US" w:eastAsia="zh-CN"/>
              </w:rPr>
              <w:t>雷延玲</w:t>
            </w:r>
          </w:p>
        </w:tc>
        <w:tc>
          <w:tcPr>
            <w:tcW w:w="1313" w:type="dxa"/>
            <w:vAlign w:val="center"/>
          </w:tcPr>
          <w:p>
            <w:r>
              <w:rPr>
                <w:rFonts w:hint="eastAsia"/>
              </w:rPr>
              <w:t>管理者代表</w:t>
            </w:r>
          </w:p>
        </w:tc>
        <w:tc>
          <w:tcPr>
            <w:tcW w:w="2180" w:type="dxa"/>
          </w:tcPr>
          <w:p>
            <w:bookmarkStart w:id="13" w:name="管理者代表"/>
            <w:r>
              <w:t>黄亚</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12"/>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销售流程：顾客洽谈→签订合同→产品销售→客户验收→售后服务。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2022年05月13日 上午至2022年05月14日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重庆市江北区红兴路80号22-3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E：燃气设备零配件及防腐管件（钢塑转换接头、钢塑引入管、防雷接头、绝缘接头）的销售所涉及的相关环境管理活动。</w:t>
            </w:r>
          </w:p>
          <w:p>
            <w:r>
              <w:t>O：燃气设备零配件及防腐管件（钢塑转换接头、钢塑引入管、防雷接头、绝缘接头）的销售所涉及的相关职业健康安全管理活动。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E：29.12.00</w:t>
            </w:r>
          </w:p>
          <w:p>
            <w:r>
              <w:t>O：29.12.00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宋体" w:hAnsi="宋体" w:cs="Arial"/>
                <w:color w:val="000000" w:themeColor="text1"/>
              </w:rPr>
              <w:t>202</w:t>
            </w:r>
            <w:r>
              <w:rPr>
                <w:rFonts w:hint="eastAsia" w:ascii="宋体" w:hAnsi="宋体" w:cs="Arial"/>
                <w:color w:val="000000" w:themeColor="text1"/>
                <w:lang w:val="en-US" w:eastAsia="zh-CN"/>
              </w:rPr>
              <w:t>1</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ascii="宋体" w:hAnsi="宋体" w:eastAsia="宋体" w:cs="宋体"/>
                <w:szCs w:val="21"/>
              </w:rPr>
              <w:t xml:space="preserve">  2020年04月11日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2023年4月15日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重庆北江机械制造有限责任公司</w:t>
            </w:r>
            <w:r>
              <w:rPr>
                <w:rFonts w:hint="eastAsia"/>
                <w:sz w:val="21"/>
                <w:szCs w:val="21"/>
                <w:lang w:val="en-US" w:eastAsia="zh-CN"/>
              </w:rPr>
              <w:t>/</w:t>
            </w:r>
            <w:r>
              <w:rPr>
                <w:rFonts w:asciiTheme="minorEastAsia" w:hAnsiTheme="minorEastAsia" w:eastAsiaTheme="minorEastAsia"/>
                <w:sz w:val="20"/>
              </w:rPr>
              <w:t>重庆市江北区红兴路80号22-3</w:t>
            </w:r>
          </w:p>
        </w:tc>
        <w:tc>
          <w:tcPr>
            <w:tcW w:w="2267" w:type="dxa"/>
            <w:vAlign w:val="top"/>
          </w:tcPr>
          <w:p>
            <w:pPr>
              <w:rPr>
                <w:lang w:val="de-DE" w:eastAsia="ja-JP"/>
              </w:rPr>
            </w:pPr>
            <w:r>
              <w:rPr>
                <w:rFonts w:asciiTheme="minorEastAsia" w:hAnsiTheme="minorEastAsia" w:eastAsiaTheme="minorEastAsia"/>
                <w:sz w:val="20"/>
              </w:rPr>
              <w:t>重庆市江北区红兴路80号22-3</w:t>
            </w:r>
          </w:p>
        </w:tc>
        <w:tc>
          <w:tcPr>
            <w:tcW w:w="571" w:type="dxa"/>
            <w:vAlign w:val="center"/>
          </w:tcPr>
          <w:p>
            <w:pPr>
              <w:rPr>
                <w:lang w:eastAsia="ja-JP"/>
              </w:rPr>
            </w:pPr>
            <w:r>
              <w:rPr>
                <w:rFonts w:hint="eastAsia"/>
                <w:lang w:val="en-US" w:eastAsia="zh-CN"/>
              </w:rPr>
              <w:t>25</w:t>
            </w:r>
          </w:p>
        </w:tc>
        <w:tc>
          <w:tcPr>
            <w:tcW w:w="2803" w:type="dxa"/>
            <w:vAlign w:val="center"/>
          </w:tcPr>
          <w:p>
            <w:pPr>
              <w:rPr>
                <w:lang w:eastAsia="ja-JP"/>
              </w:rPr>
            </w:pPr>
            <w:r>
              <w:rPr>
                <w:sz w:val="20"/>
              </w:rPr>
              <w:t>燃气设备零配件及防腐管件（钢塑转换接头、钢塑引入管、防雷接头、绝缘接头）的销售所涉及的相关环境管理活动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重庆北江机械制造有限责任公司</w:t>
            </w:r>
            <w:r>
              <w:rPr>
                <w:rFonts w:hint="eastAsia"/>
                <w:sz w:val="21"/>
                <w:szCs w:val="21"/>
                <w:lang w:val="en-US" w:eastAsia="zh-CN"/>
              </w:rPr>
              <w:t>/</w:t>
            </w:r>
            <w:r>
              <w:rPr>
                <w:rFonts w:asciiTheme="minorEastAsia" w:hAnsiTheme="minorEastAsia" w:eastAsiaTheme="minorEastAsia"/>
                <w:sz w:val="20"/>
              </w:rPr>
              <w:t>重庆市江北区红兴路80号22-3</w:t>
            </w:r>
          </w:p>
        </w:tc>
        <w:tc>
          <w:tcPr>
            <w:tcW w:w="2267" w:type="dxa"/>
            <w:vAlign w:val="top"/>
          </w:tcPr>
          <w:p>
            <w:pPr>
              <w:rPr>
                <w:lang w:eastAsia="ja-JP"/>
              </w:rPr>
            </w:pPr>
            <w:r>
              <w:rPr>
                <w:rFonts w:asciiTheme="minorEastAsia" w:hAnsiTheme="minorEastAsia" w:eastAsiaTheme="minorEastAsia"/>
                <w:sz w:val="20"/>
              </w:rPr>
              <w:t>重庆市江北区红兴路80号22-3</w:t>
            </w:r>
          </w:p>
        </w:tc>
        <w:tc>
          <w:tcPr>
            <w:tcW w:w="571" w:type="dxa"/>
            <w:vAlign w:val="center"/>
          </w:tcPr>
          <w:p>
            <w:pPr>
              <w:rPr>
                <w:lang w:eastAsia="ja-JP"/>
              </w:rPr>
            </w:pPr>
            <w:r>
              <w:rPr>
                <w:rFonts w:hint="eastAsia"/>
                <w:lang w:val="en-US" w:eastAsia="zh-CN"/>
              </w:rPr>
              <w:t>25</w:t>
            </w:r>
          </w:p>
        </w:tc>
        <w:tc>
          <w:tcPr>
            <w:tcW w:w="2803" w:type="dxa"/>
            <w:vAlign w:val="center"/>
          </w:tcPr>
          <w:p>
            <w:pPr>
              <w:rPr>
                <w:lang w:eastAsia="ja-JP"/>
              </w:rPr>
            </w:pPr>
            <w:r>
              <w:rPr>
                <w:sz w:val="20"/>
              </w:rPr>
              <w:t>燃气设备零配件及防腐管件（钢塑转换接头、钢塑引入管、防雷接头、绝缘接头）的销售所涉及的相关职业健康安全管理活动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法定代表人由黄亚，变更为雷延玲。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color w:val="auto"/>
                <w:szCs w:val="22"/>
              </w:rPr>
              <w:t>上次不符合为</w:t>
            </w:r>
            <w:r>
              <w:rPr>
                <w:rFonts w:hint="eastAsia"/>
                <w:color w:val="auto"/>
                <w:szCs w:val="22"/>
                <w:lang w:val="en-US" w:eastAsia="zh-CN"/>
              </w:rPr>
              <w:t>行政部</w:t>
            </w:r>
            <w:r>
              <w:rPr>
                <w:rFonts w:hint="eastAsia"/>
                <w:color w:val="auto"/>
                <w:szCs w:val="22"/>
              </w:rPr>
              <w:t>E</w:t>
            </w:r>
            <w:r>
              <w:rPr>
                <w:rFonts w:hint="eastAsia"/>
                <w:color w:val="auto"/>
                <w:szCs w:val="22"/>
                <w:lang w:val="en-US" w:eastAsia="zh-CN"/>
              </w:rPr>
              <w:t>8.1</w:t>
            </w:r>
            <w:r>
              <w:rPr>
                <w:rFonts w:hint="eastAsia"/>
                <w:color w:val="auto"/>
                <w:szCs w:val="22"/>
              </w:rPr>
              <w:t>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rPr>
      </w:pPr>
      <w:r>
        <w:rPr>
          <w:rFonts w:hint="eastAsia"/>
        </w:rPr>
        <w:t>□未达到审核目的，未达到目的的原因是：</w:t>
      </w:r>
    </w:p>
    <w:p>
      <w:pPr>
        <w:pStyle w:val="2"/>
      </w:pP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r>
              <w:rPr>
                <w:sz w:val="20"/>
              </w:rPr>
              <w:t>燃气设备零配件及防腐管件（钢塑转换接头、钢塑引入管、防雷接头、绝缘接头）的销售所涉及的相关环境管理活动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r>
              <w:rPr>
                <w:sz w:val="20"/>
              </w:rPr>
              <w:t>燃气设备零配件及防腐管件（钢塑转换接头、钢塑引入管、防雷接头、绝缘接头）的销售所涉及的相关职业健康安全管理活动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412750</wp:posOffset>
                  </wp:positionH>
                  <wp:positionV relativeFrom="paragraph">
                    <wp:posOffset>62865</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color w:val="000000" w:themeColor="text1"/>
                <w:szCs w:val="21"/>
                <w:highlight w:val="none"/>
                <w:lang w:val="en-US" w:eastAsia="zh-CN"/>
              </w:rPr>
              <w:t>2022年5月14日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rPr>
                <w:u w:val="single"/>
              </w:rPr>
            </w:pPr>
            <w:r>
              <w:rPr>
                <w:rFonts w:hint="eastAsia"/>
              </w:rPr>
              <w:t>最高管理者制定了文件化</w:t>
            </w:r>
            <w:r>
              <w:rPr>
                <w:rFonts w:hint="eastAsia"/>
                <w:highlight w:val="none"/>
              </w:rPr>
              <w:t>的管理体系方针：</w:t>
            </w:r>
            <w:r>
              <w:rPr>
                <w:rFonts w:hint="eastAsia" w:asciiTheme="minorEastAsia" w:hAnsiTheme="minorEastAsia" w:eastAsiaTheme="minorEastAsia" w:cstheme="minorEastAsia"/>
                <w:szCs w:val="21"/>
                <w:highlight w:val="none"/>
                <w:u w:val="single"/>
                <w:lang w:eastAsia="zh-CN"/>
              </w:rPr>
              <w:t>提高素质抓管理，完善基础保质量；强化服务争市场，三方共赢求发展；安全环保、遵纪守法、持续改进</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4"/>
              <w:gridCol w:w="43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4" w:type="dxa"/>
                </w:tcPr>
                <w:p>
                  <w:pPr>
                    <w:shd w:val="clear" w:color="auto" w:fill="EBF1DE" w:themeFill="accent3" w:themeFillTint="32"/>
                  </w:pPr>
                  <w:r>
                    <w:rPr>
                      <w:rFonts w:hint="eastAsia"/>
                    </w:rPr>
                    <w:t>主要的风险或机遇描述</w:t>
                  </w:r>
                </w:p>
              </w:tc>
              <w:tc>
                <w:tcPr>
                  <w:tcW w:w="436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4361"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lang w:val="en-US" w:eastAsia="zh-CN"/>
                    </w:rPr>
                    <w:t>固废排放</w:t>
                  </w:r>
                </w:p>
              </w:tc>
              <w:tc>
                <w:tcPr>
                  <w:tcW w:w="4361" w:type="dxa"/>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shd w:val="clear" w:color="auto" w:fill="EBF1DE" w:themeFill="accent3" w:themeFillTint="32"/>
                  </w:pPr>
                </w:p>
              </w:tc>
              <w:tc>
                <w:tcPr>
                  <w:tcW w:w="4361"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shd w:val="clear" w:color="auto" w:fill="EBF1DE" w:themeFill="accent3" w:themeFillTint="32"/>
                  </w:pPr>
                </w:p>
              </w:tc>
              <w:tc>
                <w:tcPr>
                  <w:tcW w:w="4361"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  □资源消耗 □废水排放  □废</w:t>
            </w:r>
            <w:r>
              <w:rPr>
                <w:rFonts w:hint="eastAsia"/>
                <w:highlight w:val="none"/>
              </w:rPr>
              <w:t xml:space="preserve">气排放 □粉尘排放  □危废排放 □噪声排放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rPr>
                <w:highlight w:val="none"/>
              </w:rPr>
            </w:pPr>
            <w:r>
              <w:rPr>
                <w:rFonts w:hint="eastAsia"/>
              </w:rPr>
              <w:t xml:space="preserve">□污水处理  □除尘设备 □设备降噪  </w:t>
            </w:r>
            <w:r>
              <w:rPr>
                <w:rFonts w:hint="eastAsia"/>
                <w:highlight w:val="none"/>
              </w:rPr>
              <w:t xml:space="preserve">□危废合法处置 □使用节能设备  □危化品控制 </w:t>
            </w:r>
          </w:p>
          <w:p>
            <w:pPr>
              <w:shd w:val="clear" w:color="auto" w:fill="EBF1DE" w:themeFill="accent3" w:themeFillTint="32"/>
              <w:rPr>
                <w:highlight w:val="cyan"/>
              </w:rPr>
            </w:pPr>
            <w:r>
              <w:rPr>
                <w:rFonts w:hint="eastAsia"/>
                <w:highlight w:val="none"/>
              </w:rPr>
              <w:t xml:space="preserve">□压力容器检测  </w:t>
            </w:r>
            <w:r>
              <w:rPr>
                <w:rFonts w:hint="eastAsia"/>
                <w:highlight w:val="none"/>
                <w:lang w:eastAsia="zh-CN"/>
              </w:rPr>
              <w:t>■</w:t>
            </w:r>
            <w:r>
              <w:rPr>
                <w:rFonts w:hint="eastAsia"/>
                <w:highlight w:val="none"/>
              </w:rPr>
              <w:t xml:space="preserve">消防控制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cstheme="minorEastAsia"/>
                      <w:szCs w:val="21"/>
                      <w:highlight w:val="none"/>
                    </w:rPr>
                    <w:t>重大火灾事故为0</w:t>
                  </w:r>
                  <w:r>
                    <w:rPr>
                      <w:rFonts w:hint="eastAsia" w:asciiTheme="minorEastAsia" w:hAnsiTheme="minorEastAsia" w:eastAsiaTheme="minorEastAsia" w:cstheme="minorEastAsia"/>
                      <w:szCs w:val="21"/>
                      <w:highlight w:val="none"/>
                      <w:lang w:eastAsia="zh-CN"/>
                    </w:rPr>
                    <w:t>；</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cstheme="minorEastAsia"/>
                      <w:szCs w:val="21"/>
                      <w:highlight w:val="none"/>
                    </w:rPr>
                    <w:t>固体废弃物处置率100%</w:t>
                  </w:r>
                  <w:r>
                    <w:rPr>
                      <w:rFonts w:hint="eastAsia" w:asciiTheme="minorEastAsia" w:hAnsiTheme="minorEastAsia" w:eastAsiaTheme="minorEastAsia" w:cstheme="minorEastAsia"/>
                      <w:szCs w:val="21"/>
                      <w:highlight w:val="none"/>
                      <w:lang w:eastAsia="zh-CN"/>
                    </w:rPr>
                    <w:t>；</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highlight w:val="none"/>
                      <w:lang w:val="en-US" w:eastAsia="zh-CN" w:bidi="ar-SA"/>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rPr>
              <w:t>建</w:t>
            </w:r>
            <w:r>
              <w:rPr>
                <w:rFonts w:hint="eastAsia"/>
                <w:highlight w:val="none"/>
              </w:rPr>
              <w:t>筑面积</w:t>
            </w:r>
            <w:r>
              <w:rPr>
                <w:rFonts w:hint="eastAsia"/>
                <w:highlight w:val="none"/>
                <w:u w:val="single"/>
              </w:rPr>
              <w:t xml:space="preserve">  </w:t>
            </w:r>
            <w:r>
              <w:rPr>
                <w:rFonts w:hint="eastAsia"/>
                <w:highlight w:val="none"/>
                <w:u w:val="single"/>
                <w:lang w:val="en-US" w:eastAsia="zh-CN"/>
              </w:rPr>
              <w:t>120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电脑、打印机、空调、小汽车</w:t>
            </w:r>
            <w:r>
              <w:rPr>
                <w:rFonts w:hint="eastAsia"/>
                <w:highlight w:val="none"/>
                <w:u w:val="single"/>
              </w:rPr>
              <w:t xml:space="preserve">       （列</w:t>
            </w:r>
            <w:r>
              <w:rPr>
                <w:rFonts w:hint="eastAsia"/>
                <w:u w:val="single"/>
              </w:rPr>
              <w:t>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szCs w:val="21"/>
                <w:highlight w:val="none"/>
                <w:u w:val="single"/>
              </w:rPr>
              <w:t>消防栓、灭火器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532"/>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532" w:type="dxa"/>
                </w:tcPr>
                <w:p>
                  <w:pPr>
                    <w:shd w:val="clear" w:color="auto" w:fill="EBF1DE" w:themeFill="accent3" w:themeFillTint="32"/>
                    <w:jc w:val="left"/>
                  </w:pPr>
                  <w:r>
                    <w:rPr>
                      <w:rFonts w:hint="eastAsia"/>
                    </w:rPr>
                    <w:t>控制措施</w:t>
                  </w:r>
                </w:p>
              </w:tc>
              <w:tc>
                <w:tcPr>
                  <w:tcW w:w="239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53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2398"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453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398"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453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2398"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532" w:type="dxa"/>
                </w:tcPr>
                <w:p>
                  <w:pPr>
                    <w:shd w:val="clear" w:color="auto" w:fill="EBF1DE" w:themeFill="accent3" w:themeFillTint="32"/>
                    <w:jc w:val="left"/>
                  </w:pPr>
                </w:p>
              </w:tc>
              <w:tc>
                <w:tcPr>
                  <w:tcW w:w="2398"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highlight w:val="none"/>
              </w:rPr>
              <w:t>于</w:t>
            </w:r>
            <w:r>
              <w:rPr>
                <w:rFonts w:hint="eastAsia" w:ascii="宋体" w:hAnsi="宋体" w:cs="宋体"/>
                <w:color w:val="000000" w:themeColor="text1"/>
                <w:szCs w:val="21"/>
                <w:highlight w:val="none"/>
                <w:u w:val="single"/>
              </w:rPr>
              <w:t>202</w:t>
            </w:r>
            <w:r>
              <w:rPr>
                <w:rFonts w:hint="eastAsia" w:ascii="宋体" w:hAnsi="宋体" w:cs="宋体"/>
                <w:color w:val="000000" w:themeColor="text1"/>
                <w:szCs w:val="21"/>
                <w:highlight w:val="none"/>
                <w:u w:val="single"/>
                <w:lang w:val="en-US" w:eastAsia="zh-CN"/>
              </w:rPr>
              <w:t>2</w:t>
            </w:r>
            <w:r>
              <w:rPr>
                <w:rFonts w:hint="eastAsia" w:ascii="宋体" w:hAnsi="宋体" w:cs="宋体"/>
                <w:color w:val="000000" w:themeColor="text1"/>
                <w:szCs w:val="21"/>
                <w:highlight w:val="none"/>
                <w:u w:val="single"/>
              </w:rPr>
              <w:t>年</w:t>
            </w:r>
            <w:r>
              <w:rPr>
                <w:rFonts w:hint="eastAsia" w:ascii="宋体" w:hAnsi="宋体" w:cs="宋体"/>
                <w:color w:val="000000" w:themeColor="text1"/>
                <w:szCs w:val="21"/>
                <w:highlight w:val="none"/>
                <w:u w:val="single"/>
                <w:lang w:val="en-US" w:eastAsia="zh-CN"/>
              </w:rPr>
              <w:t>3</w:t>
            </w:r>
            <w:r>
              <w:rPr>
                <w:rFonts w:hint="eastAsia" w:ascii="宋体" w:hAnsi="宋体" w:cs="宋体"/>
                <w:color w:val="000000" w:themeColor="text1"/>
                <w:szCs w:val="21"/>
                <w:highlight w:val="none"/>
                <w:u w:val="single"/>
              </w:rPr>
              <w:t>月</w:t>
            </w:r>
            <w:r>
              <w:rPr>
                <w:rFonts w:hint="eastAsia" w:ascii="宋体" w:hAnsi="宋体" w:cs="宋体"/>
                <w:color w:val="000000" w:themeColor="text1"/>
                <w:szCs w:val="21"/>
                <w:highlight w:val="none"/>
                <w:u w:val="single"/>
                <w:lang w:val="en-US" w:eastAsia="zh-CN"/>
              </w:rPr>
              <w:t>21</w:t>
            </w:r>
            <w:r>
              <w:rPr>
                <w:rFonts w:hint="eastAsia" w:ascii="宋体" w:hAnsi="宋体" w:cs="宋体"/>
                <w:color w:val="000000" w:themeColor="text1"/>
                <w:szCs w:val="21"/>
                <w:highlight w:val="none"/>
                <w:u w:val="single"/>
              </w:rPr>
              <w:t>日</w:t>
            </w:r>
            <w:r>
              <w:rPr>
                <w:rFonts w:hint="eastAsia"/>
                <w:highlight w:val="none"/>
              </w:rPr>
              <w:t>进行了</w:t>
            </w:r>
            <w:r>
              <w:rPr>
                <w:rFonts w:hint="eastAsia"/>
                <w:highlight w:val="none"/>
                <w:u w:val="single"/>
                <w:lang w:val="en-US" w:eastAsia="zh-CN"/>
              </w:rPr>
              <w:t>预防火灾的</w:t>
            </w:r>
            <w:r>
              <w:rPr>
                <w:rFonts w:hint="eastAsia" w:ascii="宋体" w:hAnsi="宋体" w:cs="宋体"/>
                <w:color w:val="000000" w:themeColor="text1"/>
                <w:szCs w:val="21"/>
                <w:highlight w:val="none"/>
                <w:u w:val="single"/>
              </w:rPr>
              <w:t>消防</w:t>
            </w:r>
            <w:r>
              <w:rPr>
                <w:rFonts w:hint="eastAsia"/>
                <w:highlight w:val="none"/>
                <w:u w:val="single"/>
              </w:rPr>
              <w:t xml:space="preserve"> </w:t>
            </w:r>
            <w:r>
              <w:rPr>
                <w:rFonts w:hint="eastAsia"/>
                <w:highlight w:val="none"/>
              </w:rPr>
              <w:t>的演练；并总结了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 xml:space="preserve">定期（每年） </w:t>
            </w:r>
            <w:r>
              <w:rPr>
                <w:rFonts w:hint="eastAsia"/>
                <w:highlight w:val="none"/>
              </w:rPr>
              <w:t>：</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2</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3</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21</w:t>
            </w:r>
            <w:r>
              <w:rPr>
                <w:rFonts w:hint="eastAsia" w:ascii="宋体" w:hAnsi="宋体"/>
                <w:color w:val="000000" w:themeColor="text1"/>
                <w:szCs w:val="21"/>
                <w:highlight w:val="none"/>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bookmarkStart w:id="33" w:name="_GoBack" w:colFirst="1" w:colLast="1"/>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highlight w:val="none"/>
              </w:rPr>
              <w:t>策划于</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2</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4</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5</w:t>
            </w:r>
            <w:r>
              <w:rPr>
                <w:rFonts w:hint="eastAsia" w:ascii="宋体" w:hAnsi="宋体"/>
                <w:color w:val="000000" w:themeColor="text1"/>
                <w:szCs w:val="21"/>
                <w:highlight w:val="none"/>
                <w:u w:val="single"/>
              </w:rPr>
              <w:t>日</w:t>
            </w:r>
            <w:r>
              <w:rPr>
                <w:rFonts w:hint="eastAsia"/>
                <w:highlight w:val="none"/>
              </w:rPr>
              <w:t>实施了环境管理体系内部审核，对环境管理体系的符合性和有效性进行了审核。内审发现的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w:t>
            </w:r>
            <w:r>
              <w:rPr>
                <w:rFonts w:hint="eastAsia"/>
                <w:highlight w:val="none"/>
              </w:rPr>
              <w:t>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w:t>
            </w:r>
            <w:r>
              <w:rPr>
                <w:rFonts w:hint="eastAsia"/>
                <w:highlight w:val="none"/>
              </w:rPr>
              <w:t>隔，在</w:t>
            </w:r>
            <w:r>
              <w:rPr>
                <w:rFonts w:hint="eastAsia" w:ascii="宋体" w:hAnsi="宋体" w:cs="宋体"/>
                <w:color w:val="000000" w:themeColor="text1"/>
                <w:szCs w:val="21"/>
                <w:highlight w:val="none"/>
                <w:u w:val="single"/>
              </w:rPr>
              <w:t>202</w:t>
            </w:r>
            <w:r>
              <w:rPr>
                <w:rFonts w:hint="eastAsia" w:ascii="宋体" w:hAnsi="宋体" w:cs="宋体"/>
                <w:color w:val="000000" w:themeColor="text1"/>
                <w:szCs w:val="21"/>
                <w:highlight w:val="none"/>
                <w:u w:val="single"/>
                <w:lang w:val="en-US" w:eastAsia="zh-CN"/>
              </w:rPr>
              <w:t>2</w:t>
            </w:r>
            <w:r>
              <w:rPr>
                <w:rFonts w:hint="eastAsia" w:ascii="宋体" w:hAnsi="宋体" w:cs="宋体"/>
                <w:color w:val="000000" w:themeColor="text1"/>
                <w:szCs w:val="21"/>
                <w:highlight w:val="none"/>
                <w:u w:val="single"/>
              </w:rPr>
              <w:t>年</w:t>
            </w:r>
            <w:r>
              <w:rPr>
                <w:rFonts w:hint="eastAsia" w:ascii="宋体" w:hAnsi="宋体" w:cs="宋体"/>
                <w:color w:val="000000" w:themeColor="text1"/>
                <w:szCs w:val="21"/>
                <w:highlight w:val="none"/>
                <w:u w:val="single"/>
                <w:lang w:val="en-US" w:eastAsia="zh-CN"/>
              </w:rPr>
              <w:t>4</w:t>
            </w:r>
            <w:r>
              <w:rPr>
                <w:rFonts w:hint="eastAsia" w:ascii="宋体" w:hAnsi="宋体" w:cs="宋体"/>
                <w:color w:val="000000" w:themeColor="text1"/>
                <w:szCs w:val="21"/>
                <w:highlight w:val="none"/>
                <w:u w:val="single"/>
              </w:rPr>
              <w:t>月2</w:t>
            </w:r>
            <w:r>
              <w:rPr>
                <w:rFonts w:hint="eastAsia" w:ascii="宋体" w:hAnsi="宋体" w:cs="宋体"/>
                <w:color w:val="000000" w:themeColor="text1"/>
                <w:szCs w:val="21"/>
                <w:highlight w:val="none"/>
                <w:u w:val="single"/>
                <w:lang w:val="en-US" w:eastAsia="zh-CN"/>
              </w:rPr>
              <w:t>5</w:t>
            </w:r>
            <w:r>
              <w:rPr>
                <w:rFonts w:hint="eastAsia" w:ascii="宋体" w:hAnsi="宋体" w:cs="宋体"/>
                <w:color w:val="000000" w:themeColor="text1"/>
                <w:szCs w:val="21"/>
                <w:highlight w:val="none"/>
                <w:u w:val="single"/>
              </w:rPr>
              <w:t>日</w:t>
            </w:r>
            <w:r>
              <w:rPr>
                <w:rFonts w:hint="eastAsia"/>
                <w:highlight w:val="none"/>
              </w:rPr>
              <w:t>对组织的环境管理体系进行了评审，以确保其持续的适宜性、充分性和有效性；管理评审输入、输出均按要求提供。并对提出的改进措施进行了落实。</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shd w:val="clear" w:color="auto" w:fill="EBF1DE" w:themeFill="accent3" w:themeFillTint="32"/>
      </w:pPr>
      <w:r>
        <w:rPr>
          <w:highlight w:val="none"/>
        </w:rP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Theme="minorEastAsia" w:hAnsiTheme="minorEastAsia" w:eastAsiaTheme="minorEastAsia" w:cstheme="minorEastAsia"/>
                <w:szCs w:val="21"/>
                <w:highlight w:val="none"/>
                <w:u w:val="single"/>
                <w:lang w:eastAsia="zh-CN"/>
              </w:rPr>
              <w:t>提高素质抓管理，完善基础保质量；强化服务争市场，三方共赢求发展；安全环保、遵纪守法、持续改进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ascii="Times New Roman" w:hAnsi="Times New Roman" w:eastAsia="宋体" w:cs="Times New Roman"/>
                <w:lang w:val="en-US" w:eastAsia="zh-CN"/>
              </w:rPr>
              <w:t>梁丽华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red"/>
                      <w:lang w:val="en-US" w:eastAsia="zh-CN" w:bidi="ar-SA"/>
                    </w:rPr>
                  </w:pPr>
                  <w:r>
                    <w:rPr>
                      <w:rFonts w:hint="eastAsia"/>
                      <w:color w:val="000000" w:themeColor="text1"/>
                      <w:szCs w:val="21"/>
                    </w:rPr>
                    <w:t>火灾事故发生率为零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red"/>
                      <w:lang w:val="en-US" w:eastAsia="zh-CN" w:bidi="ar-SA"/>
                    </w:rPr>
                  </w:pPr>
                  <w:r>
                    <w:rPr>
                      <w:rFonts w:hint="eastAsia"/>
                      <w:color w:val="000000" w:themeColor="text1"/>
                      <w:szCs w:val="21"/>
                    </w:rPr>
                    <w:t xml:space="preserve">重大安全事故发生率为零 </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color w:val="000000" w:themeColor="text1"/>
                      <w:szCs w:val="21"/>
                    </w:rPr>
                    <w:t>员工工伤率≤3‰</w:t>
                  </w:r>
                </w:p>
              </w:tc>
              <w:tc>
                <w:tcPr>
                  <w:tcW w:w="3965" w:type="dxa"/>
                </w:tcPr>
                <w:p>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red"/>
                      <w:lang w:val="en-US" w:eastAsia="zh-CN" w:bidi="ar-SA"/>
                    </w:rPr>
                  </w:pPr>
                  <w:r>
                    <w:rPr>
                      <w:rFonts w:hint="eastAsia"/>
                      <w:color w:val="000000" w:themeColor="text1"/>
                      <w:szCs w:val="21"/>
                    </w:rPr>
                    <w:t>火灾事故发生率为零</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red"/>
                      <w:lang w:val="en-US" w:eastAsia="zh-CN" w:bidi="ar-SA"/>
                    </w:rPr>
                  </w:pPr>
                  <w:r>
                    <w:rPr>
                      <w:rFonts w:hint="eastAsia"/>
                      <w:color w:val="000000" w:themeColor="text1"/>
                      <w:szCs w:val="21"/>
                    </w:rPr>
                    <w:t xml:space="preserve">重大安全事故发生率为零 </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color w:val="000000" w:themeColor="text1"/>
                      <w:szCs w:val="21"/>
                    </w:rPr>
                    <w:t>员工工伤率≤3‰</w:t>
                  </w:r>
                </w:p>
              </w:tc>
              <w:tc>
                <w:tcPr>
                  <w:tcW w:w="3136" w:type="dxa"/>
                  <w:shd w:val="clear" w:color="auto" w:fill="auto"/>
                  <w:vAlign w:val="center"/>
                </w:tcPr>
                <w:p>
                  <w:pPr>
                    <w:rPr>
                      <w:rFonts w:ascii="宋体" w:hAnsi="宋体"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零</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组织应确定、</w:t>
            </w:r>
            <w:r>
              <w:rPr>
                <w:rFonts w:hint="eastAsia"/>
                <w:highlight w:val="none"/>
              </w:rPr>
              <w:t>提供并维护所需的基础设施情况：</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highlight w:val="none"/>
                <w:u w:val="single"/>
                <w:lang w:val="en-US" w:eastAsia="zh-CN"/>
              </w:rPr>
              <w:t>电脑、打印机、空调、小汽车</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无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ascii="宋体" w:hAnsi="宋体" w:cs="宋体"/>
                <w:color w:val="000000" w:themeColor="text1"/>
                <w:szCs w:val="21"/>
                <w:u w:val="single"/>
              </w:rPr>
              <w:t>202</w:t>
            </w:r>
            <w:r>
              <w:rPr>
                <w:rFonts w:hint="eastAsia" w:ascii="宋体" w:hAnsi="宋体" w:cs="宋体"/>
                <w:color w:val="000000" w:themeColor="text1"/>
                <w:szCs w:val="21"/>
                <w:u w:val="single"/>
                <w:lang w:val="en-US" w:eastAsia="zh-CN"/>
              </w:rPr>
              <w:t>2</w:t>
            </w:r>
            <w:r>
              <w:rPr>
                <w:rFonts w:hint="eastAsia" w:ascii="宋体" w:hAnsi="宋体" w:cs="宋体"/>
                <w:color w:val="000000" w:themeColor="text1"/>
                <w:szCs w:val="21"/>
                <w:u w:val="single"/>
              </w:rPr>
              <w:t>年</w:t>
            </w:r>
            <w:r>
              <w:rPr>
                <w:rFonts w:hint="eastAsia" w:ascii="宋体" w:hAnsi="宋体" w:cs="宋体"/>
                <w:color w:val="000000" w:themeColor="text1"/>
                <w:szCs w:val="21"/>
                <w:u w:val="single"/>
                <w:lang w:val="en-US" w:eastAsia="zh-CN"/>
              </w:rPr>
              <w:t>3</w:t>
            </w:r>
            <w:r>
              <w:rPr>
                <w:rFonts w:hint="eastAsia" w:ascii="宋体" w:hAnsi="宋体" w:cs="宋体"/>
                <w:color w:val="000000" w:themeColor="text1"/>
                <w:szCs w:val="21"/>
                <w:u w:val="single"/>
              </w:rPr>
              <w:t>月</w:t>
            </w:r>
            <w:r>
              <w:rPr>
                <w:rFonts w:hint="eastAsia" w:ascii="宋体" w:hAnsi="宋体" w:cs="宋体"/>
                <w:color w:val="000000" w:themeColor="text1"/>
                <w:szCs w:val="21"/>
                <w:u w:val="single"/>
                <w:lang w:val="en-US" w:eastAsia="zh-CN"/>
              </w:rPr>
              <w:t>21</w:t>
            </w:r>
            <w:r>
              <w:rPr>
                <w:rFonts w:hint="eastAsia" w:ascii="宋体" w:hAnsi="宋体" w:cs="宋体"/>
                <w:color w:val="000000" w:themeColor="text1"/>
                <w:szCs w:val="21"/>
                <w:highlight w:val="none"/>
                <w:u w:val="single"/>
              </w:rPr>
              <w:t>日</w:t>
            </w:r>
            <w:r>
              <w:rPr>
                <w:rFonts w:hint="eastAsia"/>
                <w:highlight w:val="none"/>
              </w:rPr>
              <w:t>进行了</w:t>
            </w:r>
            <w:r>
              <w:rPr>
                <w:rFonts w:hint="eastAsia"/>
                <w:highlight w:val="none"/>
                <w:u w:val="single"/>
                <w:lang w:val="en-US" w:eastAsia="zh-CN"/>
              </w:rPr>
              <w:t>预防火灾的</w:t>
            </w:r>
            <w:r>
              <w:rPr>
                <w:rFonts w:hint="eastAsia" w:ascii="宋体" w:hAnsi="宋体" w:cs="宋体"/>
                <w:color w:val="000000" w:themeColor="text1"/>
                <w:szCs w:val="21"/>
                <w:highlight w:val="none"/>
                <w:u w:val="single"/>
              </w:rPr>
              <w:t>消防</w:t>
            </w:r>
            <w:r>
              <w:rPr>
                <w:rFonts w:hint="eastAsia"/>
                <w:highlight w:val="none"/>
                <w:u w:val="single"/>
              </w:rPr>
              <w:t xml:space="preserve"> </w:t>
            </w:r>
            <w:r>
              <w:rPr>
                <w:rFonts w:hint="eastAsia"/>
                <w:highlight w:val="none"/>
              </w:rPr>
              <w:t>的演练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2</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3</w:t>
            </w:r>
            <w:r>
              <w:rPr>
                <w:rFonts w:hint="eastAsia" w:ascii="宋体" w:hAnsi="宋体"/>
                <w:color w:val="000000" w:themeColor="text1"/>
                <w:szCs w:val="21"/>
                <w:highlight w:val="none"/>
                <w:u w:val="single"/>
              </w:rPr>
              <w:t>月1</w:t>
            </w:r>
            <w:r>
              <w:rPr>
                <w:rFonts w:hint="eastAsia" w:ascii="宋体" w:hAnsi="宋体"/>
                <w:color w:val="000000" w:themeColor="text1"/>
                <w:szCs w:val="21"/>
                <w:highlight w:val="none"/>
                <w:u w:val="single"/>
                <w:lang w:val="en-US" w:eastAsia="zh-CN"/>
              </w:rPr>
              <w:t>2</w:t>
            </w:r>
            <w:r>
              <w:rPr>
                <w:rFonts w:hint="eastAsia" w:ascii="宋体" w:hAnsi="宋体"/>
                <w:color w:val="000000" w:themeColor="text1"/>
                <w:szCs w:val="21"/>
                <w:highlight w:val="none"/>
                <w:u w:val="single"/>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宋体" w:hAnsi="宋体"/>
                <w:color w:val="000000" w:themeColor="text1"/>
                <w:szCs w:val="21"/>
                <w:highlight w:val="none"/>
                <w:u w:val="single"/>
              </w:rPr>
              <w:t>202</w:t>
            </w:r>
            <w:r>
              <w:rPr>
                <w:rFonts w:hint="eastAsia" w:ascii="宋体" w:hAnsi="宋体"/>
                <w:color w:val="000000" w:themeColor="text1"/>
                <w:szCs w:val="21"/>
                <w:highlight w:val="none"/>
                <w:u w:val="single"/>
                <w:lang w:val="en-US" w:eastAsia="zh-CN"/>
              </w:rPr>
              <w:t>2</w:t>
            </w:r>
            <w:r>
              <w:rPr>
                <w:rFonts w:hint="eastAsia" w:ascii="宋体" w:hAnsi="宋体"/>
                <w:color w:val="000000" w:themeColor="text1"/>
                <w:szCs w:val="21"/>
                <w:highlight w:val="none"/>
                <w:u w:val="single"/>
              </w:rPr>
              <w:t>年</w:t>
            </w:r>
            <w:r>
              <w:rPr>
                <w:rFonts w:hint="eastAsia" w:ascii="宋体" w:hAnsi="宋体"/>
                <w:color w:val="000000" w:themeColor="text1"/>
                <w:szCs w:val="21"/>
                <w:highlight w:val="none"/>
                <w:u w:val="single"/>
                <w:lang w:val="en-US" w:eastAsia="zh-CN"/>
              </w:rPr>
              <w:t>4</w:t>
            </w:r>
            <w:r>
              <w:rPr>
                <w:rFonts w:hint="eastAsia" w:ascii="宋体" w:hAnsi="宋体"/>
                <w:color w:val="000000" w:themeColor="text1"/>
                <w:szCs w:val="21"/>
                <w:highlight w:val="none"/>
                <w:u w:val="single"/>
              </w:rPr>
              <w:t>月</w:t>
            </w:r>
            <w:r>
              <w:rPr>
                <w:rFonts w:hint="eastAsia" w:ascii="宋体" w:hAnsi="宋体"/>
                <w:color w:val="000000" w:themeColor="text1"/>
                <w:szCs w:val="21"/>
                <w:highlight w:val="none"/>
                <w:u w:val="single"/>
                <w:lang w:val="en-US" w:eastAsia="zh-CN"/>
              </w:rPr>
              <w:t>5</w:t>
            </w:r>
            <w:r>
              <w:rPr>
                <w:rFonts w:hint="eastAsia" w:ascii="宋体" w:hAnsi="宋体"/>
                <w:color w:val="000000" w:themeColor="text1"/>
                <w:szCs w:val="21"/>
                <w:highlight w:val="none"/>
                <w:u w:val="single"/>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rPr>
                <w:highlight w:val="none"/>
              </w:rPr>
            </w:pPr>
          </w:p>
          <w:p>
            <w:pPr>
              <w:rPr>
                <w:highlight w:val="none"/>
              </w:rPr>
            </w:pPr>
            <w:r>
              <w:rPr>
                <w:rFonts w:hint="eastAsia"/>
                <w:highlight w:val="none"/>
              </w:rPr>
              <w:t>若是组织多场所/临时场所：（按照组织的实际情况选择）</w:t>
            </w:r>
          </w:p>
          <w:p>
            <w:pPr>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rPr>
                <w:highlight w:val="none"/>
              </w:rPr>
            </w:pPr>
          </w:p>
          <w:p>
            <w:pPr>
              <w:rPr>
                <w:highlight w:val="none"/>
              </w:rPr>
            </w:pPr>
            <w:r>
              <w:rPr>
                <w:rFonts w:hint="eastAsia"/>
                <w:highlight w:val="none"/>
              </w:rPr>
              <w:t>若是多班次操作：（按照组织的实际情况选择）</w:t>
            </w:r>
          </w:p>
          <w:p>
            <w:pPr>
              <w:rPr>
                <w:highlight w:val="none"/>
              </w:rPr>
            </w:pPr>
            <w:r>
              <w:rPr>
                <w:rFonts w:hint="eastAsia" w:ascii="Wingdings" w:hAnsi="Wingdings"/>
                <w:highlight w:val="none"/>
                <w:lang w:eastAsia="zh-CN"/>
              </w:rPr>
              <w:t>□</w:t>
            </w:r>
            <w:r>
              <w:rPr>
                <w:rFonts w:hint="eastAsia"/>
                <w:highlight w:val="none"/>
              </w:rPr>
              <w:t>对所有班次的现场操作已审核。</w:t>
            </w:r>
          </w:p>
          <w:p>
            <w:pPr>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p>
            <w:pPr>
              <w:rPr>
                <w:highlight w:val="none"/>
              </w:rPr>
            </w:pPr>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ascii="宋体" w:hAnsi="宋体" w:cs="宋体"/>
                <w:color w:val="000000" w:themeColor="text1"/>
                <w:szCs w:val="21"/>
                <w:highlight w:val="none"/>
                <w:u w:val="single"/>
              </w:rPr>
              <w:t>202</w:t>
            </w:r>
            <w:r>
              <w:rPr>
                <w:rFonts w:hint="eastAsia" w:ascii="宋体" w:hAnsi="宋体" w:cs="宋体"/>
                <w:color w:val="000000" w:themeColor="text1"/>
                <w:szCs w:val="21"/>
                <w:highlight w:val="none"/>
                <w:u w:val="single"/>
                <w:lang w:val="en-US" w:eastAsia="zh-CN"/>
              </w:rPr>
              <w:t>2</w:t>
            </w:r>
            <w:r>
              <w:rPr>
                <w:rFonts w:hint="eastAsia" w:ascii="宋体" w:hAnsi="宋体" w:cs="宋体"/>
                <w:color w:val="000000" w:themeColor="text1"/>
                <w:szCs w:val="21"/>
                <w:highlight w:val="none"/>
                <w:u w:val="single"/>
              </w:rPr>
              <w:t>年</w:t>
            </w:r>
            <w:r>
              <w:rPr>
                <w:rFonts w:hint="eastAsia" w:ascii="宋体" w:hAnsi="宋体" w:cs="宋体"/>
                <w:color w:val="000000" w:themeColor="text1"/>
                <w:szCs w:val="21"/>
                <w:highlight w:val="none"/>
                <w:u w:val="single"/>
                <w:lang w:val="en-US" w:eastAsia="zh-CN"/>
              </w:rPr>
              <w:t>4</w:t>
            </w:r>
            <w:r>
              <w:rPr>
                <w:rFonts w:hint="eastAsia" w:ascii="宋体" w:hAnsi="宋体" w:cs="宋体"/>
                <w:color w:val="000000" w:themeColor="text1"/>
                <w:szCs w:val="21"/>
                <w:highlight w:val="none"/>
                <w:u w:val="single"/>
              </w:rPr>
              <w:t>月</w:t>
            </w:r>
            <w:r>
              <w:rPr>
                <w:rFonts w:hint="eastAsia" w:ascii="宋体" w:hAnsi="宋体" w:cs="宋体"/>
                <w:color w:val="000000" w:themeColor="text1"/>
                <w:szCs w:val="21"/>
                <w:highlight w:val="none"/>
                <w:u w:val="single"/>
                <w:lang w:val="en-US" w:eastAsia="zh-CN"/>
              </w:rPr>
              <w:t>25</w:t>
            </w:r>
            <w:r>
              <w:rPr>
                <w:rFonts w:hint="eastAsia" w:ascii="宋体" w:hAnsi="宋体" w:cs="宋体"/>
                <w:color w:val="000000" w:themeColor="text1"/>
                <w:szCs w:val="21"/>
                <w:highlight w:val="none"/>
                <w:u w:val="single"/>
              </w:rPr>
              <w:t>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98F1CD1"/>
    <w:rsid w:val="11126310"/>
    <w:rsid w:val="2D9F7082"/>
    <w:rsid w:val="44847387"/>
    <w:rsid w:val="72791B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15102</Words>
  <Characters>15824</Characters>
  <Lines>150</Lines>
  <Paragraphs>42</Paragraphs>
  <TotalTime>10</TotalTime>
  <ScaleCrop>false</ScaleCrop>
  <LinksUpToDate>false</LinksUpToDate>
  <CharactersWithSpaces>18126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2022-05-13T07:53:27Z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