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青岛诚昱机械有限公司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0501-2021-QEO-2022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青岛市黄岛区世纪新村24号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刘晓燕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青岛市黄岛区海滨工业园海西路24号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刘美刚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13969687906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13969687906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Q：铸造机械（抛丸清理机）的销售及调试、安装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E：铸造机械（抛丸清理机）的销售及调试、安装所涉及场所的相关环境管理活动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O：铸造机械（抛丸清理机）的销售及调试、安装所涉及场所的相关职业健康安全管理活动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Q：18.09.00;29.10.07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E：18.09.00;29.10.07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O：18.09.00;29.10.07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Q:6,E:6,O:6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前期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问题验证，验证企业相关资质证明的有效性；</w:t>
            </w:r>
          </w:p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技术服务部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(含安装现场)</w:t>
            </w:r>
          </w:p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QMS:5.3组织的岗位、职责和权限、6.2质量目标、8.5.1调试安装服务提供的控制、8.5.5交付后的活动、7.1.5监视和测量资源、8.6产品和服务的放行、8.7不合格输出的控制，</w:t>
            </w:r>
          </w:p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E/OMS: 5.3组织的岗位、职责和权限、6.2环境与职业健康安全目标、6.1.2环境因素/危险源辨识与评价、8.1运行策划和控制</w:t>
            </w:r>
          </w:p>
          <w:p>
            <w:pPr>
              <w:spacing w:line="28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（业务）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QMS:5.3组织的岗位、职责和权限、6.2质量目标、8.2产品和服务的要求、8.5.3顾客或外部供方的财产、9.1.2顾客满意、8.4外部提供过程、产品和服务的控制、8.1运行策划和控制、8.3产品和服务的设计和开发、8.5.1销售和服务提供的控制、8.5.2产品标识和可追朔性、8.5.4产品防护、8.5.6销售和服务提供的更改控制，</w:t>
            </w:r>
          </w:p>
          <w:p>
            <w:pPr>
              <w:pStyle w:val="2"/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E/OMS: 5.3组织的岗位、职责和权限、6.2环境与职业健康安全目标、6.1.2环境因素/危险源辨识与评价、8.1运行策划和控制</w:t>
            </w:r>
          </w:p>
          <w:p>
            <w:pPr>
              <w:spacing w:line="320" w:lineRule="exact"/>
              <w:jc w:val="left"/>
              <w:rPr>
                <w:rFonts w:hint="eastAsia"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  <w:r>
              <w:rPr>
                <w:rFonts w:hint="eastAsia" w:ascii="宋体" w:hAnsi="宋体" w:cs="Arial"/>
                <w:b/>
                <w:sz w:val="18"/>
                <w:szCs w:val="18"/>
              </w:rPr>
              <w:t>（行政）</w:t>
            </w:r>
          </w:p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ascii="宋体" w:hAnsi="宋体" w:cs="Arial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QMS: 5.3组织的岗位、职责和权限、6.2质量目标、7.1.2人员、7.1.6组织知识、7.2能力、7.3意识、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  <w:u w:val="none"/>
              </w:rPr>
              <w:t>9.1.1监视、测量、分析和评价总则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E/OMS: 5.3组织的岗位、职责和权限、6.2.1环境/职业健康安全目标、6.2.2实现环境/职业健康安全目标措施的策划7.2能力、7.3意识、9.2 内部审核、10.2不符合/事件和纠正措施，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EOMS:6.1.2环境因素/危险源的辨识与评价、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sz w:val="21"/>
                <w:szCs w:val="21"/>
                <w:u w:val="none"/>
              </w:rPr>
              <w:t>6.1.3合规义务、6.1.4措施的策划、8.1运行策划和控制、9.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1监视、测量、分析和评价（9.1.1总则、9.1.2合规性评价）、8.2应急准备和响应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综合部（行政）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不符合标准及条款：GB/T 24001-2016 idt ISO 14001:2015标准 6.1.3条款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GB/T 45001-2020 idt ISO45001：2018标准 6.1.3条款相关要求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关注适用法律法规及时更新情况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88e5bd74e8466eb5ea30d6d5988ec24" type="#_x0000_t75" style="position:absolute;left:0pt;margin-left:96.8pt;margin-top:10.2pt;height:17.95pt;width:51.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88e5bd74e8466eb5ea30d6d5988ec24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2022.6.21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前期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问题验证，验证企业相关资质证明的有效性；</w:t>
            </w:r>
          </w:p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技术服务部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(含安装现场)</w:t>
            </w:r>
          </w:p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QMS:5.3组织的岗位、职责和权限、6.2质量目标、8.5.1调试安装服务提供的控制、8.5.5交付后的活动、7.1.5监视和测量资源、8.6产品和服务的放行、8.7不合格输出的控制，</w:t>
            </w:r>
          </w:p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E/OMS: 5.3组织的岗位、职责和权限、6.2环境与职业健康安全目标、6.1.2环境因素/危险源辨识与评价、8.1运行策划和控制</w:t>
            </w:r>
          </w:p>
          <w:p>
            <w:pPr>
              <w:spacing w:line="28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（业务）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7.1.3基础设施、7.1.4过程运行环境、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8.2产品和服务的要求、8.5.3顾客或外部供方的财产、9.1.2顾客满意、8.4外部提供过程、产品和服务的控制、8.1运行策划和控制、8.3产品和服务的设计和开发、8.5.1销售和服务提供的控制、8.5.2产品标识和可追朔性、8.5.4产品防护、8.5.6销售和服务提供的更改控制，</w:t>
            </w:r>
          </w:p>
          <w:p>
            <w:pPr>
              <w:pStyle w:val="2"/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E/OMS: 5.3组织的岗位、职责和权限、6.2环境与职业健康安全目标、6.1.2环境因素/危险源辨识与评价、8.1运行策划和控制</w:t>
            </w:r>
          </w:p>
          <w:p>
            <w:pPr>
              <w:spacing w:line="320" w:lineRule="exact"/>
              <w:jc w:val="left"/>
              <w:rPr>
                <w:rFonts w:hint="eastAsia"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  <w:r>
              <w:rPr>
                <w:rFonts w:hint="eastAsia" w:ascii="宋体" w:hAnsi="宋体" w:cs="Arial"/>
                <w:b/>
                <w:sz w:val="18"/>
                <w:szCs w:val="18"/>
              </w:rPr>
              <w:t>（行政）</w:t>
            </w:r>
          </w:p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ascii="宋体" w:hAnsi="宋体" w:cs="Arial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QMS: 5.3组织的岗位、职责和权限、6.2质量目标、7.1.2人员、7.1.6组织知识、7.2能力、7.3意识、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  <w:u w:val="none"/>
              </w:rPr>
              <w:t>9.1.1监视、测量、分析和评价总则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E/OMS: 5.3组织的岗位、职责和权限、6.2.1环境/职业健康安全目标、6.2.2实现环境/职业健康安全目标措施的策划7.2能力、7.3意识、9.2 内部审核、10.2不符合/事件和纠正措施，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EOMS:6.1.2环境因素/危险源的辨识与评价、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sz w:val="21"/>
                <w:szCs w:val="21"/>
                <w:u w:val="none"/>
              </w:rPr>
              <w:t>6.1.3合规义务、6.1.4措施的策划、8.1运行策划和控制、9.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1监视、测量、分析和评价（9.1.1总则、9.1.2合规性评价）、8.2应急准备和响应,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7" o:spid="_x0000_s1027" o:spt="75" alt="88e5bd74e8466eb5ea30d6d5988ec24" type="#_x0000_t75" style="position:absolute;left:0pt;margin-left:90.7pt;margin-top:12.2pt;height:17.95pt;width:51.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88e5bd74e8466eb5ea30d6d5988ec24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2022.6.21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jOWY5MmIxZGI2NTJmOGI5Yzg2MzEwNzA4OWE1NDUifQ=="/>
  </w:docVars>
  <w:rsids>
    <w:rsidRoot w:val="00000000"/>
    <w:rsid w:val="01071987"/>
    <w:rsid w:val="04FF037E"/>
    <w:rsid w:val="06F35CC1"/>
    <w:rsid w:val="11F052D6"/>
    <w:rsid w:val="12D537E4"/>
    <w:rsid w:val="14052375"/>
    <w:rsid w:val="157375C3"/>
    <w:rsid w:val="15B034E3"/>
    <w:rsid w:val="16610599"/>
    <w:rsid w:val="1EEC5354"/>
    <w:rsid w:val="38317DBE"/>
    <w:rsid w:val="393A4F06"/>
    <w:rsid w:val="3D083E82"/>
    <w:rsid w:val="43A22025"/>
    <w:rsid w:val="4A9F72BE"/>
    <w:rsid w:val="4FCD7C98"/>
    <w:rsid w:val="606D70BF"/>
    <w:rsid w:val="62816D95"/>
    <w:rsid w:val="62E174D7"/>
    <w:rsid w:val="63C17E4E"/>
    <w:rsid w:val="668A543D"/>
    <w:rsid w:val="6A9A4F55"/>
    <w:rsid w:val="6B2020E3"/>
    <w:rsid w:val="6C783074"/>
    <w:rsid w:val="72CA214F"/>
    <w:rsid w:val="7D8E0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1786</Words>
  <Characters>1986</Characters>
  <Lines>16</Lines>
  <Paragraphs>4</Paragraphs>
  <TotalTime>1</TotalTime>
  <ScaleCrop>false</ScaleCrop>
  <LinksUpToDate>false</LinksUpToDate>
  <CharactersWithSpaces>2495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付正</cp:lastModifiedBy>
  <cp:lastPrinted>2015-12-21T05:08:00Z</cp:lastPrinted>
  <dcterms:modified xsi:type="dcterms:W3CDTF">2022-06-22T23:37:24Z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