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0159-2020-QE-2022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昭通亮风台信息科技有限公司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昭通亮风台信息科技有限公司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云南省昭通市鲁甸县茨院乡板板房村</w:t>
            </w:r>
            <w:bookmarkEnd w:id="6"/>
          </w:p>
        </w:tc>
        <w:tc>
          <w:tcPr>
            <w:tcW w:w="1242" w:type="dxa"/>
            <w:vMerge w:val="restart"/>
            <w:vAlign w:val="center"/>
          </w:tcPr>
          <w:p>
            <w:r>
              <w:rPr>
                <w:rFonts w:hint="eastAsia"/>
              </w:rPr>
              <w:t>邮编</w:t>
            </w:r>
          </w:p>
        </w:tc>
        <w:tc>
          <w:tcPr>
            <w:tcW w:w="1771" w:type="dxa"/>
          </w:tcPr>
          <w:p>
            <w:bookmarkStart w:id="7" w:name="注册邮编"/>
            <w:r>
              <w:t>657000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昭通市昭阳区鲁甸路御峰云府13栋2楼</w:t>
            </w:r>
            <w:bookmarkEnd w:id="8"/>
          </w:p>
        </w:tc>
        <w:tc>
          <w:tcPr>
            <w:tcW w:w="1242" w:type="dxa"/>
            <w:vMerge w:val="continue"/>
            <w:vAlign w:val="center"/>
          </w:tcPr>
          <w:p/>
        </w:tc>
        <w:tc>
          <w:tcPr>
            <w:tcW w:w="1771" w:type="dxa"/>
          </w:tcPr>
          <w:p>
            <w:bookmarkStart w:id="9" w:name="办公邮编"/>
            <w:r>
              <w:t>657000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代懿航</w:t>
            </w:r>
            <w:bookmarkEnd w:id="10"/>
          </w:p>
        </w:tc>
        <w:tc>
          <w:tcPr>
            <w:tcW w:w="1313" w:type="dxa"/>
            <w:vAlign w:val="center"/>
          </w:tcPr>
          <w:p>
            <w:r>
              <w:rPr>
                <w:rFonts w:hint="eastAsia"/>
              </w:rPr>
              <w:t>电话.</w:t>
            </w:r>
          </w:p>
        </w:tc>
        <w:tc>
          <w:tcPr>
            <w:tcW w:w="2180" w:type="dxa"/>
            <w:vAlign w:val="center"/>
          </w:tcPr>
          <w:p>
            <w:bookmarkStart w:id="11" w:name="联系人电话"/>
            <w:r>
              <w:t>0870-2231999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69" w:type="dxa"/>
            <w:vAlign w:val="center"/>
          </w:tcPr>
          <w:p>
            <w:r>
              <w:rPr>
                <w:rFonts w:hint="eastAsia"/>
              </w:rPr>
              <w:t>法人代表</w:t>
            </w:r>
          </w:p>
        </w:tc>
        <w:tc>
          <w:tcPr>
            <w:tcW w:w="1552" w:type="dxa"/>
          </w:tcPr>
          <w:p>
            <w:bookmarkStart w:id="13" w:name="法人"/>
            <w:r>
              <w:t>王迅</w:t>
            </w:r>
            <w:bookmarkEnd w:id="13"/>
          </w:p>
        </w:tc>
        <w:tc>
          <w:tcPr>
            <w:tcW w:w="1313" w:type="dxa"/>
            <w:vAlign w:val="center"/>
          </w:tcPr>
          <w:p>
            <w:r>
              <w:rPr>
                <w:rFonts w:hint="eastAsia"/>
              </w:rPr>
              <w:t>管理者代表</w:t>
            </w:r>
          </w:p>
        </w:tc>
        <w:tc>
          <w:tcPr>
            <w:tcW w:w="2180" w:type="dxa"/>
          </w:tcPr>
          <w:p>
            <w:bookmarkStart w:id="14" w:name="管理者代表"/>
            <w:r>
              <w:t>李国庆</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highlight w:val="none"/>
              </w:rPr>
              <w:sym w:font="Wingdings 2" w:char="0052"/>
            </w:r>
            <w:r>
              <w:rPr>
                <w:rFonts w:hint="eastAsia"/>
                <w:highlight w:val="none"/>
              </w:rPr>
              <w:t>单班□双班□三班□其他</w:t>
            </w: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tc>
        <w:tc>
          <w:tcPr>
            <w:tcW w:w="8058" w:type="dxa"/>
            <w:gridSpan w:val="5"/>
            <w:shd w:val="clear" w:color="auto" w:fill="auto"/>
          </w:tcPr>
          <w:p>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研发——</w:t>
            </w:r>
            <w:r>
              <w:rPr>
                <w:rFonts w:hint="eastAsia" w:ascii="宋体" w:hAnsi="宋体"/>
                <w:color w:val="auto"/>
                <w:szCs w:val="21"/>
                <w:highlight w:val="none"/>
                <w:lang w:val="en-US" w:eastAsia="zh-CN"/>
              </w:rPr>
              <w:t>调试</w:t>
            </w:r>
            <w:r>
              <w:rPr>
                <w:rFonts w:hint="eastAsia" w:ascii="宋体" w:hAnsi="宋体"/>
                <w:color w:val="auto"/>
                <w:szCs w:val="21"/>
                <w:highlight w:val="none"/>
              </w:rPr>
              <w:t>——</w:t>
            </w:r>
            <w:r>
              <w:rPr>
                <w:rFonts w:hint="eastAsia" w:ascii="宋体" w:hAnsi="宋体"/>
                <w:color w:val="auto"/>
                <w:szCs w:val="21"/>
                <w:highlight w:val="none"/>
                <w:lang w:val="en-US" w:eastAsia="zh-CN"/>
              </w:rPr>
              <w:t>测试</w:t>
            </w:r>
            <w:r>
              <w:rPr>
                <w:rFonts w:hint="eastAsia" w:ascii="宋体" w:hAnsi="宋体"/>
                <w:color w:val="auto"/>
                <w:szCs w:val="21"/>
                <w:highlight w:val="none"/>
              </w:rPr>
              <w:t>——成品入库</w:t>
            </w:r>
          </w:p>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2022年05月09日 上午至2022年05月10日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A3"/>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昭通市昭阳区鲁甸路御峰云府13栋2楼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9" w:name="审核范围"/>
            <w:r>
              <w:t>Q：软件开发（人工智能整体解决方案提供）</w:t>
            </w:r>
          </w:p>
          <w:p>
            <w:r>
              <w:t>E：软件开发（人工智能整体解决方案提供）所涉及的相关环境管理活动。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Q：33.02.01</w:t>
            </w:r>
          </w:p>
          <w:p>
            <w:r>
              <w:t>E：33.02.01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ascii="Times New Roman" w:hAnsi="Times New Roman" w:eastAsia="宋体" w:cs="Times New Roman"/>
              </w:rPr>
              <w:t>2020年12月1日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05</w:t>
            </w:r>
            <w:r>
              <w:rPr>
                <w:rFonts w:hint="eastAsia"/>
              </w:rPr>
              <w:t>月</w:t>
            </w:r>
            <w:r>
              <w:rPr>
                <w:rFonts w:hint="eastAsia"/>
                <w:lang w:val="en-US" w:eastAsia="zh-CN"/>
              </w:rPr>
              <w:t>06</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eastAsia="宋体"/>
                <w:lang w:val="en-US" w:eastAsia="zh-CN"/>
              </w:rPr>
            </w:pPr>
            <w:r>
              <w:rPr>
                <w:rFonts w:hint="eastAsia"/>
              </w:rPr>
              <w:t>有效至</w:t>
            </w:r>
            <w:r>
              <w:rPr>
                <w:rFonts w:hint="eastAsia"/>
                <w:lang w:val="en-US" w:eastAsia="zh-CN"/>
              </w:rPr>
              <w:t>2023年05月12日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378"/>
        <w:gridCol w:w="109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378" w:type="dxa"/>
            <w:shd w:val="clear" w:color="auto" w:fill="F3F3F3"/>
            <w:tcMar>
              <w:left w:w="57" w:type="dxa"/>
              <w:right w:w="57" w:type="dxa"/>
            </w:tcMar>
          </w:tcPr>
          <w:p>
            <w:r>
              <w:rPr>
                <w:rFonts w:hint="eastAsia"/>
              </w:rPr>
              <w:t>审核范围（产品和过程）</w:t>
            </w:r>
          </w:p>
          <w:p/>
          <w:p/>
        </w:tc>
        <w:tc>
          <w:tcPr>
            <w:tcW w:w="1094"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昭通亮风台信息科技有限公司</w:t>
            </w:r>
            <w:r>
              <w:rPr>
                <w:rFonts w:hint="eastAsia"/>
                <w:sz w:val="21"/>
                <w:szCs w:val="21"/>
                <w:lang w:val="en-US" w:eastAsia="zh-CN"/>
              </w:rPr>
              <w:t>/</w:t>
            </w:r>
            <w:r>
              <w:rPr>
                <w:rFonts w:asciiTheme="minorEastAsia" w:hAnsiTheme="minorEastAsia" w:eastAsiaTheme="minorEastAsia"/>
                <w:sz w:val="20"/>
              </w:rPr>
              <w:t>云南省昭通市鲁甸县茨院乡板板房村</w:t>
            </w:r>
          </w:p>
        </w:tc>
        <w:tc>
          <w:tcPr>
            <w:tcW w:w="2267" w:type="dxa"/>
          </w:tcPr>
          <w:p>
            <w:pPr>
              <w:rPr>
                <w:lang w:val="de-DE" w:eastAsia="ja-JP"/>
              </w:rPr>
            </w:pPr>
            <w:r>
              <w:rPr>
                <w:rFonts w:asciiTheme="minorEastAsia" w:hAnsiTheme="minorEastAsia" w:eastAsiaTheme="minorEastAsia"/>
                <w:sz w:val="20"/>
              </w:rPr>
              <w:t>昭通市昭阳区鲁甸路御峰云府13栋2楼</w:t>
            </w:r>
          </w:p>
        </w:tc>
        <w:tc>
          <w:tcPr>
            <w:tcW w:w="571" w:type="dxa"/>
            <w:vAlign w:val="center"/>
          </w:tcPr>
          <w:p>
            <w:pPr>
              <w:rPr>
                <w:rFonts w:hint="default" w:eastAsia="宋体"/>
                <w:lang w:val="en-US" w:eastAsia="zh-CN"/>
              </w:rPr>
            </w:pPr>
            <w:r>
              <w:rPr>
                <w:rFonts w:hint="eastAsia"/>
                <w:lang w:val="en-US" w:eastAsia="zh-CN"/>
              </w:rPr>
              <w:t>39</w:t>
            </w:r>
          </w:p>
        </w:tc>
        <w:tc>
          <w:tcPr>
            <w:tcW w:w="2378" w:type="dxa"/>
            <w:vAlign w:val="center"/>
          </w:tcPr>
          <w:p>
            <w:pPr>
              <w:rPr>
                <w:lang w:eastAsia="ja-JP"/>
              </w:rPr>
            </w:pPr>
            <w:r>
              <w:rPr>
                <w:sz w:val="20"/>
              </w:rPr>
              <w:t>软件开发（人工智能整体解决方案提供）所涉及的相关管理活动</w:t>
            </w:r>
          </w:p>
        </w:tc>
        <w:tc>
          <w:tcPr>
            <w:tcW w:w="1094" w:type="dxa"/>
            <w:vAlign w:val="center"/>
          </w:tcPr>
          <w:p>
            <w:pPr>
              <w:rPr>
                <w:lang w:eastAsia="ja-JP"/>
              </w:rPr>
            </w:pPr>
            <w:r>
              <w:rPr>
                <w:rFonts w:hint="eastAsia" w:ascii="宋体" w:hAnsi="宋体"/>
                <w:b/>
                <w:sz w:val="21"/>
                <w:szCs w:val="21"/>
              </w:rPr>
              <w:t>GB/T19001-2016/GB/T24001-2016</w:t>
            </w:r>
          </w:p>
        </w:tc>
        <w:tc>
          <w:tcPr>
            <w:tcW w:w="668" w:type="dxa"/>
            <w:shd w:val="clear" w:color="auto" w:fill="FFFFFF"/>
          </w:tcPr>
          <w:p>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378" w:type="dxa"/>
            <w:vAlign w:val="center"/>
          </w:tcPr>
          <w:p>
            <w:pPr>
              <w:rPr>
                <w:lang w:eastAsia="ja-JP"/>
              </w:rPr>
            </w:pPr>
          </w:p>
        </w:tc>
        <w:tc>
          <w:tcPr>
            <w:tcW w:w="1094"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378" w:type="dxa"/>
            <w:vAlign w:val="center"/>
          </w:tcPr>
          <w:p>
            <w:pPr>
              <w:rPr>
                <w:lang w:eastAsia="ja-JP"/>
              </w:rPr>
            </w:pPr>
          </w:p>
        </w:tc>
        <w:tc>
          <w:tcPr>
            <w:tcW w:w="1094"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378" w:type="dxa"/>
            <w:vAlign w:val="center"/>
          </w:tcPr>
          <w:p>
            <w:pPr>
              <w:rPr>
                <w:lang w:eastAsia="ja-JP"/>
              </w:rPr>
            </w:pPr>
          </w:p>
        </w:tc>
        <w:tc>
          <w:tcPr>
            <w:tcW w:w="1094"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378" w:type="dxa"/>
            <w:vAlign w:val="center"/>
          </w:tcPr>
          <w:p>
            <w:pPr>
              <w:rPr>
                <w:lang w:eastAsia="ja-JP"/>
              </w:rPr>
            </w:pPr>
          </w:p>
        </w:tc>
        <w:tc>
          <w:tcPr>
            <w:tcW w:w="1094"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李林</w:t>
            </w:r>
          </w:p>
        </w:tc>
        <w:tc>
          <w:tcPr>
            <w:tcW w:w="1089" w:type="dxa"/>
            <w:vAlign w:val="center"/>
          </w:tcPr>
          <w:p>
            <w:r>
              <w:t>组长</w:t>
            </w:r>
          </w:p>
        </w:tc>
        <w:tc>
          <w:tcPr>
            <w:tcW w:w="711" w:type="dxa"/>
            <w:vAlign w:val="center"/>
          </w:tcPr>
          <w:p>
            <w:r>
              <w:t>男</w:t>
            </w:r>
          </w:p>
        </w:tc>
        <w:tc>
          <w:tcPr>
            <w:tcW w:w="3870" w:type="dxa"/>
            <w:vAlign w:val="center"/>
          </w:tcPr>
          <w:p>
            <w:r>
              <w:t>2019-N1QMS-1242345</w:t>
            </w:r>
          </w:p>
          <w:p>
            <w:r>
              <w:t>2019-N1EMS-1242345</w:t>
            </w:r>
          </w:p>
        </w:tc>
        <w:tc>
          <w:tcPr>
            <w:tcW w:w="2179" w:type="dxa"/>
            <w:vAlign w:val="center"/>
          </w:tcPr>
          <w:p>
            <w:r>
              <w:t>Q:33.02.01</w:t>
            </w:r>
          </w:p>
          <w:p>
            <w:r>
              <w:t>E:33.02.01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rPr>
                <w:b/>
                <w:bCs/>
              </w:rPr>
            </w:pPr>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bookmarkStart w:id="34" w:name="_GoBack"/>
            <w:bookmarkEnd w:id="34"/>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在完成纠正措施后推荐保持认证注册(</w:t>
            </w:r>
            <w:r>
              <w:rPr>
                <w:rFonts w:hint="eastAsia"/>
              </w:rPr>
              <w:sym w:font="Wingdings 2" w:char="00A3"/>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inline distT="0" distB="0" distL="114300" distR="114300">
                  <wp:extent cx="603250" cy="311150"/>
                  <wp:effectExtent l="0" t="0" r="6350" b="12700"/>
                  <wp:docPr id="1" name="图片 1"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
                          <pic:cNvPicPr>
                            <a:picLocks noChangeAspect="1"/>
                          </pic:cNvPicPr>
                        </pic:nvPicPr>
                        <pic:blipFill>
                          <a:blip r:embed="rId6"/>
                          <a:stretch>
                            <a:fillRect/>
                          </a:stretch>
                        </pic:blipFill>
                        <pic:spPr>
                          <a:xfrm>
                            <a:off x="0" y="0"/>
                            <a:ext cx="603250" cy="311150"/>
                          </a:xfrm>
                          <a:prstGeom prst="rect">
                            <a:avLst/>
                          </a:prstGeom>
                        </pic:spPr>
                      </pic:pic>
                    </a:graphicData>
                  </a:graphic>
                </wp:inline>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2022年05月10日</w:t>
            </w:r>
          </w:p>
        </w:tc>
      </w:tr>
    </w:tbl>
    <w:p/>
    <w:p/>
    <w:p>
      <w:r>
        <w:rPr>
          <w:rFonts w:hint="eastAsia"/>
        </w:rPr>
        <w:t>十四、审核报告的发放范围：</w:t>
      </w:r>
    </w:p>
    <w:p>
      <w:r>
        <w:rPr>
          <w:rFonts w:hint="eastAsia"/>
        </w:rPr>
        <w:t>受审核方(含附件)：</w:t>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A3"/>
            </w:r>
            <w:r>
              <w:rPr>
                <w:rFonts w:hint="eastAsia"/>
              </w:rPr>
              <w:t>QMS体系建立以来</w:t>
            </w:r>
            <w:r>
              <w:rPr>
                <w:rFonts w:hint="eastAsia"/>
              </w:rPr>
              <w:sym w:font="Wingdings 2" w:char="0052"/>
            </w:r>
            <w:r>
              <w:rPr>
                <w:rFonts w:hint="eastAsia"/>
              </w:rPr>
              <w:t>定期（近一年）</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□绩效 □工艺 □设备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rPr>
              <w:sym w:font="Wingdings 2" w:char="0052"/>
            </w:r>
            <w:r>
              <w:rPr>
                <w:rFonts w:hint="eastAsia"/>
              </w:rPr>
              <w:t>生产/服务过程</w:t>
            </w:r>
            <w:r>
              <w:rPr>
                <w:rFonts w:hint="eastAsia"/>
              </w:rPr>
              <w:sym w:font="Wingdings 2" w:char="00A3"/>
            </w:r>
            <w:r>
              <w:rPr>
                <w:rFonts w:hint="eastAsia"/>
              </w:rPr>
              <w:t>检验检测□产品运输</w:t>
            </w:r>
            <w:r>
              <w:rPr>
                <w:rFonts w:hint="eastAsia"/>
              </w:rPr>
              <w:sym w:font="Wingdings 2" w:char="00A3"/>
            </w:r>
            <w:r>
              <w:rPr>
                <w:rFonts w:hint="eastAsia"/>
              </w:rPr>
              <w:t>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rPr>
            </w:pPr>
            <w:r>
              <w:rPr>
                <w:rFonts w:hint="eastAsia"/>
              </w:rPr>
              <w:t>最高管理者制定了文件化的管理体系方</w:t>
            </w:r>
            <w:r>
              <w:rPr>
                <w:rFonts w:hint="eastAsia" w:ascii="Times New Roman" w:hAnsi="Times New Roman" w:eastAsia="宋体" w:cs="Times New Roman"/>
              </w:rPr>
              <w:t>针：</w:t>
            </w:r>
          </w:p>
          <w:p>
            <w:pPr>
              <w:shd w:val="clear" w:color="auto" w:fill="C7DAF1" w:themeFill="text2" w:themeFillTint="32"/>
              <w:ind w:firstLine="420" w:firstLineChars="200"/>
              <w:rPr>
                <w:rFonts w:hint="eastAsia" w:ascii="Times New Roman" w:hAnsi="Times New Roman" w:eastAsia="宋体" w:cs="Times New Roman"/>
                <w:lang w:val="en-GB"/>
              </w:rPr>
            </w:pPr>
            <w:r>
              <w:rPr>
                <w:rFonts w:hint="eastAsia" w:ascii="Times New Roman" w:hAnsi="Times New Roman" w:eastAsia="宋体" w:cs="Times New Roman"/>
                <w:lang w:val="en-GB"/>
              </w:rPr>
              <w:t>以稳定品质、完善服务、持续改进、满足顾客需求；</w:t>
            </w:r>
          </w:p>
          <w:p>
            <w:pPr>
              <w:shd w:val="clear" w:color="auto" w:fill="C7DAF1" w:themeFill="text2" w:themeFillTint="32"/>
              <w:ind w:firstLine="420" w:firstLineChars="200"/>
              <w:rPr>
                <w:rFonts w:hint="eastAsia" w:ascii="Times New Roman" w:hAnsi="Times New Roman" w:eastAsia="宋体" w:cs="Times New Roman"/>
                <w:lang w:val="en-GB"/>
              </w:rPr>
            </w:pPr>
            <w:r>
              <w:rPr>
                <w:rFonts w:hint="eastAsia" w:ascii="Times New Roman" w:hAnsi="Times New Roman" w:eastAsia="宋体" w:cs="Times New Roman"/>
                <w:lang w:val="en-GB"/>
              </w:rPr>
              <w:t>以安全生产、保护环境、守法诚信、体现社会责任。</w:t>
            </w:r>
          </w:p>
          <w:p>
            <w:pPr>
              <w:shd w:val="clear" w:color="auto" w:fill="C7DAF1" w:themeFill="text2" w:themeFillTint="32"/>
            </w:pPr>
            <w:r>
              <w:rPr>
                <w:rFonts w:hint="eastAsia" w:ascii="Times New Roman" w:hAnsi="Times New Roman" w:eastAsia="宋体" w:cs="Times New Roman"/>
                <w:lang w:val="en-GB"/>
              </w:rPr>
              <w:t>质量方针合理恰当并为相应的质量目标提供了框架。</w:t>
            </w:r>
            <w:r>
              <w:rPr>
                <w:rFonts w:hint="eastAsia" w:ascii="Times New Roman" w:hAnsi="Times New Roman" w:eastAsia="宋体" w:cs="Times New Roman"/>
              </w:rPr>
              <w:t>最高</w:t>
            </w:r>
            <w:r>
              <w:rPr>
                <w:rFonts w:hint="eastAsia" w:ascii="Times New Roman" w:hAnsi="Times New Roman" w:eastAsia="宋体" w:cs="Times New Roman"/>
                <w:lang w:val="en-GB"/>
              </w:rPr>
              <w:t>管理层已经宣</w:t>
            </w:r>
            <w:r>
              <w:rPr>
                <w:rFonts w:hint="eastAsia"/>
                <w:lang w:val="en-GB"/>
              </w:rPr>
              <w:t>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公共职能中心</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产品质量不达标，造成客户流失</w:t>
                  </w:r>
                </w:p>
              </w:tc>
              <w:tc>
                <w:tcPr>
                  <w:tcW w:w="3965" w:type="dxa"/>
                  <w:vAlign w:val="top"/>
                </w:tcPr>
                <w:p>
                  <w:pPr>
                    <w:pStyle w:val="26"/>
                    <w:snapToGrid w:val="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1.质量管理部门严格把控生产质量要求，并编制作业指导书，确保公司生产产品达到国家标准和客户质量要求；</w:t>
                  </w:r>
                </w:p>
                <w:p>
                  <w:pPr>
                    <w:pStyle w:val="26"/>
                    <w:snapToGrid w:val="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2.生产过程中落实全过程检验，合格后方可放行，并做好记录。</w:t>
                  </w:r>
                </w:p>
                <w:p>
                  <w:pPr>
                    <w:pStyle w:val="26"/>
                    <w:snapToGrid w:val="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3.外购原材料需做好检验、功能测试及检验或资质证明验证。</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4.负责业务、质量或技术的人员不定期沟通客户要求，确保产品质量满足客户要求。</w:t>
                  </w: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hint="eastAsia" w:eastAsia="宋体"/>
                      <w:highlight w:val="yellow"/>
                      <w:lang w:val="en-US" w:eastAsia="zh-CN"/>
                    </w:rPr>
                  </w:pPr>
                  <w:r>
                    <w:rPr>
                      <w:rFonts w:ascii="宋体" w:hAnsi="宋体"/>
                      <w:bCs/>
                      <w:szCs w:val="21"/>
                    </w:rPr>
                    <w:t>客户满意度≥90分</w:t>
                  </w:r>
                </w:p>
              </w:tc>
              <w:tc>
                <w:tcPr>
                  <w:tcW w:w="3136" w:type="dxa"/>
                  <w:shd w:val="clear" w:color="auto" w:fill="auto"/>
                  <w:vAlign w:val="center"/>
                </w:tcPr>
                <w:p>
                  <w:pPr>
                    <w:numPr>
                      <w:ilvl w:val="0"/>
                      <w:numId w:val="0"/>
                    </w:numPr>
                    <w:rPr>
                      <w:rFonts w:hint="default" w:ascii="宋体" w:hAnsi="宋体" w:eastAsia="宋体" w:cs="Times New Roman"/>
                      <w:bCs/>
                      <w:szCs w:val="21"/>
                      <w:lang w:val="en-US" w:eastAsia="zh-CN"/>
                    </w:rPr>
                  </w:pPr>
                  <w:r>
                    <w:rPr>
                      <w:rFonts w:hint="eastAsia" w:ascii="宋体" w:hAnsi="宋体" w:eastAsia="宋体" w:cs="Times New Roman"/>
                      <w:bCs/>
                      <w:szCs w:val="21"/>
                    </w:rPr>
                    <w:t>调查评分满意客户数/接受调查客户数</w:t>
                  </w:r>
                </w:p>
              </w:tc>
              <w:tc>
                <w:tcPr>
                  <w:tcW w:w="1350" w:type="dxa"/>
                  <w:shd w:val="clear" w:color="auto" w:fill="auto"/>
                  <w:vAlign w:val="center"/>
                </w:tcPr>
                <w:p>
                  <w:pPr>
                    <w:numPr>
                      <w:ilvl w:val="0"/>
                      <w:numId w:val="0"/>
                    </w:numPr>
                    <w:rPr>
                      <w:rFonts w:hint="default" w:ascii="宋体" w:hAnsi="宋体" w:eastAsia="宋体" w:cs="Times New Roman"/>
                      <w:bCs/>
                      <w:szCs w:val="21"/>
                      <w:lang w:val="en-US" w:eastAsia="zh-CN"/>
                    </w:rPr>
                  </w:pPr>
                  <w:r>
                    <w:rPr>
                      <w:rFonts w:hint="eastAsia" w:ascii="宋体" w:hAnsi="宋体" w:eastAsia="宋体" w:cs="Times New Roman"/>
                      <w:bCs/>
                      <w:szCs w:val="21"/>
                    </w:rPr>
                    <w:t>市场营销部</w:t>
                  </w:r>
                </w:p>
              </w:tc>
              <w:tc>
                <w:tcPr>
                  <w:tcW w:w="1774" w:type="dxa"/>
                  <w:shd w:val="clear" w:color="auto" w:fill="auto"/>
                  <w:vAlign w:val="center"/>
                </w:tcPr>
                <w:p>
                  <w:pPr>
                    <w:numPr>
                      <w:ilvl w:val="0"/>
                      <w:numId w:val="0"/>
                    </w:numPr>
                    <w:rPr>
                      <w:rFonts w:hint="default" w:ascii="宋体" w:hAnsi="宋体" w:eastAsia="宋体" w:cs="Times New Roman"/>
                      <w:bCs/>
                      <w:szCs w:val="21"/>
                      <w:lang w:val="en-US" w:eastAsia="zh-CN"/>
                    </w:rPr>
                  </w:pPr>
                  <w:r>
                    <w:rPr>
                      <w:rFonts w:hint="eastAsia" w:ascii="宋体" w:hAnsi="宋体" w:eastAsia="宋体" w:cs="Times New Roman"/>
                      <w:bCs/>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eastAsia="宋体"/>
                      <w:highlight w:val="yellow"/>
                      <w:lang w:val="en-US" w:eastAsia="zh-CN"/>
                    </w:rPr>
                  </w:pPr>
                  <w:r>
                    <w:rPr>
                      <w:rFonts w:ascii="宋体" w:hAnsi="宋体"/>
                      <w:bCs/>
                      <w:szCs w:val="21"/>
                    </w:rPr>
                    <w:t>产品研发合格率100%</w:t>
                  </w:r>
                </w:p>
              </w:tc>
              <w:tc>
                <w:tcPr>
                  <w:tcW w:w="3136" w:type="dxa"/>
                  <w:shd w:val="clear" w:color="auto" w:fill="auto"/>
                  <w:vAlign w:val="center"/>
                </w:tcPr>
                <w:p>
                  <w:pPr>
                    <w:numPr>
                      <w:ilvl w:val="0"/>
                      <w:numId w:val="0"/>
                    </w:numPr>
                    <w:rPr>
                      <w:rFonts w:hint="default" w:ascii="宋体" w:hAnsi="宋体" w:eastAsia="宋体" w:cs="Times New Roman"/>
                      <w:bCs/>
                      <w:szCs w:val="21"/>
                      <w:lang w:val="en-US" w:eastAsia="zh-CN"/>
                    </w:rPr>
                  </w:pPr>
                  <w:r>
                    <w:rPr>
                      <w:rFonts w:hint="eastAsia" w:ascii="宋体" w:hAnsi="宋体" w:eastAsia="宋体" w:cs="Times New Roman"/>
                      <w:bCs/>
                      <w:szCs w:val="21"/>
                    </w:rPr>
                    <w:t>产品研发合格数/产品研发总数量</w:t>
                  </w:r>
                </w:p>
              </w:tc>
              <w:tc>
                <w:tcPr>
                  <w:tcW w:w="1350" w:type="dxa"/>
                  <w:shd w:val="clear" w:color="auto" w:fill="auto"/>
                  <w:vAlign w:val="center"/>
                </w:tcPr>
                <w:p>
                  <w:pPr>
                    <w:numPr>
                      <w:ilvl w:val="0"/>
                      <w:numId w:val="0"/>
                    </w:numPr>
                    <w:rPr>
                      <w:rFonts w:hint="default" w:ascii="宋体" w:hAnsi="宋体" w:eastAsia="宋体" w:cs="Times New Roman"/>
                      <w:bCs/>
                      <w:szCs w:val="21"/>
                      <w:lang w:val="en-US" w:eastAsia="zh-CN"/>
                    </w:rPr>
                  </w:pPr>
                  <w:r>
                    <w:rPr>
                      <w:rFonts w:hint="eastAsia" w:ascii="宋体" w:hAnsi="宋体" w:eastAsia="宋体" w:cs="Times New Roman"/>
                      <w:bCs/>
                      <w:szCs w:val="21"/>
                    </w:rPr>
                    <w:t>产品及研发中心</w:t>
                  </w:r>
                </w:p>
              </w:tc>
              <w:tc>
                <w:tcPr>
                  <w:tcW w:w="1774" w:type="dxa"/>
                  <w:shd w:val="clear" w:color="auto" w:fill="auto"/>
                  <w:vAlign w:val="center"/>
                </w:tcPr>
                <w:p>
                  <w:pPr>
                    <w:numPr>
                      <w:ilvl w:val="0"/>
                      <w:numId w:val="0"/>
                    </w:numPr>
                    <w:rPr>
                      <w:rFonts w:hint="default" w:ascii="宋体" w:hAnsi="宋体" w:eastAsia="宋体" w:cs="Times New Roman"/>
                      <w:bCs/>
                      <w:szCs w:val="21"/>
                      <w:lang w:val="en-US" w:eastAsia="zh-CN"/>
                    </w:rPr>
                  </w:pPr>
                  <w:r>
                    <w:rPr>
                      <w:rFonts w:hint="eastAsia" w:ascii="宋体" w:hAnsi="宋体" w:eastAsia="宋体" w:cs="Times New Roman"/>
                      <w:bCs/>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eastAsia="宋体"/>
                      <w:highlight w:val="yellow"/>
                      <w:lang w:val="en-US" w:eastAsia="zh-CN"/>
                    </w:rPr>
                  </w:pPr>
                </w:p>
              </w:tc>
              <w:tc>
                <w:tcPr>
                  <w:tcW w:w="3136" w:type="dxa"/>
                  <w:shd w:val="clear" w:color="auto" w:fill="auto"/>
                  <w:vAlign w:val="center"/>
                </w:tcPr>
                <w:p>
                  <w:pPr>
                    <w:widowControl/>
                    <w:spacing w:before="40"/>
                    <w:jc w:val="left"/>
                    <w:rPr>
                      <w:rFonts w:hint="default" w:eastAsia="宋体"/>
                      <w:highlight w:val="yellow"/>
                      <w:lang w:val="en-US" w:eastAsia="zh-CN"/>
                    </w:rPr>
                  </w:pPr>
                </w:p>
              </w:tc>
              <w:tc>
                <w:tcPr>
                  <w:tcW w:w="1350" w:type="dxa"/>
                  <w:shd w:val="clear" w:color="auto" w:fill="auto"/>
                  <w:vAlign w:val="center"/>
                </w:tcPr>
                <w:p>
                  <w:pPr>
                    <w:widowControl/>
                    <w:spacing w:before="40"/>
                    <w:jc w:val="left"/>
                    <w:rPr>
                      <w:rFonts w:hint="default" w:eastAsia="宋体"/>
                      <w:highlight w:val="yellow"/>
                      <w:lang w:val="en-US" w:eastAsia="zh-CN"/>
                    </w:rPr>
                  </w:pPr>
                </w:p>
              </w:tc>
              <w:tc>
                <w:tcPr>
                  <w:tcW w:w="1774" w:type="dxa"/>
                  <w:shd w:val="clear" w:color="auto" w:fill="auto"/>
                  <w:vAlign w:val="center"/>
                </w:tcPr>
                <w:p>
                  <w:pPr>
                    <w:widowControl/>
                    <w:spacing w:before="40"/>
                    <w:jc w:val="left"/>
                    <w:rPr>
                      <w:rFonts w:hint="default" w:ascii="Times New Roman" w:hAnsi="Times New Roman" w:eastAsia="宋体" w:cs="Times New Roman"/>
                      <w:kern w:val="2"/>
                      <w:sz w:val="21"/>
                      <w:szCs w:val="24"/>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宋体" w:hAnsi="宋体" w:eastAsia="宋体" w:cs="宋体"/>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w:t>
            </w:r>
            <w:r>
              <w:rPr>
                <w:rFonts w:hint="eastAsia"/>
              </w:rPr>
              <w:sym w:font="Wingdings 2" w:char="0052"/>
            </w:r>
            <w:r>
              <w:rPr>
                <w:rFonts w:hint="eastAsia"/>
              </w:rPr>
              <w:t>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531"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rFonts w:hint="eastAsia" w:ascii="Times New Roman" w:hAnsi="Times New Roman" w:eastAsia="宋体" w:cs="Times New Roman"/>
              </w:rPr>
            </w:pPr>
            <w:r>
              <w:rPr>
                <w:rFonts w:hint="eastAsia"/>
              </w:rPr>
              <w:t>建筑面积</w:t>
            </w:r>
            <w:r>
              <w:rPr>
                <w:rFonts w:hint="eastAsia" w:ascii="宋体" w:hAnsi="宋体" w:cs="宋体"/>
                <w:color w:val="auto"/>
                <w:szCs w:val="21"/>
                <w:highlight w:val="none"/>
                <w:lang w:val="en-US" w:eastAsia="zh-CN"/>
              </w:rPr>
              <w:t>900</w:t>
            </w:r>
            <w:r>
              <w:rPr>
                <w:rFonts w:hint="eastAsia" w:ascii="Times New Roman" w:hAnsi="Times New Roman" w:eastAsia="宋体" w:cs="Times New Roman"/>
              </w:rPr>
              <w:t>平方米；生产车间</w:t>
            </w:r>
            <w:r>
              <w:rPr>
                <w:rFonts w:hint="eastAsia" w:ascii="Times New Roman" w:hAnsi="Times New Roman" w:eastAsia="宋体" w:cs="Times New Roman"/>
                <w:lang w:val="en-US" w:eastAsia="zh-CN"/>
              </w:rPr>
              <w:t>0</w:t>
            </w:r>
            <w:r>
              <w:rPr>
                <w:rFonts w:hint="eastAsia" w:ascii="Times New Roman" w:hAnsi="Times New Roman" w:eastAsia="宋体" w:cs="Times New Roman"/>
              </w:rPr>
              <w:t>个；库房</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个；实验室</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个；</w:t>
            </w:r>
          </w:p>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主要生产设备有：办公设备、</w:t>
            </w:r>
            <w:r>
              <w:rPr>
                <w:rFonts w:hint="eastAsia" w:ascii="宋体" w:hAnsi="宋体"/>
                <w:color w:val="auto"/>
                <w:szCs w:val="21"/>
              </w:rPr>
              <w:t>电脑、</w:t>
            </w:r>
            <w:r>
              <w:rPr>
                <w:rFonts w:hint="eastAsia" w:ascii="宋体" w:hAnsi="宋体"/>
                <w:color w:val="auto"/>
                <w:szCs w:val="21"/>
                <w:lang w:val="en-US" w:eastAsia="zh-CN"/>
              </w:rPr>
              <w:t>打印机、投影仪、服务器</w:t>
            </w:r>
            <w:r>
              <w:rPr>
                <w:rFonts w:hint="eastAsia" w:ascii="宋体" w:hAnsi="宋体"/>
                <w:color w:val="auto"/>
                <w:szCs w:val="21"/>
              </w:rPr>
              <w:t>等</w:t>
            </w:r>
            <w:r>
              <w:rPr>
                <w:rFonts w:hint="eastAsia" w:ascii="Times New Roman" w:hAnsi="Times New Roman" w:eastAsia="宋体" w:cs="Times New Roman"/>
              </w:rPr>
              <w:t>等</w:t>
            </w:r>
          </w:p>
          <w:p>
            <w:pPr>
              <w:shd w:val="clear" w:color="auto" w:fill="C7DAF1" w:themeFill="text2" w:themeFillTint="32"/>
            </w:pPr>
            <w:r>
              <w:rPr>
                <w:rFonts w:hint="eastAsia"/>
              </w:rPr>
              <w:t>特种设备：</w:t>
            </w:r>
            <w:r>
              <w:rPr>
                <w:rFonts w:hint="eastAsia" w:ascii="Wingdings" w:hAnsi="Wingdings"/>
                <w:lang w:eastAsia="zh-CN"/>
              </w:rPr>
              <w:sym w:font="Wingdings 2" w:char="00A3"/>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sym w:font="Wingdings 2" w:char="00A3"/>
            </w:r>
            <w:r>
              <w:rPr>
                <w:rFonts w:hint="eastAsia"/>
              </w:rPr>
              <w:t>电梯</w:t>
            </w:r>
            <w:r>
              <w:rPr>
                <w:rFonts w:hint="eastAsia" w:ascii="Wingdings" w:hAnsi="Wingdings"/>
                <w:lang w:eastAsia="zh-CN"/>
              </w:rPr>
              <w:sym w:font="Wingdings 2" w:char="00A3"/>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sym w:font="Wingdings 2" w:char="00A3"/>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A3"/>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A3"/>
            </w:r>
            <w:r>
              <w:rPr>
                <w:rFonts w:hint="eastAsia"/>
              </w:rPr>
              <w:t>外校</w:t>
            </w:r>
          </w:p>
          <w:p>
            <w:pPr>
              <w:shd w:val="clear" w:color="auto" w:fill="C7DAF1" w:themeFill="text2" w:themeFillTint="32"/>
              <w:rPr>
                <w:u w:val="single"/>
              </w:rPr>
            </w:pPr>
            <w:r>
              <w:rPr>
                <w:rFonts w:hint="eastAsia"/>
              </w:rPr>
              <w:t>国家强检的计量器具有：</w:t>
            </w:r>
            <w:r>
              <w:rPr>
                <w:rFonts w:hint="eastAsia"/>
                <w:lang w:val="en-US" w:eastAsia="zh-CN"/>
              </w:rPr>
              <w:t xml:space="preserve">无   </w:t>
            </w:r>
            <w:r>
              <w:rPr>
                <w:rFonts w:hint="eastAsia"/>
                <w:u w:val="single"/>
              </w:rPr>
              <w:t>列举1~4种）</w:t>
            </w:r>
          </w:p>
          <w:p>
            <w:pPr>
              <w:shd w:val="clear" w:color="auto" w:fill="C7DAF1" w:themeFill="text2" w:themeFillTint="32"/>
              <w:rPr>
                <w:rFonts w:hint="default" w:eastAsia="宋体"/>
                <w:u w:val="single"/>
                <w:lang w:val="en-US" w:eastAsia="zh-CN"/>
              </w:rPr>
            </w:pPr>
            <w:r>
              <w:rPr>
                <w:rFonts w:hint="eastAsia"/>
              </w:rPr>
              <w:t>计量器具管理：</w:t>
            </w:r>
            <w:r>
              <w:rPr>
                <w:rFonts w:hint="eastAsia" w:ascii="Wingdings" w:hAnsi="Wingdings"/>
                <w:lang w:eastAsia="zh-CN"/>
              </w:rPr>
              <w:sym w:font="Wingdings 2" w:char="00A3"/>
            </w:r>
            <w:r>
              <w:rPr>
                <w:rFonts w:hint="eastAsia"/>
              </w:rPr>
              <w:t>进行了定期校准/检定</w:t>
            </w:r>
            <w:r>
              <w:rPr>
                <w:rFonts w:hint="eastAsia" w:ascii="Wingdings" w:hAnsi="Wingdings"/>
                <w:lang w:eastAsia="zh-CN"/>
              </w:rPr>
              <w:sym w:font="Wingdings 2" w:char="00A3"/>
            </w:r>
            <w:r>
              <w:rPr>
                <w:rFonts w:hint="eastAsia"/>
              </w:rPr>
              <w:t>未进行定期校准/检定的有：</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sym w:font="Wingdings 2" w:char="0052"/>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sym w:font="Wingdings 2" w:char="00A3"/>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sym w:font="Wingdings 2" w:char="00A3"/>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rFonts w:ascii="Times New Roman" w:hAnsi="Times New Roman" w:eastAsia="宋体" w:cs="Times New Roman"/>
                <w:kern w:val="2"/>
                <w:sz w:val="21"/>
                <w:szCs w:val="24"/>
                <w:highlight w:val="yellow"/>
                <w:lang w:val="en-US" w:eastAsia="zh-CN" w:bidi="ar-SA"/>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sym w:font="Wingdings 2" w:char="00A3"/>
            </w:r>
            <w:r>
              <w:rPr>
                <w:rFonts w:hint="eastAsia"/>
              </w:rPr>
              <w:t xml:space="preserve">检测计划   </w:t>
            </w:r>
            <w:r>
              <w:rPr>
                <w:rFonts w:hint="eastAsia" w:ascii="Wingdings" w:hAnsi="Wingdings"/>
                <w:lang w:eastAsia="zh-CN"/>
              </w:rPr>
              <w:sym w:font="Wingdings 2" w:char="00A3"/>
            </w:r>
            <w:r>
              <w:rPr>
                <w:rFonts w:hint="eastAsia"/>
              </w:rPr>
              <w:t xml:space="preserve">接收准则  </w:t>
            </w:r>
            <w:r>
              <w:rPr>
                <w:rFonts w:hint="eastAsia" w:ascii="Wingdings" w:hAnsi="Wingdings"/>
                <w:lang w:eastAsia="zh-CN"/>
              </w:rPr>
              <w:sym w:font="Wingdings 2" w:char="00A3"/>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sym w:font="Wingdings 2" w:char="0052"/>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sym w:font="Wingdings 2" w:char="0052"/>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9"/>
              <w:gridCol w:w="252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29" w:type="dxa"/>
                </w:tcPr>
                <w:p>
                  <w:pPr>
                    <w:shd w:val="clear" w:color="auto" w:fill="C7DAF1" w:themeFill="text2" w:themeFillTint="32"/>
                    <w:jc w:val="left"/>
                  </w:pPr>
                  <w:r>
                    <w:rPr>
                      <w:rFonts w:hint="eastAsia"/>
                    </w:rPr>
                    <w:t>产品/服务名称</w:t>
                  </w:r>
                </w:p>
              </w:tc>
              <w:tc>
                <w:tcPr>
                  <w:tcW w:w="2528"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9" w:type="dxa"/>
                </w:tcPr>
                <w:p>
                  <w:pPr>
                    <w:shd w:val="clear" w:color="auto" w:fill="C7DAF1" w:themeFill="text2" w:themeFillTint="32"/>
                    <w:jc w:val="left"/>
                    <w:rPr>
                      <w:rFonts w:hint="default" w:ascii="Times New Roman" w:hAnsi="Times New Roman" w:eastAsia="宋体" w:cs="Times New Roman"/>
                      <w:sz w:val="20"/>
                      <w:lang w:val="en-US" w:eastAsia="zh-CN"/>
                    </w:rPr>
                  </w:pPr>
                  <w:r>
                    <w:rPr>
                      <w:rFonts w:ascii="Times New Roman" w:hAnsi="Times New Roman" w:eastAsia="宋体" w:cs="Times New Roman"/>
                      <w:sz w:val="20"/>
                    </w:rPr>
                    <w:t>软件开发</w:t>
                  </w:r>
                </w:p>
              </w:tc>
              <w:tc>
                <w:tcPr>
                  <w:tcW w:w="2528" w:type="dxa"/>
                </w:tcPr>
                <w:p>
                  <w:pPr>
                    <w:shd w:val="clear" w:color="auto" w:fill="C7DAF1" w:themeFill="text2" w:themeFillTint="32"/>
                    <w:jc w:val="left"/>
                    <w:rPr>
                      <w:rFonts w:hint="default" w:ascii="Times New Roman" w:hAnsi="Times New Roman" w:eastAsia="宋体" w:cs="Times New Roman"/>
                      <w:sz w:val="20"/>
                      <w:lang w:val="en-US" w:eastAsia="zh-CN"/>
                    </w:rPr>
                  </w:pPr>
                  <w:r>
                    <w:rPr>
                      <w:rFonts w:hint="eastAsia" w:ascii="Times New Roman" w:hAnsi="Times New Roman" w:eastAsia="宋体" w:cs="Times New Roman"/>
                      <w:sz w:val="20"/>
                    </w:rPr>
                    <w:t>研发过程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相关作业指导书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9" w:type="dxa"/>
                </w:tcPr>
                <w:p>
                  <w:pPr>
                    <w:shd w:val="clear" w:color="auto" w:fill="C7DAF1" w:themeFill="text2" w:themeFillTint="32"/>
                    <w:jc w:val="left"/>
                  </w:pPr>
                </w:p>
              </w:tc>
              <w:tc>
                <w:tcPr>
                  <w:tcW w:w="2528"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9" w:type="dxa"/>
                </w:tcPr>
                <w:p>
                  <w:pPr>
                    <w:shd w:val="clear" w:color="auto" w:fill="C7DAF1" w:themeFill="text2" w:themeFillTint="32"/>
                    <w:jc w:val="left"/>
                  </w:pPr>
                </w:p>
              </w:tc>
              <w:tc>
                <w:tcPr>
                  <w:tcW w:w="2528"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rPr>
                <w:rFonts w:hint="eastAsia" w:eastAsia="宋体"/>
                <w:lang w:eastAsia="zh-CN"/>
              </w:rPr>
            </w:pPr>
            <w:r>
              <w:rPr>
                <w:rFonts w:hint="eastAsia"/>
              </w:rPr>
              <w:t>需要确认的过程：</w:t>
            </w:r>
            <w:r>
              <w:rPr>
                <w:rFonts w:hint="eastAsia" w:ascii="Times New Roman" w:hAnsi="Times New Roman" w:eastAsia="宋体" w:cs="Times New Roman"/>
                <w:sz w:val="20"/>
              </w:rPr>
              <w:t>研发过程</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宋体" w:hAnsi="宋体" w:eastAsia="宋体" w:cs="宋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sym w:font="Wingdings 2" w:char="0052"/>
            </w:r>
            <w:r>
              <w:rPr>
                <w:rFonts w:hint="eastAsia"/>
              </w:rPr>
              <w:t>容器编号</w:t>
            </w:r>
            <w:r>
              <w:rPr>
                <w:rFonts w:hint="eastAsia" w:ascii="Wingdings" w:hAnsi="Wingdings"/>
                <w:lang w:eastAsia="zh-CN"/>
              </w:rPr>
              <w:sym w:font="Wingdings 2" w:char="0052"/>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sym w:font="Wingdings 2" w:char="0052"/>
            </w:r>
            <w:r>
              <w:rPr>
                <w:rFonts w:hint="eastAsia"/>
              </w:rPr>
              <w:t>原材料</w:t>
            </w:r>
            <w:r>
              <w:rPr>
                <w:rFonts w:hint="eastAsia" w:ascii="Wingdings" w:hAnsi="Wingdings"/>
                <w:lang w:eastAsia="zh-CN"/>
              </w:rPr>
              <w:sym w:font="Wingdings 2" w:char="0052"/>
            </w:r>
            <w:r>
              <w:rPr>
                <w:rFonts w:hint="eastAsia"/>
              </w:rPr>
              <w:t>设备</w:t>
            </w:r>
            <w:r>
              <w:rPr>
                <w:rFonts w:hint="eastAsia" w:ascii="Wingdings" w:hAnsi="Wingdings"/>
                <w:lang w:eastAsia="zh-CN"/>
              </w:rPr>
              <w:sym w:font="Wingdings 2" w:char="0052"/>
            </w:r>
            <w:r>
              <w:rPr>
                <w:rFonts w:hint="eastAsia"/>
              </w:rPr>
              <w:t>检测设备</w:t>
            </w:r>
            <w:r>
              <w:rPr>
                <w:rFonts w:hint="eastAsia" w:ascii="Wingdings" w:hAnsi="Wingdings"/>
                <w:lang w:eastAsia="zh-CN"/>
              </w:rPr>
              <w:sym w:font="Wingdings 2" w:char="0052"/>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sym w:font="Wingdings 2" w:char="00A3"/>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sym w:font="Wingdings 2" w:char="0052"/>
            </w:r>
            <w:r>
              <w:rPr>
                <w:rFonts w:hint="eastAsia"/>
              </w:rPr>
              <w:t xml:space="preserve">重要原材料 </w:t>
            </w:r>
            <w:r>
              <w:rPr>
                <w:rFonts w:hint="eastAsia" w:ascii="Wingdings" w:hAnsi="Wingdings"/>
                <w:lang w:eastAsia="zh-CN"/>
              </w:rPr>
              <w:sym w:font="Wingdings 2" w:char="0052"/>
            </w:r>
            <w:r>
              <w:rPr>
                <w:rFonts w:hint="eastAsia"/>
              </w:rPr>
              <w:t xml:space="preserve">设备 </w:t>
            </w:r>
            <w:r>
              <w:rPr>
                <w:rFonts w:hint="eastAsia" w:ascii="Wingdings" w:hAnsi="Wingdings"/>
                <w:lang w:eastAsia="zh-CN"/>
              </w:rPr>
              <w:sym w:font="Wingdings 2" w:char="0052"/>
            </w:r>
            <w:r>
              <w:rPr>
                <w:rFonts w:hint="eastAsia"/>
              </w:rPr>
              <w:t xml:space="preserve">检测设备 </w:t>
            </w:r>
            <w:r>
              <w:rPr>
                <w:rFonts w:hint="eastAsia" w:ascii="Wingdings" w:hAnsi="Wingdings"/>
                <w:lang w:eastAsia="zh-CN"/>
              </w:rPr>
              <w:sym w:font="Wingdings 2" w:char="0052"/>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sym w:font="Wingdings 2" w:char="0052"/>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 xml:space="preserve">进货检验 </w:t>
            </w:r>
            <w:r>
              <w:rPr>
                <w:rFonts w:hint="eastAsia" w:ascii="Wingdings" w:hAnsi="Wingdings"/>
                <w:lang w:eastAsia="zh-CN"/>
              </w:rPr>
              <w:sym w:font="Wingdings 2" w:char="00A3"/>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sym w:font="Wingdings 2" w:char="00A3"/>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ascii="Times New Roman" w:hAnsi="Times New Roman" w:eastAsia="宋体" w:cs="Times New Roman"/>
                <w:u w:val="single"/>
              </w:rPr>
              <w:t xml:space="preserve">        </w:t>
            </w:r>
            <w:r>
              <w:rPr>
                <w:rFonts w:hint="eastAsia"/>
                <w:u w:val="single"/>
              </w:rPr>
              <w:t xml:space="preserve"> </w:t>
            </w:r>
            <w:r>
              <w:rPr>
                <w:rFonts w:hint="eastAsia"/>
              </w:rPr>
              <w:t>。</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产品检验/服务放行：</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sym w:font="Wingdings 2" w:char="0052"/>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tabs>
                <w:tab w:val="right" w:pos="9332"/>
              </w:tabs>
              <w:spacing w:line="340" w:lineRule="exact"/>
              <w:ind w:firstLine="420" w:firstLineChars="200"/>
            </w:pPr>
            <w:r>
              <w:rPr>
                <w:rFonts w:hint="eastAsia" w:ascii="Times New Roman" w:hAnsi="Times New Roman" w:eastAsia="宋体" w:cs="Times New Roman"/>
              </w:rPr>
              <w:t>组织已</w:t>
            </w:r>
            <w:r>
              <w:rPr>
                <w:rFonts w:hint="eastAsia" w:ascii="Times New Roman" w:hAnsi="Times New Roman" w:eastAsia="宋体" w:cs="Times New Roman"/>
              </w:rPr>
              <w:fldChar w:fldCharType="begin"/>
            </w:r>
            <w:r>
              <w:rPr>
                <w:rFonts w:hint="eastAsia" w:ascii="Times New Roman" w:hAnsi="Times New Roman" w:eastAsia="宋体" w:cs="Times New Roman"/>
              </w:rPr>
              <w:fldChar w:fldCharType="end"/>
            </w:r>
            <w:r>
              <w:rPr>
                <w:rFonts w:hint="eastAsia" w:ascii="Times New Roman" w:hAnsi="Times New Roman" w:eastAsia="宋体" w:cs="Times New Roman"/>
              </w:rPr>
              <w:t>通过年度策划于202</w:t>
            </w:r>
            <w:r>
              <w:rPr>
                <w:rFonts w:hint="eastAsia" w:ascii="Times New Roman" w:hAnsi="Times New Roman" w:eastAsia="宋体" w:cs="Times New Roman"/>
                <w:lang w:val="en-US" w:eastAsia="zh-CN"/>
              </w:rPr>
              <w:t>2</w:t>
            </w:r>
            <w:r>
              <w:rPr>
                <w:rFonts w:hint="eastAsia" w:ascii="Times New Roman" w:hAnsi="Times New Roman" w:eastAsia="宋体" w:cs="Times New Roman"/>
              </w:rPr>
              <w:t>年</w:t>
            </w:r>
            <w:r>
              <w:rPr>
                <w:rFonts w:hint="eastAsia" w:ascii="Times New Roman" w:hAnsi="Times New Roman" w:eastAsia="宋体" w:cs="Times New Roman"/>
                <w:lang w:val="en-US" w:eastAsia="zh-CN"/>
              </w:rPr>
              <w:t>2</w:t>
            </w:r>
            <w:r>
              <w:rPr>
                <w:rFonts w:hint="eastAsia" w:ascii="Times New Roman" w:hAnsi="Times New Roman" w:eastAsia="宋体" w:cs="Times New Roman"/>
              </w:rPr>
              <w:t>月</w:t>
            </w:r>
            <w:r>
              <w:rPr>
                <w:rFonts w:hint="eastAsia" w:ascii="Times New Roman" w:hAnsi="Times New Roman" w:eastAsia="宋体" w:cs="Times New Roman"/>
                <w:lang w:val="en-US" w:eastAsia="zh-CN"/>
              </w:rPr>
              <w:t>23</w:t>
            </w:r>
            <w:r>
              <w:rPr>
                <w:rFonts w:hint="eastAsia" w:ascii="Times New Roman" w:hAnsi="Times New Roman" w:eastAsia="宋体" w:cs="Times New Roman"/>
              </w:rPr>
              <w:t>日实施了质量管理体系内部审核，对质量管理体系的符合性和有效性进行了审核。内审发现的</w:t>
            </w:r>
            <w:r>
              <w:rPr>
                <w:rFonts w:hint="eastAsia" w:ascii="Times New Roman" w:hAnsi="Times New Roman" w:eastAsia="宋体" w:cs="Times New Roman"/>
                <w:lang w:val="en-US" w:eastAsia="zh-CN"/>
              </w:rPr>
              <w:t>1</w:t>
            </w:r>
            <w:r>
              <w:rPr>
                <w:rFonts w:hint="eastAsia" w:ascii="Times New Roman" w:hAnsi="Times New Roman" w:eastAsia="宋体" w:cs="Times New Roman"/>
              </w:rPr>
              <w:t>项不</w:t>
            </w:r>
            <w:r>
              <w:rPr>
                <w:rFonts w:hint="eastAsia"/>
              </w:rPr>
              <w:t>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sym w:font="Wingdings 2" w:char="00A3"/>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最高管理者已按策划的时间间隔，在</w:t>
            </w:r>
            <w:r>
              <w:rPr>
                <w:rFonts w:hint="eastAsia"/>
                <w:sz w:val="24"/>
              </w:rPr>
              <w:t>202</w:t>
            </w:r>
            <w:r>
              <w:rPr>
                <w:rFonts w:hint="eastAsia"/>
                <w:sz w:val="24"/>
                <w:lang w:val="en-US" w:eastAsia="zh-CN"/>
              </w:rPr>
              <w:t>2</w:t>
            </w:r>
            <w:r>
              <w:rPr>
                <w:rFonts w:hint="eastAsia"/>
                <w:sz w:val="24"/>
              </w:rPr>
              <w:t>年3月</w:t>
            </w:r>
            <w:r>
              <w:rPr>
                <w:sz w:val="24"/>
              </w:rPr>
              <w:t>1</w:t>
            </w:r>
            <w:r>
              <w:rPr>
                <w:rFonts w:hint="eastAsia"/>
                <w:sz w:val="24"/>
                <w:lang w:val="en-US" w:eastAsia="zh-CN"/>
              </w:rPr>
              <w:t>0</w:t>
            </w:r>
            <w:r>
              <w:rPr>
                <w:rFonts w:hint="eastAsia"/>
                <w:sz w:val="24"/>
              </w:rPr>
              <w:t>日</w:t>
            </w:r>
            <w:r>
              <w:rPr>
                <w:rFonts w:hint="eastAsia"/>
                <w:highlight w:val="none"/>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tbl>
      <w:tblPr>
        <w:tblStyle w:val="9"/>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eastAsia="宋体"/>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pStyle w:val="2"/>
      </w:pPr>
    </w:p>
    <w:p>
      <w:pPr>
        <w:pStyle w:val="3"/>
      </w:pPr>
    </w:p>
    <w:p>
      <w:pPr>
        <w:pStyle w:val="3"/>
      </w:pPr>
    </w:p>
    <w:p>
      <w:pPr>
        <w:pStyle w:val="3"/>
      </w:pPr>
    </w:p>
    <w:p>
      <w:pPr>
        <w:shd w:val="clear" w:color="auto" w:fill="EBF1DE" w:themeFill="accent3" w:themeFillTint="32"/>
      </w:pP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A3"/>
            </w:r>
            <w:r>
              <w:rPr>
                <w:rFonts w:hint="eastAsia"/>
              </w:rPr>
              <w:t>EMS体系建立以来</w:t>
            </w:r>
            <w:r>
              <w:rPr>
                <w:rFonts w:hint="eastAsia"/>
              </w:rPr>
              <w:sym w:font="Wingdings 2" w:char="0052"/>
            </w:r>
            <w:r>
              <w:rPr>
                <w:rFonts w:hint="eastAsia"/>
              </w:rPr>
              <w:t>定期（近一年）</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政治 □监管  □财务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A3"/>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消防控制□危化品管理</w:t>
            </w:r>
            <w:r>
              <w:rPr>
                <w:rFonts w:hint="eastAsia"/>
              </w:rPr>
              <w:sym w:font="Wingdings 2" w:char="0052"/>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危险废物处置□消防检测</w:t>
            </w:r>
            <w:r>
              <w:rPr>
                <w:rFonts w:hint="eastAsia"/>
              </w:rPr>
              <w:sym w:font="Wingdings 2" w:char="0052"/>
            </w:r>
            <w:r>
              <w:rPr>
                <w:rFonts w:hint="eastAsia"/>
              </w:rPr>
              <w:t>生产/服务过程</w:t>
            </w:r>
            <w:r>
              <w:rPr>
                <w:rFonts w:hint="eastAsia"/>
              </w:rPr>
              <w:sym w:font="Wingdings 2" w:char="00A3"/>
            </w:r>
            <w:r>
              <w:rPr>
                <w:rFonts w:hint="eastAsia"/>
              </w:rPr>
              <w:t>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vAlign w:val="top"/>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以身作则</w:t>
            </w:r>
            <w:r>
              <w:rPr>
                <w:rFonts w:hint="eastAsia"/>
              </w:rPr>
              <w:sym w:font="Wingdings 2" w:char="0052"/>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jc w:val="left"/>
              <w:rPr>
                <w:rFonts w:hint="eastAsia"/>
              </w:rPr>
            </w:pPr>
            <w:r>
              <w:rPr>
                <w:rFonts w:hint="eastAsia"/>
              </w:rPr>
              <w:t>最高管理者制定了文件化的管理体系方针：</w:t>
            </w:r>
          </w:p>
          <w:p>
            <w:pPr>
              <w:ind w:left="995" w:leftChars="399" w:hanging="157" w:hangingChars="75"/>
              <w:jc w:val="left"/>
              <w:rPr>
                <w:rFonts w:hint="eastAsia" w:ascii="Times New Roman" w:hAnsi="Times New Roman" w:eastAsia="宋体" w:cs="Times New Roman"/>
              </w:rPr>
            </w:pPr>
            <w:r>
              <w:rPr>
                <w:rFonts w:hint="eastAsia" w:ascii="Times New Roman" w:hAnsi="Times New Roman" w:eastAsia="宋体" w:cs="Times New Roman"/>
              </w:rPr>
              <w:t>以稳定品质、完善服务、持续改进、满足顾客需求；</w:t>
            </w:r>
          </w:p>
          <w:p>
            <w:pPr>
              <w:ind w:left="995" w:leftChars="399" w:hanging="157" w:hangingChars="75"/>
              <w:jc w:val="left"/>
            </w:pPr>
            <w:r>
              <w:rPr>
                <w:rFonts w:hint="eastAsia" w:ascii="Times New Roman" w:hAnsi="Times New Roman" w:eastAsia="宋体" w:cs="Times New Roman"/>
              </w:rPr>
              <w:t>以安全生产、保护环境、守法诚信、体现社会责任。</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公共职能中心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国家政策改变、地理环境变化、外部环境变化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遵守相关法律法规、采取各种环保措施</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A3"/>
            </w:r>
            <w:r>
              <w:rPr>
                <w:rFonts w:hint="eastAsia"/>
              </w:rPr>
              <w:t>能源消耗</w:t>
            </w:r>
            <w:r>
              <w:rPr>
                <w:rFonts w:hint="eastAsia"/>
              </w:rPr>
              <w:sym w:font="Wingdings 2" w:char="00A3"/>
            </w:r>
            <w:r>
              <w:rPr>
                <w:rFonts w:hint="eastAsia"/>
              </w:rPr>
              <w:t>资源消耗</w:t>
            </w:r>
            <w:r>
              <w:rPr>
                <w:rFonts w:hint="eastAsia"/>
              </w:rPr>
              <w:sym w:font="Wingdings 2" w:char="00A3"/>
            </w:r>
            <w:r>
              <w:rPr>
                <w:rFonts w:hint="eastAsia"/>
              </w:rPr>
              <w:t>废水排放</w:t>
            </w:r>
            <w:r>
              <w:rPr>
                <w:rFonts w:hint="eastAsia"/>
              </w:rPr>
              <w:sym w:font="Wingdings 2" w:char="00A3"/>
            </w:r>
            <w:r>
              <w:rPr>
                <w:rFonts w:hint="eastAsia"/>
              </w:rPr>
              <w:t>废气排放</w:t>
            </w:r>
            <w:r>
              <w:rPr>
                <w:rFonts w:hint="eastAsia"/>
              </w:rPr>
              <w:sym w:font="Wingdings 2" w:char="00A3"/>
            </w:r>
            <w:r>
              <w:rPr>
                <w:rFonts w:hint="eastAsia"/>
              </w:rPr>
              <w:t>粉尘排放</w:t>
            </w:r>
            <w:r>
              <w:rPr>
                <w:rFonts w:hint="eastAsia"/>
              </w:rPr>
              <w:sym w:font="Wingdings 2" w:char="00A3"/>
            </w:r>
            <w:r>
              <w:rPr>
                <w:rFonts w:hint="eastAsia"/>
              </w:rPr>
              <w:t>危废排放</w:t>
            </w:r>
            <w:r>
              <w:rPr>
                <w:rFonts w:hint="eastAsia"/>
              </w:rPr>
              <w:sym w:font="Wingdings 2" w:char="00A3"/>
            </w:r>
            <w:r>
              <w:rPr>
                <w:rFonts w:hint="eastAsia"/>
              </w:rPr>
              <w:t>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sym w:font="Wingdings 2" w:char="00A3"/>
            </w: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sym w:font="Wingdings 2" w:char="00A3"/>
            </w:r>
            <w:r>
              <w:rPr>
                <w:rFonts w:hint="eastAsia"/>
              </w:rPr>
              <w:t>环境影响报告表日期：</w:t>
            </w:r>
          </w:p>
          <w:p>
            <w:pPr>
              <w:shd w:val="clear" w:color="auto" w:fill="EBF1DE" w:themeFill="accent3" w:themeFillTint="32"/>
              <w:rPr>
                <w:rFonts w:hint="default" w:eastAsia="宋体"/>
                <w:lang w:val="en-US" w:eastAsia="zh-CN"/>
              </w:rPr>
            </w:pPr>
            <w:r>
              <w:rPr>
                <w:rFonts w:hint="eastAsia"/>
              </w:rPr>
              <w:sym w:font="Wingdings 2" w:char="00A3"/>
            </w: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sym w:font="Wingdings 2" w:char="00A3"/>
            </w:r>
            <w:r>
              <w:rPr>
                <w:rFonts w:hint="eastAsia"/>
              </w:rPr>
              <w:t>污水处理</w:t>
            </w:r>
            <w:r>
              <w:rPr>
                <w:rFonts w:hint="eastAsia"/>
              </w:rPr>
              <w:sym w:font="Wingdings 2" w:char="0052"/>
            </w:r>
            <w:r>
              <w:rPr>
                <w:rFonts w:hint="eastAsia"/>
              </w:rPr>
              <w:t>除尘设备</w:t>
            </w:r>
            <w:r>
              <w:rPr>
                <w:rFonts w:hint="eastAsia"/>
              </w:rPr>
              <w:sym w:font="Wingdings 2" w:char="00A3"/>
            </w:r>
            <w:r>
              <w:rPr>
                <w:rFonts w:hint="eastAsia"/>
              </w:rPr>
              <w:t>设备降噪</w:t>
            </w:r>
            <w:r>
              <w:rPr>
                <w:rFonts w:hint="eastAsia"/>
              </w:rPr>
              <w:sym w:font="Wingdings 2" w:char="00A3"/>
            </w:r>
            <w:r>
              <w:rPr>
                <w:rFonts w:hint="eastAsia"/>
              </w:rPr>
              <w:t>危废合法处置</w:t>
            </w:r>
            <w:r>
              <w:rPr>
                <w:rFonts w:hint="eastAsia"/>
              </w:rPr>
              <w:sym w:font="Wingdings 2" w:char="00A3"/>
            </w:r>
            <w:r>
              <w:rPr>
                <w:rFonts w:hint="eastAsia"/>
              </w:rPr>
              <w:t>使用节能设备□危化品控制</w:t>
            </w:r>
          </w:p>
          <w:p>
            <w:pPr>
              <w:shd w:val="clear" w:color="auto" w:fill="EBF1DE" w:themeFill="accent3" w:themeFillTint="32"/>
              <w:rPr>
                <w:highlight w:val="cyan"/>
              </w:rPr>
            </w:pPr>
            <w:r>
              <w:rPr>
                <w:rFonts w:hint="eastAsia"/>
              </w:rPr>
              <w:sym w:font="Wingdings 2" w:char="00A3"/>
            </w:r>
            <w:r>
              <w:rPr>
                <w:rFonts w:hint="eastAsia"/>
              </w:rPr>
              <w:t>压力容器检测</w:t>
            </w:r>
            <w:r>
              <w:rPr>
                <w:rFonts w:hint="eastAsia"/>
              </w:rPr>
              <w:sym w:font="Wingdings 2" w:char="00A3"/>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hint="eastAsia" w:ascii="宋体" w:hAnsi="宋体" w:eastAsia="宋体" w:cs="Times New Roman"/>
                      <w:color w:val="000000"/>
                      <w:kern w:val="2"/>
                      <w:sz w:val="21"/>
                      <w:szCs w:val="24"/>
                      <w:lang w:val="en-US" w:eastAsia="zh-CN" w:bidi="ar-SA"/>
                    </w:rPr>
                  </w:pPr>
                  <w:r>
                    <w:rPr>
                      <w:rFonts w:hint="eastAsia" w:ascii="宋体" w:hAnsi="宋体"/>
                      <w:bCs/>
                      <w:szCs w:val="21"/>
                    </w:rPr>
                    <w:t>对固体废弃物100%处理；</w:t>
                  </w:r>
                </w:p>
              </w:tc>
              <w:tc>
                <w:tcPr>
                  <w:tcW w:w="3136" w:type="dxa"/>
                  <w:shd w:val="clear" w:color="auto" w:fill="auto"/>
                  <w:vAlign w:val="center"/>
                </w:tcPr>
                <w:p>
                  <w:pPr>
                    <w:shd w:val="clear" w:color="auto" w:fill="EBF1DE" w:themeFill="accent3" w:themeFillTint="32"/>
                    <w:rPr>
                      <w:rFonts w:hint="eastAsia" w:ascii="Times New Roman" w:hAnsi="Times New Roman" w:eastAsia="宋体" w:cs="Times New Roman"/>
                      <w:lang w:val="en-GB" w:eastAsia="zh-CN"/>
                    </w:rPr>
                  </w:pPr>
                  <w:r>
                    <w:rPr>
                      <w:rFonts w:hint="eastAsia" w:ascii="Times New Roman" w:hAnsi="Times New Roman" w:eastAsia="宋体" w:cs="Times New Roman"/>
                      <w:lang w:val="en-US" w:eastAsia="zh-CN"/>
                    </w:rPr>
                    <w:t>分类收集，集中处理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公共职能中心</w:t>
                  </w:r>
                </w:p>
              </w:tc>
              <w:tc>
                <w:tcPr>
                  <w:tcW w:w="1774" w:type="dxa"/>
                  <w:shd w:val="clear" w:color="auto" w:fill="auto"/>
                  <w:vAlign w:val="center"/>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hint="default" w:ascii="宋体" w:hAnsi="宋体" w:eastAsia="宋体" w:cs="Times New Roman"/>
                      <w:color w:val="000000"/>
                      <w:kern w:val="2"/>
                      <w:sz w:val="21"/>
                      <w:szCs w:val="24"/>
                      <w:lang w:val="en-US" w:eastAsia="zh-CN" w:bidi="ar-SA"/>
                    </w:rPr>
                  </w:pPr>
                  <w:r>
                    <w:rPr>
                      <w:rFonts w:hint="eastAsia" w:ascii="宋体" w:hAnsi="宋体"/>
                      <w:color w:val="000000"/>
                      <w:lang w:eastAsia="zh-CN"/>
                    </w:rPr>
                    <w:t>火灾事故为零</w:t>
                  </w:r>
                </w:p>
              </w:tc>
              <w:tc>
                <w:tcPr>
                  <w:tcW w:w="3136"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火灾应急预案、消防培训</w:t>
                  </w:r>
                </w:p>
              </w:tc>
              <w:tc>
                <w:tcPr>
                  <w:tcW w:w="1350" w:type="dxa"/>
                  <w:shd w:val="clear" w:color="auto" w:fill="auto"/>
                  <w:vAlign w:val="center"/>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公共职能中心</w:t>
                  </w:r>
                </w:p>
              </w:tc>
              <w:tc>
                <w:tcPr>
                  <w:tcW w:w="1774" w:type="dxa"/>
                  <w:shd w:val="clear" w:color="auto" w:fill="auto"/>
                  <w:vAlign w:val="center"/>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ascii="Times New Roman" w:hAnsi="Times New Roman" w:eastAsia="宋体" w:cs="Times New Roman"/>
                      <w:lang w:val="en-US" w:eastAsia="zh-CN"/>
                    </w:rPr>
                  </w:pPr>
                </w:p>
              </w:tc>
              <w:tc>
                <w:tcPr>
                  <w:tcW w:w="3136" w:type="dxa"/>
                  <w:shd w:val="clear" w:color="auto" w:fill="auto"/>
                  <w:vAlign w:val="center"/>
                </w:tcPr>
                <w:p>
                  <w:pPr>
                    <w:shd w:val="clear" w:color="auto" w:fill="EBF1DE" w:themeFill="accent3" w:themeFillTint="32"/>
                    <w:rPr>
                      <w:rFonts w:hint="eastAsia" w:ascii="Times New Roman" w:hAnsi="Times New Roman" w:eastAsia="宋体" w:cs="Times New Roman"/>
                    </w:rPr>
                  </w:pPr>
                </w:p>
              </w:tc>
              <w:tc>
                <w:tcPr>
                  <w:tcW w:w="1350" w:type="dxa"/>
                  <w:shd w:val="clear" w:color="auto" w:fill="auto"/>
                  <w:vAlign w:val="center"/>
                </w:tcPr>
                <w:p>
                  <w:pPr>
                    <w:shd w:val="clear" w:color="auto" w:fill="EBF1DE" w:themeFill="accent3" w:themeFillTint="32"/>
                    <w:rPr>
                      <w:rFonts w:hint="eastAsia" w:ascii="Times New Roman" w:hAnsi="Times New Roman" w:eastAsia="宋体" w:cs="Times New Roman"/>
                    </w:rPr>
                  </w:pPr>
                </w:p>
              </w:tc>
              <w:tc>
                <w:tcPr>
                  <w:tcW w:w="1774" w:type="dxa"/>
                  <w:shd w:val="clear" w:color="auto" w:fill="auto"/>
                  <w:vAlign w:val="center"/>
                </w:tcPr>
                <w:p>
                  <w:pPr>
                    <w:shd w:val="clear" w:color="auto" w:fill="EBF1DE" w:themeFill="accent3" w:themeFillTint="32"/>
                    <w:rPr>
                      <w:rFonts w:hint="eastAsia" w:ascii="Times New Roman" w:hAnsi="Times New Roman"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宋体" w:hAnsi="宋体" w:eastAsia="宋体" w:cs="宋体"/>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rPr>
              <w:t>组织应确定、提</w:t>
            </w:r>
            <w:r>
              <w:rPr>
                <w:rFonts w:hint="eastAsia" w:ascii="Times New Roman" w:hAnsi="Times New Roman" w:eastAsia="宋体" w:cs="Times New Roman"/>
              </w:rPr>
              <w:t>供并维护所需的基础设施情况：</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建筑面积</w:t>
            </w:r>
            <w:r>
              <w:rPr>
                <w:rFonts w:hint="eastAsia" w:ascii="Times New Roman" w:hAnsi="Times New Roman" w:eastAsia="宋体" w:cs="Times New Roman"/>
                <w:lang w:val="en-US" w:eastAsia="zh-CN"/>
              </w:rPr>
              <w:t>900</w:t>
            </w:r>
            <w:r>
              <w:rPr>
                <w:rFonts w:hint="eastAsia" w:ascii="Times New Roman" w:hAnsi="Times New Roman" w:eastAsia="宋体" w:cs="Times New Roman"/>
              </w:rPr>
              <w:t>平方米；生产车间</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个；库房</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个；实验室</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个；</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主要生产设备有：办公设备、</w:t>
            </w:r>
            <w:r>
              <w:rPr>
                <w:rFonts w:hint="eastAsia" w:ascii="宋体" w:hAnsi="宋体"/>
                <w:color w:val="auto"/>
                <w:szCs w:val="21"/>
              </w:rPr>
              <w:t>电脑、</w:t>
            </w:r>
            <w:r>
              <w:rPr>
                <w:rFonts w:hint="eastAsia" w:ascii="宋体" w:hAnsi="宋体"/>
                <w:color w:val="auto"/>
                <w:szCs w:val="21"/>
                <w:lang w:val="en-US" w:eastAsia="zh-CN"/>
              </w:rPr>
              <w:t>打印机、投影仪、服务器</w:t>
            </w:r>
            <w:r>
              <w:rPr>
                <w:rFonts w:hint="eastAsia" w:ascii="宋体" w:hAnsi="宋体"/>
                <w:color w:val="auto"/>
                <w:szCs w:val="21"/>
              </w:rPr>
              <w:t>等</w:t>
            </w:r>
            <w:r>
              <w:rPr>
                <w:rFonts w:hint="eastAsia" w:ascii="Times New Roman" w:hAnsi="Times New Roman" w:eastAsia="宋体" w:cs="Times New Roman"/>
              </w:rPr>
              <w:t>等</w:t>
            </w:r>
          </w:p>
          <w:p>
            <w:pPr>
              <w:shd w:val="clear" w:color="auto" w:fill="EBF1DE" w:themeFill="accent3" w:themeFillTint="32"/>
              <w:rPr>
                <w:rFonts w:hint="default" w:ascii="Times New Roman" w:hAnsi="Times New Roman" w:eastAsia="宋体" w:cs="Times New Roman"/>
                <w:lang w:val="en-US" w:eastAsia="zh-CN"/>
              </w:rPr>
            </w:pPr>
            <w:r>
              <w:rPr>
                <w:rFonts w:hint="eastAsia" w:ascii="Times New Roman" w:hAnsi="Times New Roman" w:eastAsia="宋体" w:cs="Times New Roman"/>
              </w:rPr>
              <w:t>主要环保设备有：</w:t>
            </w:r>
            <w:r>
              <w:rPr>
                <w:rFonts w:hint="eastAsia" w:ascii="Times New Roman" w:hAnsi="Times New Roman" w:eastAsia="宋体" w:cs="Times New Roman"/>
                <w:lang w:val="en-US" w:eastAsia="zh-CN"/>
              </w:rPr>
              <w:t>活性炭光氧废气处理装置</w:t>
            </w:r>
          </w:p>
          <w:p>
            <w:pPr>
              <w:shd w:val="clear" w:color="auto" w:fill="EBF1DE" w:themeFill="accent3" w:themeFillTint="32"/>
            </w:pPr>
            <w:r>
              <w:rPr>
                <w:rFonts w:hint="eastAsia"/>
              </w:rPr>
              <w:t>特种设备：</w:t>
            </w:r>
            <w:r>
              <w:rPr>
                <w:rFonts w:hint="eastAsia" w:ascii="Wingdings" w:hAnsi="Wingdings"/>
                <w:lang w:eastAsia="zh-CN"/>
              </w:rPr>
              <w:sym w:font="Wingdings 2" w:char="00A3"/>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sym w:font="Wingdings 2" w:char="0052"/>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sym w:font="Wingdings 2" w:char="0052"/>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宋体" w:hAnsi="宋体" w:eastAsia="宋体" w:cs="宋体"/>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rFonts w:hint="default" w:eastAsia="宋体"/>
                <w:u w:val="single"/>
                <w:lang w:val="en-US" w:eastAsia="zh-CN"/>
              </w:rPr>
            </w:pPr>
            <w:r>
              <w:rPr>
                <w:rFonts w:hint="eastAsia"/>
              </w:rPr>
              <w:t>计量器具管理：</w:t>
            </w:r>
            <w:r>
              <w:rPr>
                <w:rFonts w:hint="eastAsia" w:ascii="Wingdings" w:hAnsi="Wingdings"/>
                <w:lang w:eastAsia="zh-CN"/>
              </w:rPr>
              <w:sym w:font="Wingdings 2" w:char="00A3"/>
            </w:r>
            <w:r>
              <w:rPr>
                <w:rFonts w:hint="eastAsia"/>
              </w:rPr>
              <w:t>进行了定期校准/检定</w:t>
            </w:r>
            <w:r>
              <w:rPr>
                <w:rFonts w:hint="eastAsia" w:ascii="Wingdings" w:hAnsi="Wingdings"/>
                <w:lang w:eastAsia="zh-CN"/>
              </w:rPr>
              <w:t>□</w:t>
            </w:r>
            <w:r>
              <w:rPr>
                <w:rFonts w:hint="eastAsia"/>
              </w:rPr>
              <w:t>未进行定期校准/检定的有：</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sym w:font="Wingdings 2" w:char="00A3"/>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sym w:font="Wingdings 2" w:char="00A3"/>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vAlign w:val="top"/>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rFonts w:ascii="Times New Roman" w:hAnsi="Times New Roman" w:eastAsia="宋体" w:cs="Times New Roman"/>
                <w:kern w:val="2"/>
                <w:sz w:val="21"/>
                <w:szCs w:val="24"/>
                <w:highlight w:val="yellow"/>
                <w:lang w:val="en-US" w:eastAsia="zh-CN" w:bidi="ar-SA"/>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 xml:space="preserve">接收准则  </w:t>
            </w:r>
            <w:r>
              <w:rPr>
                <w:rFonts w:hint="eastAsia" w:ascii="Wingdings" w:hAnsi="Wingdings"/>
                <w:lang w:eastAsia="zh-CN"/>
              </w:rPr>
              <w:sym w:font="Wingdings 2" w:char="00A3"/>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A3"/>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sym w:font="Wingdings 2" w:char="0052"/>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sym w:font="Wingdings 2" w:char="0052"/>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pacing w:line="360" w:lineRule="exact"/>
                    <w:rPr>
                      <w:rFonts w:hint="eastAsia" w:ascii="宋体" w:hAnsi="宋体"/>
                      <w:szCs w:val="21"/>
                    </w:rPr>
                  </w:pPr>
                  <w:r>
                    <w:rPr>
                      <w:rFonts w:hint="eastAsia" w:ascii="宋体" w:hAnsi="宋体"/>
                      <w:szCs w:val="21"/>
                    </w:rPr>
                    <w:t xml:space="preserve">制定环境管理方案、运行控制程序   </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应急预案及 应急演练</w:t>
                  </w:r>
                </w:p>
              </w:tc>
              <w:tc>
                <w:tcPr>
                  <w:tcW w:w="3265" w:type="dxa"/>
                  <w:vAlign w:val="center"/>
                </w:tcPr>
                <w:p>
                  <w:pPr>
                    <w:spacing w:line="360" w:lineRule="exact"/>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rPr>
                <w:rFonts w:hint="default" w:eastAsia="宋体"/>
                <w:lang w:val="en-US" w:eastAsia="zh-CN"/>
              </w:rPr>
            </w:pPr>
            <w:r>
              <w:rPr>
                <w:rFonts w:hint="eastAsia"/>
              </w:rPr>
              <w:t>特种设备检测报告，如：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sym w:font="Wingdings 2" w:char="00A3"/>
            </w:r>
            <w:r>
              <w:rPr>
                <w:rFonts w:hint="eastAsia"/>
              </w:rPr>
              <w:t>重要原材料</w:t>
            </w:r>
            <w:r>
              <w:rPr>
                <w:rFonts w:hint="eastAsia" w:ascii="Wingdings" w:hAnsi="Wingdings"/>
                <w:lang w:eastAsia="zh-CN"/>
              </w:rPr>
              <w:sym w:font="Wingdings 2" w:char="00A3"/>
            </w:r>
            <w:r>
              <w:rPr>
                <w:rFonts w:hint="eastAsia"/>
              </w:rPr>
              <w:t>设备</w:t>
            </w:r>
            <w:r>
              <w:rPr>
                <w:rFonts w:hint="eastAsia" w:ascii="Wingdings" w:hAnsi="Wingdings"/>
                <w:lang w:eastAsia="zh-CN"/>
              </w:rPr>
              <w:sym w:font="Wingdings 2" w:char="00A3"/>
            </w:r>
            <w:r>
              <w:rPr>
                <w:rFonts w:hint="eastAsia"/>
              </w:rPr>
              <w:t>检测设备</w:t>
            </w:r>
            <w:r>
              <w:rPr>
                <w:rFonts w:hint="eastAsia" w:ascii="Wingdings" w:hAnsi="Wingdings"/>
                <w:lang w:eastAsia="zh-CN"/>
              </w:rPr>
              <w:sym w:font="Wingdings 2" w:char="00A3"/>
            </w:r>
            <w:r>
              <w:rPr>
                <w:rFonts w:hint="eastAsia"/>
              </w:rPr>
              <w:t>图纸</w:t>
            </w:r>
            <w:r>
              <w:rPr>
                <w:rFonts w:hint="eastAsia" w:ascii="Wingdings" w:hAnsi="Wingdings"/>
                <w:lang w:eastAsia="zh-CN"/>
              </w:rPr>
              <w:sym w:font="Wingdings 2" w:char="00A3"/>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sym w:font="Wingdings 2" w:char="0052"/>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ascii="Times New Roman" w:hAnsi="Times New Roman" w:eastAsia="宋体" w:cs="Times New Roman"/>
              </w:rPr>
              <w:t>于2021年</w:t>
            </w:r>
            <w:r>
              <w:rPr>
                <w:rFonts w:hint="eastAsia" w:ascii="Times New Roman" w:hAnsi="Times New Roman" w:eastAsia="宋体" w:cs="Times New Roman"/>
                <w:lang w:val="en-US" w:eastAsia="zh-CN"/>
              </w:rPr>
              <w:t>12</w:t>
            </w:r>
            <w:r>
              <w:rPr>
                <w:rFonts w:hint="eastAsia" w:ascii="Times New Roman" w:hAnsi="Times New Roman" w:eastAsia="宋体" w:cs="Times New Roman"/>
              </w:rPr>
              <w:t>月</w:t>
            </w:r>
            <w:r>
              <w:rPr>
                <w:rFonts w:hint="eastAsia" w:ascii="Times New Roman" w:hAnsi="Times New Roman" w:eastAsia="宋体" w:cs="Times New Roman"/>
                <w:lang w:val="en-US" w:eastAsia="zh-CN"/>
              </w:rPr>
              <w:t>1</w:t>
            </w:r>
            <w:r>
              <w:rPr>
                <w:rFonts w:hint="eastAsia" w:ascii="Times New Roman" w:hAnsi="Times New Roman" w:eastAsia="宋体" w:cs="Times New Roman"/>
              </w:rPr>
              <w:t>9日进行</w:t>
            </w:r>
            <w:r>
              <w:rPr>
                <w:rFonts w:hint="eastAsia"/>
              </w:rPr>
              <w:t>了</w:t>
            </w:r>
            <w:r>
              <w:rPr>
                <w:rFonts w:hint="eastAsia"/>
                <w:lang w:val="en-US" w:eastAsia="zh-CN"/>
              </w:rPr>
              <w:t>火灾应急</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宋体" w:hAnsi="宋体" w:eastAsia="宋体" w:cs="宋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宋体" w:hAnsi="宋体" w:eastAsia="宋体" w:cs="宋体"/>
              </w:rPr>
              <w:t>■</w:t>
            </w:r>
            <w:r>
              <w:rPr>
                <w:rFonts w:hint="eastAsia"/>
              </w:rPr>
              <w:t>定期（每年）</w:t>
            </w:r>
            <w:r>
              <w:rPr>
                <w:rFonts w:hint="eastAsia" w:ascii="Times New Roman" w:hAnsi="Times New Roman" w:eastAsia="宋体" w:cs="Times New Roman"/>
              </w:rPr>
              <w:t>：</w:t>
            </w:r>
            <w:r>
              <w:rPr>
                <w:rFonts w:hint="eastAsia" w:ascii="Times New Roman" w:hAnsi="Times New Roman" w:eastAsia="宋体" w:cs="Times New Roman"/>
                <w:lang w:eastAsia="zh-CN"/>
              </w:rPr>
              <w:t>202</w:t>
            </w:r>
            <w:r>
              <w:rPr>
                <w:rFonts w:hint="eastAsia" w:ascii="Times New Roman" w:hAnsi="Times New Roman" w:eastAsia="宋体" w:cs="Times New Roman"/>
                <w:lang w:val="en-US" w:eastAsia="zh-CN"/>
              </w:rPr>
              <w:t>2</w:t>
            </w:r>
            <w:r>
              <w:rPr>
                <w:rFonts w:hint="eastAsia" w:ascii="Times New Roman" w:hAnsi="Times New Roman" w:eastAsia="宋体" w:cs="Times New Roman"/>
                <w:lang w:eastAsia="zh-CN"/>
              </w:rPr>
              <w:t>年</w:t>
            </w:r>
            <w:r>
              <w:rPr>
                <w:rFonts w:hint="eastAsia" w:ascii="Times New Roman" w:hAnsi="Times New Roman" w:eastAsia="宋体" w:cs="Times New Roman"/>
                <w:lang w:val="en-US" w:eastAsia="zh-CN"/>
              </w:rPr>
              <w:t>2</w:t>
            </w:r>
            <w:r>
              <w:rPr>
                <w:rFonts w:hint="eastAsia" w:ascii="Times New Roman" w:hAnsi="Times New Roman" w:eastAsia="宋体" w:cs="Times New Roman"/>
                <w:lang w:eastAsia="zh-CN"/>
              </w:rPr>
              <w:t>月</w:t>
            </w:r>
            <w:r>
              <w:rPr>
                <w:rFonts w:hint="eastAsia" w:ascii="Times New Roman" w:hAnsi="Times New Roman" w:eastAsia="宋体" w:cs="Times New Roman"/>
                <w:lang w:val="en-US" w:eastAsia="zh-CN"/>
              </w:rPr>
              <w:t>1</w:t>
            </w:r>
            <w:r>
              <w:rPr>
                <w:rFonts w:hint="eastAsia" w:ascii="Times New Roman" w:hAnsi="Times New Roman" w:eastAsia="宋体" w:cs="Times New Roman"/>
                <w:lang w:eastAsia="zh-CN"/>
              </w:rPr>
              <w:t>7日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sym w:font="Wingdings 2" w:char="00A3"/>
            </w:r>
            <w:r>
              <w:rPr>
                <w:rFonts w:hint="eastAsia"/>
              </w:rPr>
              <w:t>企业自检</w:t>
            </w:r>
            <w:r>
              <w:rPr>
                <w:rFonts w:hint="eastAsia" w:ascii="Wingdings" w:hAnsi="Wingdings"/>
                <w:lang w:eastAsia="zh-CN"/>
              </w:rPr>
              <w:sym w:font="Wingdings 2" w:char="00A3"/>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rPr>
                <w:rFonts w:hint="eastAsia"/>
              </w:rPr>
            </w:pPr>
          </w:p>
          <w:p>
            <w:pPr>
              <w:shd w:val="clear" w:color="auto" w:fill="EBF1DE" w:themeFill="accent3" w:themeFillTint="32"/>
              <w:rPr>
                <w:rFonts w:hint="eastAsia" w:ascii="Times New Roman" w:hAnsi="Times New Roman" w:eastAsia="宋体" w:cs="Times New Roman"/>
              </w:rPr>
            </w:pPr>
            <w:r>
              <w:rPr>
                <w:rFonts w:hint="eastAsia"/>
              </w:rPr>
              <w:t>《环境监测报告》编号</w:t>
            </w:r>
            <w:r>
              <w:rPr>
                <w:rFonts w:hint="eastAsia" w:ascii="Times New Roman" w:hAnsi="Times New Roman" w:eastAsia="宋体" w:cs="Times New Roman"/>
              </w:rPr>
              <w:t>：</w:t>
            </w:r>
          </w:p>
          <w:p>
            <w:pPr>
              <w:shd w:val="clear" w:color="auto" w:fill="EBF1DE" w:themeFill="accent3" w:themeFillTint="32"/>
              <w:rPr>
                <w:rFonts w:hint="eastAsia"/>
              </w:rPr>
            </w:pPr>
            <w:r>
              <w:rPr>
                <w:rFonts w:hint="eastAsia"/>
              </w:rPr>
              <w:t>《建筑消防检测报告》编号：</w:t>
            </w:r>
          </w:p>
          <w:p>
            <w:pPr>
              <w:shd w:val="clear" w:color="auto" w:fill="EBF1DE" w:themeFill="accent3" w:themeFillTint="32"/>
              <w:rPr>
                <w:rFonts w:hint="eastAsia" w:eastAsia="宋体"/>
                <w:lang w:eastAsia="zh-CN"/>
              </w:rPr>
            </w:pPr>
            <w:r>
              <w:rPr>
                <w:rFonts w:hint="eastAsia"/>
              </w:rPr>
              <w:t>达标评价：</w:t>
            </w:r>
            <w:r>
              <w:rPr>
                <w:rFonts w:hint="eastAsia"/>
                <w:lang w:eastAsia="zh-CN"/>
              </w:rPr>
              <w:sym w:font="Wingdings 2" w:char="00A3"/>
            </w:r>
            <w:r>
              <w:rPr>
                <w:rFonts w:hint="eastAsia"/>
              </w:rPr>
              <w:t>符合要求</w:t>
            </w:r>
            <w:r>
              <w:rPr>
                <w:rFonts w:hint="eastAsia"/>
                <w:lang w:eastAsia="zh-CN"/>
              </w:rPr>
              <w:sym w:font="Wingdings 2" w:char="00A3"/>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w:t>
            </w:r>
            <w:r>
              <w:rPr>
                <w:rFonts w:hint="eastAsia" w:ascii="Times New Roman" w:hAnsi="Times New Roman" w:eastAsia="宋体" w:cs="Times New Roman"/>
              </w:rPr>
              <w:t>度策划于202</w:t>
            </w:r>
            <w:r>
              <w:rPr>
                <w:rFonts w:hint="eastAsia" w:ascii="Times New Roman" w:hAnsi="Times New Roman" w:eastAsia="宋体" w:cs="Times New Roman"/>
                <w:lang w:val="en-US" w:eastAsia="zh-CN"/>
              </w:rPr>
              <w:t>2</w:t>
            </w:r>
            <w:r>
              <w:rPr>
                <w:rFonts w:hint="eastAsia" w:ascii="Times New Roman" w:hAnsi="Times New Roman" w:eastAsia="宋体" w:cs="Times New Roman"/>
              </w:rPr>
              <w:t>年</w:t>
            </w:r>
            <w:r>
              <w:rPr>
                <w:rFonts w:hint="eastAsia" w:ascii="Times New Roman" w:hAnsi="Times New Roman" w:eastAsia="宋体" w:cs="Times New Roman"/>
                <w:lang w:val="en-US" w:eastAsia="zh-CN"/>
              </w:rPr>
              <w:t>2</w:t>
            </w:r>
            <w:r>
              <w:rPr>
                <w:rFonts w:hint="eastAsia" w:ascii="Times New Roman" w:hAnsi="Times New Roman" w:eastAsia="宋体" w:cs="Times New Roman"/>
              </w:rPr>
              <w:t>月</w:t>
            </w:r>
            <w:r>
              <w:rPr>
                <w:rFonts w:hint="eastAsia" w:ascii="Times New Roman" w:hAnsi="Times New Roman" w:eastAsia="宋体" w:cs="Times New Roman"/>
                <w:lang w:val="en-US" w:eastAsia="zh-CN"/>
              </w:rPr>
              <w:t>23</w:t>
            </w:r>
            <w:r>
              <w:rPr>
                <w:rFonts w:hint="eastAsia" w:ascii="Times New Roman" w:hAnsi="Times New Roman" w:eastAsia="宋体" w:cs="Times New Roman"/>
              </w:rPr>
              <w:t>日实施</w:t>
            </w:r>
            <w:r>
              <w:rPr>
                <w:rFonts w:hint="eastAsia"/>
              </w:rPr>
              <w:t>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sz w:val="24"/>
              </w:rPr>
              <w:t>202</w:t>
            </w:r>
            <w:r>
              <w:rPr>
                <w:rFonts w:hint="eastAsia"/>
                <w:sz w:val="24"/>
                <w:lang w:val="en-US" w:eastAsia="zh-CN"/>
              </w:rPr>
              <w:t>2</w:t>
            </w:r>
            <w:r>
              <w:rPr>
                <w:rFonts w:hint="eastAsia"/>
                <w:sz w:val="24"/>
              </w:rPr>
              <w:t>年3月</w:t>
            </w:r>
            <w:r>
              <w:rPr>
                <w:sz w:val="24"/>
              </w:rPr>
              <w:t>1</w:t>
            </w:r>
            <w:r>
              <w:rPr>
                <w:rFonts w:hint="eastAsia"/>
                <w:sz w:val="24"/>
                <w:lang w:val="en-US" w:eastAsia="zh-CN"/>
              </w:rPr>
              <w:t>0</w:t>
            </w:r>
            <w:r>
              <w:rPr>
                <w:rFonts w:hint="eastAsia"/>
                <w:sz w:val="24"/>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宋体" w:hAnsi="宋体" w:eastAsia="宋体" w:cs="宋体"/>
              </w:rPr>
              <w:t>■</w:t>
            </w:r>
            <w:r>
              <w:rPr>
                <w:rFonts w:hint="eastAsia"/>
              </w:rPr>
              <w:t>检测结果不合格</w:t>
            </w:r>
            <w:r>
              <w:rPr>
                <w:rFonts w:hint="eastAsia" w:ascii="宋体" w:hAnsi="宋体" w:eastAsia="宋体" w:cs="宋体"/>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宋体" w:hAnsi="宋体" w:eastAsia="宋体" w:cs="宋体"/>
              </w:rPr>
              <w:t>■</w:t>
            </w:r>
            <w:r>
              <w:rPr>
                <w:rFonts w:hint="eastAsia"/>
              </w:rPr>
              <w:t>内审不符合项</w:t>
            </w:r>
            <w:r>
              <w:rPr>
                <w:rFonts w:hint="eastAsia" w:ascii="宋体" w:hAnsi="宋体" w:eastAsia="宋体" w:cs="宋体"/>
              </w:rPr>
              <w:t>■</w:t>
            </w:r>
            <w:r>
              <w:rPr>
                <w:rFonts w:hint="eastAsia"/>
              </w:rPr>
              <w:t>外审不符合项</w:t>
            </w:r>
            <w:r>
              <w:rPr>
                <w:rFonts w:hint="eastAsia" w:ascii="宋体" w:hAnsi="宋体" w:eastAsia="宋体" w:cs="宋体"/>
              </w:rPr>
              <w:t>■</w:t>
            </w:r>
            <w:r>
              <w:rPr>
                <w:rFonts w:hint="eastAsia"/>
              </w:rPr>
              <w:t>管理评审</w:t>
            </w:r>
            <w:r>
              <w:rPr>
                <w:rFonts w:hint="eastAsia" w:ascii="宋体" w:hAnsi="宋体" w:eastAsia="宋体" w:cs="宋体"/>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tbl>
      <w:tblPr>
        <w:tblStyle w:val="9"/>
        <w:tblpPr w:leftFromText="180" w:rightFromText="180" w:vertAnchor="text" w:horzAnchor="page" w:tblpX="1074" w:tblpY="302"/>
        <w:tblOverlap w:val="never"/>
        <w:tblW w:w="9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333"/>
        <w:gridCol w:w="754"/>
        <w:gridCol w:w="755"/>
        <w:gridCol w:w="754"/>
        <w:gridCol w:w="755"/>
        <w:gridCol w:w="755"/>
        <w:gridCol w:w="754"/>
        <w:gridCol w:w="755"/>
        <w:gridCol w:w="754"/>
        <w:gridCol w:w="755"/>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1" w:hRule="atLeast"/>
        </w:trPr>
        <w:tc>
          <w:tcPr>
            <w:tcW w:w="2333"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54"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55"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54"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55"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55"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54"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55"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54"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55"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55"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1" w:hRule="atLeast"/>
        </w:trPr>
        <w:tc>
          <w:tcPr>
            <w:tcW w:w="2333"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54"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5"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4"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5"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5"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4"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5"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4"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5"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5"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1" w:hRule="atLeast"/>
        </w:trPr>
        <w:tc>
          <w:tcPr>
            <w:tcW w:w="2333"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54" w:type="dxa"/>
            <w:shd w:val="clear" w:color="auto" w:fill="EBF1DE" w:themeFill="accent3" w:themeFillTint="32"/>
            <w:vAlign w:val="center"/>
          </w:tcPr>
          <w:p>
            <w:pPr>
              <w:shd w:val="clear" w:color="auto" w:fill="EBF1DE" w:themeFill="accent3" w:themeFillTint="32"/>
              <w:rPr>
                <w:lang w:eastAsia="ja-JP"/>
              </w:rPr>
            </w:pPr>
          </w:p>
        </w:tc>
        <w:tc>
          <w:tcPr>
            <w:tcW w:w="755" w:type="dxa"/>
            <w:shd w:val="clear" w:color="auto" w:fill="EBF1DE" w:themeFill="accent3" w:themeFillTint="32"/>
          </w:tcPr>
          <w:p>
            <w:pPr>
              <w:shd w:val="clear" w:color="auto" w:fill="EBF1DE" w:themeFill="accent3" w:themeFillTint="32"/>
              <w:rPr>
                <w:lang w:eastAsia="ja-JP"/>
              </w:rPr>
            </w:pPr>
          </w:p>
        </w:tc>
        <w:tc>
          <w:tcPr>
            <w:tcW w:w="754" w:type="dxa"/>
            <w:shd w:val="clear" w:color="auto" w:fill="EBF1DE" w:themeFill="accent3" w:themeFillTint="32"/>
            <w:vAlign w:val="center"/>
          </w:tcPr>
          <w:p>
            <w:pPr>
              <w:shd w:val="clear" w:color="auto" w:fill="EBF1DE" w:themeFill="accent3" w:themeFillTint="32"/>
              <w:rPr>
                <w:lang w:eastAsia="ja-JP"/>
              </w:rPr>
            </w:pPr>
          </w:p>
        </w:tc>
        <w:tc>
          <w:tcPr>
            <w:tcW w:w="755" w:type="dxa"/>
            <w:shd w:val="clear" w:color="auto" w:fill="EBF1DE" w:themeFill="accent3" w:themeFillTint="32"/>
            <w:vAlign w:val="center"/>
          </w:tcPr>
          <w:p>
            <w:pPr>
              <w:shd w:val="clear" w:color="auto" w:fill="EBF1DE" w:themeFill="accent3" w:themeFillTint="32"/>
              <w:rPr>
                <w:lang w:eastAsia="ja-JP"/>
              </w:rPr>
            </w:pPr>
          </w:p>
        </w:tc>
        <w:tc>
          <w:tcPr>
            <w:tcW w:w="755" w:type="dxa"/>
            <w:shd w:val="clear" w:color="auto" w:fill="EBF1DE" w:themeFill="accent3" w:themeFillTint="32"/>
            <w:vAlign w:val="center"/>
          </w:tcPr>
          <w:p>
            <w:pPr>
              <w:shd w:val="clear" w:color="auto" w:fill="EBF1DE" w:themeFill="accent3" w:themeFillTint="32"/>
              <w:rPr>
                <w:lang w:eastAsia="ja-JP"/>
              </w:rPr>
            </w:pPr>
          </w:p>
        </w:tc>
        <w:tc>
          <w:tcPr>
            <w:tcW w:w="754" w:type="dxa"/>
            <w:shd w:val="clear" w:color="auto" w:fill="EBF1DE" w:themeFill="accent3" w:themeFillTint="32"/>
            <w:vAlign w:val="center"/>
          </w:tcPr>
          <w:p>
            <w:pPr>
              <w:shd w:val="clear" w:color="auto" w:fill="EBF1DE" w:themeFill="accent3" w:themeFillTint="32"/>
              <w:rPr>
                <w:lang w:eastAsia="ja-JP"/>
              </w:rPr>
            </w:pPr>
          </w:p>
        </w:tc>
        <w:tc>
          <w:tcPr>
            <w:tcW w:w="755" w:type="dxa"/>
            <w:shd w:val="clear" w:color="auto" w:fill="EBF1DE" w:themeFill="accent3" w:themeFillTint="32"/>
            <w:vAlign w:val="center"/>
          </w:tcPr>
          <w:p>
            <w:pPr>
              <w:shd w:val="clear" w:color="auto" w:fill="EBF1DE" w:themeFill="accent3" w:themeFillTint="32"/>
              <w:rPr>
                <w:lang w:eastAsia="ja-JP"/>
              </w:rPr>
            </w:pPr>
          </w:p>
        </w:tc>
        <w:tc>
          <w:tcPr>
            <w:tcW w:w="754" w:type="dxa"/>
            <w:shd w:val="clear" w:color="auto" w:fill="EBF1DE" w:themeFill="accent3" w:themeFillTint="32"/>
            <w:vAlign w:val="center"/>
          </w:tcPr>
          <w:p>
            <w:pPr>
              <w:shd w:val="clear" w:color="auto" w:fill="EBF1DE" w:themeFill="accent3" w:themeFillTint="32"/>
              <w:rPr>
                <w:lang w:eastAsia="ja-JP"/>
              </w:rPr>
            </w:pPr>
          </w:p>
        </w:tc>
        <w:tc>
          <w:tcPr>
            <w:tcW w:w="755" w:type="dxa"/>
            <w:shd w:val="clear" w:color="auto" w:fill="EBF1DE" w:themeFill="accent3" w:themeFillTint="32"/>
            <w:vAlign w:val="center"/>
          </w:tcPr>
          <w:p>
            <w:pPr>
              <w:shd w:val="clear" w:color="auto" w:fill="EBF1DE" w:themeFill="accent3" w:themeFillTint="32"/>
              <w:rPr>
                <w:lang w:eastAsia="ja-JP"/>
              </w:rPr>
            </w:pPr>
          </w:p>
        </w:tc>
        <w:tc>
          <w:tcPr>
            <w:tcW w:w="755"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1" w:hRule="atLeast"/>
        </w:trPr>
        <w:tc>
          <w:tcPr>
            <w:tcW w:w="2333"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54"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55"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54"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55"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55"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54"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55"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54"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55"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55"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1" w:hRule="atLeast"/>
        </w:trPr>
        <w:tc>
          <w:tcPr>
            <w:tcW w:w="2333"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54"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5"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4"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5"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5"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4"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5"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4"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5"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5"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20" w:hRule="atLeast"/>
        </w:trPr>
        <w:tc>
          <w:tcPr>
            <w:tcW w:w="2333"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54" w:type="dxa"/>
            <w:shd w:val="clear" w:color="auto" w:fill="EBF1DE" w:themeFill="accent3" w:themeFillTint="32"/>
            <w:vAlign w:val="center"/>
          </w:tcPr>
          <w:p>
            <w:pPr>
              <w:shd w:val="clear" w:color="auto" w:fill="EBF1DE" w:themeFill="accent3" w:themeFillTint="32"/>
              <w:rPr>
                <w:lang w:eastAsia="ja-JP"/>
              </w:rPr>
            </w:pPr>
          </w:p>
        </w:tc>
        <w:tc>
          <w:tcPr>
            <w:tcW w:w="755" w:type="dxa"/>
            <w:shd w:val="clear" w:color="auto" w:fill="EBF1DE" w:themeFill="accent3" w:themeFillTint="32"/>
          </w:tcPr>
          <w:p>
            <w:pPr>
              <w:shd w:val="clear" w:color="auto" w:fill="EBF1DE" w:themeFill="accent3" w:themeFillTint="32"/>
              <w:rPr>
                <w:lang w:eastAsia="ja-JP"/>
              </w:rPr>
            </w:pPr>
          </w:p>
        </w:tc>
        <w:tc>
          <w:tcPr>
            <w:tcW w:w="754" w:type="dxa"/>
            <w:shd w:val="clear" w:color="auto" w:fill="EBF1DE" w:themeFill="accent3" w:themeFillTint="32"/>
            <w:vAlign w:val="center"/>
          </w:tcPr>
          <w:p>
            <w:pPr>
              <w:shd w:val="clear" w:color="auto" w:fill="EBF1DE" w:themeFill="accent3" w:themeFillTint="32"/>
              <w:rPr>
                <w:lang w:eastAsia="ja-JP"/>
              </w:rPr>
            </w:pPr>
          </w:p>
        </w:tc>
        <w:tc>
          <w:tcPr>
            <w:tcW w:w="755"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55" w:type="dxa"/>
            <w:shd w:val="clear" w:color="auto" w:fill="EBF1DE" w:themeFill="accent3" w:themeFillTint="32"/>
            <w:vAlign w:val="center"/>
          </w:tcPr>
          <w:p>
            <w:pPr>
              <w:shd w:val="clear" w:color="auto" w:fill="EBF1DE" w:themeFill="accent3" w:themeFillTint="32"/>
              <w:rPr>
                <w:lang w:eastAsia="ja-JP"/>
              </w:rPr>
            </w:pPr>
          </w:p>
        </w:tc>
        <w:tc>
          <w:tcPr>
            <w:tcW w:w="754" w:type="dxa"/>
            <w:shd w:val="clear" w:color="auto" w:fill="EBF1DE" w:themeFill="accent3" w:themeFillTint="32"/>
            <w:vAlign w:val="center"/>
          </w:tcPr>
          <w:p>
            <w:pPr>
              <w:shd w:val="clear" w:color="auto" w:fill="EBF1DE" w:themeFill="accent3" w:themeFillTint="32"/>
              <w:rPr>
                <w:lang w:eastAsia="ja-JP"/>
              </w:rPr>
            </w:pPr>
          </w:p>
        </w:tc>
        <w:tc>
          <w:tcPr>
            <w:tcW w:w="755" w:type="dxa"/>
            <w:shd w:val="clear" w:color="auto" w:fill="EBF1DE" w:themeFill="accent3" w:themeFillTint="32"/>
            <w:vAlign w:val="center"/>
          </w:tcPr>
          <w:p>
            <w:pPr>
              <w:shd w:val="clear" w:color="auto" w:fill="EBF1DE" w:themeFill="accent3" w:themeFillTint="32"/>
              <w:rPr>
                <w:lang w:eastAsia="ja-JP"/>
              </w:rPr>
            </w:pPr>
          </w:p>
        </w:tc>
        <w:tc>
          <w:tcPr>
            <w:tcW w:w="754" w:type="dxa"/>
            <w:shd w:val="clear" w:color="auto" w:fill="EBF1DE" w:themeFill="accent3" w:themeFillTint="32"/>
            <w:vAlign w:val="center"/>
          </w:tcPr>
          <w:p>
            <w:pPr>
              <w:shd w:val="clear" w:color="auto" w:fill="EBF1DE" w:themeFill="accent3" w:themeFillTint="32"/>
              <w:rPr>
                <w:lang w:eastAsia="ja-JP"/>
              </w:rPr>
            </w:pPr>
          </w:p>
        </w:tc>
        <w:tc>
          <w:tcPr>
            <w:tcW w:w="755" w:type="dxa"/>
            <w:shd w:val="clear" w:color="auto" w:fill="EBF1DE" w:themeFill="accent3" w:themeFillTint="32"/>
            <w:vAlign w:val="center"/>
          </w:tcPr>
          <w:p>
            <w:pPr>
              <w:shd w:val="clear" w:color="auto" w:fill="EBF1DE" w:themeFill="accent3" w:themeFillTint="32"/>
              <w:rPr>
                <w:lang w:eastAsia="ja-JP"/>
              </w:rPr>
            </w:pPr>
          </w:p>
        </w:tc>
        <w:tc>
          <w:tcPr>
            <w:tcW w:w="755"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rPr>
          <w:rFonts w:eastAsia="微软雅黑"/>
        </w:rPr>
      </w:pPr>
      <w:r>
        <w:tab/>
      </w:r>
      <w:r>
        <w:tab/>
      </w:r>
      <w:r>
        <w:t>4 =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FlMWJmZWIyNDM2YjUyMDU2MTMyZmVlYWJmNzA5MmUifQ=="/>
  </w:docVars>
  <w:rsids>
    <w:rsidRoot w:val="00000000"/>
    <w:rsid w:val="006E4A62"/>
    <w:rsid w:val="00B71F65"/>
    <w:rsid w:val="01804A4C"/>
    <w:rsid w:val="01C761D7"/>
    <w:rsid w:val="02602724"/>
    <w:rsid w:val="031713E0"/>
    <w:rsid w:val="038C76D9"/>
    <w:rsid w:val="047A39D5"/>
    <w:rsid w:val="04D550AF"/>
    <w:rsid w:val="04DC4690"/>
    <w:rsid w:val="04EE2AC3"/>
    <w:rsid w:val="05850883"/>
    <w:rsid w:val="07414C7E"/>
    <w:rsid w:val="076D7821"/>
    <w:rsid w:val="0774295E"/>
    <w:rsid w:val="082D0D5E"/>
    <w:rsid w:val="08C416C3"/>
    <w:rsid w:val="0A481E7F"/>
    <w:rsid w:val="0ACC485F"/>
    <w:rsid w:val="0D0504FC"/>
    <w:rsid w:val="0D295F98"/>
    <w:rsid w:val="0D817B82"/>
    <w:rsid w:val="0DEB14A0"/>
    <w:rsid w:val="108160EB"/>
    <w:rsid w:val="125A3098"/>
    <w:rsid w:val="13473662"/>
    <w:rsid w:val="13641842"/>
    <w:rsid w:val="14411E19"/>
    <w:rsid w:val="147321EF"/>
    <w:rsid w:val="15B91E83"/>
    <w:rsid w:val="16E64EFA"/>
    <w:rsid w:val="17444185"/>
    <w:rsid w:val="183879D7"/>
    <w:rsid w:val="19516FA3"/>
    <w:rsid w:val="197131A1"/>
    <w:rsid w:val="198253AE"/>
    <w:rsid w:val="1A8213DE"/>
    <w:rsid w:val="1B8151F1"/>
    <w:rsid w:val="1C7F7983"/>
    <w:rsid w:val="1CB25FAA"/>
    <w:rsid w:val="1E401394"/>
    <w:rsid w:val="1ECF4148"/>
    <w:rsid w:val="2076109D"/>
    <w:rsid w:val="21ED1832"/>
    <w:rsid w:val="22140B6D"/>
    <w:rsid w:val="24174945"/>
    <w:rsid w:val="24B16B47"/>
    <w:rsid w:val="251F7F55"/>
    <w:rsid w:val="25FA451E"/>
    <w:rsid w:val="26235823"/>
    <w:rsid w:val="26C228EE"/>
    <w:rsid w:val="27247AA4"/>
    <w:rsid w:val="27F31225"/>
    <w:rsid w:val="2A007C29"/>
    <w:rsid w:val="2A9F22D1"/>
    <w:rsid w:val="2B7D7783"/>
    <w:rsid w:val="2C363DD6"/>
    <w:rsid w:val="2C9254B0"/>
    <w:rsid w:val="2DB15E0A"/>
    <w:rsid w:val="2DBD655D"/>
    <w:rsid w:val="2E3F3416"/>
    <w:rsid w:val="2EDD5EC1"/>
    <w:rsid w:val="30474804"/>
    <w:rsid w:val="30640AC1"/>
    <w:rsid w:val="30782C0F"/>
    <w:rsid w:val="30AE4883"/>
    <w:rsid w:val="311F308B"/>
    <w:rsid w:val="31A32E5F"/>
    <w:rsid w:val="31AA329C"/>
    <w:rsid w:val="32B75C71"/>
    <w:rsid w:val="33EE2432"/>
    <w:rsid w:val="34621C0C"/>
    <w:rsid w:val="3491429F"/>
    <w:rsid w:val="35ED19A9"/>
    <w:rsid w:val="3A451DB4"/>
    <w:rsid w:val="3A856654"/>
    <w:rsid w:val="3B862684"/>
    <w:rsid w:val="3C8A1D00"/>
    <w:rsid w:val="3CB6214F"/>
    <w:rsid w:val="3D98229D"/>
    <w:rsid w:val="3DD671C7"/>
    <w:rsid w:val="3F636838"/>
    <w:rsid w:val="3FF1653A"/>
    <w:rsid w:val="400E2C48"/>
    <w:rsid w:val="403F7753"/>
    <w:rsid w:val="41377F7D"/>
    <w:rsid w:val="417967E7"/>
    <w:rsid w:val="438D657A"/>
    <w:rsid w:val="43E02B4D"/>
    <w:rsid w:val="44615A3C"/>
    <w:rsid w:val="45014B29"/>
    <w:rsid w:val="45AB064E"/>
    <w:rsid w:val="464A0752"/>
    <w:rsid w:val="46761547"/>
    <w:rsid w:val="47E524E0"/>
    <w:rsid w:val="48967C7F"/>
    <w:rsid w:val="49D4280C"/>
    <w:rsid w:val="4B245A16"/>
    <w:rsid w:val="4B814C16"/>
    <w:rsid w:val="4D04165B"/>
    <w:rsid w:val="4E9B5FEF"/>
    <w:rsid w:val="4EE80B08"/>
    <w:rsid w:val="4F5E32CE"/>
    <w:rsid w:val="4FC41575"/>
    <w:rsid w:val="4FC60E49"/>
    <w:rsid w:val="4FD317B8"/>
    <w:rsid w:val="516916D2"/>
    <w:rsid w:val="51842F5A"/>
    <w:rsid w:val="53E93358"/>
    <w:rsid w:val="543071D9"/>
    <w:rsid w:val="54336CC9"/>
    <w:rsid w:val="54947768"/>
    <w:rsid w:val="566B44F9"/>
    <w:rsid w:val="572648C3"/>
    <w:rsid w:val="5838665C"/>
    <w:rsid w:val="59DD74BB"/>
    <w:rsid w:val="59DE1485"/>
    <w:rsid w:val="59FE5684"/>
    <w:rsid w:val="5A026F22"/>
    <w:rsid w:val="5A470DD9"/>
    <w:rsid w:val="5B590DC3"/>
    <w:rsid w:val="5BC22E0D"/>
    <w:rsid w:val="5C783A22"/>
    <w:rsid w:val="5D610403"/>
    <w:rsid w:val="5D775E79"/>
    <w:rsid w:val="5D92680F"/>
    <w:rsid w:val="5E39312E"/>
    <w:rsid w:val="5EE237C6"/>
    <w:rsid w:val="5F3F4774"/>
    <w:rsid w:val="602A71D2"/>
    <w:rsid w:val="60AC7BE7"/>
    <w:rsid w:val="6175447D"/>
    <w:rsid w:val="617E77D6"/>
    <w:rsid w:val="61D00691"/>
    <w:rsid w:val="61D05B58"/>
    <w:rsid w:val="63754C08"/>
    <w:rsid w:val="63EF6853"/>
    <w:rsid w:val="64B259E8"/>
    <w:rsid w:val="652E0A4C"/>
    <w:rsid w:val="66AA6977"/>
    <w:rsid w:val="66E33E0D"/>
    <w:rsid w:val="67144738"/>
    <w:rsid w:val="67566EED"/>
    <w:rsid w:val="67AE06E9"/>
    <w:rsid w:val="68B24209"/>
    <w:rsid w:val="69140A20"/>
    <w:rsid w:val="69B63885"/>
    <w:rsid w:val="6A6B4161"/>
    <w:rsid w:val="6AD541DF"/>
    <w:rsid w:val="6AFE3735"/>
    <w:rsid w:val="6B1271E1"/>
    <w:rsid w:val="6B19231D"/>
    <w:rsid w:val="6BE26BB3"/>
    <w:rsid w:val="6BFA214F"/>
    <w:rsid w:val="6D6105B3"/>
    <w:rsid w:val="6F6F4C02"/>
    <w:rsid w:val="70E707C8"/>
    <w:rsid w:val="71105F71"/>
    <w:rsid w:val="72233A82"/>
    <w:rsid w:val="72A72905"/>
    <w:rsid w:val="72AE5A41"/>
    <w:rsid w:val="72E17BC5"/>
    <w:rsid w:val="738B5D82"/>
    <w:rsid w:val="73AB01D2"/>
    <w:rsid w:val="73DE2356"/>
    <w:rsid w:val="73E7745D"/>
    <w:rsid w:val="750E27C7"/>
    <w:rsid w:val="75114065"/>
    <w:rsid w:val="75A44ED9"/>
    <w:rsid w:val="75C17839"/>
    <w:rsid w:val="766034F6"/>
    <w:rsid w:val="79710BC7"/>
    <w:rsid w:val="797F5A41"/>
    <w:rsid w:val="7A4153ED"/>
    <w:rsid w:val="7A4D5B40"/>
    <w:rsid w:val="7B02692A"/>
    <w:rsid w:val="7CC52305"/>
    <w:rsid w:val="7E7958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after="120" w:afterLines="0" w:afterAutospacing="0" w:line="480" w:lineRule="auto"/>
    </w:p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6">
    <w:name w:val="Table Paragraph"/>
    <w:basedOn w:val="1"/>
    <w:qFormat/>
    <w:uiPriority w:val="99"/>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13199</Words>
  <Characters>13899</Characters>
  <Lines>150</Lines>
  <Paragraphs>42</Paragraphs>
  <TotalTime>1</TotalTime>
  <ScaleCrop>false</ScaleCrop>
  <LinksUpToDate>false</LinksUpToDate>
  <CharactersWithSpaces>14321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2022-05-16T11:47:07Z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2052-11.1.0.11691</vt:lpwstr>
  </property>
</Properties>
</file>