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重庆乐乐环保科技有限公司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r>
              <w:rPr>
                <w:rFonts w:hint="eastAsia" w:ascii="宋体" w:hAnsi="宋体"/>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ascii="宋体" w:hAnsi="宋体"/>
              </w:rPr>
              <w:t>■</w:t>
            </w:r>
            <w:r>
              <w:rPr>
                <w:rFonts w:hint="eastAsia"/>
                <w:sz w:val="22"/>
                <w:szCs w:val="22"/>
              </w:rPr>
              <w:t>适用于受审核方的法律法规及其他要求</w:t>
            </w:r>
            <w:r>
              <w:rPr>
                <w:rFonts w:hint="eastAsia" w:ascii="宋体" w:hAnsi="宋体"/>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0650-2019-EO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16</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16</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bookmarkStart w:id="4" w:name="_GoBack"/>
            <w:bookmarkEnd w:id="4"/>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12</w:t>
            </w:r>
            <w:r>
              <w:rPr>
                <w:rFonts w:hint="eastAsia"/>
                <w:sz w:val="24"/>
                <w:szCs w:val="24"/>
              </w:rPr>
              <w:t>月</w:t>
            </w:r>
            <w:r>
              <w:rPr>
                <w:rFonts w:hint="eastAsia"/>
                <w:sz w:val="24"/>
                <w:szCs w:val="24"/>
                <w:lang w:val="en-US" w:eastAsia="zh-CN"/>
              </w:rPr>
              <w:t>16</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9F4251"/>
    <w:rsid w:val="722D16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2019-12-16T02:13:31Z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