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15"/>
        <w:gridCol w:w="745"/>
        <w:gridCol w:w="775"/>
        <w:gridCol w:w="1100"/>
        <w:gridCol w:w="25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胶乳总固体含量的测定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ind w:firstLine="630" w:firstLineChars="300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ind w:firstLine="630" w:firstLineChars="300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0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（0～2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）g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00" w:type="dxa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Ⅰ级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d=0.</w:t>
            </w:r>
            <w:r>
              <w:rPr>
                <w:rFonts w:hint="eastAsia"/>
                <w:lang w:val="en-US" w:eastAsia="zh-CN"/>
              </w:rPr>
              <w:t>1m</w:t>
            </w:r>
            <w:r>
              <w:rPr>
                <w:rFonts w:hint="eastAsia"/>
              </w:rPr>
              <w:t>g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DLGK-01</w:t>
            </w:r>
            <w:bookmarkStart w:id="1" w:name="_GoBack"/>
            <w:bookmarkEnd w:id="1"/>
          </w:p>
        </w:tc>
        <w:tc>
          <w:tcPr>
            <w:tcW w:w="1418" w:type="dxa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DLGK-01</w:t>
            </w:r>
          </w:p>
        </w:tc>
        <w:tc>
          <w:tcPr>
            <w:tcW w:w="1418" w:type="dxa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（2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±2）℃</w:t>
            </w:r>
          </w:p>
        </w:tc>
        <w:tc>
          <w:tcPr>
            <w:tcW w:w="1418" w:type="dxa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矫慧</w:t>
            </w:r>
          </w:p>
        </w:tc>
        <w:tc>
          <w:tcPr>
            <w:tcW w:w="1418" w:type="dxa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胶乳总固体含量的测定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胶乳总固体含量的测定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</w:rPr>
              <w:t>有效性确认记录</w:t>
            </w:r>
          </w:p>
        </w:tc>
        <w:tc>
          <w:tcPr>
            <w:tcW w:w="1418" w:type="dxa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胶乳总固体含量的测定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</w:rPr>
              <w:t>控制监视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胶乳总固体含量的测定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测量过程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</w:t>
            </w: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采用</w:t>
            </w:r>
            <w:r>
              <w:rPr>
                <w:rFonts w:hint="eastAsia"/>
                <w:szCs w:val="21"/>
                <w:lang w:val="en-US" w:eastAsia="zh-CN"/>
              </w:rPr>
              <w:t>砝码</w:t>
            </w:r>
            <w:r>
              <w:rPr>
                <w:rFonts w:hint="eastAsia"/>
                <w:szCs w:val="21"/>
              </w:rPr>
              <w:t>进行过程监视测</w:t>
            </w:r>
            <w:r>
              <w:rPr>
                <w:rFonts w:hint="eastAsia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4974590</wp:posOffset>
            </wp:positionH>
            <wp:positionV relativeFrom="paragraph">
              <wp:posOffset>73660</wp:posOffset>
            </wp:positionV>
            <wp:extent cx="644525" cy="415290"/>
            <wp:effectExtent l="0" t="0" r="3175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5964" t="8744" r="9096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61595</wp:posOffset>
            </wp:positionV>
            <wp:extent cx="785495" cy="400050"/>
            <wp:effectExtent l="0" t="0" r="1905" b="635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3907155" y="4428490"/>
                      <a:ext cx="785495" cy="4559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015431A"/>
    <w:rsid w:val="636E1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552</Characters>
  <Lines>4</Lines>
  <Paragraphs>1</Paragraphs>
  <TotalTime>6</TotalTime>
  <ScaleCrop>false</ScaleCrop>
  <LinksUpToDate>false</LinksUpToDate>
  <CharactersWithSpaces>594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2022-05-23T03:41:48Z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783251D339C94E33BE9692F2A0A700A1</vt:lpwstr>
  </property>
</Properties>
</file>