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楷体" w:hAnsi="楷体" w:eastAsia="楷体"/>
          <w:b/>
          <w:bCs/>
          <w:sz w:val="44"/>
          <w:szCs w:val="44"/>
        </w:rPr>
      </w:pPr>
      <w:r>
        <w:rPr>
          <w:rFonts w:hint="eastAsia" w:ascii="楷体" w:hAnsi="楷体" w:eastAsia="楷体"/>
          <w:b/>
          <w:bCs/>
          <w:sz w:val="44"/>
          <w:szCs w:val="44"/>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275"/>
        <w:gridCol w:w="10915"/>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68" w:type="dxa"/>
            <w:vMerge w:val="restart"/>
            <w:vAlign w:val="center"/>
          </w:tcPr>
          <w:p>
            <w:pPr>
              <w:spacing w:before="120"/>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1275"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涉及</w:t>
            </w:r>
          </w:p>
          <w:p>
            <w:pPr>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0915" w:type="dxa"/>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受审核部门：管理层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主管领导：丁海峰，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陪同人员：杨雪澜</w:t>
            </w:r>
          </w:p>
        </w:tc>
        <w:tc>
          <w:tcPr>
            <w:tcW w:w="851"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1668" w:type="dxa"/>
            <w:vMerge w:val="continue"/>
            <w:vAlign w:val="center"/>
          </w:tcPr>
          <w:p>
            <w:pPr>
              <w:rPr>
                <w:rFonts w:asciiTheme="minorEastAsia" w:hAnsiTheme="minorEastAsia" w:eastAsiaTheme="minorEastAsia"/>
                <w:szCs w:val="21"/>
              </w:rPr>
            </w:pPr>
          </w:p>
        </w:tc>
        <w:tc>
          <w:tcPr>
            <w:tcW w:w="1275" w:type="dxa"/>
            <w:vMerge w:val="continue"/>
            <w:vAlign w:val="center"/>
          </w:tcPr>
          <w:p>
            <w:pPr>
              <w:rPr>
                <w:rFonts w:asciiTheme="minorEastAsia" w:hAnsiTheme="minorEastAsia" w:eastAsiaTheme="minorEastAsia"/>
                <w:szCs w:val="21"/>
              </w:rPr>
            </w:pPr>
          </w:p>
        </w:tc>
        <w:tc>
          <w:tcPr>
            <w:tcW w:w="10915" w:type="dxa"/>
            <w:vAlign w:val="center"/>
          </w:tcPr>
          <w:p>
            <w:pPr>
              <w:spacing w:before="120"/>
              <w:rPr>
                <w:rFonts w:asciiTheme="minorEastAsia" w:hAnsiTheme="minorEastAsia" w:eastAsiaTheme="minorEastAsia"/>
                <w:sz w:val="24"/>
                <w:szCs w:val="24"/>
              </w:rPr>
            </w:pPr>
            <w:r>
              <w:rPr>
                <w:rFonts w:hint="eastAsia" w:asciiTheme="minorEastAsia" w:hAnsiTheme="minorEastAsia" w:eastAsiaTheme="minorEastAsia"/>
                <w:sz w:val="24"/>
                <w:szCs w:val="24"/>
              </w:rPr>
              <w:t>审核员：</w:t>
            </w:r>
            <w:r>
              <w:rPr>
                <w:rFonts w:hint="eastAsia" w:ascii="宋体" w:hAnsi="宋体" w:cs="新宋体"/>
                <w:sz w:val="24"/>
                <w:szCs w:val="24"/>
              </w:rPr>
              <w:t>张心，</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审核时间：2022年5月11日</w:t>
            </w:r>
          </w:p>
        </w:tc>
        <w:tc>
          <w:tcPr>
            <w:tcW w:w="851"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1668" w:type="dxa"/>
            <w:vMerge w:val="continue"/>
            <w:vAlign w:val="center"/>
          </w:tcPr>
          <w:p>
            <w:pPr>
              <w:rPr>
                <w:rFonts w:asciiTheme="minorEastAsia" w:hAnsiTheme="minorEastAsia" w:eastAsiaTheme="minorEastAsia"/>
                <w:szCs w:val="21"/>
              </w:rPr>
            </w:pPr>
          </w:p>
        </w:tc>
        <w:tc>
          <w:tcPr>
            <w:tcW w:w="1275" w:type="dxa"/>
            <w:vMerge w:val="continue"/>
            <w:vAlign w:val="center"/>
          </w:tcPr>
          <w:p>
            <w:pPr>
              <w:rPr>
                <w:rFonts w:asciiTheme="minorEastAsia" w:hAnsiTheme="minorEastAsia" w:eastAsiaTheme="minorEastAsia"/>
                <w:szCs w:val="21"/>
              </w:rPr>
            </w:pPr>
          </w:p>
        </w:tc>
        <w:tc>
          <w:tcPr>
            <w:tcW w:w="10915" w:type="dxa"/>
            <w:vAlign w:val="center"/>
          </w:tcPr>
          <w:p>
            <w:pPr>
              <w:snapToGrid w:val="0"/>
              <w:spacing w:line="240" w:lineRule="exact"/>
              <w:rPr>
                <w:rFonts w:asciiTheme="minorEastAsia" w:hAnsiTheme="minorEastAsia" w:eastAsiaTheme="minorEastAsia"/>
                <w:szCs w:val="21"/>
              </w:rPr>
            </w:pPr>
            <w:r>
              <w:rPr>
                <w:rFonts w:hint="eastAsia" w:asciiTheme="minorEastAsia" w:hAnsiTheme="minorEastAsia" w:eastAsiaTheme="minorEastAsia"/>
                <w:szCs w:val="21"/>
              </w:rPr>
              <w:t>审核条款：</w:t>
            </w:r>
          </w:p>
          <w:p>
            <w:pPr>
              <w:snapToGrid w:val="0"/>
              <w:spacing w:line="240" w:lineRule="exact"/>
              <w:rPr>
                <w:sz w:val="18"/>
                <w:szCs w:val="18"/>
              </w:rPr>
            </w:pPr>
            <w:r>
              <w:rPr>
                <w:rFonts w:hint="eastAsia"/>
                <w:sz w:val="18"/>
                <w:szCs w:val="18"/>
              </w:rPr>
              <w:t>QMS：4.1组织及其环境;4.2相关方需求与期望;4.3确定体系范围;4.4体系及其过程;5.1领导作用与承诺;5.2方针;5.3组织的角色、职责和权限；6.1应对风险和机遇的措施；6.2目标及其实现的策划；6.3变更的策划；7.1.1资源 总则；7.1.2人员；7.1.6组织知识；7.4沟通；9.1.1监测、分析和评价总则；9.2内部审核；9.3管理评审；10.1改进 总则；10.3持续改进；</w:t>
            </w:r>
          </w:p>
          <w:p>
            <w:pPr>
              <w:spacing w:line="300" w:lineRule="exact"/>
              <w:rPr>
                <w:rFonts w:asciiTheme="minorEastAsia" w:hAnsiTheme="minorEastAsia" w:eastAsiaTheme="minorEastAsia"/>
                <w:szCs w:val="21"/>
              </w:rPr>
            </w:pPr>
          </w:p>
        </w:tc>
        <w:tc>
          <w:tcPr>
            <w:tcW w:w="851"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668"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组织及其环境;</w:t>
            </w:r>
          </w:p>
          <w:p>
            <w:pPr>
              <w:rPr>
                <w:rFonts w:cs="宋体" w:asciiTheme="minorEastAsia" w:hAnsiTheme="minorEastAsia" w:eastAsiaTheme="minorEastAsia"/>
                <w:szCs w:val="21"/>
              </w:rPr>
            </w:pPr>
            <w:r>
              <w:rPr>
                <w:rFonts w:hint="eastAsia" w:cs="宋体" w:asciiTheme="minorEastAsia" w:hAnsiTheme="minorEastAsia" w:eastAsiaTheme="minorEastAsia"/>
                <w:szCs w:val="21"/>
              </w:rPr>
              <w:t>相关方需求与期望;</w:t>
            </w:r>
          </w:p>
          <w:p>
            <w:pPr>
              <w:rPr>
                <w:rFonts w:cs="宋体" w:asciiTheme="minorEastAsia" w:hAnsiTheme="minorEastAsia" w:eastAsiaTheme="minorEastAsia"/>
                <w:szCs w:val="21"/>
              </w:rPr>
            </w:pPr>
            <w:r>
              <w:rPr>
                <w:rFonts w:hint="eastAsia" w:cs="宋体" w:asciiTheme="minorEastAsia" w:hAnsiTheme="minorEastAsia" w:eastAsiaTheme="minorEastAsia"/>
                <w:szCs w:val="21"/>
              </w:rPr>
              <w:t>确定体系范围;</w:t>
            </w:r>
          </w:p>
          <w:p>
            <w:pPr>
              <w:rPr>
                <w:rFonts w:cs="宋体" w:asciiTheme="minorEastAsia" w:hAnsiTheme="minorEastAsia" w:eastAsiaTheme="minorEastAsia"/>
                <w:szCs w:val="21"/>
              </w:rPr>
            </w:pPr>
            <w:r>
              <w:rPr>
                <w:rFonts w:hint="eastAsia" w:cs="宋体" w:asciiTheme="minorEastAsia" w:hAnsiTheme="minorEastAsia" w:eastAsiaTheme="minorEastAsia"/>
                <w:szCs w:val="21"/>
              </w:rPr>
              <w:t>体系及其过程;</w:t>
            </w:r>
          </w:p>
          <w:p>
            <w:pPr>
              <w:rPr>
                <w:rFonts w:cs="宋体" w:asciiTheme="minorEastAsia" w:hAnsiTheme="minorEastAsia" w:eastAsiaTheme="minorEastAsia"/>
                <w:szCs w:val="21"/>
              </w:rPr>
            </w:pPr>
            <w:r>
              <w:rPr>
                <w:rFonts w:hint="eastAsia" w:cs="宋体" w:asciiTheme="minorEastAsia" w:hAnsiTheme="minorEastAsia" w:eastAsiaTheme="minorEastAsia"/>
                <w:szCs w:val="21"/>
              </w:rPr>
              <w:t>总要求</w:t>
            </w:r>
          </w:p>
          <w:p>
            <w:pPr>
              <w:rPr>
                <w:rFonts w:asciiTheme="minorEastAsia" w:hAnsiTheme="minorEastAsia" w:eastAsiaTheme="minorEastAsia"/>
                <w:szCs w:val="21"/>
              </w:rPr>
            </w:pPr>
          </w:p>
        </w:tc>
        <w:tc>
          <w:tcPr>
            <w:tcW w:w="1275" w:type="dxa"/>
            <w:vAlign w:val="top"/>
          </w:tcPr>
          <w:p>
            <w:pPr>
              <w:adjustRightInd w:val="0"/>
              <w:snapToGrid w:val="0"/>
              <w:jc w:val="both"/>
              <w:rPr>
                <w:rFonts w:cs="宋体" w:asciiTheme="minorEastAsia" w:hAnsiTheme="minorEastAsia" w:eastAsiaTheme="minorEastAsia"/>
                <w:szCs w:val="21"/>
              </w:rPr>
            </w:pPr>
            <w:r>
              <w:rPr>
                <w:rFonts w:hint="eastAsia" w:cs="宋体" w:asciiTheme="minorEastAsia" w:hAnsiTheme="minorEastAsia" w:eastAsiaTheme="minorEastAsia"/>
                <w:szCs w:val="21"/>
              </w:rPr>
              <w:t>Q:</w:t>
            </w:r>
          </w:p>
          <w:p>
            <w:pPr>
              <w:adjustRightInd w:val="0"/>
              <w:snapToGrid w:val="0"/>
              <w:jc w:val="both"/>
              <w:rPr>
                <w:rFonts w:cs="宋体" w:asciiTheme="minorEastAsia" w:hAnsiTheme="minorEastAsia" w:eastAsiaTheme="minorEastAsia"/>
                <w:szCs w:val="21"/>
              </w:rPr>
            </w:pPr>
            <w:r>
              <w:rPr>
                <w:rFonts w:hint="eastAsia" w:cs="宋体" w:asciiTheme="minorEastAsia" w:hAnsiTheme="minorEastAsia" w:eastAsiaTheme="minorEastAsia"/>
                <w:szCs w:val="21"/>
              </w:rPr>
              <w:t>4.1;</w:t>
            </w:r>
          </w:p>
          <w:p>
            <w:pPr>
              <w:adjustRightInd w:val="0"/>
              <w:snapToGrid w:val="0"/>
              <w:jc w:val="both"/>
              <w:rPr>
                <w:rFonts w:cs="宋体" w:asciiTheme="minorEastAsia" w:hAnsiTheme="minorEastAsia" w:eastAsiaTheme="minorEastAsia"/>
                <w:szCs w:val="21"/>
              </w:rPr>
            </w:pPr>
            <w:r>
              <w:rPr>
                <w:rFonts w:hint="eastAsia" w:cs="宋体" w:asciiTheme="minorEastAsia" w:hAnsiTheme="minorEastAsia" w:eastAsiaTheme="minorEastAsia"/>
                <w:szCs w:val="21"/>
              </w:rPr>
              <w:t>4.2;</w:t>
            </w:r>
          </w:p>
          <w:p>
            <w:pPr>
              <w:adjustRightInd w:val="0"/>
              <w:snapToGrid w:val="0"/>
              <w:jc w:val="both"/>
              <w:rPr>
                <w:rFonts w:cs="宋体" w:asciiTheme="minorEastAsia" w:hAnsiTheme="minorEastAsia" w:eastAsiaTheme="minorEastAsia"/>
                <w:szCs w:val="21"/>
              </w:rPr>
            </w:pPr>
            <w:r>
              <w:rPr>
                <w:rFonts w:hint="eastAsia" w:cs="宋体" w:asciiTheme="minorEastAsia" w:hAnsiTheme="minorEastAsia" w:eastAsiaTheme="minorEastAsia"/>
                <w:szCs w:val="21"/>
              </w:rPr>
              <w:t>4.3;</w:t>
            </w:r>
          </w:p>
          <w:p>
            <w:pPr>
              <w:adjustRightInd w:val="0"/>
              <w:snapToGrid w:val="0"/>
              <w:jc w:val="both"/>
              <w:rPr>
                <w:rFonts w:cs="宋体" w:asciiTheme="minorEastAsia" w:hAnsiTheme="minorEastAsia" w:eastAsiaTheme="minorEastAsia"/>
                <w:szCs w:val="21"/>
              </w:rPr>
            </w:pPr>
            <w:r>
              <w:rPr>
                <w:rFonts w:hint="eastAsia" w:cs="宋体" w:asciiTheme="minorEastAsia" w:hAnsiTheme="minorEastAsia" w:eastAsiaTheme="minorEastAsia"/>
                <w:szCs w:val="21"/>
              </w:rPr>
              <w:t>4.4</w:t>
            </w:r>
          </w:p>
          <w:p>
            <w:pPr>
              <w:adjustRightInd w:val="0"/>
              <w:snapToGrid w:val="0"/>
              <w:jc w:val="both"/>
              <w:rPr>
                <w:rFonts w:cs="宋体" w:asciiTheme="minorEastAsia" w:hAnsiTheme="minorEastAsia" w:eastAsiaTheme="minorEastAsia"/>
                <w:szCs w:val="21"/>
              </w:rPr>
            </w:pPr>
          </w:p>
          <w:p>
            <w:pPr>
              <w:jc w:val="both"/>
              <w:rPr>
                <w:rFonts w:asciiTheme="minorEastAsia" w:hAnsiTheme="minorEastAsia" w:eastAsiaTheme="minorEastAsia"/>
                <w:szCs w:val="21"/>
              </w:rPr>
            </w:pPr>
          </w:p>
        </w:tc>
        <w:tc>
          <w:tcPr>
            <w:tcW w:w="10915" w:type="dxa"/>
          </w:tcPr>
          <w:p>
            <w:pPr>
              <w:spacing w:line="360" w:lineRule="auto"/>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公司在管理手册中，组织明确风险和机遇事件的识别方法/途径、风险和机遇事件的评估方式、制定主要风险和机遇事件的应对措施的要求公司全体员工的质量、安全、环保意识比较强。公司的办公及培训、服务设施、设备比较先进。对公司不利的内、外部因素有：市场竞争非常激烈，服务利润不断降低、用工成本增加。</w:t>
            </w:r>
          </w:p>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公司通过同行交流、座谈会、工作例会、QQ、微信等进行内外部沟通，并定期进行评审，形成会议记录。</w:t>
            </w:r>
          </w:p>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抽查2022年总过程风险机会识别措施评价表，内容及记录清晰。</w:t>
            </w:r>
          </w:p>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公司确定的相关方有员工、顾客、政府机构、审核机构、供方等。</w:t>
            </w:r>
          </w:p>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理解员工诉求的形式为面谈、会议等；理解银行等相关方的形式主要为电话沟通、上门拜访等；</w:t>
            </w:r>
          </w:p>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员工关注的主要问题有工资、待遇、晋升机制、福利等，顾客关注的主要问题产品质量、服务及时性、售后服务、价格等。</w:t>
            </w:r>
          </w:p>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查见《相关方要求识别和控制》</w:t>
            </w:r>
          </w:p>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抽查顾客需求和期望：项目服务质量符合顾客要求；项目按时完工交付；价格合理等。</w:t>
            </w:r>
          </w:p>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对相关方的要求的监视和评审的方法多样，通过QQ、微信等现代通讯手段是常用的便捷而又高效主要方法。</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组织生产服务经营地，重庆市江北区金渝大道153号7幢11-13，与任务书一致。</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公司管理体系的范围是：</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QMS:</w:t>
            </w:r>
            <w:r>
              <w:rPr>
                <w:rFonts w:ascii="宋体" w:hAnsi="宋体" w:cs="宋体"/>
                <w:color w:val="000000" w:themeColor="text1"/>
                <w:szCs w:val="21"/>
              </w:rPr>
              <w:t xml:space="preserve"> 人力资源服务（人力资源测评、人力资源培训，承担人力资源服务外包）；涉密档案整理和数字化加工</w:t>
            </w:r>
            <w:r>
              <w:rPr>
                <w:rFonts w:hint="eastAsia" w:ascii="宋体" w:hAnsi="宋体" w:cs="宋体"/>
                <w:color w:val="000000" w:themeColor="text1"/>
                <w:szCs w:val="21"/>
              </w:rPr>
              <w:t>。</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经识别，组织依据标准的要求建立、实施、维护管理体系，符合标准要求。</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公司QMS不适用条款：8.3；</w:t>
            </w:r>
          </w:p>
          <w:p>
            <w:pPr>
              <w:tabs>
                <w:tab w:val="center" w:pos="3169"/>
              </w:tabs>
              <w:spacing w:line="40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公司通过请咨询专家到公司来宣传、培训，结合原已经形成的质量、环境和职业健康安全管理体系文件，修订整合建立了质量、环境和职业健康安全管理一体化的管理体系。体系运行一年以来，以GB/T19001-2016标准为主线，以“过程方法”为基础，融入了GB/T24001-2016及GB/T45001：2020标准要求，并明确了过程顺序和相互作用以及过程有效运作和控制所需的准则和方法。</w:t>
            </w:r>
          </w:p>
          <w:p>
            <w:pPr>
              <w:tabs>
                <w:tab w:val="center" w:pos="3169"/>
              </w:tabs>
              <w:spacing w:line="400" w:lineRule="exact"/>
              <w:jc w:val="left"/>
            </w:pPr>
            <w:r>
              <w:rPr>
                <w:rFonts w:hint="eastAsia" w:ascii="宋体" w:hAnsi="宋体" w:cs="宋体"/>
                <w:color w:val="000000" w:themeColor="text1"/>
                <w:szCs w:val="21"/>
              </w:rPr>
              <w:t>制定有《风险管理控制程序》，确定产生非预期的输出或过程失效对产品和顾客满意带来的风险，以及应对措施。组织制定管理评审控制程序，定期进行评审，必要时变更过程，以确保过程持续产生公司期望的结果。</w:t>
            </w:r>
          </w:p>
        </w:tc>
        <w:tc>
          <w:tcPr>
            <w:tcW w:w="851" w:type="dxa"/>
          </w:tcPr>
          <w:p>
            <w:pPr>
              <w:rPr>
                <w:rFonts w:asciiTheme="minorEastAsia" w:hAnsiTheme="minorEastAsia" w:eastAsiaTheme="minorEastAsia"/>
                <w:szCs w:val="21"/>
              </w:rPr>
            </w:pPr>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668"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领导作用与承诺</w:t>
            </w:r>
          </w:p>
          <w:p>
            <w:pPr>
              <w:rPr>
                <w:rFonts w:asciiTheme="minorEastAsia" w:hAnsiTheme="minorEastAsia" w:eastAsiaTheme="minorEastAsia"/>
                <w:szCs w:val="21"/>
              </w:rPr>
            </w:pPr>
          </w:p>
        </w:tc>
        <w:tc>
          <w:tcPr>
            <w:tcW w:w="1275" w:type="dxa"/>
          </w:tcPr>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Q5.1</w:t>
            </w:r>
          </w:p>
          <w:p>
            <w:pPr>
              <w:pStyle w:val="2"/>
              <w:rPr>
                <w:rFonts w:asciiTheme="minorEastAsia" w:hAnsiTheme="minorEastAsia" w:eastAsiaTheme="minorEastAsia"/>
                <w:szCs w:val="21"/>
              </w:rPr>
            </w:pPr>
          </w:p>
        </w:tc>
        <w:tc>
          <w:tcPr>
            <w:tcW w:w="10915" w:type="dxa"/>
          </w:tcPr>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总经理：丁海峰；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管代：杨雪澜</w:t>
            </w:r>
            <w:r>
              <w:rPr>
                <w:rFonts w:cs="宋体" w:asciiTheme="minorEastAsia" w:hAnsiTheme="minorEastAsia" w:eastAsiaTheme="minorEastAsia"/>
                <w:szCs w:val="21"/>
              </w:rPr>
              <w:t xml:space="preserve"> </w:t>
            </w:r>
          </w:p>
          <w:p>
            <w:pPr>
              <w:tabs>
                <w:tab w:val="center" w:pos="3169"/>
              </w:tabs>
              <w:spacing w:line="40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通过与总经理交流：总经理从以下活动方式对公司建立、实施质量、环境、职业健康安全管理体系并持续改进其有效性所做出的承诺提供证据：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2、制定和发布公司自身发展管理方针；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3、确保管理目标的制定、分解落实到相关职能和部门，并激励员工为实现目标而努力；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4、定期进行管理评审，以评价管理方针、管理目标的适宜性及实现情况，同时评价管理体系的适宜性、充分性和有效性。 </w:t>
            </w:r>
          </w:p>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5、为确保建立、运行和持续改进管理体系所需的一切资源得到满足，公司提供了信息、技术、人力、设备、环境和资金等必要资源。</w:t>
            </w:r>
          </w:p>
        </w:tc>
        <w:tc>
          <w:tcPr>
            <w:tcW w:w="851" w:type="dxa"/>
          </w:tcPr>
          <w:p>
            <w:pPr>
              <w:rPr>
                <w:rFonts w:asciiTheme="minorEastAsia" w:hAnsiTheme="minorEastAsia" w:eastAsiaTheme="minorEastAsia"/>
                <w:szCs w:val="21"/>
              </w:rPr>
            </w:pPr>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0" w:hRule="atLeast"/>
        </w:trPr>
        <w:tc>
          <w:tcPr>
            <w:tcW w:w="1668" w:type="dxa"/>
          </w:tcPr>
          <w:p>
            <w:pPr>
              <w:rPr>
                <w:rFonts w:asciiTheme="minorEastAsia" w:hAnsiTheme="minorEastAsia" w:eastAsiaTheme="minorEastAsia"/>
                <w:b/>
                <w:szCs w:val="21"/>
              </w:rPr>
            </w:pPr>
            <w:r>
              <w:rPr>
                <w:rFonts w:hint="eastAsia" w:cs="宋体" w:asciiTheme="minorEastAsia" w:hAnsiTheme="minorEastAsia" w:eastAsiaTheme="minorEastAsia"/>
                <w:szCs w:val="21"/>
              </w:rPr>
              <w:t>方针</w:t>
            </w:r>
          </w:p>
        </w:tc>
        <w:tc>
          <w:tcPr>
            <w:tcW w:w="1275"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Q5.2 </w:t>
            </w:r>
          </w:p>
          <w:p>
            <w:pPr>
              <w:rPr>
                <w:rFonts w:asciiTheme="minorEastAsia" w:hAnsiTheme="minorEastAsia" w:eastAsiaTheme="minorEastAsia"/>
                <w:b/>
                <w:szCs w:val="21"/>
              </w:rPr>
            </w:pPr>
          </w:p>
        </w:tc>
        <w:tc>
          <w:tcPr>
            <w:tcW w:w="10915" w:type="dxa"/>
          </w:tcPr>
          <w:p>
            <w:pPr>
              <w:spacing w:line="400" w:lineRule="exact"/>
              <w:rPr>
                <w:rFonts w:asciiTheme="minorEastAsia" w:hAnsiTheme="minorEastAsia" w:eastAsiaTheme="minorEastAsia"/>
                <w:szCs w:val="21"/>
              </w:rPr>
            </w:pPr>
            <w:r>
              <w:rPr>
                <w:rFonts w:hint="eastAsia" w:asciiTheme="minorEastAsia" w:hAnsiTheme="minorEastAsia" w:eastAsiaTheme="minorEastAsia"/>
                <w:szCs w:val="21"/>
              </w:rPr>
              <w:t>质量方针：</w:t>
            </w:r>
            <w:r>
              <w:rPr>
                <w:rFonts w:hint="eastAsia" w:asciiTheme="minorEastAsia" w:hAnsiTheme="minorEastAsia" w:eastAsiaTheme="minorEastAsia" w:cstheme="minorEastAsia"/>
                <w:bCs/>
                <w:color w:val="000000"/>
                <w:szCs w:val="21"/>
              </w:rPr>
              <w:t>“</w:t>
            </w:r>
            <w:r>
              <w:rPr>
                <w:rFonts w:hint="eastAsia" w:ascii="宋体" w:hAnsi="宋体"/>
                <w:bCs/>
                <w:spacing w:val="-20"/>
                <w:szCs w:val="21"/>
              </w:rPr>
              <w:t>专业为先，质量为本；守法诚信，服务至上</w:t>
            </w:r>
            <w:r>
              <w:rPr>
                <w:rFonts w:hint="eastAsia" w:asciiTheme="minorEastAsia" w:hAnsiTheme="minorEastAsia" w:eastAsiaTheme="minorEastAsia" w:cstheme="minorEastAsia"/>
                <w:bCs/>
                <w:color w:val="000000"/>
                <w:szCs w:val="21"/>
              </w:rPr>
              <w:t>”。</w:t>
            </w:r>
          </w:p>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其内涵包含了：</w:t>
            </w:r>
          </w:p>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公司严格按照国家有关的产品质量标准和客户要求执行，以优良的品质获得客户的满意和忠诚；</w:t>
            </w:r>
          </w:p>
          <w:p>
            <w:pPr>
              <w:spacing w:line="40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公司只有在经营上坚持诚信守法、强化安全、环保义务和责任，企业才能持续发展。</w:t>
            </w:r>
          </w:p>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QMS管理方针在手册上进行了确定和发布，并通过文件发放的形式发放至各部门、给员工进行了宣传培训。</w:t>
            </w:r>
          </w:p>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QMS方针对外进行了发布。</w:t>
            </w:r>
          </w:p>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手册对方针的内涵进行了阐述，为目标制定及评审提供了框架，每年至少一次,在管理评审会议上讨论其适宜性和改进机会。</w:t>
            </w:r>
          </w:p>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企业的QMS方针的内容和管理基本符合标准和法规要求。</w:t>
            </w:r>
          </w:p>
        </w:tc>
        <w:tc>
          <w:tcPr>
            <w:tcW w:w="851" w:type="dxa"/>
          </w:tcPr>
          <w:p>
            <w:pPr>
              <w:rPr>
                <w:rFonts w:asciiTheme="minorEastAsia" w:hAnsiTheme="minorEastAsia" w:eastAsiaTheme="minorEastAsia"/>
                <w:szCs w:val="21"/>
              </w:rPr>
            </w:pPr>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1668" w:type="dxa"/>
          </w:tcPr>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组织的角色、职责和权限；</w:t>
            </w:r>
          </w:p>
          <w:p>
            <w:pPr>
              <w:rPr>
                <w:rFonts w:cs="宋体" w:asciiTheme="minorEastAsia" w:hAnsiTheme="minorEastAsia" w:eastAsiaTheme="minorEastAsia"/>
                <w:szCs w:val="21"/>
              </w:rPr>
            </w:pPr>
            <w:r>
              <w:rPr>
                <w:rFonts w:hint="eastAsia" w:cs="宋体" w:asciiTheme="minorEastAsia" w:hAnsiTheme="minorEastAsia" w:eastAsiaTheme="minorEastAsia"/>
                <w:szCs w:val="21"/>
              </w:rPr>
              <w:t>资源、角色、职责、责任与权限</w:t>
            </w:r>
          </w:p>
        </w:tc>
        <w:tc>
          <w:tcPr>
            <w:tcW w:w="1275"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Q5.3 </w:t>
            </w:r>
          </w:p>
          <w:p>
            <w:pPr>
              <w:rPr>
                <w:rFonts w:asciiTheme="minorEastAsia" w:hAnsiTheme="minorEastAsia" w:eastAsiaTheme="minorEastAsia"/>
                <w:b/>
                <w:szCs w:val="21"/>
              </w:rPr>
            </w:pPr>
          </w:p>
        </w:tc>
        <w:tc>
          <w:tcPr>
            <w:tcW w:w="10915" w:type="dxa"/>
          </w:tcPr>
          <w:p>
            <w:pPr>
              <w:pStyle w:val="2"/>
              <w:ind w:firstLine="460" w:firstLineChars="200"/>
              <w:rPr>
                <w:rFonts w:asciiTheme="minorEastAsia" w:hAnsiTheme="minorEastAsia" w:eastAsiaTheme="minorEastAsia"/>
                <w:szCs w:val="21"/>
              </w:rPr>
            </w:pPr>
            <w:r>
              <w:rPr>
                <w:rFonts w:hint="eastAsia" w:ascii="宋体" w:hAnsi="宋体" w:cs="宋体"/>
                <w:color w:val="000000" w:themeColor="text1"/>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851" w:type="dxa"/>
          </w:tcPr>
          <w:p>
            <w:pPr>
              <w:rPr>
                <w:rFonts w:asciiTheme="minorEastAsia" w:hAnsiTheme="minorEastAsia" w:eastAsiaTheme="minorEastAsia"/>
                <w:szCs w:val="21"/>
              </w:rPr>
            </w:pPr>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1668" w:type="dxa"/>
          </w:tcPr>
          <w:p>
            <w:pPr>
              <w:rPr>
                <w:rFonts w:asciiTheme="minorEastAsia" w:hAnsiTheme="minorEastAsia" w:eastAsiaTheme="minorEastAsia"/>
                <w:b/>
                <w:szCs w:val="21"/>
              </w:rPr>
            </w:pPr>
            <w:r>
              <w:rPr>
                <w:rFonts w:hint="eastAsia" w:asciiTheme="minorEastAsia" w:hAnsiTheme="minorEastAsia" w:eastAsiaTheme="minorEastAsia"/>
                <w:szCs w:val="21"/>
              </w:rPr>
              <w:t>目标及其实现的策划</w:t>
            </w:r>
          </w:p>
        </w:tc>
        <w:tc>
          <w:tcPr>
            <w:tcW w:w="1275"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Q6.2 </w:t>
            </w:r>
          </w:p>
          <w:p>
            <w:pPr>
              <w:rPr>
                <w:rFonts w:cs="宋体" w:asciiTheme="minorEastAsia" w:hAnsiTheme="minorEastAsia" w:eastAsiaTheme="minorEastAsia"/>
                <w:szCs w:val="21"/>
              </w:rPr>
            </w:pPr>
          </w:p>
          <w:p>
            <w:pPr>
              <w:rPr>
                <w:rFonts w:asciiTheme="minorEastAsia" w:hAnsiTheme="minorEastAsia" w:eastAsiaTheme="minorEastAsia"/>
                <w:b/>
                <w:szCs w:val="21"/>
              </w:rPr>
            </w:pPr>
          </w:p>
        </w:tc>
        <w:tc>
          <w:tcPr>
            <w:tcW w:w="10915" w:type="dxa"/>
          </w:tcPr>
          <w:p>
            <w:pPr>
              <w:pStyle w:val="4"/>
              <w:numPr>
                <w:ilvl w:val="0"/>
                <w:numId w:val="1"/>
              </w:numPr>
              <w:spacing w:line="360" w:lineRule="auto"/>
              <w:ind w:right="151" w:rightChars="72"/>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公司目标：</w:t>
            </w:r>
          </w:p>
          <w:p>
            <w:pPr>
              <w:spacing w:line="360" w:lineRule="auto"/>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质量目标 </w:t>
            </w:r>
          </w:p>
          <w:p>
            <w:pPr>
              <w:tabs>
                <w:tab w:val="left" w:pos="3731"/>
              </w:tabs>
              <w:adjustRightInd w:val="0"/>
              <w:snapToGrid w:val="0"/>
              <w:spacing w:line="312" w:lineRule="auto"/>
              <w:rPr>
                <w:rFonts w:cs="宋体" w:asciiTheme="minorEastAsia" w:hAnsiTheme="minorEastAsia" w:eastAsiaTheme="minorEastAsia"/>
                <w:szCs w:val="21"/>
              </w:rPr>
            </w:pPr>
            <w:r>
              <w:rPr>
                <w:rFonts w:hint="eastAsia" w:cs="宋体" w:asciiTheme="minorEastAsia" w:hAnsiTheme="minorEastAsia" w:eastAsiaTheme="minorEastAsia"/>
                <w:szCs w:val="21"/>
              </w:rPr>
              <w:t>1）顾客投诉≤3次/年；</w:t>
            </w:r>
          </w:p>
          <w:p>
            <w:pPr>
              <w:tabs>
                <w:tab w:val="left" w:pos="3731"/>
              </w:tabs>
              <w:adjustRightInd w:val="0"/>
              <w:snapToGrid w:val="0"/>
              <w:spacing w:line="312" w:lineRule="auto"/>
              <w:rPr>
                <w:rFonts w:cs="宋体" w:asciiTheme="minorEastAsia" w:hAnsiTheme="minorEastAsia" w:eastAsiaTheme="minorEastAsia"/>
                <w:szCs w:val="21"/>
              </w:rPr>
            </w:pPr>
            <w:r>
              <w:rPr>
                <w:rFonts w:hint="eastAsia" w:cs="宋体" w:asciiTheme="minorEastAsia" w:hAnsiTheme="minorEastAsia" w:eastAsiaTheme="minorEastAsia"/>
                <w:szCs w:val="21"/>
              </w:rPr>
              <w:t>2）服务合格率100﹪。</w:t>
            </w:r>
          </w:p>
          <w:p>
            <w:pPr>
              <w:tabs>
                <w:tab w:val="left" w:pos="3731"/>
              </w:tabs>
              <w:adjustRightInd w:val="0"/>
              <w:snapToGrid w:val="0"/>
              <w:spacing w:line="312" w:lineRule="auto"/>
              <w:rPr>
                <w:rFonts w:cs="宋体" w:asciiTheme="minorEastAsia" w:hAnsiTheme="minorEastAsia" w:eastAsiaTheme="minorEastAsia"/>
                <w:szCs w:val="21"/>
              </w:rPr>
            </w:pPr>
            <w:r>
              <w:rPr>
                <w:rFonts w:hint="eastAsia" w:cs="宋体" w:asciiTheme="minorEastAsia" w:hAnsiTheme="minorEastAsia" w:eastAsiaTheme="minorEastAsia"/>
                <w:szCs w:val="21"/>
              </w:rPr>
              <w:t>3）满意率调查得分90分以上；</w:t>
            </w:r>
          </w:p>
          <w:p>
            <w:pPr>
              <w:pStyle w:val="9"/>
              <w:spacing w:line="400" w:lineRule="exact"/>
              <w:rPr>
                <w:rFonts w:asciiTheme="minorEastAsia" w:hAnsiTheme="minorEastAsia" w:eastAsiaTheme="minorEastAsia"/>
                <w:color w:val="auto"/>
                <w:sz w:val="21"/>
                <w:szCs w:val="21"/>
              </w:rPr>
            </w:pPr>
            <w:r>
              <w:rPr>
                <w:rFonts w:hint="eastAsia" w:asciiTheme="minorEastAsia" w:hAnsiTheme="minorEastAsia" w:eastAsiaTheme="minorEastAsia"/>
                <w:color w:val="auto"/>
                <w:kern w:val="2"/>
                <w:sz w:val="21"/>
                <w:szCs w:val="21"/>
              </w:rPr>
              <w:t>查《目标考核表》2022年1月至4月</w:t>
            </w:r>
            <w:r>
              <w:rPr>
                <w:rFonts w:asciiTheme="minorEastAsia" w:hAnsiTheme="minorEastAsia" w:eastAsiaTheme="minorEastAsia"/>
                <w:color w:val="auto"/>
                <w:kern w:val="2"/>
                <w:sz w:val="21"/>
                <w:szCs w:val="21"/>
              </w:rPr>
              <w:t>，</w:t>
            </w:r>
            <w:r>
              <w:rPr>
                <w:rFonts w:hint="eastAsia" w:asciiTheme="minorEastAsia" w:hAnsiTheme="minorEastAsia" w:eastAsiaTheme="minorEastAsia"/>
                <w:color w:val="auto"/>
                <w:kern w:val="2"/>
                <w:sz w:val="21"/>
                <w:szCs w:val="21"/>
              </w:rPr>
              <w:t>对目标进行考核，考核情况为：</w:t>
            </w:r>
            <w:r>
              <w:rPr>
                <w:rFonts w:hint="eastAsia" w:asciiTheme="minorEastAsia" w:hAnsiTheme="minorEastAsia" w:eastAsiaTheme="minorEastAsia"/>
                <w:color w:val="auto"/>
                <w:sz w:val="21"/>
                <w:szCs w:val="21"/>
              </w:rPr>
              <w:t>质量、环境和安全目标、</w:t>
            </w:r>
          </w:p>
          <w:p>
            <w:pPr>
              <w:pStyle w:val="9"/>
              <w:spacing w:line="400" w:lineRule="exact"/>
              <w:rPr>
                <w:rFonts w:asciiTheme="minorEastAsia" w:hAnsiTheme="minorEastAsia" w:eastAsiaTheme="minorEastAsia"/>
                <w:color w:val="auto"/>
                <w:kern w:val="2"/>
                <w:sz w:val="21"/>
                <w:szCs w:val="21"/>
              </w:rPr>
            </w:pPr>
            <w:r>
              <w:rPr>
                <w:rFonts w:hint="eastAsia" w:asciiTheme="minorEastAsia" w:hAnsiTheme="minorEastAsia" w:eastAsiaTheme="minorEastAsia"/>
                <w:color w:val="auto"/>
                <w:sz w:val="21"/>
                <w:szCs w:val="21"/>
              </w:rPr>
              <w:t xml:space="preserve">指标： </w:t>
            </w:r>
          </w:p>
          <w:p>
            <w:pPr>
              <w:numPr>
                <w:ilvl w:val="0"/>
                <w:numId w:val="2"/>
              </w:numPr>
              <w:snapToGrid w:val="0"/>
              <w:spacing w:line="420" w:lineRule="exact"/>
              <w:ind w:firstLine="420"/>
              <w:rPr>
                <w:rFonts w:cs="宋体" w:asciiTheme="minorEastAsia" w:hAnsiTheme="minorEastAsia" w:eastAsiaTheme="minorEastAsia"/>
                <w:szCs w:val="21"/>
              </w:rPr>
            </w:pPr>
            <w:r>
              <w:rPr>
                <w:rFonts w:hint="eastAsia" w:cs="宋体" w:asciiTheme="minorEastAsia" w:hAnsiTheme="minorEastAsia" w:eastAsiaTheme="minorEastAsia"/>
                <w:szCs w:val="21"/>
              </w:rPr>
              <w:t>服务合格率100﹪；</w:t>
            </w:r>
          </w:p>
          <w:p>
            <w:pPr>
              <w:numPr>
                <w:ilvl w:val="0"/>
                <w:numId w:val="2"/>
              </w:numPr>
              <w:snapToGrid w:val="0"/>
              <w:spacing w:line="420" w:lineRule="exact"/>
              <w:ind w:firstLine="420"/>
              <w:rPr>
                <w:rFonts w:cs="宋体" w:asciiTheme="minorEastAsia" w:hAnsiTheme="minorEastAsia" w:eastAsiaTheme="minorEastAsia"/>
                <w:szCs w:val="21"/>
              </w:rPr>
            </w:pPr>
            <w:r>
              <w:rPr>
                <w:rFonts w:hint="eastAsia" w:cs="宋体" w:asciiTheme="minorEastAsia" w:hAnsiTheme="minorEastAsia" w:eastAsiaTheme="minorEastAsia"/>
                <w:szCs w:val="21"/>
              </w:rPr>
              <w:t>满意率调查得分95</w:t>
            </w:r>
          </w:p>
          <w:p>
            <w:pPr>
              <w:numPr>
                <w:ilvl w:val="0"/>
                <w:numId w:val="2"/>
              </w:numPr>
              <w:snapToGrid w:val="0"/>
              <w:spacing w:line="420" w:lineRule="exact"/>
              <w:ind w:firstLine="420"/>
              <w:rPr>
                <w:rFonts w:cs="宋体" w:asciiTheme="minorEastAsia" w:hAnsiTheme="minorEastAsia" w:eastAsiaTheme="minorEastAsia"/>
                <w:szCs w:val="21"/>
              </w:rPr>
            </w:pPr>
            <w:r>
              <w:rPr>
                <w:rFonts w:hint="eastAsia" w:cs="宋体" w:asciiTheme="minorEastAsia" w:hAnsiTheme="minorEastAsia" w:eastAsiaTheme="minorEastAsia"/>
                <w:szCs w:val="21"/>
              </w:rPr>
              <w:t>顾客投诉为0</w:t>
            </w:r>
          </w:p>
          <w:p>
            <w:pPr>
              <w:ind w:firstLine="210" w:firstLineChars="100"/>
              <w:rPr>
                <w:rFonts w:ascii="宋体" w:hAnsi="宋体" w:cs="宋体"/>
                <w:color w:val="000000" w:themeColor="text1"/>
                <w:szCs w:val="21"/>
              </w:rPr>
            </w:pPr>
            <w:r>
              <w:rPr>
                <w:rFonts w:hint="eastAsia" w:ascii="宋体" w:hAnsi="宋体" w:cs="宋体"/>
                <w:color w:val="000000" w:themeColor="text1"/>
                <w:szCs w:val="21"/>
              </w:rPr>
              <w:t>均达到目标，并将指标进行了分解。</w:t>
            </w:r>
          </w:p>
          <w:p>
            <w:pPr>
              <w:ind w:firstLine="210" w:firstLineChars="100"/>
              <w:rPr>
                <w:rFonts w:asciiTheme="minorEastAsia" w:hAnsiTheme="minorEastAsia" w:eastAsiaTheme="minorEastAsia"/>
                <w:szCs w:val="21"/>
              </w:rPr>
            </w:pPr>
            <w:r>
              <w:rPr>
                <w:rFonts w:hint="eastAsia" w:cs="宋体" w:asciiTheme="minorEastAsia" w:hAnsiTheme="minorEastAsia" w:eastAsiaTheme="minorEastAsia"/>
                <w:szCs w:val="21"/>
              </w:rPr>
              <w:t>统计部门：综合部</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统计时间：4月25日</w:t>
            </w:r>
          </w:p>
        </w:tc>
        <w:tc>
          <w:tcPr>
            <w:tcW w:w="851" w:type="dxa"/>
          </w:tcPr>
          <w:p>
            <w:pPr>
              <w:rPr>
                <w:rFonts w:asciiTheme="minorEastAsia" w:hAnsiTheme="minorEastAsia" w:eastAsiaTheme="minorEastAsia"/>
                <w:szCs w:val="21"/>
              </w:rPr>
            </w:pPr>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1668" w:type="dxa"/>
          </w:tcPr>
          <w:p>
            <w:pPr>
              <w:adjustRightInd w:val="0"/>
              <w:snapToGrid w:val="0"/>
              <w:jc w:val="left"/>
              <w:rPr>
                <w:rFonts w:asciiTheme="minorEastAsia" w:hAnsiTheme="minorEastAsia" w:eastAsiaTheme="minorEastAsia"/>
                <w:szCs w:val="21"/>
              </w:rPr>
            </w:pPr>
            <w:r>
              <w:rPr>
                <w:rFonts w:hint="eastAsia" w:cs="宋体" w:asciiTheme="minorEastAsia" w:hAnsiTheme="minorEastAsia" w:eastAsiaTheme="minorEastAsia"/>
                <w:szCs w:val="21"/>
              </w:rPr>
              <w:t>变更的策划</w:t>
            </w:r>
          </w:p>
        </w:tc>
        <w:tc>
          <w:tcPr>
            <w:tcW w:w="1275"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Q6.3 </w:t>
            </w:r>
          </w:p>
          <w:p>
            <w:pPr>
              <w:rPr>
                <w:rFonts w:asciiTheme="minorEastAsia" w:hAnsiTheme="minorEastAsia" w:eastAsiaTheme="minorEastAsia"/>
                <w:szCs w:val="21"/>
              </w:rPr>
            </w:pPr>
          </w:p>
        </w:tc>
        <w:tc>
          <w:tcPr>
            <w:tcW w:w="10915" w:type="dxa"/>
          </w:tcPr>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公司要求：当公司质量、环境和职业健康安全管理体系变更时，应考虑：</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1.变更的目的及潜在后果；</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2.体系的完整性；</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3.资源的可获得性；</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 xml:space="preserve">4.责权的分配和再分配等因素。  </w:t>
            </w:r>
          </w:p>
          <w:p>
            <w:pPr>
              <w:widowControl/>
              <w:jc w:val="left"/>
              <w:rPr>
                <w:rFonts w:asciiTheme="minorEastAsia" w:hAnsiTheme="minorEastAsia" w:eastAsiaTheme="minorEastAsia"/>
                <w:szCs w:val="21"/>
              </w:rPr>
            </w:pPr>
            <w:r>
              <w:rPr>
                <w:rFonts w:hint="eastAsia" w:ascii="宋体" w:hAnsi="宋体" w:cs="宋体"/>
                <w:color w:val="000000" w:themeColor="text1"/>
                <w:szCs w:val="21"/>
              </w:rPr>
              <w:t xml:space="preserve">  经查：体系运行一年以来，变更情况为总经理变更（原：黄春；现：丁海峰）。</w:t>
            </w:r>
          </w:p>
        </w:tc>
        <w:tc>
          <w:tcPr>
            <w:tcW w:w="85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trPr>
        <w:tc>
          <w:tcPr>
            <w:tcW w:w="1668" w:type="dxa"/>
          </w:tcPr>
          <w:p>
            <w:pPr>
              <w:adjustRightInd w:val="0"/>
              <w:snapToGrid w:val="0"/>
              <w:jc w:val="left"/>
              <w:rPr>
                <w:rFonts w:asciiTheme="minorEastAsia" w:hAnsiTheme="minorEastAsia" w:eastAsiaTheme="minorEastAsia"/>
                <w:szCs w:val="21"/>
              </w:rPr>
            </w:pPr>
            <w:r>
              <w:rPr>
                <w:rFonts w:hint="eastAsia" w:asciiTheme="minorEastAsia" w:hAnsiTheme="minorEastAsia" w:eastAsiaTheme="minorEastAsia"/>
                <w:szCs w:val="21"/>
              </w:rPr>
              <w:t>资源</w:t>
            </w:r>
          </w:p>
        </w:tc>
        <w:tc>
          <w:tcPr>
            <w:tcW w:w="1275"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Q7.1.1 </w:t>
            </w:r>
          </w:p>
          <w:p>
            <w:pPr>
              <w:rPr>
                <w:rFonts w:asciiTheme="minorEastAsia" w:hAnsiTheme="minorEastAsia" w:eastAsiaTheme="minorEastAsia"/>
                <w:szCs w:val="21"/>
              </w:rPr>
            </w:pPr>
          </w:p>
        </w:tc>
        <w:tc>
          <w:tcPr>
            <w:tcW w:w="10915" w:type="dxa"/>
          </w:tcPr>
          <w:p>
            <w:pPr>
              <w:tabs>
                <w:tab w:val="center" w:pos="3169"/>
              </w:tabs>
              <w:spacing w:line="40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询问总经理，企业为了实施质量管理体系，并持续改进其有效性、增强顾客满意度和体系正常运行提供了充足的资金及必要的资源，为提高员工质量意识组织了的培训，目前的资源基本满足策划需要。</w:t>
            </w:r>
          </w:p>
          <w:p>
            <w:pPr>
              <w:tabs>
                <w:tab w:val="center" w:pos="3169"/>
              </w:tabs>
              <w:spacing w:line="400" w:lineRule="exact"/>
              <w:jc w:val="left"/>
              <w:rPr>
                <w:rFonts w:asciiTheme="minorEastAsia" w:hAnsiTheme="minorEastAsia" w:eastAsiaTheme="minorEastAsia"/>
                <w:szCs w:val="21"/>
              </w:rPr>
            </w:pPr>
            <w:r>
              <w:rPr>
                <w:rFonts w:hint="eastAsia" w:ascii="宋体" w:hAnsi="宋体" w:cs="宋体"/>
                <w:color w:val="000000" w:themeColor="text1"/>
                <w:szCs w:val="21"/>
              </w:rPr>
              <w:t>总经理对资源的配备比较重视，人力资源、设备和工作环境等可满足</w:t>
            </w:r>
            <w:r>
              <w:rPr>
                <w:rFonts w:ascii="宋体" w:hAnsi="宋体" w:cs="宋体"/>
                <w:color w:val="000000" w:themeColor="text1"/>
                <w:szCs w:val="21"/>
              </w:rPr>
              <w:t>人力资源服务（人力资源测评、人力资源培训，承担人力资源服务外包）；涉密档案整理和数字化加工</w:t>
            </w:r>
            <w:r>
              <w:rPr>
                <w:rFonts w:hint="eastAsia" w:ascii="宋体" w:hAnsi="宋体" w:cs="宋体"/>
                <w:color w:val="000000" w:themeColor="text1"/>
                <w:szCs w:val="21"/>
              </w:rPr>
              <w:t>服务的需要。</w:t>
            </w:r>
          </w:p>
        </w:tc>
        <w:tc>
          <w:tcPr>
            <w:tcW w:w="85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668" w:type="dxa"/>
          </w:tcPr>
          <w:p>
            <w:pPr>
              <w:jc w:val="left"/>
              <w:rPr>
                <w:rFonts w:asciiTheme="minorEastAsia" w:hAnsiTheme="minorEastAsia" w:eastAsiaTheme="minorEastAsia"/>
                <w:szCs w:val="21"/>
              </w:rPr>
            </w:pPr>
            <w:r>
              <w:rPr>
                <w:rFonts w:hint="eastAsia" w:cs="宋体" w:asciiTheme="minorEastAsia" w:hAnsiTheme="minorEastAsia" w:eastAsiaTheme="minorEastAsia"/>
                <w:szCs w:val="21"/>
              </w:rPr>
              <w:t>人员</w:t>
            </w:r>
          </w:p>
        </w:tc>
        <w:tc>
          <w:tcPr>
            <w:tcW w:w="1275"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Q7.1.2 </w:t>
            </w:r>
          </w:p>
          <w:p>
            <w:pPr>
              <w:rPr>
                <w:rFonts w:asciiTheme="minorEastAsia" w:hAnsiTheme="minorEastAsia" w:eastAsiaTheme="minorEastAsia"/>
                <w:b/>
                <w:szCs w:val="21"/>
              </w:rPr>
            </w:pPr>
            <w:r>
              <w:rPr>
                <w:rFonts w:asciiTheme="minorEastAsia" w:hAnsiTheme="minorEastAsia" w:eastAsiaTheme="minorEastAsia"/>
                <w:szCs w:val="21"/>
              </w:rPr>
              <w:t xml:space="preserve"> </w:t>
            </w:r>
          </w:p>
        </w:tc>
        <w:tc>
          <w:tcPr>
            <w:tcW w:w="10915" w:type="dxa"/>
          </w:tcPr>
          <w:p>
            <w:pPr>
              <w:tabs>
                <w:tab w:val="center" w:pos="3169"/>
              </w:tabs>
              <w:spacing w:line="400" w:lineRule="exact"/>
              <w:jc w:val="left"/>
              <w:rPr>
                <w:rFonts w:cs="宋体"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cs="宋体" w:asciiTheme="minorEastAsia" w:hAnsiTheme="minorEastAsia" w:eastAsiaTheme="minorEastAsia"/>
                <w:szCs w:val="21"/>
              </w:rPr>
              <w:t>查见：公司编制《部门职责》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面。</w:t>
            </w:r>
          </w:p>
          <w:p>
            <w:pPr>
              <w:tabs>
                <w:tab w:val="center" w:pos="3169"/>
              </w:tabs>
              <w:spacing w:line="400" w:lineRule="exact"/>
              <w:jc w:val="left"/>
              <w:rPr>
                <w:rFonts w:asciiTheme="minorEastAsia" w:hAnsiTheme="minorEastAsia" w:eastAsiaTheme="minorEastAsia"/>
                <w:szCs w:val="21"/>
              </w:rPr>
            </w:pPr>
            <w:r>
              <w:rPr>
                <w:rFonts w:hint="eastAsia" w:cs="宋体" w:asciiTheme="minorEastAsia" w:hAnsiTheme="minorEastAsia" w:eastAsiaTheme="minorEastAsia"/>
                <w:szCs w:val="21"/>
              </w:rPr>
              <w:t>查见：《部门职责》中总经理任职要求，具备一定管理经验，具有较高的综合素质和综合能力市场应变能力、熟悉公司经营管理、保证服务质量前提下、增加客户和服务项目，提高员工收入等；抽见：客服部经理：有较强的信息沟通能力、指挥能力和协调能力，熟悉市场行情、有把握客户需求的能力等。</w:t>
            </w:r>
          </w:p>
        </w:tc>
        <w:tc>
          <w:tcPr>
            <w:tcW w:w="85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668" w:type="dxa"/>
          </w:tcPr>
          <w:p>
            <w:pPr>
              <w:adjustRightInd w:val="0"/>
              <w:snapToGrid w:val="0"/>
              <w:jc w:val="left"/>
              <w:rPr>
                <w:rFonts w:asciiTheme="minorEastAsia" w:hAnsiTheme="minorEastAsia" w:eastAsiaTheme="minorEastAsia"/>
                <w:szCs w:val="21"/>
              </w:rPr>
            </w:pPr>
            <w:r>
              <w:rPr>
                <w:rFonts w:hint="eastAsia" w:cs="宋体" w:asciiTheme="minorEastAsia" w:hAnsiTheme="minorEastAsia" w:eastAsiaTheme="minorEastAsia"/>
                <w:szCs w:val="21"/>
              </w:rPr>
              <w:t>组织知识</w:t>
            </w:r>
          </w:p>
        </w:tc>
        <w:tc>
          <w:tcPr>
            <w:tcW w:w="1275"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Q7.1.6 </w:t>
            </w:r>
          </w:p>
          <w:p>
            <w:pPr>
              <w:rPr>
                <w:rFonts w:asciiTheme="minorEastAsia" w:hAnsiTheme="minorEastAsia" w:eastAsiaTheme="minorEastAsia"/>
                <w:szCs w:val="21"/>
              </w:rPr>
            </w:pPr>
          </w:p>
        </w:tc>
        <w:tc>
          <w:tcPr>
            <w:tcW w:w="10915" w:type="dxa"/>
          </w:tcPr>
          <w:p>
            <w:pPr>
              <w:tabs>
                <w:tab w:val="center" w:pos="3169"/>
              </w:tabs>
              <w:spacing w:line="40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同行交流；专业会议，从业主或外部供方收集的知识）。</w:t>
            </w:r>
          </w:p>
          <w:p>
            <w:pPr>
              <w:tabs>
                <w:tab w:val="center" w:pos="3169"/>
              </w:tabs>
              <w:spacing w:line="400" w:lineRule="exact"/>
              <w:jc w:val="left"/>
              <w:rPr>
                <w:rFonts w:asciiTheme="minorEastAsia" w:hAnsiTheme="minorEastAsia" w:eastAsiaTheme="minorEastAsia"/>
                <w:szCs w:val="21"/>
              </w:rPr>
            </w:pPr>
            <w:r>
              <w:rPr>
                <w:rFonts w:hint="eastAsia" w:ascii="宋体" w:hAnsi="宋体" w:cs="宋体"/>
                <w:color w:val="000000" w:themeColor="text1"/>
                <w:szCs w:val="21"/>
              </w:rPr>
              <w:t xml:space="preserve"> --公司明确组织知识作为公司的重要资源，按内部文件或外来文件予以受控管理包括必要的分级保密措施。</w:t>
            </w:r>
          </w:p>
        </w:tc>
        <w:tc>
          <w:tcPr>
            <w:tcW w:w="85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668" w:type="dxa"/>
          </w:tcPr>
          <w:p>
            <w:pPr>
              <w:adjustRightInd w:val="0"/>
              <w:snapToGrid w:val="0"/>
              <w:jc w:val="left"/>
              <w:rPr>
                <w:rFonts w:asciiTheme="minorEastAsia" w:hAnsiTheme="minorEastAsia" w:eastAsiaTheme="minorEastAsia"/>
                <w:szCs w:val="21"/>
              </w:rPr>
            </w:pPr>
            <w:r>
              <w:rPr>
                <w:rFonts w:hint="eastAsia" w:cs="宋体" w:asciiTheme="minorEastAsia" w:hAnsiTheme="minorEastAsia" w:eastAsiaTheme="minorEastAsia"/>
                <w:szCs w:val="21"/>
              </w:rPr>
              <w:t>沟通</w:t>
            </w:r>
          </w:p>
        </w:tc>
        <w:tc>
          <w:tcPr>
            <w:tcW w:w="1275"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Q7.4 </w:t>
            </w:r>
          </w:p>
          <w:p>
            <w:pPr>
              <w:rPr>
                <w:rFonts w:asciiTheme="minorEastAsia" w:hAnsiTheme="minorEastAsia" w:eastAsiaTheme="minorEastAsia"/>
                <w:szCs w:val="21"/>
              </w:rPr>
            </w:pPr>
          </w:p>
        </w:tc>
        <w:tc>
          <w:tcPr>
            <w:tcW w:w="10915" w:type="dxa"/>
          </w:tcPr>
          <w:p>
            <w:pPr>
              <w:tabs>
                <w:tab w:val="center" w:pos="3169"/>
              </w:tabs>
              <w:spacing w:line="40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公司和部门负责人清楚公司及各部门与QES相关的内部沟通和外部信息交流的项目、内容等。如：公布、公开质量方针和质量目标、与客户、外部供方等相关产品和服务的沟通等。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--通常的沟通方式包括但不限于：会议、文件、方案、电脑、网络、培训、拜访、交谈、报告等。</w:t>
            </w:r>
          </w:p>
          <w:p>
            <w:pPr>
              <w:spacing w:line="360" w:lineRule="atLeast"/>
              <w:rPr>
                <w:rFonts w:asciiTheme="minorEastAsia" w:hAnsiTheme="minorEastAsia" w:eastAsiaTheme="minorEastAsia"/>
                <w:szCs w:val="21"/>
              </w:rPr>
            </w:pPr>
            <w:r>
              <w:rPr>
                <w:rFonts w:hint="eastAsia" w:ascii="宋体" w:hAnsi="宋体" w:cs="宋体"/>
                <w:color w:val="000000" w:themeColor="text1"/>
                <w:szCs w:val="21"/>
              </w:rPr>
              <w:t>--现场查看记录并口头交流确认：公司及综合部负责的相关内、外沟通效果基本满足要求。</w:t>
            </w:r>
          </w:p>
        </w:tc>
        <w:tc>
          <w:tcPr>
            <w:tcW w:w="85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1668" w:type="dxa"/>
          </w:tcPr>
          <w:p>
            <w:pPr>
              <w:rPr>
                <w:rFonts w:cs="宋体" w:asciiTheme="minorEastAsia" w:hAnsiTheme="minorEastAsia" w:eastAsiaTheme="minorEastAsia"/>
                <w:spacing w:val="-4"/>
                <w:szCs w:val="21"/>
              </w:rPr>
            </w:pPr>
            <w:r>
              <w:rPr>
                <w:rFonts w:hint="eastAsia" w:asciiTheme="minorEastAsia" w:hAnsiTheme="minorEastAsia" w:eastAsiaTheme="minorEastAsia"/>
                <w:szCs w:val="21"/>
              </w:rPr>
              <w:t>监测、分析和评价总则；</w:t>
            </w:r>
          </w:p>
        </w:tc>
        <w:tc>
          <w:tcPr>
            <w:tcW w:w="1275" w:type="dxa"/>
          </w:tcPr>
          <w:p>
            <w:pPr>
              <w:rPr>
                <w:rFonts w:ascii="宋体" w:hAnsi="宋体" w:cs="宋体"/>
                <w:szCs w:val="21"/>
              </w:rPr>
            </w:pPr>
            <w:r>
              <w:rPr>
                <w:rFonts w:hint="eastAsia" w:ascii="宋体" w:hAnsi="宋体" w:cs="宋体"/>
                <w:szCs w:val="21"/>
              </w:rPr>
              <w:t xml:space="preserve">Q9.1.1 </w:t>
            </w:r>
          </w:p>
          <w:p>
            <w:pPr>
              <w:rPr>
                <w:rFonts w:cs="宋体" w:asciiTheme="minorEastAsia" w:hAnsiTheme="minorEastAsia" w:eastAsiaTheme="minorEastAsia"/>
                <w:szCs w:val="21"/>
              </w:rPr>
            </w:pPr>
          </w:p>
        </w:tc>
        <w:tc>
          <w:tcPr>
            <w:tcW w:w="10915" w:type="dxa"/>
          </w:tcPr>
          <w:p>
            <w:pPr>
              <w:tabs>
                <w:tab w:val="center" w:pos="3169"/>
              </w:tabs>
              <w:spacing w:line="400" w:lineRule="exact"/>
              <w:ind w:firstLine="420" w:firstLineChars="200"/>
              <w:jc w:val="left"/>
              <w:rPr>
                <w:rFonts w:cs="宋体" w:asciiTheme="minorEastAsia" w:hAnsiTheme="minorEastAsia" w:eastAsiaTheme="minorEastAsia"/>
                <w:szCs w:val="21"/>
              </w:rPr>
            </w:pPr>
            <w:r>
              <w:rPr>
                <w:rFonts w:hint="eastAsia" w:ascii="宋体" w:hAnsi="宋体" w:cs="宋体"/>
                <w:szCs w:val="21"/>
              </w:rPr>
              <w:t>对整个质量管理体系过程进行的监视和测量，主要通过内审、管理评审对服务过程进行监视，通过质量目标的定期考核对目标完成情况进行监测。查质量手册，规定了服务实现全过程的监视和测量方法、形式：合同评审准备活动、采购验收、过程监视和测量。通过日常与顾客沟通，反馈问题等来实现对整体情况的掌控，对日常发现的问题进行改进等。</w:t>
            </w:r>
          </w:p>
        </w:tc>
        <w:tc>
          <w:tcPr>
            <w:tcW w:w="85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668" w:type="dxa"/>
          </w:tcPr>
          <w:p>
            <w:pPr>
              <w:adjustRightInd w:val="0"/>
              <w:snapToGrid w:val="0"/>
              <w:jc w:val="left"/>
              <w:rPr>
                <w:rFonts w:asciiTheme="minorEastAsia" w:hAnsiTheme="minorEastAsia" w:eastAsiaTheme="minorEastAsia"/>
                <w:szCs w:val="21"/>
              </w:rPr>
            </w:pPr>
            <w:r>
              <w:rPr>
                <w:rFonts w:hint="eastAsia" w:asciiTheme="minorEastAsia" w:hAnsiTheme="minorEastAsia" w:eastAsiaTheme="minorEastAsia"/>
                <w:szCs w:val="21"/>
              </w:rPr>
              <w:t>内部审核</w:t>
            </w:r>
          </w:p>
        </w:tc>
        <w:tc>
          <w:tcPr>
            <w:tcW w:w="1275"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Q9.2</w:t>
            </w:r>
          </w:p>
          <w:p>
            <w:pPr>
              <w:rPr>
                <w:rFonts w:asciiTheme="minorEastAsia" w:hAnsiTheme="minorEastAsia" w:eastAsiaTheme="minorEastAsia"/>
                <w:szCs w:val="21"/>
              </w:rPr>
            </w:pPr>
          </w:p>
        </w:tc>
        <w:tc>
          <w:tcPr>
            <w:tcW w:w="10915" w:type="dxa"/>
          </w:tcPr>
          <w:p>
            <w:pPr>
              <w:tabs>
                <w:tab w:val="center" w:pos="3169"/>
              </w:tabs>
              <w:spacing w:line="40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查管理手册，公司按标准要求编制了《内部审核控制程序》，规定了内部审核的目的、范围、职责、要求、方法频次等，规定每两次内审的时间不得超过12个月。</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查，2022年《体系审核实施计划》</w:t>
            </w:r>
          </w:p>
          <w:p>
            <w:pPr>
              <w:spacing w:line="400" w:lineRule="exact"/>
              <w:rPr>
                <w:rFonts w:ascii="宋体" w:hAnsi="宋体"/>
                <w:szCs w:val="21"/>
              </w:rPr>
            </w:pPr>
            <w:r>
              <w:rPr>
                <w:rFonts w:hint="eastAsia" w:cs="宋体" w:asciiTheme="minorEastAsia" w:hAnsiTheme="minorEastAsia" w:eastAsiaTheme="minorEastAsia"/>
                <w:szCs w:val="21"/>
              </w:rPr>
              <w:t>审核时间：2022年3月10日（上次内审时间为：2021年4月6日</w:t>
            </w:r>
            <w:r>
              <w:rPr>
                <w:rFonts w:hint="eastAsia" w:ascii="宋体" w:hAnsi="宋体"/>
                <w:szCs w:val="21"/>
              </w:rPr>
              <w:t>，未超过12个月，符合相关策划及要求）</w:t>
            </w:r>
          </w:p>
          <w:p>
            <w:pPr>
              <w:spacing w:line="400" w:lineRule="exact"/>
              <w:rPr>
                <w:rFonts w:cs="宋体" w:asciiTheme="minorEastAsia" w:hAnsiTheme="minorEastAsia" w:eastAsiaTheme="minorEastAsia"/>
                <w:szCs w:val="21"/>
              </w:rPr>
            </w:pPr>
            <w:r>
              <w:rPr>
                <w:rFonts w:hint="eastAsia" w:cs="宋体" w:asciiTheme="minorEastAsia" w:hAnsiTheme="minorEastAsia" w:eastAsiaTheme="minorEastAsia"/>
                <w:szCs w:val="21"/>
              </w:rPr>
              <w:t>目的：评定并确定现行的管理体系、方针是否符合标准的要求，运行是否有效，迎接认证公司审核；</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范围：管理手册覆盖的所有部门、过程和要素。</w:t>
            </w:r>
          </w:p>
          <w:p>
            <w:pPr>
              <w:spacing w:line="400" w:lineRule="exact"/>
              <w:rPr>
                <w:rFonts w:asciiTheme="minorEastAsia" w:hAnsiTheme="minorEastAsia" w:eastAsiaTheme="minorEastAsia"/>
                <w:szCs w:val="21"/>
              </w:rPr>
            </w:pPr>
            <w:r>
              <w:rPr>
                <w:rFonts w:hint="eastAsia" w:asciiTheme="minorEastAsia" w:hAnsiTheme="minorEastAsia" w:eastAsiaTheme="minorEastAsia"/>
                <w:szCs w:val="21"/>
              </w:rPr>
              <w:t>审核组组长：</w:t>
            </w:r>
            <w:r>
              <w:rPr>
                <w:rFonts w:hint="eastAsia" w:ascii="宋体" w:hAnsi="宋体"/>
                <w:szCs w:val="21"/>
              </w:rPr>
              <w:t>杨雪澜（组长）、黄新（组员）</w:t>
            </w:r>
            <w:r>
              <w:rPr>
                <w:rFonts w:hint="eastAsia" w:asciiTheme="minorEastAsia" w:hAnsiTheme="minorEastAsia" w:eastAsiaTheme="minorEastAsia"/>
                <w:szCs w:val="21"/>
              </w:rPr>
              <w:t>。</w:t>
            </w:r>
          </w:p>
          <w:p>
            <w:pPr>
              <w:tabs>
                <w:tab w:val="center" w:pos="3169"/>
              </w:tabs>
              <w:spacing w:line="400" w:lineRule="exact"/>
              <w:jc w:val="left"/>
              <w:rPr>
                <w:rFonts w:asciiTheme="minorEastAsia" w:hAnsiTheme="minorEastAsia" w:eastAsiaTheme="minorEastAsia"/>
                <w:szCs w:val="21"/>
              </w:rPr>
            </w:pPr>
            <w:r>
              <w:rPr>
                <w:rFonts w:hint="eastAsia" w:cs="宋体" w:asciiTheme="minorEastAsia" w:hAnsiTheme="minorEastAsia" w:eastAsiaTheme="minorEastAsia"/>
                <w:szCs w:val="21"/>
              </w:rPr>
              <w:t>抽查综合部、运营部、客服部审核检查表等审核记录，审核过程及条款基本齐全，不存在审核自己部门的情况。</w:t>
            </w:r>
          </w:p>
          <w:p>
            <w:pPr>
              <w:ind w:right="-514"/>
              <w:rPr>
                <w:rFonts w:ascii="宋体" w:hAnsi="宋体"/>
                <w:szCs w:val="21"/>
              </w:rPr>
            </w:pPr>
            <w:r>
              <w:rPr>
                <w:rFonts w:hint="eastAsia" w:cs="宋体" w:asciiTheme="minorEastAsia" w:hAnsiTheme="minorEastAsia" w:eastAsiaTheme="minorEastAsia"/>
                <w:szCs w:val="21"/>
              </w:rPr>
              <w:t>查本次内审共发现不合格项</w:t>
            </w:r>
            <w:r>
              <w:rPr>
                <w:rFonts w:cs="宋体" w:asciiTheme="minorEastAsia" w:hAnsiTheme="minorEastAsia" w:eastAsiaTheme="minorEastAsia"/>
                <w:szCs w:val="21"/>
              </w:rPr>
              <w:t>1</w:t>
            </w:r>
            <w:r>
              <w:rPr>
                <w:rFonts w:hint="eastAsia" w:cs="宋体" w:asciiTheme="minorEastAsia" w:hAnsiTheme="minorEastAsia" w:eastAsiaTheme="minorEastAsia"/>
                <w:szCs w:val="21"/>
              </w:rPr>
              <w:t>个，属一般不符合。</w:t>
            </w:r>
            <w:r>
              <w:rPr>
                <w:rFonts w:hint="eastAsia" w:ascii="宋体" w:hAnsi="宋体"/>
                <w:szCs w:val="21"/>
              </w:rPr>
              <w:t>涉及综合部E/S9.1.2条款，对不符合描述为“查2</w:t>
            </w:r>
            <w:r>
              <w:rPr>
                <w:rFonts w:ascii="宋体" w:hAnsi="宋体"/>
                <w:szCs w:val="21"/>
              </w:rPr>
              <w:t>022</w:t>
            </w:r>
            <w:r>
              <w:rPr>
                <w:rFonts w:hint="eastAsia" w:ascii="宋体" w:hAnsi="宋体"/>
                <w:szCs w:val="21"/>
              </w:rPr>
              <w:t>年未进行合性规性评价”。不符合</w:t>
            </w:r>
            <w:r>
              <w:rPr>
                <w:rFonts w:hint="eastAsia" w:cs="宋体" w:asciiTheme="minorEastAsia" w:hAnsiTheme="minorEastAsia" w:eastAsiaTheme="minorEastAsia"/>
                <w:szCs w:val="21"/>
              </w:rPr>
              <w:t>已经对不合格原因进行了分析，制订了纠正措施，并对结果进行了验证。</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查，审核结论：公司质量、环境和职业健康安全管理体系的建立符合标准要求、实施有效。</w:t>
            </w:r>
          </w:p>
          <w:p>
            <w:pPr>
              <w:rPr>
                <w:rFonts w:asciiTheme="minorEastAsia" w:hAnsiTheme="minorEastAsia" w:eastAsiaTheme="minorEastAsia"/>
                <w:szCs w:val="21"/>
              </w:rPr>
            </w:pPr>
            <w:r>
              <w:rPr>
                <w:rFonts w:hint="eastAsia" w:cs="宋体" w:asciiTheme="minorEastAsia" w:hAnsiTheme="minorEastAsia" w:eastAsiaTheme="minorEastAsia"/>
                <w:szCs w:val="21"/>
              </w:rPr>
              <w:t>通过内部审核，公司质量、环境和职业健康安全管理体系的建立实施是有效的，符合标准要求。</w:t>
            </w:r>
          </w:p>
        </w:tc>
        <w:tc>
          <w:tcPr>
            <w:tcW w:w="85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668" w:type="dxa"/>
          </w:tcPr>
          <w:p>
            <w:pPr>
              <w:adjustRightInd w:val="0"/>
              <w:snapToGrid w:val="0"/>
              <w:jc w:val="left"/>
              <w:rPr>
                <w:rFonts w:asciiTheme="minorEastAsia" w:hAnsiTheme="minorEastAsia" w:eastAsiaTheme="minorEastAsia"/>
                <w:szCs w:val="21"/>
              </w:rPr>
            </w:pPr>
            <w:r>
              <w:rPr>
                <w:rFonts w:hint="eastAsia" w:cs="宋体" w:asciiTheme="minorEastAsia" w:hAnsiTheme="minorEastAsia" w:eastAsiaTheme="minorEastAsia"/>
                <w:szCs w:val="21"/>
              </w:rPr>
              <w:t>管理评审</w:t>
            </w:r>
          </w:p>
        </w:tc>
        <w:tc>
          <w:tcPr>
            <w:tcW w:w="1275"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Q9.3 </w:t>
            </w:r>
          </w:p>
          <w:p>
            <w:pPr>
              <w:rPr>
                <w:rFonts w:asciiTheme="minorEastAsia" w:hAnsiTheme="minorEastAsia" w:eastAsiaTheme="minorEastAsia"/>
                <w:szCs w:val="21"/>
              </w:rPr>
            </w:pPr>
          </w:p>
        </w:tc>
        <w:tc>
          <w:tcPr>
            <w:tcW w:w="10915" w:type="dxa"/>
          </w:tcPr>
          <w:p>
            <w:pPr>
              <w:tabs>
                <w:tab w:val="center" w:pos="3169"/>
              </w:tabs>
              <w:spacing w:line="400" w:lineRule="exact"/>
              <w:ind w:firstLine="630" w:firstLineChars="300"/>
              <w:jc w:val="left"/>
              <w:rPr>
                <w:rFonts w:cs="宋体" w:asciiTheme="minorEastAsia" w:hAnsiTheme="minorEastAsia" w:eastAsiaTheme="minorEastAsia"/>
                <w:szCs w:val="21"/>
              </w:rPr>
            </w:pPr>
            <w:r>
              <w:rPr>
                <w:rFonts w:hint="eastAsia" w:cs="宋体" w:asciiTheme="minorEastAsia" w:hAnsiTheme="minorEastAsia" w:eastAsiaTheme="minorEastAsia"/>
                <w:szCs w:val="21"/>
              </w:rPr>
              <w:t>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评审时间：2022年4月6日，本次评审为三体系结合评审(上次管理评审时间：2021年5月6日，未超过12个月，符合相关策划及要求)</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主持人：总经理</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参加人员：体系涉及到的各部门所有有人员</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评审输入内容：</w:t>
            </w:r>
          </w:p>
          <w:p>
            <w:pPr>
              <w:tabs>
                <w:tab w:val="center" w:pos="3169"/>
              </w:tabs>
              <w:spacing w:line="400" w:lineRule="exact"/>
              <w:jc w:val="left"/>
              <w:rPr>
                <w:rFonts w:cs="宋体" w:asciiTheme="minorEastAsia" w:hAnsiTheme="minorEastAsia" w:eastAsiaTheme="minorEastAsia"/>
                <w:szCs w:val="21"/>
              </w:rPr>
            </w:pPr>
            <w:r>
              <w:rPr>
                <w:rFonts w:cs="宋体" w:asciiTheme="minorEastAsia" w:hAnsiTheme="minorEastAsia" w:eastAsiaTheme="minorEastAsia"/>
                <w:szCs w:val="21"/>
              </w:rPr>
              <w:t>a</w:t>
            </w:r>
            <w:r>
              <w:rPr>
                <w:rFonts w:hint="eastAsia" w:cs="宋体" w:asciiTheme="minorEastAsia" w:hAnsiTheme="minorEastAsia" w:eastAsiaTheme="minorEastAsia"/>
                <w:szCs w:val="21"/>
              </w:rPr>
              <w:t xml:space="preserve">）以往管理评审所采取措施的实施情况(已开展培训，培训有效)；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b）与管理体系相关的内外部因素的变化；包括合规义务，重要环境因素；</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c）有关管理体系绩效和有效性的信息，包括下列趋势性信息：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1）顾客满意和相关方的反馈，包括抱怨；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2）目标的实现程度；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3）过程绩效以及产品和服务的符合性；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4）不合格以及纠正措施；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5）监视和测量结果；</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6）审核结果；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7）外部供方的绩效。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d）资源的充分性；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e）应对风险和机遇所采取措施的有效性（见6.1）；</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f）持续改进的机会。</w:t>
            </w:r>
          </w:p>
          <w:p>
            <w:pPr>
              <w:pStyle w:val="4"/>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对上次管理评审提出的改进建议进行跟踪验证，已经针对建议实施了措施，且措施有效。</w:t>
            </w:r>
          </w:p>
          <w:p>
            <w:pPr>
              <w:spacing w:line="500" w:lineRule="exact"/>
              <w:rPr>
                <w:rFonts w:cs="宋体" w:asciiTheme="minorEastAsia" w:hAnsiTheme="minorEastAsia" w:eastAsiaTheme="minorEastAsia"/>
                <w:szCs w:val="21"/>
              </w:rPr>
            </w:pPr>
            <w:r>
              <w:rPr>
                <w:rFonts w:hint="eastAsia" w:cs="宋体" w:asciiTheme="minorEastAsia" w:hAnsiTheme="minorEastAsia" w:eastAsiaTheme="minorEastAsia"/>
                <w:szCs w:val="21"/>
              </w:rPr>
              <w:t>改进的建议：加强新进人员的培训。查改进计划及培训记录，组织于2022年4月12日开展了新进员工管理制度、岗位职责，员工手册培训，并对该次培训进行了有效性评价。</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评审输出内容：</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质量、环境、安全管理体系运行有效，符合标准要求，得到了正确的实施和保持。</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质量、环境、安全方针的评审：方针合理、适宜符合要求，</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体系策划情况的评审（包括法律法规、目标指标）；</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预防措施和纠正措施的状况。</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实施与运行情况的评审（包括资源提供、文件控制）；</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体系绩效测量和监视（包括目标达成情况、内审审核）：通过考核目标达成良好，内审基本符合要求；</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相关法关注：近一年来未收到相关法及顾客投诉抱怨；</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管理评审结论：质量、环境、安全方针、目标适宜，体系符合企业现状，公司建立的管理体系适宜、充分、有效</w:t>
            </w:r>
          </w:p>
        </w:tc>
        <w:tc>
          <w:tcPr>
            <w:tcW w:w="85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1668" w:type="dxa"/>
          </w:tcPr>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改进 总则</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不符合和纠正措施</w:t>
            </w:r>
          </w:p>
          <w:p>
            <w:pPr>
              <w:adjustRightInd w:val="0"/>
              <w:snapToGrid w:val="0"/>
              <w:jc w:val="left"/>
              <w:rPr>
                <w:rFonts w:ascii="宋体" w:hAnsi="宋体" w:cs="宋体"/>
                <w:color w:val="000000" w:themeColor="text1"/>
                <w:szCs w:val="21"/>
              </w:rPr>
            </w:pPr>
            <w:r>
              <w:rPr>
                <w:rFonts w:hint="eastAsia" w:ascii="宋体" w:hAnsi="宋体" w:cs="宋体"/>
                <w:color w:val="000000" w:themeColor="text1"/>
                <w:szCs w:val="21"/>
              </w:rPr>
              <w:t>持续改进</w:t>
            </w:r>
          </w:p>
        </w:tc>
        <w:tc>
          <w:tcPr>
            <w:tcW w:w="1275" w:type="dxa"/>
          </w:tcPr>
          <w:p>
            <w:pPr>
              <w:tabs>
                <w:tab w:val="center" w:pos="3169"/>
              </w:tabs>
              <w:spacing w:line="400" w:lineRule="exact"/>
              <w:rPr>
                <w:rFonts w:ascii="宋体" w:hAnsi="宋体" w:cs="宋体"/>
                <w:color w:val="000000" w:themeColor="text1"/>
                <w:szCs w:val="21"/>
              </w:rPr>
            </w:pPr>
            <w:r>
              <w:rPr>
                <w:rFonts w:hint="eastAsia" w:ascii="宋体" w:hAnsi="宋体" w:cs="宋体"/>
                <w:color w:val="000000" w:themeColor="text1"/>
                <w:szCs w:val="21"/>
              </w:rPr>
              <w:t xml:space="preserve">Q10.1;10.3； </w:t>
            </w:r>
          </w:p>
          <w:p>
            <w:pPr>
              <w:rPr>
                <w:rFonts w:ascii="宋体" w:hAnsi="宋体" w:cs="宋体"/>
                <w:color w:val="000000" w:themeColor="text1"/>
                <w:szCs w:val="21"/>
              </w:rPr>
            </w:pPr>
          </w:p>
        </w:tc>
        <w:tc>
          <w:tcPr>
            <w:tcW w:w="10915" w:type="dxa"/>
          </w:tcPr>
          <w:p>
            <w:pPr>
              <w:tabs>
                <w:tab w:val="center" w:pos="3169"/>
              </w:tabs>
              <w:spacing w:line="400" w:lineRule="exact"/>
              <w:ind w:firstLine="630" w:firstLineChars="300"/>
              <w:jc w:val="left"/>
              <w:rPr>
                <w:rFonts w:ascii="宋体" w:hAnsi="宋体" w:cs="宋体"/>
                <w:color w:val="000000" w:themeColor="text1"/>
                <w:szCs w:val="21"/>
              </w:rPr>
            </w:pPr>
            <w:r>
              <w:rPr>
                <w:rFonts w:hint="eastAsia" w:ascii="宋体" w:hAnsi="宋体" w:cs="宋体"/>
                <w:color w:val="000000" w:themeColor="text1"/>
                <w:szCs w:val="21"/>
              </w:rPr>
              <w:t>公司制定系列程序文件《管理评审控制程序》、《内部审核控制程序》、《事故、事件和不符合管理程序》《改进控制程序》、《风险管理控制程序》及《不合格控制程序》等，对持续改进的过程予以规定，以实现质量管理体系及服务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公司通过质量方针、目标的达成分析、内部质量审核结果、数据资料统计分析、纠正和预防措施和管理评审等方式，以推动质量管理体系的持续改进。</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公司各部门对体系过程输出的各种信息进行收集、分析，识别出不符合或潜在的不符合，并分析原因，按《事故、事件和不符合管理程序》实施纠正措施。</w:t>
            </w:r>
          </w:p>
          <w:p>
            <w:pPr>
              <w:rPr>
                <w:rFonts w:ascii="宋体" w:hAnsi="宋体" w:cs="宋体"/>
                <w:color w:val="000000" w:themeColor="text1"/>
                <w:szCs w:val="21"/>
              </w:rPr>
            </w:pPr>
            <w:r>
              <w:rPr>
                <w:rFonts w:hint="eastAsia" w:ascii="宋体" w:hAnsi="宋体" w:cs="宋体"/>
                <w:color w:val="000000" w:themeColor="text1"/>
                <w:szCs w:val="21"/>
              </w:rPr>
              <w:t>查见《纠正预防措施记录》</w:t>
            </w:r>
          </w:p>
          <w:p>
            <w:pPr>
              <w:pStyle w:val="4"/>
              <w:rPr>
                <w:rFonts w:ascii="宋体" w:hAnsi="宋体" w:cs="宋体"/>
                <w:color w:val="000000" w:themeColor="text1"/>
                <w:szCs w:val="21"/>
              </w:rPr>
            </w:pPr>
            <w:r>
              <w:rPr>
                <w:rFonts w:hint="eastAsia" w:ascii="宋体" w:hAnsi="宋体" w:cs="宋体"/>
                <w:color w:val="000000" w:themeColor="text1"/>
                <w:szCs w:val="21"/>
              </w:rPr>
              <w:t>时间：2022年3月10日</w:t>
            </w:r>
          </w:p>
          <w:p>
            <w:pPr>
              <w:rPr>
                <w:rFonts w:ascii="宋体" w:hAnsi="宋体" w:cs="宋体"/>
                <w:color w:val="000000" w:themeColor="text1"/>
                <w:szCs w:val="21"/>
              </w:rPr>
            </w:pPr>
            <w:r>
              <w:rPr>
                <w:rFonts w:hint="eastAsia" w:ascii="宋体" w:hAnsi="宋体" w:cs="宋体"/>
                <w:color w:val="000000" w:themeColor="text1"/>
                <w:szCs w:val="21"/>
              </w:rPr>
              <w:t>不符合情况：对综合部合格性评价情况进行检查发现，2</w:t>
            </w:r>
            <w:r>
              <w:rPr>
                <w:rFonts w:ascii="宋体" w:hAnsi="宋体" w:cs="宋体"/>
                <w:color w:val="000000" w:themeColor="text1"/>
                <w:szCs w:val="21"/>
              </w:rPr>
              <w:t>022</w:t>
            </w:r>
            <w:r>
              <w:rPr>
                <w:rFonts w:hint="eastAsia" w:ascii="宋体" w:hAnsi="宋体" w:cs="宋体"/>
                <w:color w:val="000000" w:themeColor="text1"/>
                <w:szCs w:val="21"/>
              </w:rPr>
              <w:t>年未进行合性规性评价。</w:t>
            </w:r>
          </w:p>
          <w:p>
            <w:pPr>
              <w:pStyle w:val="4"/>
              <w:rPr>
                <w:rFonts w:ascii="宋体" w:hAnsi="宋体" w:cs="宋体"/>
                <w:color w:val="000000" w:themeColor="text1"/>
                <w:szCs w:val="21"/>
              </w:rPr>
            </w:pPr>
            <w:r>
              <w:rPr>
                <w:rFonts w:hint="eastAsia" w:ascii="宋体" w:hAnsi="宋体" w:cs="宋体"/>
                <w:color w:val="000000" w:themeColor="text1"/>
                <w:szCs w:val="21"/>
              </w:rPr>
              <w:t>纠正预防措施：立即进行合规性评价并保留评价记录。对相关工作人员进行标准和相关程序文件的培训。</w:t>
            </w:r>
          </w:p>
          <w:p>
            <w:pPr>
              <w:pStyle w:val="4"/>
              <w:rPr>
                <w:rFonts w:ascii="宋体" w:hAnsi="宋体" w:cs="宋体"/>
                <w:color w:val="000000" w:themeColor="text1"/>
                <w:szCs w:val="21"/>
              </w:rPr>
            </w:pPr>
            <w:r>
              <w:rPr>
                <w:rFonts w:hint="eastAsia" w:ascii="宋体" w:hAnsi="宋体" w:cs="宋体"/>
                <w:color w:val="000000" w:themeColor="text1"/>
                <w:szCs w:val="21"/>
              </w:rPr>
              <w:t>纠正措施验证：已经安措施实施并验证有效。</w:t>
            </w:r>
          </w:p>
          <w:p>
            <w:pPr>
              <w:pStyle w:val="4"/>
              <w:rPr>
                <w:rFonts w:ascii="宋体" w:hAnsi="宋体" w:cs="宋体"/>
                <w:color w:val="000000" w:themeColor="text1"/>
                <w:szCs w:val="21"/>
              </w:rPr>
            </w:pPr>
            <w:r>
              <w:rPr>
                <w:rFonts w:hint="eastAsia" w:ascii="宋体" w:hAnsi="宋体" w:cs="宋体"/>
                <w:color w:val="000000" w:themeColor="text1"/>
                <w:szCs w:val="21"/>
              </w:rPr>
              <w:t>验证人：杨雪澜</w:t>
            </w:r>
          </w:p>
          <w:p>
            <w:pPr>
              <w:pStyle w:val="4"/>
              <w:rPr>
                <w:rFonts w:ascii="宋体" w:hAnsi="宋体" w:cs="宋体"/>
                <w:color w:val="000000" w:themeColor="text1"/>
                <w:szCs w:val="21"/>
              </w:rPr>
            </w:pPr>
            <w:r>
              <w:rPr>
                <w:rFonts w:hint="eastAsia" w:ascii="宋体" w:hAnsi="宋体" w:cs="宋体"/>
                <w:color w:val="000000" w:themeColor="text1"/>
                <w:szCs w:val="21"/>
              </w:rPr>
              <w:t>验证时间：2022年3月11日</w:t>
            </w:r>
          </w:p>
          <w:p>
            <w:pPr>
              <w:tabs>
                <w:tab w:val="center" w:pos="3169"/>
              </w:tabs>
              <w:spacing w:line="400" w:lineRule="exact"/>
              <w:ind w:firstLine="210" w:firstLineChars="100"/>
              <w:jc w:val="left"/>
              <w:rPr>
                <w:rFonts w:ascii="宋体" w:hAnsi="宋体" w:cs="宋体"/>
                <w:color w:val="000000" w:themeColor="text1"/>
                <w:szCs w:val="21"/>
              </w:rPr>
            </w:pPr>
            <w:r>
              <w:rPr>
                <w:rFonts w:hint="eastAsia" w:ascii="宋体" w:hAnsi="宋体" w:cs="宋体"/>
                <w:color w:val="000000" w:themeColor="text1"/>
                <w:szCs w:val="21"/>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不符合处理程序和机制健全。</w:t>
            </w:r>
          </w:p>
        </w:tc>
        <w:tc>
          <w:tcPr>
            <w:tcW w:w="851" w:type="dxa"/>
          </w:tcPr>
          <w:p>
            <w:pPr>
              <w:rPr>
                <w:rFonts w:ascii="宋体" w:hAnsi="宋体" w:cs="宋体"/>
                <w:color w:val="000000" w:themeColor="text1"/>
                <w:szCs w:val="21"/>
              </w:rPr>
            </w:pPr>
            <w:r>
              <w:rPr>
                <w:rFonts w:hint="eastAsia" w:ascii="宋体" w:hAnsi="宋体" w:cs="宋体"/>
                <w:color w:val="000000" w:themeColor="text1"/>
                <w:szCs w:val="21"/>
              </w:rPr>
              <w:t xml:space="preserve"> 符合</w:t>
            </w:r>
          </w:p>
        </w:tc>
      </w:tr>
    </w:tbl>
    <w:p>
      <w:pPr>
        <w:pStyle w:val="7"/>
        <w:rPr>
          <w:rFonts w:ascii="宋体" w:hAnsi="宋体" w:cs="宋体"/>
          <w:color w:val="000000" w:themeColor="text1"/>
          <w:sz w:val="21"/>
          <w:szCs w:val="21"/>
        </w:rPr>
      </w:pPr>
      <w:r>
        <w:rPr>
          <w:rFonts w:hint="eastAsia" w:ascii="宋体" w:hAnsi="宋体" w:cs="宋体"/>
          <w:color w:val="000000" w:themeColor="text1"/>
          <w:sz w:val="21"/>
          <w:szCs w:val="21"/>
        </w:rPr>
        <w:t>说明：不符合标注N</w:t>
      </w:r>
    </w:p>
    <w:p>
      <w:pPr>
        <w:spacing w:line="480" w:lineRule="exact"/>
        <w:jc w:val="center"/>
        <w:rPr>
          <w:rFonts w:ascii="宋体" w:hAnsi="宋体" w:cs="宋体"/>
          <w:color w:val="000000" w:themeColor="text1"/>
          <w:szCs w:val="21"/>
        </w:rPr>
      </w:pPr>
      <w:r>
        <w:rPr>
          <w:rFonts w:hint="eastAsia" w:ascii="宋体" w:hAnsi="宋体" w:cs="宋体"/>
          <w:color w:val="000000" w:themeColor="text1"/>
          <w:szCs w:val="21"/>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960"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涉及</w:t>
            </w:r>
          </w:p>
          <w:p>
            <w:pPr>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0004" w:type="dxa"/>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受审核部门：管理层   主管领导：丁海峰，  陪同人员：杨雪澜</w:t>
            </w:r>
          </w:p>
        </w:tc>
        <w:tc>
          <w:tcPr>
            <w:tcW w:w="1585"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Theme="minorEastAsia" w:hAnsiTheme="minorEastAsia" w:eastAsiaTheme="minorEastAsia"/>
                <w:szCs w:val="21"/>
              </w:rPr>
            </w:pPr>
          </w:p>
        </w:tc>
        <w:tc>
          <w:tcPr>
            <w:tcW w:w="960" w:type="dxa"/>
            <w:vMerge w:val="continue"/>
            <w:vAlign w:val="center"/>
          </w:tcPr>
          <w:p>
            <w:pPr>
              <w:rPr>
                <w:rFonts w:asciiTheme="minorEastAsia" w:hAnsiTheme="minorEastAsia" w:eastAsiaTheme="minorEastAsia"/>
                <w:szCs w:val="21"/>
              </w:rPr>
            </w:pPr>
          </w:p>
        </w:tc>
        <w:tc>
          <w:tcPr>
            <w:tcW w:w="10004" w:type="dxa"/>
            <w:vAlign w:val="center"/>
          </w:tcPr>
          <w:p>
            <w:pPr>
              <w:spacing w:before="120"/>
              <w:rPr>
                <w:rFonts w:asciiTheme="minorEastAsia" w:hAnsiTheme="minorEastAsia" w:eastAsiaTheme="minorEastAsia"/>
                <w:sz w:val="24"/>
                <w:szCs w:val="24"/>
              </w:rPr>
            </w:pPr>
            <w:r>
              <w:rPr>
                <w:rFonts w:hint="eastAsia" w:asciiTheme="minorEastAsia" w:hAnsiTheme="minorEastAsia" w:eastAsiaTheme="minorEastAsia"/>
                <w:sz w:val="24"/>
                <w:szCs w:val="24"/>
              </w:rPr>
              <w:t>审核员：</w:t>
            </w:r>
            <w:r>
              <w:rPr>
                <w:rFonts w:hint="eastAsia" w:ascii="宋体" w:hAnsi="宋体" w:cs="新宋体"/>
                <w:sz w:val="24"/>
                <w:szCs w:val="24"/>
              </w:rPr>
              <w:t>杨珍全，</w:t>
            </w:r>
            <w:r>
              <w:rPr>
                <w:rFonts w:hint="eastAsia" w:asciiTheme="minorEastAsia" w:hAnsiTheme="minorEastAsia" w:eastAsiaTheme="minorEastAsia"/>
                <w:sz w:val="24"/>
                <w:szCs w:val="24"/>
              </w:rPr>
              <w:t xml:space="preserve">    审核时间：2022年5月11日</w:t>
            </w: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Theme="minorEastAsia" w:hAnsiTheme="minorEastAsia" w:eastAsiaTheme="minorEastAsia"/>
                <w:szCs w:val="21"/>
              </w:rPr>
            </w:pPr>
          </w:p>
        </w:tc>
        <w:tc>
          <w:tcPr>
            <w:tcW w:w="960" w:type="dxa"/>
            <w:vMerge w:val="continue"/>
            <w:vAlign w:val="center"/>
          </w:tcPr>
          <w:p>
            <w:pPr>
              <w:rPr>
                <w:rFonts w:asciiTheme="minorEastAsia" w:hAnsiTheme="minorEastAsia" w:eastAsiaTheme="minorEastAsia"/>
                <w:szCs w:val="21"/>
              </w:rPr>
            </w:pPr>
          </w:p>
        </w:tc>
        <w:tc>
          <w:tcPr>
            <w:tcW w:w="10004"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审核条款：</w:t>
            </w:r>
          </w:p>
          <w:p>
            <w:pPr>
              <w:rPr>
                <w:sz w:val="18"/>
                <w:szCs w:val="18"/>
              </w:rPr>
            </w:pPr>
            <w:r>
              <w:rPr>
                <w:rFonts w:hint="eastAsia"/>
                <w:sz w:val="18"/>
                <w:szCs w:val="18"/>
              </w:rPr>
              <w:t>EMS：4.1组织及其环境;4.2相关方需求与期望;4.3确定体系范围;4.4体系;5.1领导作用与承诺;5.2方针;5.3组织的角色、职责和权限；6.1.1策划总则；6.1.4措施的策划；6.2目标及其实现的策划；7.1资源；7.4沟通；9.1.1监测、分析和评估总则；9.2内部审核；9.3管理评审；10.1改进 总则；10.3持续改进</w:t>
            </w:r>
          </w:p>
          <w:p>
            <w:pPr>
              <w:snapToGrid w:val="0"/>
              <w:spacing w:line="240" w:lineRule="exact"/>
              <w:rPr>
                <w:sz w:val="18"/>
                <w:szCs w:val="18"/>
              </w:rPr>
            </w:pPr>
            <w:r>
              <w:rPr>
                <w:rFonts w:hint="eastAsia"/>
                <w:sz w:val="18"/>
                <w:szCs w:val="18"/>
              </w:rPr>
              <w:t>OHSMS：4.1组织及其环境;4.2相关方需求与期望;4.3确定体系范围;4.4体系;5.1领导作用与承诺;5.2方针;5.3组织的角色、职责和权限；5.4工作人员的协商和参与；6.1应对风险和机遇的措施；6.1.4措施的策划；6.2目标及其实现的策划；7.1资源；7.4信息和沟通；9.1监视、测量、分析和评价；9.2内部审核；9.3管理评审；10.1事件、不符合和纠正措施；10.2持续改进。</w:t>
            </w:r>
          </w:p>
          <w:p>
            <w:pPr>
              <w:spacing w:line="300" w:lineRule="exact"/>
              <w:ind w:firstLine="180" w:firstLineChars="100"/>
              <w:rPr>
                <w:rFonts w:asciiTheme="minorEastAsia" w:hAnsiTheme="minorEastAsia" w:eastAsiaTheme="minorEastAsia"/>
                <w:szCs w:val="21"/>
              </w:rPr>
            </w:pPr>
            <w:r>
              <w:rPr>
                <w:rFonts w:hint="eastAsia"/>
                <w:sz w:val="18"/>
                <w:szCs w:val="18"/>
              </w:rPr>
              <w:t>范围的确认，资质的确认，管理体系变化情况、法律法规执行情况，重大质量事故，及顾客投诉和质量监督抽查情况，职业健康安全投诉，认证证书及标识使用情况，上次不符合验证。</w:t>
            </w: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组织及其环境;</w:t>
            </w:r>
          </w:p>
          <w:p>
            <w:pPr>
              <w:rPr>
                <w:rFonts w:cs="宋体" w:asciiTheme="minorEastAsia" w:hAnsiTheme="minorEastAsia" w:eastAsiaTheme="minorEastAsia"/>
                <w:szCs w:val="21"/>
              </w:rPr>
            </w:pPr>
            <w:r>
              <w:rPr>
                <w:rFonts w:hint="eastAsia" w:cs="宋体" w:asciiTheme="minorEastAsia" w:hAnsiTheme="minorEastAsia" w:eastAsiaTheme="minorEastAsia"/>
                <w:szCs w:val="21"/>
              </w:rPr>
              <w:t>相关方需求与期望;</w:t>
            </w:r>
          </w:p>
          <w:p>
            <w:pPr>
              <w:rPr>
                <w:rFonts w:cs="宋体" w:asciiTheme="minorEastAsia" w:hAnsiTheme="minorEastAsia" w:eastAsiaTheme="minorEastAsia"/>
                <w:szCs w:val="21"/>
              </w:rPr>
            </w:pPr>
            <w:r>
              <w:rPr>
                <w:rFonts w:hint="eastAsia" w:cs="宋体" w:asciiTheme="minorEastAsia" w:hAnsiTheme="minorEastAsia" w:eastAsiaTheme="minorEastAsia"/>
                <w:szCs w:val="21"/>
              </w:rPr>
              <w:t>确定体系范围;</w:t>
            </w:r>
          </w:p>
          <w:p>
            <w:pPr>
              <w:rPr>
                <w:rFonts w:cs="宋体" w:asciiTheme="minorEastAsia" w:hAnsiTheme="minorEastAsia" w:eastAsiaTheme="minorEastAsia"/>
                <w:szCs w:val="21"/>
              </w:rPr>
            </w:pPr>
            <w:r>
              <w:rPr>
                <w:rFonts w:hint="eastAsia" w:cs="宋体" w:asciiTheme="minorEastAsia" w:hAnsiTheme="minorEastAsia" w:eastAsiaTheme="minorEastAsia"/>
                <w:szCs w:val="21"/>
              </w:rPr>
              <w:t>体系及其过程;</w:t>
            </w:r>
          </w:p>
          <w:p>
            <w:pPr>
              <w:rPr>
                <w:rFonts w:cs="宋体" w:asciiTheme="minorEastAsia" w:hAnsiTheme="minorEastAsia" w:eastAsiaTheme="minorEastAsia"/>
                <w:szCs w:val="21"/>
              </w:rPr>
            </w:pPr>
            <w:r>
              <w:rPr>
                <w:rFonts w:hint="eastAsia" w:cs="宋体" w:asciiTheme="minorEastAsia" w:hAnsiTheme="minorEastAsia" w:eastAsiaTheme="minorEastAsia"/>
                <w:szCs w:val="21"/>
              </w:rPr>
              <w:t>总要求</w:t>
            </w:r>
          </w:p>
          <w:p>
            <w:pPr>
              <w:rPr>
                <w:rFonts w:asciiTheme="minorEastAsia" w:hAnsiTheme="minorEastAsia" w:eastAsiaTheme="minorEastAsia"/>
                <w:szCs w:val="21"/>
              </w:rPr>
            </w:pPr>
          </w:p>
        </w:tc>
        <w:tc>
          <w:tcPr>
            <w:tcW w:w="960" w:type="dxa"/>
          </w:tcPr>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EO:</w:t>
            </w:r>
          </w:p>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4.1;</w:t>
            </w:r>
          </w:p>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4.2;</w:t>
            </w:r>
          </w:p>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4.3;</w:t>
            </w:r>
          </w:p>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4.4</w:t>
            </w:r>
          </w:p>
          <w:p>
            <w:pPr>
              <w:adjustRightInd w:val="0"/>
              <w:snapToGrid w:val="0"/>
              <w:rPr>
                <w:rFonts w:cs="宋体" w:asciiTheme="minorEastAsia" w:hAnsiTheme="minorEastAsia" w:eastAsiaTheme="minorEastAsia"/>
                <w:szCs w:val="21"/>
              </w:rPr>
            </w:pPr>
          </w:p>
          <w:p>
            <w:pPr>
              <w:rPr>
                <w:rFonts w:asciiTheme="minorEastAsia" w:hAnsiTheme="minorEastAsia" w:eastAsiaTheme="minorEastAsia"/>
                <w:szCs w:val="21"/>
              </w:rPr>
            </w:pPr>
          </w:p>
        </w:tc>
        <w:tc>
          <w:tcPr>
            <w:tcW w:w="10004" w:type="dxa"/>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重南方精典（重庆）人才服务有限公司成立于2016年10月26日，是一家从事人力资源服务，企业管理，信息咨询服务等服务公司。目前经营情况良好。</w:t>
            </w:r>
          </w:p>
          <w:p>
            <w:pPr>
              <w:rPr>
                <w:rFonts w:asciiTheme="minorEastAsia" w:hAnsiTheme="minorEastAsia" w:eastAsiaTheme="minorEastAsia"/>
                <w:szCs w:val="21"/>
              </w:rPr>
            </w:pPr>
            <w:r>
              <w:rPr>
                <w:rFonts w:hint="eastAsia" w:asciiTheme="minorEastAsia" w:hAnsiTheme="minorEastAsia" w:eastAsiaTheme="minorEastAsia"/>
                <w:szCs w:val="21"/>
              </w:rPr>
              <w:t>本次监督审核现场核实：</w:t>
            </w:r>
            <w:r>
              <w:rPr>
                <w:rFonts w:hint="eastAsia" w:asciiTheme="minorEastAsia" w:hAnsiTheme="minorEastAsia" w:eastAsiaTheme="minorEastAsia"/>
                <w:szCs w:val="21"/>
                <w:lang w:val="de-DE"/>
              </w:rPr>
              <w:t>生产经营地址：</w:t>
            </w:r>
            <w:bookmarkStart w:id="0" w:name="生产地址"/>
            <w:r>
              <w:rPr>
                <w:rFonts w:hint="eastAsia" w:asciiTheme="minorEastAsia" w:hAnsiTheme="minorEastAsia" w:eastAsiaTheme="minorEastAsia"/>
                <w:szCs w:val="21"/>
              </w:rPr>
              <w:t>重庆市江北区金渝大道153号7幢11-13</w:t>
            </w:r>
            <w:bookmarkEnd w:id="0"/>
            <w:r>
              <w:rPr>
                <w:rFonts w:hint="eastAsia" w:asciiTheme="minorEastAsia" w:hAnsiTheme="minorEastAsia" w:eastAsiaTheme="minorEastAsia"/>
                <w:szCs w:val="21"/>
              </w:rPr>
              <w:t>，与任务书一致。</w:t>
            </w:r>
          </w:p>
          <w:p>
            <w:pPr>
              <w:rPr>
                <w:rFonts w:asciiTheme="minorEastAsia" w:hAnsiTheme="minorEastAsia" w:eastAsiaTheme="minorEastAsia"/>
                <w:szCs w:val="21"/>
              </w:rPr>
            </w:pPr>
            <w:r>
              <w:rPr>
                <w:rFonts w:hint="eastAsia" w:asciiTheme="minorEastAsia" w:hAnsiTheme="minorEastAsia" w:eastAsiaTheme="minorEastAsia"/>
                <w:szCs w:val="21"/>
              </w:rPr>
              <w:t>经确认，公司环境、职业健康安全认证范围：</w:t>
            </w:r>
          </w:p>
          <w:p>
            <w:pPr>
              <w:rPr>
                <w:rFonts w:asciiTheme="minorEastAsia" w:hAnsiTheme="minorEastAsia" w:eastAsiaTheme="minorEastAsia"/>
                <w:szCs w:val="21"/>
              </w:rPr>
            </w:pPr>
            <w:r>
              <w:rPr>
                <w:rFonts w:asciiTheme="minorEastAsia" w:hAnsiTheme="minorEastAsia" w:eastAsiaTheme="minorEastAsia"/>
                <w:szCs w:val="21"/>
              </w:rPr>
              <w:t>E：人力资源服务（人力资源测评、人力资源培训，承担人力资源服务外包）；涉密档案整理和数字化加工所涉及的相关环境管理活动。</w:t>
            </w:r>
          </w:p>
          <w:p>
            <w:pPr>
              <w:rPr>
                <w:rFonts w:asciiTheme="minorEastAsia" w:hAnsiTheme="minorEastAsia" w:eastAsiaTheme="minorEastAsia"/>
                <w:szCs w:val="21"/>
              </w:rPr>
            </w:pPr>
            <w:r>
              <w:rPr>
                <w:rFonts w:asciiTheme="minorEastAsia" w:hAnsiTheme="minorEastAsia" w:eastAsiaTheme="minorEastAsia"/>
                <w:szCs w:val="21"/>
              </w:rPr>
              <w:t>O：人力资源服务（人力资源测评、人力资源培训，承担人力资源服务外包）；涉密档案整理和数字化加工所涉及的相关职业健康安全管理活动。</w:t>
            </w:r>
          </w:p>
          <w:p>
            <w:pPr>
              <w:rPr>
                <w:rFonts w:asciiTheme="minorEastAsia" w:hAnsiTheme="minorEastAsia" w:eastAsiaTheme="minorEastAsia"/>
                <w:szCs w:val="21"/>
              </w:rPr>
            </w:pPr>
            <w:r>
              <w:rPr>
                <w:rFonts w:hint="eastAsia" w:asciiTheme="minorEastAsia" w:hAnsiTheme="minorEastAsia" w:eastAsiaTheme="minorEastAsia"/>
                <w:szCs w:val="21"/>
              </w:rPr>
              <w:t>公司通过同行交流、座谈会、工作例会、QQ、微信等进行内外部沟通，并定期进行评审，形成会议记录。</w:t>
            </w:r>
          </w:p>
          <w:p>
            <w:pPr>
              <w:rPr>
                <w:rFonts w:asciiTheme="minorEastAsia" w:hAnsiTheme="minorEastAsia" w:eastAsiaTheme="minorEastAsia"/>
                <w:szCs w:val="21"/>
              </w:rPr>
            </w:pPr>
            <w:r>
              <w:rPr>
                <w:rFonts w:hint="eastAsia" w:asciiTheme="minorEastAsia" w:hAnsiTheme="minorEastAsia" w:eastAsiaTheme="minorEastAsia"/>
                <w:szCs w:val="21"/>
              </w:rPr>
              <w:t>抽查2022年总过程风险机会识别措施评价表，内容及记录清晰。</w:t>
            </w:r>
          </w:p>
          <w:p>
            <w:pPr>
              <w:rPr>
                <w:rFonts w:asciiTheme="minorEastAsia" w:hAnsiTheme="minorEastAsia" w:eastAsiaTheme="minorEastAsia"/>
                <w:szCs w:val="21"/>
              </w:rPr>
            </w:pPr>
            <w:r>
              <w:rPr>
                <w:rFonts w:hint="eastAsia" w:asciiTheme="minorEastAsia" w:hAnsiTheme="minorEastAsia" w:eastAsiaTheme="minorEastAsia"/>
                <w:szCs w:val="21"/>
              </w:rPr>
              <w:t>公司确定的相关方有员工、顾客 、政府机构、审核机构、供方等。</w:t>
            </w:r>
          </w:p>
          <w:p>
            <w:pPr>
              <w:rPr>
                <w:rFonts w:asciiTheme="minorEastAsia" w:hAnsiTheme="minorEastAsia" w:eastAsiaTheme="minorEastAsia"/>
                <w:szCs w:val="21"/>
              </w:rPr>
            </w:pPr>
            <w:r>
              <w:rPr>
                <w:rFonts w:hint="eastAsia" w:asciiTheme="minorEastAsia" w:hAnsiTheme="minorEastAsia" w:eastAsiaTheme="minorEastAsia"/>
                <w:szCs w:val="21"/>
              </w:rPr>
              <w:t>理解员工诉求的形式为面谈、会议等；理解银行等相关方的形式主要为电话沟通、上门拜访等；</w:t>
            </w:r>
          </w:p>
          <w:p>
            <w:pPr>
              <w:rPr>
                <w:rFonts w:asciiTheme="minorEastAsia" w:hAnsiTheme="minorEastAsia" w:eastAsiaTheme="minorEastAsia"/>
                <w:szCs w:val="21"/>
              </w:rPr>
            </w:pPr>
            <w:r>
              <w:rPr>
                <w:rFonts w:hint="eastAsia" w:asciiTheme="minorEastAsia" w:hAnsiTheme="minorEastAsia" w:eastAsiaTheme="minorEastAsia"/>
                <w:szCs w:val="21"/>
              </w:rPr>
              <w:t>员工关注的主要问题有工资、待遇、晋升机制、福利等，供方和合作伙伴关注的主要问题互利和连续性，服务质量、服务价格、服务的及时性等。</w:t>
            </w:r>
          </w:p>
          <w:p>
            <w:pPr>
              <w:rPr>
                <w:rFonts w:asciiTheme="minorEastAsia" w:hAnsiTheme="minorEastAsia" w:eastAsiaTheme="minorEastAsia"/>
                <w:szCs w:val="21"/>
              </w:rPr>
            </w:pPr>
            <w:r>
              <w:rPr>
                <w:rFonts w:hint="eastAsia" w:asciiTheme="minorEastAsia" w:hAnsiTheme="minorEastAsia" w:eastAsiaTheme="minorEastAsia"/>
                <w:szCs w:val="21"/>
              </w:rPr>
              <w:t>查见《组织环境和相关方需求分析清单》</w:t>
            </w:r>
          </w:p>
          <w:p>
            <w:pPr>
              <w:rPr>
                <w:rFonts w:asciiTheme="minorEastAsia" w:hAnsiTheme="minorEastAsia" w:eastAsiaTheme="minorEastAsia"/>
                <w:szCs w:val="21"/>
              </w:rPr>
            </w:pPr>
            <w:r>
              <w:rPr>
                <w:rFonts w:hint="eastAsia" w:asciiTheme="minorEastAsia" w:hAnsiTheme="minorEastAsia" w:eastAsiaTheme="minorEastAsia"/>
                <w:szCs w:val="21"/>
              </w:rPr>
              <w:t>相关方：员工、顾客 、政府机构、审核机构、供方、银行、税务、邻居单位、物业等</w:t>
            </w:r>
          </w:p>
          <w:p>
            <w:pPr>
              <w:rPr>
                <w:rFonts w:asciiTheme="minorEastAsia" w:hAnsiTheme="minorEastAsia" w:eastAsiaTheme="minorEastAsia"/>
                <w:szCs w:val="21"/>
              </w:rPr>
            </w:pPr>
            <w:r>
              <w:rPr>
                <w:rFonts w:hint="eastAsia" w:asciiTheme="minorEastAsia" w:hAnsiTheme="minorEastAsia" w:eastAsiaTheme="minorEastAsia"/>
                <w:szCs w:val="21"/>
              </w:rPr>
              <w:t>需求和期望：服务质量符合顾客要求；服务项目及时完成；价格合理等。</w:t>
            </w:r>
          </w:p>
          <w:p>
            <w:pPr>
              <w:pStyle w:val="4"/>
            </w:pPr>
          </w:p>
          <w:p>
            <w:pPr>
              <w:tabs>
                <w:tab w:val="center" w:pos="3169"/>
              </w:tabs>
              <w:spacing w:line="40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公司通过请咨询专家到公司来宣传、培训，结合原已经形成的质量、环境和职业健康安全管理体系文件，修订整合建立了质量、环境和职业健康安全管理一体化的管理体系。体系运行一年以来，以GB/T19001-2016标准为主线，以“过程方法”为基础，融入了GB/T24001-2016及GB/T45001：2020标准要求，并明确了过程顺序和相互作用以及过程有效运作和控制所需的准则和方法。</w:t>
            </w:r>
          </w:p>
          <w:p>
            <w:pPr>
              <w:ind w:firstLine="420" w:firstLineChars="200"/>
              <w:rPr>
                <w:rFonts w:asciiTheme="minorEastAsia" w:hAnsiTheme="minorEastAsia" w:eastAsiaTheme="minorEastAsia"/>
                <w:szCs w:val="21"/>
              </w:rPr>
            </w:pPr>
            <w:r>
              <w:rPr>
                <w:rFonts w:hint="eastAsia" w:ascii="宋体" w:hAnsi="宋体" w:cs="宋体"/>
                <w:color w:val="000000" w:themeColor="text1"/>
                <w:szCs w:val="21"/>
              </w:rPr>
              <w:t>制定有《风险管理控制程序》，确定产生非预期的输出或过程失效对产品和顾客满意带来的风险，以及应对措施。组织制定管理评审控制程序，定期进行评审，必要时变更过程，以确保过程持续产生公司期望的结果。</w:t>
            </w:r>
          </w:p>
        </w:tc>
        <w:tc>
          <w:tcPr>
            <w:tcW w:w="1585" w:type="dxa"/>
          </w:tcPr>
          <w:p>
            <w:pPr>
              <w:rPr>
                <w:rFonts w:asciiTheme="minorEastAsia" w:hAnsiTheme="minorEastAsia" w:eastAsiaTheme="minorEastAsia"/>
                <w:szCs w:val="21"/>
              </w:rPr>
            </w:pPr>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领导作用与承诺</w:t>
            </w:r>
          </w:p>
          <w:p>
            <w:pPr>
              <w:rPr>
                <w:rFonts w:asciiTheme="minorEastAsia" w:hAnsiTheme="minorEastAsia" w:eastAsiaTheme="minorEastAsia"/>
                <w:szCs w:val="21"/>
              </w:rPr>
            </w:pPr>
          </w:p>
        </w:tc>
        <w:tc>
          <w:tcPr>
            <w:tcW w:w="960" w:type="dxa"/>
          </w:tcPr>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EO5.1</w:t>
            </w:r>
          </w:p>
          <w:p>
            <w:pPr>
              <w:pStyle w:val="2"/>
              <w:rPr>
                <w:rFonts w:asciiTheme="minorEastAsia" w:hAnsiTheme="minorEastAsia" w:eastAsiaTheme="minorEastAsia"/>
                <w:szCs w:val="21"/>
              </w:rPr>
            </w:pPr>
          </w:p>
        </w:tc>
        <w:tc>
          <w:tcPr>
            <w:tcW w:w="10004" w:type="dxa"/>
          </w:tcPr>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总经理：丁海峰；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管代：杨雪澜</w:t>
            </w:r>
            <w:r>
              <w:rPr>
                <w:rFonts w:cs="宋体" w:asciiTheme="minorEastAsia" w:hAnsiTheme="minorEastAsia" w:eastAsiaTheme="minorEastAsia"/>
                <w:szCs w:val="21"/>
              </w:rPr>
              <w:t xml:space="preserve">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通过与总经理交流：总经理从以下活动方式对公司建立、实施质量、环境管理体系并持续改进其有效性所做出的承诺提供证据：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2、制定和发布公司自身发展管理方针；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3、确保管理目标的制定、分解落实到相关职能和部门，并激励员工为实现目标而努力；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4、定期进行管理评审，以评价管理方针、管理目标的适宜性及实现情况，同时评价管理体系的适宜性、充分性和有效性。 </w:t>
            </w:r>
          </w:p>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5、为确保建立、运行和持续改进管理体系所需的一切资源得到满足，公司提供了信息、技术、人力、设备、环境和资金等必要资源。</w:t>
            </w:r>
          </w:p>
        </w:tc>
        <w:tc>
          <w:tcPr>
            <w:tcW w:w="1585" w:type="dxa"/>
          </w:tcPr>
          <w:p>
            <w:pPr>
              <w:rPr>
                <w:rFonts w:asciiTheme="minorEastAsia" w:hAnsiTheme="minorEastAsia" w:eastAsiaTheme="minorEastAsia"/>
                <w:szCs w:val="21"/>
              </w:rPr>
            </w:pPr>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2160" w:type="dxa"/>
          </w:tcPr>
          <w:p>
            <w:pPr>
              <w:rPr>
                <w:rFonts w:asciiTheme="minorEastAsia" w:hAnsiTheme="minorEastAsia" w:eastAsiaTheme="minorEastAsia"/>
                <w:b/>
                <w:szCs w:val="21"/>
              </w:rPr>
            </w:pPr>
            <w:r>
              <w:rPr>
                <w:rFonts w:hint="eastAsia" w:cs="宋体" w:asciiTheme="minorEastAsia" w:hAnsiTheme="minorEastAsia" w:eastAsiaTheme="minorEastAsia"/>
                <w:szCs w:val="21"/>
              </w:rPr>
              <w:t>方针</w:t>
            </w:r>
          </w:p>
        </w:tc>
        <w:tc>
          <w:tcPr>
            <w:tcW w:w="960"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EO5.2 </w:t>
            </w:r>
          </w:p>
          <w:p>
            <w:pPr>
              <w:rPr>
                <w:rFonts w:asciiTheme="minorEastAsia" w:hAnsiTheme="minorEastAsia" w:eastAsiaTheme="minorEastAsia"/>
                <w:b/>
                <w:szCs w:val="21"/>
              </w:rPr>
            </w:pPr>
          </w:p>
        </w:tc>
        <w:tc>
          <w:tcPr>
            <w:tcW w:w="10004" w:type="dxa"/>
          </w:tcPr>
          <w:p>
            <w:pPr>
              <w:spacing w:line="400" w:lineRule="exact"/>
              <w:rPr>
                <w:rFonts w:asciiTheme="minorEastAsia" w:hAnsiTheme="minorEastAsia" w:eastAsiaTheme="minorEastAsia"/>
                <w:szCs w:val="21"/>
              </w:rPr>
            </w:pPr>
            <w:r>
              <w:rPr>
                <w:rFonts w:hint="eastAsia" w:asciiTheme="minorEastAsia" w:hAnsiTheme="minorEastAsia" w:eastAsiaTheme="minorEastAsia"/>
                <w:szCs w:val="21"/>
              </w:rPr>
              <w:t>环境、职业健康安全方针：</w:t>
            </w:r>
          </w:p>
          <w:p>
            <w:pPr>
              <w:adjustRightInd w:val="0"/>
              <w:snapToGrid w:val="0"/>
              <w:spacing w:line="400" w:lineRule="exact"/>
              <w:ind w:firstLine="210" w:firstLineChars="100"/>
              <w:jc w:val="left"/>
              <w:rPr>
                <w:rFonts w:asciiTheme="minorEastAsia" w:hAnsiTheme="minorEastAsia" w:eastAsiaTheme="minorEastAsia"/>
                <w:szCs w:val="21"/>
              </w:rPr>
            </w:pPr>
            <w:r>
              <w:rPr>
                <w:rFonts w:hint="eastAsia" w:asciiTheme="minorEastAsia" w:hAnsiTheme="minorEastAsia" w:eastAsiaTheme="minorEastAsia" w:cstheme="minorEastAsia"/>
                <w:bCs/>
                <w:szCs w:val="21"/>
              </w:rPr>
              <w:t> </w:t>
            </w:r>
            <w:r>
              <w:rPr>
                <w:rFonts w:hint="eastAsia" w:asciiTheme="minorEastAsia" w:hAnsiTheme="minorEastAsia" w:eastAsiaTheme="minorEastAsia" w:cstheme="minorEastAsia"/>
                <w:bCs/>
                <w:color w:val="000000"/>
                <w:szCs w:val="21"/>
              </w:rPr>
              <w:t>“预防为主，控制服务过程环境因素和不可接受风险；强化监督，遵守有关的环保和安全法律法规；以人为本，维护员工的权益和职业安全健康；降耗减排，合理利用资源、施加环境影响，减少各类污染排放；科学管理，实现环保和安全绩效的持续改进”。</w:t>
            </w:r>
          </w:p>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其内涵包含了：</w:t>
            </w:r>
          </w:p>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员工是企业的重要资源，关爱员工是企业义不容辞的义务；</w:t>
            </w:r>
          </w:p>
          <w:p>
            <w:pPr>
              <w:spacing w:line="40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公司只有在经营上坚持诚信守法、强化安全、环保义务和责任，企业才能持续发展。</w:t>
            </w:r>
          </w:p>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EO管理方针在手册上进行了确定和发布，并通过文件发放的形式发放至各部门、给员工进行了宣传培训。</w:t>
            </w:r>
          </w:p>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EO方针对外进行了发布。</w:t>
            </w:r>
          </w:p>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手册对方针的内涵进行了阐述，为目标制定及评审提供了框架，每年至少一次,在管理评审会议上讨论其适宜性和改进机会。</w:t>
            </w:r>
          </w:p>
          <w:p>
            <w:pPr>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企业的QE方针的内容和管理基本符合标准和法规要求。</w:t>
            </w:r>
          </w:p>
        </w:tc>
        <w:tc>
          <w:tcPr>
            <w:tcW w:w="1585" w:type="dxa"/>
          </w:tcPr>
          <w:p>
            <w:pPr>
              <w:rPr>
                <w:rFonts w:asciiTheme="minorEastAsia" w:hAnsiTheme="minorEastAsia" w:eastAsiaTheme="minorEastAsia"/>
                <w:szCs w:val="21"/>
              </w:rPr>
            </w:pPr>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2160" w:type="dxa"/>
          </w:tcPr>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组织的角色、职责和权限；</w:t>
            </w:r>
          </w:p>
          <w:p>
            <w:pPr>
              <w:rPr>
                <w:rFonts w:cs="宋体" w:asciiTheme="minorEastAsia" w:hAnsiTheme="minorEastAsia" w:eastAsiaTheme="minorEastAsia"/>
                <w:szCs w:val="21"/>
              </w:rPr>
            </w:pPr>
            <w:r>
              <w:rPr>
                <w:rFonts w:hint="eastAsia" w:cs="宋体" w:asciiTheme="minorEastAsia" w:hAnsiTheme="minorEastAsia" w:eastAsiaTheme="minorEastAsia"/>
                <w:szCs w:val="21"/>
              </w:rPr>
              <w:t>资源、角色、职责、责任与权限</w:t>
            </w:r>
          </w:p>
        </w:tc>
        <w:tc>
          <w:tcPr>
            <w:tcW w:w="960"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EO5.3 </w:t>
            </w:r>
          </w:p>
          <w:p>
            <w:pPr>
              <w:rPr>
                <w:rFonts w:asciiTheme="minorEastAsia" w:hAnsiTheme="minorEastAsia" w:eastAsiaTheme="minorEastAsia"/>
                <w:b/>
                <w:szCs w:val="21"/>
              </w:rPr>
            </w:pPr>
          </w:p>
        </w:tc>
        <w:tc>
          <w:tcPr>
            <w:tcW w:w="10004" w:type="dxa"/>
          </w:tcPr>
          <w:p>
            <w:pPr>
              <w:pStyle w:val="2"/>
              <w:ind w:firstLine="460" w:firstLineChars="200"/>
              <w:rPr>
                <w:rFonts w:asciiTheme="minorEastAsia" w:hAnsiTheme="minorEastAsia" w:eastAsiaTheme="minorEastAsia"/>
                <w:szCs w:val="21"/>
              </w:rPr>
            </w:pPr>
            <w:r>
              <w:rPr>
                <w:rFonts w:hint="eastAsia" w:ascii="宋体" w:hAnsi="宋体" w:cs="宋体"/>
                <w:color w:val="000000" w:themeColor="text1"/>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pPr>
              <w:rPr>
                <w:rFonts w:asciiTheme="minorEastAsia" w:hAnsiTheme="minorEastAsia" w:eastAsiaTheme="minorEastAsia"/>
                <w:szCs w:val="21"/>
              </w:rPr>
            </w:pPr>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2160" w:type="dxa"/>
          </w:tcPr>
          <w:p>
            <w:pPr>
              <w:adjustRightInd w:val="0"/>
              <w:snapToGrid w:val="0"/>
              <w:rPr>
                <w:rFonts w:ascii="宋体" w:hAnsi="宋体" w:cs="宋体"/>
                <w:szCs w:val="21"/>
              </w:rPr>
            </w:pPr>
            <w:r>
              <w:rPr>
                <w:rFonts w:hint="eastAsia" w:ascii="宋体" w:hAnsi="宋体" w:cs="宋体"/>
                <w:szCs w:val="21"/>
              </w:rPr>
              <w:t>参与和协商</w:t>
            </w:r>
          </w:p>
        </w:tc>
        <w:tc>
          <w:tcPr>
            <w:tcW w:w="960" w:type="dxa"/>
          </w:tcPr>
          <w:p>
            <w:pPr>
              <w:rPr>
                <w:rFonts w:ascii="宋体" w:hAnsi="宋体" w:cs="宋体"/>
                <w:szCs w:val="21"/>
              </w:rPr>
            </w:pPr>
            <w:r>
              <w:rPr>
                <w:rFonts w:hint="eastAsia" w:ascii="宋体" w:hAnsi="宋体" w:cs="宋体"/>
                <w:szCs w:val="21"/>
              </w:rPr>
              <w:t>O5.4</w:t>
            </w:r>
          </w:p>
        </w:tc>
        <w:tc>
          <w:tcPr>
            <w:tcW w:w="10004" w:type="dxa"/>
          </w:tcPr>
          <w:p>
            <w:pPr>
              <w:rPr>
                <w:rFonts w:ascii="宋体" w:hAnsi="宋体" w:cs="宋体"/>
                <w:color w:val="000000" w:themeColor="text1"/>
                <w:szCs w:val="21"/>
              </w:rPr>
            </w:pPr>
            <w:r>
              <w:rPr>
                <w:rFonts w:hint="eastAsia" w:ascii="宋体" w:hAnsi="宋体" w:cs="宋体"/>
                <w:color w:val="000000" w:themeColor="text1"/>
                <w:szCs w:val="21"/>
              </w:rPr>
              <w:t>--《信息交流管理制度》规定了公司内外安全信息交流、协商的对象、方式、记录等。</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公司员工参与协商，员工提出参与安全知识的学习和培训，需要时发放劳保用品。</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查 内部交流主要通过直接面谈、会议、文件、培训方式，外部交流主要通过电话、信函方式。</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查见：公司内部会议记录表，沟通信息包括：</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告知员工：管理者代表：杨雪澜，职业健康安全事务代表：陶杰。</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告知员工：职业健康安全管理体系建立的依据、标准和意义。组织就安全问题于2022年3月4日对全体员工出具告知书。</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组织员工学习：与安全健康管理有关的法律法规，包括《劳动合同法》、《工伤保险条例》、《职业病防治法》等关于员工权益、保险等内容；</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与职业健康安全事务代表陶杰交谈，其清楚自己的职责：负责向管理层反映职工职业健康安全管理方面的要求，对事件的调查、处理，职工劳动防护的改善事宜进行协商交流；参与职业安全健康方针、目标、指标、管理方案的制定工作，提出合理化建议。</w:t>
            </w:r>
          </w:p>
          <w:p>
            <w:pPr>
              <w:pStyle w:val="4"/>
              <w:rPr>
                <w:rFonts w:ascii="宋体" w:hAnsi="宋体" w:cs="宋体"/>
                <w:color w:val="000000" w:themeColor="text1"/>
                <w:szCs w:val="21"/>
              </w:rPr>
            </w:pPr>
            <w:r>
              <w:rPr>
                <w:rFonts w:hint="eastAsia" w:ascii="宋体" w:hAnsi="宋体" w:cs="宋体"/>
                <w:color w:val="000000" w:themeColor="text1"/>
                <w:szCs w:val="21"/>
              </w:rPr>
              <w:t>询问职业健康安全事务代表陶杰，了解到暂未发生员工与企业的劳动纠纷、工伤、员工投诉、员工权益争执等情况。</w:t>
            </w:r>
          </w:p>
        </w:tc>
        <w:tc>
          <w:tcPr>
            <w:tcW w:w="1585" w:type="dxa"/>
          </w:tcPr>
          <w:p>
            <w:pPr>
              <w:rPr>
                <w:rFonts w:ascii="宋体" w:hAnsi="宋体" w:cs="宋体"/>
                <w:color w:val="000000" w:themeColor="text1"/>
                <w:szCs w:val="21"/>
              </w:rPr>
            </w:pPr>
            <w:r>
              <w:rPr>
                <w:rFonts w:hint="eastAsia" w:ascii="宋体" w:hAnsi="宋体" w:cs="宋体"/>
                <w:color w:val="000000" w:themeColor="text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160" w:type="dxa"/>
          </w:tcPr>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应对风险和机遇的措施；</w:t>
            </w:r>
          </w:p>
        </w:tc>
        <w:tc>
          <w:tcPr>
            <w:tcW w:w="960"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EO6.1 </w:t>
            </w:r>
          </w:p>
          <w:p>
            <w:pPr>
              <w:rPr>
                <w:rFonts w:asciiTheme="minorEastAsia" w:hAnsiTheme="minorEastAsia" w:eastAsiaTheme="minorEastAsia"/>
                <w:b/>
                <w:szCs w:val="21"/>
              </w:rPr>
            </w:pPr>
          </w:p>
        </w:tc>
        <w:tc>
          <w:tcPr>
            <w:tcW w:w="10004" w:type="dxa"/>
          </w:tcPr>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提供有《环境因素危险源识别控制程序》，内容包括环境因素、危险源的识别、评价、汇总；重要环境因素和不可接受风险的控制。</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识别环境因素：有</w:t>
            </w:r>
            <w:r>
              <w:rPr>
                <w:rFonts w:cs="宋体" w:asciiTheme="minorEastAsia" w:hAnsiTheme="minorEastAsia" w:eastAsiaTheme="minorEastAsia"/>
                <w:szCs w:val="21"/>
              </w:rPr>
              <w:t>生活污水</w:t>
            </w:r>
            <w:r>
              <w:rPr>
                <w:rFonts w:hint="eastAsia" w:cs="宋体" w:asciiTheme="minorEastAsia" w:hAnsiTheme="minorEastAsia" w:eastAsiaTheme="minorEastAsia"/>
                <w:szCs w:val="21"/>
              </w:rPr>
              <w:t>排放</w:t>
            </w:r>
            <w:r>
              <w:rPr>
                <w:rFonts w:cs="宋体" w:asciiTheme="minorEastAsia" w:hAnsiTheme="minorEastAsia" w:eastAsiaTheme="minorEastAsia"/>
                <w:szCs w:val="21"/>
              </w:rPr>
              <w:t>、纸张</w:t>
            </w:r>
            <w:r>
              <w:rPr>
                <w:rFonts w:hint="eastAsia" w:cs="宋体" w:asciiTheme="minorEastAsia" w:hAnsiTheme="minorEastAsia" w:eastAsiaTheme="minorEastAsia"/>
                <w:szCs w:val="21"/>
              </w:rPr>
              <w:t>废弃</w:t>
            </w:r>
            <w:r>
              <w:rPr>
                <w:rFonts w:cs="宋体" w:asciiTheme="minorEastAsia" w:hAnsiTheme="minorEastAsia" w:eastAsiaTheme="minorEastAsia"/>
                <w:szCs w:val="21"/>
              </w:rPr>
              <w:t>、</w:t>
            </w:r>
            <w:r>
              <w:rPr>
                <w:rFonts w:hint="eastAsia" w:cs="宋体" w:asciiTheme="minorEastAsia" w:hAnsiTheme="minorEastAsia" w:eastAsiaTheme="minorEastAsia"/>
                <w:szCs w:val="21"/>
              </w:rPr>
              <w:t>废</w:t>
            </w:r>
            <w:r>
              <w:rPr>
                <w:rFonts w:cs="宋体" w:asciiTheme="minorEastAsia" w:hAnsiTheme="minorEastAsia" w:eastAsiaTheme="minorEastAsia"/>
                <w:szCs w:val="21"/>
              </w:rPr>
              <w:t>硒鼓</w:t>
            </w:r>
            <w:r>
              <w:rPr>
                <w:rFonts w:hint="eastAsia" w:cs="宋体" w:asciiTheme="minorEastAsia" w:hAnsiTheme="minorEastAsia" w:eastAsiaTheme="minorEastAsia"/>
                <w:szCs w:val="21"/>
              </w:rPr>
              <w:t>排放、潜在火灾</w:t>
            </w:r>
            <w:r>
              <w:rPr>
                <w:rFonts w:cs="宋体" w:asciiTheme="minorEastAsia" w:hAnsiTheme="minorEastAsia" w:eastAsiaTheme="minorEastAsia"/>
                <w:szCs w:val="21"/>
              </w:rPr>
              <w:t>等</w:t>
            </w: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 xml:space="preserve"> </w:t>
            </w:r>
          </w:p>
          <w:p>
            <w:pPr>
              <w:tabs>
                <w:tab w:val="center" w:pos="3169"/>
              </w:tabs>
              <w:spacing w:line="400" w:lineRule="exact"/>
              <w:jc w:val="left"/>
              <w:rPr>
                <w:rFonts w:cs="宋体" w:asciiTheme="minorEastAsia" w:hAnsiTheme="minorEastAsia" w:eastAsiaTheme="minorEastAsia"/>
                <w:szCs w:val="21"/>
              </w:rPr>
            </w:pPr>
            <w:r>
              <w:rPr>
                <w:rFonts w:cs="宋体" w:asciiTheme="minorEastAsia" w:hAnsiTheme="minorEastAsia" w:eastAsiaTheme="minorEastAsia"/>
                <w:szCs w:val="21"/>
              </w:rPr>
              <w:t>危险源包括：</w:t>
            </w:r>
            <w:r>
              <w:rPr>
                <w:rFonts w:hint="eastAsia" w:cs="宋体" w:asciiTheme="minorEastAsia" w:hAnsiTheme="minorEastAsia" w:eastAsiaTheme="minorEastAsia"/>
                <w:szCs w:val="21"/>
              </w:rPr>
              <w:t>交通事故伤害</w:t>
            </w:r>
            <w:r>
              <w:rPr>
                <w:rFonts w:cs="宋体" w:asciiTheme="minorEastAsia" w:hAnsiTheme="minorEastAsia" w:eastAsiaTheme="minorEastAsia"/>
                <w:szCs w:val="21"/>
              </w:rPr>
              <w:t>、</w:t>
            </w:r>
            <w:r>
              <w:rPr>
                <w:rFonts w:hint="eastAsia" w:cs="宋体" w:asciiTheme="minorEastAsia" w:hAnsiTheme="minorEastAsia" w:eastAsiaTheme="minorEastAsia"/>
                <w:szCs w:val="21"/>
              </w:rPr>
              <w:t>电器电磁</w:t>
            </w:r>
            <w:r>
              <w:rPr>
                <w:rFonts w:cs="宋体" w:asciiTheme="minorEastAsia" w:hAnsiTheme="minorEastAsia" w:eastAsiaTheme="minorEastAsia"/>
                <w:szCs w:val="21"/>
              </w:rPr>
              <w:t>辐射</w:t>
            </w:r>
            <w:r>
              <w:rPr>
                <w:rFonts w:hint="eastAsia" w:cs="宋体" w:asciiTheme="minorEastAsia" w:hAnsiTheme="minorEastAsia" w:eastAsiaTheme="minorEastAsia"/>
                <w:szCs w:val="21"/>
              </w:rPr>
              <w:t>伤害</w:t>
            </w:r>
            <w:r>
              <w:rPr>
                <w:rFonts w:cs="宋体" w:asciiTheme="minorEastAsia" w:hAnsiTheme="minorEastAsia" w:eastAsiaTheme="minorEastAsia"/>
                <w:szCs w:val="21"/>
              </w:rPr>
              <w:t>、</w:t>
            </w:r>
            <w:r>
              <w:rPr>
                <w:rFonts w:hint="eastAsia" w:cs="宋体" w:asciiTheme="minorEastAsia" w:hAnsiTheme="minorEastAsia" w:eastAsiaTheme="minorEastAsia"/>
                <w:szCs w:val="21"/>
              </w:rPr>
              <w:t>意外发生火灾造成伤害</w:t>
            </w:r>
            <w:r>
              <w:rPr>
                <w:rFonts w:cs="宋体" w:asciiTheme="minorEastAsia" w:hAnsiTheme="minorEastAsia" w:eastAsiaTheme="minorEastAsia"/>
                <w:szCs w:val="21"/>
              </w:rPr>
              <w:t>、</w:t>
            </w:r>
            <w:r>
              <w:rPr>
                <w:rFonts w:hint="eastAsia" w:cs="宋体" w:asciiTheme="minorEastAsia" w:hAnsiTheme="minorEastAsia" w:eastAsiaTheme="minorEastAsia"/>
                <w:szCs w:val="21"/>
              </w:rPr>
              <w:t>超负荷工作</w:t>
            </w:r>
            <w:r>
              <w:rPr>
                <w:rFonts w:cs="宋体" w:asciiTheme="minorEastAsia" w:hAnsiTheme="minorEastAsia" w:eastAsiaTheme="minorEastAsia"/>
                <w:szCs w:val="21"/>
              </w:rPr>
              <w:t>等；</w:t>
            </w:r>
          </w:p>
          <w:p>
            <w:pPr>
              <w:tabs>
                <w:tab w:val="left" w:pos="7350"/>
              </w:tabs>
              <w:spacing w:line="460" w:lineRule="exact"/>
              <w:rPr>
                <w:rFonts w:cs="宋体" w:asciiTheme="minorEastAsia" w:hAnsiTheme="minorEastAsia" w:eastAsiaTheme="minorEastAsia"/>
                <w:szCs w:val="21"/>
              </w:rPr>
            </w:pPr>
            <w:r>
              <w:rPr>
                <w:rFonts w:hint="eastAsia" w:cs="宋体" w:asciiTheme="minorEastAsia" w:hAnsiTheme="minorEastAsia" w:eastAsiaTheme="minorEastAsia"/>
                <w:szCs w:val="21"/>
              </w:rPr>
              <w:t>组织于</w:t>
            </w:r>
            <w:r>
              <w:rPr>
                <w:rFonts w:cs="宋体" w:asciiTheme="minorEastAsia" w:hAnsiTheme="minorEastAsia" w:eastAsiaTheme="minorEastAsia"/>
                <w:szCs w:val="21"/>
              </w:rPr>
              <w:t>2022.</w:t>
            </w:r>
            <w:r>
              <w:rPr>
                <w:rFonts w:hint="eastAsia" w:cs="宋体" w:asciiTheme="minorEastAsia" w:hAnsiTheme="minorEastAsia" w:eastAsiaTheme="minorEastAsia"/>
                <w:szCs w:val="21"/>
              </w:rPr>
              <w:t>1</w:t>
            </w:r>
            <w:r>
              <w:rPr>
                <w:rFonts w:cs="宋体" w:asciiTheme="minorEastAsia" w:hAnsiTheme="minorEastAsia" w:eastAsiaTheme="minorEastAsia"/>
                <w:szCs w:val="21"/>
              </w:rPr>
              <w:t>.</w:t>
            </w:r>
            <w:r>
              <w:rPr>
                <w:rFonts w:hint="eastAsia" w:cs="宋体" w:asciiTheme="minorEastAsia" w:hAnsiTheme="minorEastAsia" w:eastAsiaTheme="minorEastAsia"/>
                <w:szCs w:val="21"/>
              </w:rPr>
              <w:t>3评价的重要环境因素有以下两项：</w:t>
            </w:r>
          </w:p>
          <w:p>
            <w:pPr>
              <w:pStyle w:val="17"/>
              <w:tabs>
                <w:tab w:val="center" w:pos="3169"/>
              </w:tabs>
              <w:spacing w:line="400" w:lineRule="exact"/>
              <w:ind w:firstLine="0" w:firstLineChars="0"/>
              <w:jc w:val="left"/>
              <w:rPr>
                <w:rFonts w:cs="宋体" w:asciiTheme="minorEastAsia" w:hAnsiTheme="minorEastAsia" w:eastAsiaTheme="minorEastAsia"/>
                <w:szCs w:val="21"/>
              </w:rPr>
            </w:pPr>
            <w:r>
              <w:rPr>
                <w:rFonts w:hint="eastAsia" w:cs="宋体" w:asciiTheme="minorEastAsia" w:hAnsiTheme="minorEastAsia" w:eastAsiaTheme="minorEastAsia"/>
                <w:szCs w:val="21"/>
              </w:rPr>
              <w:t>潜在火灾、固废排放</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抽查重要环境因素的管理措施：</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1、固废排放：1）建立控制运行文件;2）设置收集点或固废物回收容器,进行分类收集(可回收、不可回收、有毒有害);3）对纸张尽可能进行双面利用;4）物资采购时,计划准确避免无计划采购;5）对可再资源回收利用的废弃物出售给废品收购站;6）综合部组织每月对控制部门进行定期监控检查。</w:t>
            </w:r>
          </w:p>
          <w:p>
            <w:pPr>
              <w:tabs>
                <w:tab w:val="center" w:pos="3169"/>
              </w:tabs>
              <w:spacing w:line="400" w:lineRule="exact"/>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rPr>
              <w:t>2、潜在火灾：1）建立消防检查管理制度;2）按规定进行消防检查;3）制定消防应急准备响应预案;4）设置消防设施设备并定期进行消防演习;</w:t>
            </w:r>
          </w:p>
          <w:p>
            <w:pPr>
              <w:tabs>
                <w:tab w:val="center" w:pos="3169"/>
              </w:tabs>
              <w:spacing w:line="400" w:lineRule="exact"/>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组织于</w:t>
            </w:r>
            <w:r>
              <w:rPr>
                <w:rFonts w:cs="宋体" w:asciiTheme="minorEastAsia" w:hAnsiTheme="minorEastAsia" w:eastAsiaTheme="minorEastAsia"/>
                <w:szCs w:val="21"/>
                <w:lang w:bidi="ar"/>
              </w:rPr>
              <w:t>2022.</w:t>
            </w:r>
            <w:r>
              <w:rPr>
                <w:rFonts w:hint="eastAsia" w:cs="宋体" w:asciiTheme="minorEastAsia" w:hAnsiTheme="minorEastAsia" w:eastAsiaTheme="minorEastAsia"/>
                <w:szCs w:val="21"/>
                <w:lang w:bidi="ar"/>
              </w:rPr>
              <w:t>1</w:t>
            </w:r>
            <w:r>
              <w:rPr>
                <w:rFonts w:cs="宋体" w:asciiTheme="minorEastAsia" w:hAnsiTheme="minorEastAsia" w:eastAsiaTheme="minorEastAsia"/>
                <w:szCs w:val="21"/>
                <w:lang w:bidi="ar"/>
              </w:rPr>
              <w:t>.</w:t>
            </w:r>
            <w:r>
              <w:rPr>
                <w:rFonts w:hint="eastAsia" w:cs="宋体" w:asciiTheme="minorEastAsia" w:hAnsiTheme="minorEastAsia" w:eastAsiaTheme="minorEastAsia"/>
                <w:szCs w:val="21"/>
                <w:lang w:bidi="ar"/>
              </w:rPr>
              <w:t>3识别的不可接受风险有以下三项：火灾、触电、意外伤害，</w:t>
            </w:r>
          </w:p>
          <w:p>
            <w:pPr>
              <w:tabs>
                <w:tab w:val="center" w:pos="3169"/>
              </w:tabs>
              <w:spacing w:line="400" w:lineRule="exact"/>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抽查以下二项不可接受风险的管理措施：</w:t>
            </w:r>
          </w:p>
          <w:p>
            <w:pPr>
              <w:tabs>
                <w:tab w:val="center" w:pos="3169"/>
              </w:tabs>
              <w:spacing w:line="400" w:lineRule="exact"/>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意外伤害控制措施：</w:t>
            </w:r>
          </w:p>
          <w:p>
            <w:pPr>
              <w:rPr>
                <w:rFonts w:cs="宋体" w:asciiTheme="minorEastAsia" w:hAnsiTheme="minorEastAsia" w:eastAsiaTheme="minorEastAsia"/>
                <w:szCs w:val="21"/>
                <w:lang w:bidi="ar"/>
              </w:rPr>
            </w:pPr>
            <w:r>
              <w:rPr>
                <w:rFonts w:cs="宋体" w:asciiTheme="minorEastAsia" w:hAnsiTheme="minorEastAsia" w:eastAsiaTheme="minorEastAsia"/>
                <w:szCs w:val="21"/>
                <w:lang w:bidi="ar"/>
              </w:rPr>
              <w:t xml:space="preserve">a) </w:t>
            </w:r>
            <w:r>
              <w:rPr>
                <w:rFonts w:hint="eastAsia" w:cs="宋体" w:asciiTheme="minorEastAsia" w:hAnsiTheme="minorEastAsia" w:eastAsiaTheme="minorEastAsia"/>
                <w:szCs w:val="21"/>
                <w:lang w:bidi="ar"/>
              </w:rPr>
              <w:t>制定OHS目标</w:t>
            </w:r>
          </w:p>
          <w:p>
            <w:pPr>
              <w:rPr>
                <w:rFonts w:cs="宋体" w:asciiTheme="minorEastAsia" w:hAnsiTheme="minorEastAsia" w:eastAsiaTheme="minorEastAsia"/>
                <w:szCs w:val="21"/>
                <w:lang w:bidi="ar"/>
              </w:rPr>
            </w:pPr>
            <w:r>
              <w:rPr>
                <w:rFonts w:cs="宋体" w:asciiTheme="minorEastAsia" w:hAnsiTheme="minorEastAsia" w:eastAsiaTheme="minorEastAsia"/>
                <w:szCs w:val="21"/>
                <w:lang w:bidi="ar"/>
              </w:rPr>
              <w:t>b)</w:t>
            </w:r>
            <w:r>
              <w:rPr>
                <w:rFonts w:hint="eastAsia" w:cs="宋体" w:asciiTheme="minorEastAsia" w:hAnsiTheme="minorEastAsia" w:eastAsiaTheme="minorEastAsia"/>
                <w:szCs w:val="21"/>
                <w:lang w:bidi="ar"/>
              </w:rPr>
              <w:t xml:space="preserve"> 定期对人员进行安全教育培训，发放劳保用品。</w:t>
            </w:r>
          </w:p>
          <w:p>
            <w:pPr>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c</w:t>
            </w:r>
            <w:r>
              <w:rPr>
                <w:rFonts w:cs="宋体" w:asciiTheme="minorEastAsia" w:hAnsiTheme="minorEastAsia" w:eastAsiaTheme="minorEastAsia"/>
                <w:szCs w:val="21"/>
                <w:lang w:bidi="ar"/>
              </w:rPr>
              <w:t>)</w:t>
            </w:r>
            <w:r>
              <w:rPr>
                <w:rFonts w:hint="eastAsia" w:cs="宋体" w:asciiTheme="minorEastAsia" w:hAnsiTheme="minorEastAsia" w:eastAsiaTheme="minorEastAsia"/>
                <w:szCs w:val="21"/>
                <w:lang w:bidi="ar"/>
              </w:rPr>
              <w:t xml:space="preserve"> 定期进行安全、车辆检查</w:t>
            </w:r>
          </w:p>
          <w:p>
            <w:pPr>
              <w:tabs>
                <w:tab w:val="center" w:pos="3169"/>
              </w:tabs>
              <w:spacing w:line="400" w:lineRule="exact"/>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d</w:t>
            </w:r>
            <w:r>
              <w:rPr>
                <w:rFonts w:cs="宋体" w:asciiTheme="minorEastAsia" w:hAnsiTheme="minorEastAsia" w:eastAsiaTheme="minorEastAsia"/>
                <w:szCs w:val="21"/>
                <w:lang w:bidi="ar"/>
              </w:rPr>
              <w:t>)</w:t>
            </w:r>
            <w:r>
              <w:rPr>
                <w:rFonts w:hint="eastAsia" w:cs="宋体" w:asciiTheme="minorEastAsia" w:hAnsiTheme="minorEastAsia" w:eastAsiaTheme="minorEastAsia"/>
                <w:szCs w:val="21"/>
                <w:lang w:bidi="ar"/>
              </w:rPr>
              <w:t xml:space="preserve"> 制定应急预案，配备应急设施</w:t>
            </w:r>
          </w:p>
          <w:p>
            <w:pPr>
              <w:tabs>
                <w:tab w:val="center" w:pos="3169"/>
              </w:tabs>
              <w:spacing w:line="400" w:lineRule="exact"/>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2.触电控制措施</w:t>
            </w:r>
          </w:p>
          <w:p>
            <w:pPr>
              <w:tabs>
                <w:tab w:val="center" w:pos="3169"/>
              </w:tabs>
              <w:spacing w:line="400" w:lineRule="exact"/>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1）加强员工的职业健康安全知识的培训</w:t>
            </w:r>
          </w:p>
          <w:p>
            <w:pPr>
              <w:tabs>
                <w:tab w:val="center" w:pos="3169"/>
              </w:tabs>
              <w:spacing w:line="400" w:lineRule="exact"/>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2）制定安全注意事项及应急预案;</w:t>
            </w:r>
          </w:p>
          <w:p>
            <w:pPr>
              <w:tabs>
                <w:tab w:val="center" w:pos="3169"/>
              </w:tabs>
              <w:spacing w:line="400" w:lineRule="exact"/>
              <w:jc w:val="left"/>
              <w:rPr>
                <w:rFonts w:cs="宋体" w:asciiTheme="minorEastAsia" w:hAnsiTheme="minorEastAsia" w:eastAsiaTheme="minorEastAsia"/>
                <w:szCs w:val="21"/>
                <w:lang w:bidi="ar"/>
              </w:rPr>
            </w:pPr>
            <w:r>
              <w:rPr>
                <w:rFonts w:hint="eastAsia" w:cs="宋体" w:asciiTheme="minorEastAsia" w:hAnsiTheme="minorEastAsia" w:eastAsiaTheme="minorEastAsia"/>
                <w:szCs w:val="21"/>
                <w:lang w:bidi="ar"/>
              </w:rPr>
              <w:t>3）定期进行安全检查。</w:t>
            </w:r>
          </w:p>
          <w:p>
            <w:pPr>
              <w:pStyle w:val="4"/>
            </w:pPr>
            <w:r>
              <w:rPr>
                <w:rFonts w:hint="eastAsia" w:cs="宋体" w:asciiTheme="minorEastAsia" w:hAnsiTheme="minorEastAsia" w:eastAsiaTheme="minorEastAsia"/>
                <w:color w:val="auto"/>
                <w:szCs w:val="21"/>
                <w:lang w:bidi="ar"/>
              </w:rPr>
              <w:t>应对风险和机遇的措施基本满足要求。</w:t>
            </w:r>
          </w:p>
        </w:tc>
        <w:tc>
          <w:tcPr>
            <w:tcW w:w="1585"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160" w:type="dxa"/>
          </w:tcPr>
          <w:p>
            <w:pPr>
              <w:rPr>
                <w:b/>
              </w:rPr>
            </w:pPr>
            <w:r>
              <w:rPr>
                <w:rFonts w:hint="eastAsia"/>
                <w:szCs w:val="21"/>
              </w:rPr>
              <w:t>策划措施</w:t>
            </w:r>
          </w:p>
        </w:tc>
        <w:tc>
          <w:tcPr>
            <w:tcW w:w="960" w:type="dxa"/>
          </w:tcPr>
          <w:p>
            <w:pPr>
              <w:rPr>
                <w:b/>
              </w:rPr>
            </w:pPr>
            <w:r>
              <w:rPr>
                <w:rFonts w:hint="eastAsia"/>
                <w:szCs w:val="21"/>
              </w:rPr>
              <w:t>E6.1.4</w:t>
            </w:r>
          </w:p>
        </w:tc>
        <w:tc>
          <w:tcPr>
            <w:tcW w:w="10004" w:type="dxa"/>
          </w:tcPr>
          <w:p>
            <w:pPr>
              <w:ind w:firstLine="420" w:firstLineChars="200"/>
              <w:rPr>
                <w:b/>
              </w:rPr>
            </w:pPr>
            <w:r>
              <w:rPr>
                <w:rFonts w:hint="eastAsia"/>
                <w:color w:val="000000" w:themeColor="text1"/>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2160" w:type="dxa"/>
          </w:tcPr>
          <w:p>
            <w:pPr>
              <w:rPr>
                <w:rFonts w:asciiTheme="minorEastAsia" w:hAnsiTheme="minorEastAsia" w:eastAsiaTheme="minorEastAsia"/>
                <w:b/>
                <w:szCs w:val="21"/>
              </w:rPr>
            </w:pPr>
            <w:r>
              <w:rPr>
                <w:rFonts w:hint="eastAsia" w:asciiTheme="minorEastAsia" w:hAnsiTheme="minorEastAsia" w:eastAsiaTheme="minorEastAsia"/>
                <w:szCs w:val="21"/>
              </w:rPr>
              <w:t>目标及其实现的策划</w:t>
            </w:r>
          </w:p>
        </w:tc>
        <w:tc>
          <w:tcPr>
            <w:tcW w:w="960"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EO6.2 </w:t>
            </w:r>
          </w:p>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 </w:t>
            </w:r>
          </w:p>
          <w:p>
            <w:pPr>
              <w:rPr>
                <w:rFonts w:asciiTheme="minorEastAsia" w:hAnsiTheme="minorEastAsia" w:eastAsiaTheme="minorEastAsia"/>
                <w:b/>
                <w:szCs w:val="21"/>
              </w:rPr>
            </w:pPr>
          </w:p>
        </w:tc>
        <w:tc>
          <w:tcPr>
            <w:tcW w:w="10004" w:type="dxa"/>
          </w:tcPr>
          <w:p>
            <w:pPr>
              <w:tabs>
                <w:tab w:val="left" w:pos="3731"/>
              </w:tabs>
              <w:adjustRightInd w:val="0"/>
              <w:snapToGrid w:val="0"/>
              <w:spacing w:line="312" w:lineRule="auto"/>
              <w:rPr>
                <w:rFonts w:cs="宋体" w:asciiTheme="minorEastAsia" w:hAnsiTheme="minorEastAsia" w:eastAsiaTheme="minorEastAsia"/>
                <w:szCs w:val="21"/>
              </w:rPr>
            </w:pPr>
            <w:r>
              <w:rPr>
                <w:rFonts w:hint="eastAsia" w:cs="宋体" w:asciiTheme="minorEastAsia" w:hAnsiTheme="minorEastAsia" w:eastAsiaTheme="minorEastAsia"/>
                <w:szCs w:val="21"/>
              </w:rPr>
              <w:t>环境/职业健康安全目标</w:t>
            </w:r>
          </w:p>
          <w:p>
            <w:pPr>
              <w:tabs>
                <w:tab w:val="left" w:pos="3731"/>
              </w:tabs>
              <w:adjustRightInd w:val="0"/>
              <w:snapToGrid w:val="0"/>
              <w:spacing w:line="312" w:lineRule="auto"/>
              <w:rPr>
                <w:rFonts w:cs="宋体" w:asciiTheme="minorEastAsia" w:hAnsiTheme="minorEastAsia" w:eastAsiaTheme="minorEastAsia"/>
                <w:szCs w:val="21"/>
              </w:rPr>
            </w:pPr>
            <w:r>
              <w:rPr>
                <w:rFonts w:hint="eastAsia" w:cs="宋体" w:asciiTheme="minorEastAsia" w:hAnsiTheme="minorEastAsia" w:eastAsiaTheme="minorEastAsia"/>
                <w:szCs w:val="21"/>
              </w:rPr>
              <w:t>1）实现废弃物的分类收集、处理：废弃物的回收率达到100%；</w:t>
            </w:r>
          </w:p>
          <w:p>
            <w:pPr>
              <w:tabs>
                <w:tab w:val="left" w:pos="3731"/>
              </w:tabs>
              <w:adjustRightInd w:val="0"/>
              <w:snapToGrid w:val="0"/>
              <w:spacing w:line="312" w:lineRule="auto"/>
              <w:rPr>
                <w:rFonts w:cs="宋体" w:asciiTheme="minorEastAsia" w:hAnsiTheme="minorEastAsia" w:eastAsiaTheme="minorEastAsia"/>
                <w:szCs w:val="21"/>
              </w:rPr>
            </w:pPr>
            <w:r>
              <w:rPr>
                <w:rFonts w:hint="eastAsia" w:cs="宋体" w:asciiTheme="minorEastAsia" w:hAnsiTheme="minorEastAsia" w:eastAsiaTheme="minorEastAsia"/>
                <w:szCs w:val="21"/>
              </w:rPr>
              <w:t>2）杜绝安全服务事故；</w:t>
            </w:r>
          </w:p>
          <w:p>
            <w:pPr>
              <w:tabs>
                <w:tab w:val="left" w:pos="3731"/>
              </w:tabs>
              <w:adjustRightInd w:val="0"/>
              <w:snapToGrid w:val="0"/>
              <w:spacing w:line="312" w:lineRule="auto"/>
              <w:rPr>
                <w:rFonts w:cs="宋体" w:asciiTheme="minorEastAsia" w:hAnsiTheme="minorEastAsia" w:eastAsiaTheme="minorEastAsia"/>
                <w:szCs w:val="21"/>
              </w:rPr>
            </w:pPr>
            <w:r>
              <w:rPr>
                <w:rFonts w:hint="eastAsia" w:cs="宋体" w:asciiTheme="minorEastAsia" w:hAnsiTheme="minorEastAsia" w:eastAsiaTheme="minorEastAsia"/>
                <w:szCs w:val="21"/>
              </w:rPr>
              <w:t>3）杜绝火灾事故；</w:t>
            </w:r>
          </w:p>
          <w:p>
            <w:pPr>
              <w:tabs>
                <w:tab w:val="left" w:pos="3731"/>
              </w:tabs>
              <w:adjustRightInd w:val="0"/>
              <w:snapToGrid w:val="0"/>
              <w:spacing w:line="312" w:lineRule="auto"/>
              <w:rPr>
                <w:rFonts w:cs="宋体" w:asciiTheme="minorEastAsia" w:hAnsiTheme="minorEastAsia" w:eastAsiaTheme="minorEastAsia"/>
                <w:szCs w:val="21"/>
              </w:rPr>
            </w:pPr>
            <w:r>
              <w:rPr>
                <w:rFonts w:hint="eastAsia" w:cs="宋体" w:asciiTheme="minorEastAsia" w:hAnsiTheme="minorEastAsia" w:eastAsiaTheme="minorEastAsia"/>
                <w:szCs w:val="21"/>
              </w:rPr>
              <w:t>4）重大人身事故为0。</w:t>
            </w:r>
          </w:p>
          <w:p>
            <w:pPr>
              <w:pStyle w:val="9"/>
              <w:spacing w:line="400" w:lineRule="exact"/>
              <w:rPr>
                <w:rFonts w:cs="宋体" w:asciiTheme="minorEastAsia" w:hAnsiTheme="minorEastAsia" w:eastAsiaTheme="minorEastAsia"/>
                <w:color w:val="auto"/>
                <w:kern w:val="2"/>
                <w:sz w:val="21"/>
                <w:szCs w:val="21"/>
              </w:rPr>
            </w:pPr>
            <w:r>
              <w:rPr>
                <w:rFonts w:hint="eastAsia" w:cs="宋体" w:asciiTheme="minorEastAsia" w:hAnsiTheme="minorEastAsia" w:eastAsiaTheme="minorEastAsia"/>
                <w:color w:val="auto"/>
                <w:kern w:val="2"/>
                <w:sz w:val="21"/>
                <w:szCs w:val="21"/>
              </w:rPr>
              <w:t>查《目标考核表》2022年1月至3月</w:t>
            </w:r>
            <w:r>
              <w:rPr>
                <w:rFonts w:cs="宋体" w:asciiTheme="minorEastAsia" w:hAnsiTheme="minorEastAsia" w:eastAsiaTheme="minorEastAsia"/>
                <w:color w:val="auto"/>
                <w:kern w:val="2"/>
                <w:sz w:val="21"/>
                <w:szCs w:val="21"/>
              </w:rPr>
              <w:t>，</w:t>
            </w:r>
            <w:r>
              <w:rPr>
                <w:rFonts w:hint="eastAsia" w:cs="宋体" w:asciiTheme="minorEastAsia" w:hAnsiTheme="minorEastAsia" w:eastAsiaTheme="minorEastAsia"/>
                <w:color w:val="auto"/>
                <w:kern w:val="2"/>
                <w:sz w:val="21"/>
                <w:szCs w:val="21"/>
              </w:rPr>
              <w:t>对目标进行考核，考核情况为：环境和安全目标、</w:t>
            </w:r>
          </w:p>
          <w:p>
            <w:pPr>
              <w:pStyle w:val="9"/>
              <w:spacing w:line="400" w:lineRule="exact"/>
              <w:rPr>
                <w:rFonts w:cs="宋体" w:asciiTheme="minorEastAsia" w:hAnsiTheme="minorEastAsia" w:eastAsiaTheme="minorEastAsia"/>
                <w:color w:val="auto"/>
                <w:kern w:val="2"/>
                <w:sz w:val="21"/>
                <w:szCs w:val="21"/>
              </w:rPr>
            </w:pPr>
            <w:r>
              <w:rPr>
                <w:rFonts w:hint="eastAsia" w:cs="宋体" w:asciiTheme="minorEastAsia" w:hAnsiTheme="minorEastAsia" w:eastAsiaTheme="minorEastAsia"/>
                <w:color w:val="auto"/>
                <w:kern w:val="2"/>
                <w:sz w:val="21"/>
                <w:szCs w:val="21"/>
              </w:rPr>
              <w:t xml:space="preserve">指标： </w:t>
            </w:r>
          </w:p>
          <w:p>
            <w:pPr>
              <w:numPr>
                <w:ilvl w:val="0"/>
                <w:numId w:val="2"/>
              </w:numPr>
              <w:snapToGrid w:val="0"/>
              <w:spacing w:line="420" w:lineRule="exact"/>
              <w:ind w:firstLine="420"/>
              <w:rPr>
                <w:rFonts w:cs="宋体" w:asciiTheme="minorEastAsia" w:hAnsiTheme="minorEastAsia" w:eastAsiaTheme="minorEastAsia"/>
                <w:szCs w:val="21"/>
              </w:rPr>
            </w:pPr>
            <w:r>
              <w:rPr>
                <w:rFonts w:hint="eastAsia" w:cs="宋体" w:asciiTheme="minorEastAsia" w:hAnsiTheme="minorEastAsia" w:eastAsiaTheme="minorEastAsia"/>
                <w:szCs w:val="21"/>
              </w:rPr>
              <w:t>废弃物的分类收集、处理：废弃物的回收率达到100%；</w:t>
            </w:r>
          </w:p>
          <w:p>
            <w:pPr>
              <w:pStyle w:val="4"/>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    5）安全服务事故为0</w:t>
            </w:r>
          </w:p>
          <w:p>
            <w:pPr>
              <w:pStyle w:val="4"/>
              <w:ind w:left="42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6）重大人身事故为0</w:t>
            </w:r>
          </w:p>
          <w:p>
            <w:pPr>
              <w:snapToGrid w:val="0"/>
              <w:spacing w:line="4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7）火灾事故发生为0；</w:t>
            </w:r>
          </w:p>
          <w:p>
            <w:pPr>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均达到目标</w:t>
            </w:r>
          </w:p>
          <w:p>
            <w:pPr>
              <w:ind w:firstLine="210" w:firstLineChars="100"/>
              <w:rPr>
                <w:rFonts w:asciiTheme="minorEastAsia" w:hAnsiTheme="minorEastAsia" w:eastAsiaTheme="minorEastAsia"/>
                <w:szCs w:val="21"/>
              </w:rPr>
            </w:pPr>
            <w:r>
              <w:rPr>
                <w:rFonts w:hint="eastAsia" w:cs="宋体" w:asciiTheme="minorEastAsia" w:hAnsiTheme="minorEastAsia" w:eastAsiaTheme="minorEastAsia"/>
                <w:szCs w:val="21"/>
              </w:rPr>
              <w:t>编制：综合部</w:t>
            </w:r>
            <w:r>
              <w:rPr>
                <w:rFonts w:cs="宋体" w:asciiTheme="minorEastAsia" w:hAnsiTheme="minorEastAsia" w:eastAsiaTheme="minorEastAsia"/>
                <w:szCs w:val="21"/>
              </w:rPr>
              <w:t xml:space="preserve">     审</w:t>
            </w:r>
            <w:r>
              <w:rPr>
                <w:rFonts w:hint="eastAsia" w:cs="宋体" w:asciiTheme="minorEastAsia" w:hAnsiTheme="minorEastAsia" w:eastAsiaTheme="minorEastAsia"/>
                <w:szCs w:val="21"/>
              </w:rPr>
              <w:t>批</w:t>
            </w:r>
            <w:r>
              <w:rPr>
                <w:rFonts w:cs="宋体" w:asciiTheme="minorEastAsia" w:hAnsiTheme="minorEastAsia" w:eastAsiaTheme="minorEastAsia"/>
                <w:szCs w:val="21"/>
              </w:rPr>
              <w:t>：</w:t>
            </w:r>
            <w:r>
              <w:rPr>
                <w:rFonts w:hint="eastAsia" w:cs="宋体" w:asciiTheme="minorEastAsia" w:hAnsiTheme="minorEastAsia" w:eastAsiaTheme="minorEastAsia"/>
                <w:szCs w:val="21"/>
              </w:rPr>
              <w:t xml:space="preserve">杨雪澜 </w:t>
            </w:r>
            <w:r>
              <w:rPr>
                <w:rFonts w:cs="宋体" w:asciiTheme="minorEastAsia" w:hAnsiTheme="minorEastAsia" w:eastAsiaTheme="minorEastAsia"/>
                <w:szCs w:val="21"/>
              </w:rPr>
              <w:t xml:space="preserve">   20</w:t>
            </w:r>
            <w:r>
              <w:rPr>
                <w:rFonts w:hint="eastAsia" w:cs="宋体" w:asciiTheme="minorEastAsia" w:hAnsiTheme="minorEastAsia" w:eastAsiaTheme="minorEastAsia"/>
                <w:szCs w:val="21"/>
              </w:rPr>
              <w:t>22</w:t>
            </w:r>
            <w:r>
              <w:rPr>
                <w:rFonts w:cs="宋体" w:asciiTheme="minorEastAsia" w:hAnsiTheme="minorEastAsia" w:eastAsiaTheme="minorEastAsia"/>
                <w:szCs w:val="21"/>
              </w:rPr>
              <w:t>.</w:t>
            </w:r>
            <w:r>
              <w:rPr>
                <w:rFonts w:hint="eastAsia" w:cs="宋体" w:asciiTheme="minorEastAsia" w:hAnsiTheme="minorEastAsia" w:eastAsiaTheme="minorEastAsia"/>
                <w:szCs w:val="21"/>
              </w:rPr>
              <w:t>4</w:t>
            </w:r>
            <w:r>
              <w:rPr>
                <w:rFonts w:cs="宋体" w:asciiTheme="minorEastAsia" w:hAnsiTheme="minorEastAsia" w:eastAsiaTheme="minorEastAsia"/>
                <w:szCs w:val="21"/>
              </w:rPr>
              <w:t>.</w:t>
            </w:r>
            <w:r>
              <w:rPr>
                <w:rFonts w:hint="eastAsia" w:cs="宋体" w:asciiTheme="minorEastAsia" w:hAnsiTheme="minorEastAsia" w:eastAsiaTheme="minorEastAsia"/>
                <w:szCs w:val="21"/>
              </w:rPr>
              <w:t>25</w:t>
            </w:r>
          </w:p>
        </w:tc>
        <w:tc>
          <w:tcPr>
            <w:tcW w:w="1585" w:type="dxa"/>
          </w:tcPr>
          <w:p>
            <w:pPr>
              <w:rPr>
                <w:rFonts w:asciiTheme="minorEastAsia" w:hAnsiTheme="minorEastAsia" w:eastAsiaTheme="minorEastAsia"/>
                <w:szCs w:val="21"/>
              </w:rPr>
            </w:pPr>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trPr>
        <w:tc>
          <w:tcPr>
            <w:tcW w:w="2160" w:type="dxa"/>
          </w:tcPr>
          <w:p>
            <w:pPr>
              <w:adjustRightInd w:val="0"/>
              <w:snapToGrid w:val="0"/>
              <w:jc w:val="left"/>
              <w:rPr>
                <w:rFonts w:asciiTheme="minorEastAsia" w:hAnsiTheme="minorEastAsia" w:eastAsiaTheme="minorEastAsia"/>
                <w:szCs w:val="21"/>
              </w:rPr>
            </w:pPr>
            <w:r>
              <w:rPr>
                <w:rFonts w:hint="eastAsia" w:asciiTheme="minorEastAsia" w:hAnsiTheme="minorEastAsia" w:eastAsiaTheme="minorEastAsia"/>
                <w:szCs w:val="21"/>
              </w:rPr>
              <w:t>资源</w:t>
            </w:r>
          </w:p>
        </w:tc>
        <w:tc>
          <w:tcPr>
            <w:tcW w:w="960" w:type="dxa"/>
          </w:tcPr>
          <w:p>
            <w:pPr>
              <w:rPr>
                <w:rFonts w:ascii="宋体" w:hAnsi="宋体" w:cs="宋体"/>
                <w:szCs w:val="21"/>
              </w:rPr>
            </w:pPr>
            <w:r>
              <w:rPr>
                <w:rFonts w:hint="eastAsia" w:ascii="宋体" w:hAnsi="宋体" w:cs="宋体"/>
                <w:szCs w:val="21"/>
              </w:rPr>
              <w:t>EO7.1</w:t>
            </w:r>
          </w:p>
          <w:p>
            <w:pPr>
              <w:rPr>
                <w:rFonts w:asciiTheme="minorEastAsia" w:hAnsiTheme="minorEastAsia" w:eastAsiaTheme="minorEastAsia"/>
                <w:szCs w:val="21"/>
              </w:rPr>
            </w:pPr>
          </w:p>
        </w:tc>
        <w:tc>
          <w:tcPr>
            <w:tcW w:w="10004" w:type="dxa"/>
          </w:tcPr>
          <w:p>
            <w:pPr>
              <w:tabs>
                <w:tab w:val="center" w:pos="3169"/>
              </w:tabs>
              <w:spacing w:line="40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询问总经理，企业为了实施质量、环境和职业健康安全管理体系，并持续改进其有效性、增强顾客满意度和体系正常运行提供了充足的资金及必要的资源，为提高员工质量意识组织了的培训，目前的资源基本满足策划需要。</w:t>
            </w:r>
          </w:p>
          <w:p>
            <w:pPr>
              <w:rPr>
                <w:sz w:val="20"/>
              </w:rPr>
            </w:pPr>
            <w:r>
              <w:rPr>
                <w:rFonts w:hint="eastAsia" w:cs="宋体" w:asciiTheme="minorEastAsia" w:hAnsiTheme="minorEastAsia" w:eastAsiaTheme="minorEastAsia"/>
                <w:szCs w:val="21"/>
              </w:rPr>
              <w:t>总经理对资源的配备比较重视，人力资源、设备和工作环境等可满足</w:t>
            </w:r>
            <w:r>
              <w:rPr>
                <w:rFonts w:cs="宋体" w:asciiTheme="minorEastAsia" w:hAnsiTheme="minorEastAsia" w:eastAsiaTheme="minorEastAsia"/>
                <w:szCs w:val="21"/>
              </w:rPr>
              <w:t>人力资源服务（人力资源测评、人力资源培训，承担人力资源服务外包）；涉密档案整理和数字化加工服务</w:t>
            </w:r>
            <w:r>
              <w:rPr>
                <w:rFonts w:hint="eastAsia" w:cs="宋体" w:asciiTheme="minorEastAsia" w:hAnsiTheme="minorEastAsia" w:eastAsiaTheme="minorEastAsia"/>
                <w:szCs w:val="21"/>
              </w:rPr>
              <w:t>的需要。</w:t>
            </w:r>
          </w:p>
        </w:tc>
        <w:tc>
          <w:tcPr>
            <w:tcW w:w="1585"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Theme="minorEastAsia" w:hAnsiTheme="minorEastAsia" w:eastAsiaTheme="minorEastAsia"/>
                <w:szCs w:val="21"/>
              </w:rPr>
            </w:pPr>
            <w:r>
              <w:rPr>
                <w:rFonts w:hint="eastAsia" w:cs="宋体" w:asciiTheme="minorEastAsia" w:hAnsiTheme="minorEastAsia" w:eastAsiaTheme="minorEastAsia"/>
                <w:szCs w:val="21"/>
              </w:rPr>
              <w:t>沟通</w:t>
            </w:r>
          </w:p>
        </w:tc>
        <w:tc>
          <w:tcPr>
            <w:tcW w:w="960"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EO7.4 </w:t>
            </w:r>
          </w:p>
          <w:p>
            <w:pPr>
              <w:rPr>
                <w:rFonts w:asciiTheme="minorEastAsia" w:hAnsiTheme="minorEastAsia" w:eastAsiaTheme="minorEastAsia"/>
                <w:szCs w:val="21"/>
              </w:rPr>
            </w:pPr>
          </w:p>
        </w:tc>
        <w:tc>
          <w:tcPr>
            <w:tcW w:w="10004" w:type="dxa"/>
          </w:tcPr>
          <w:p>
            <w:pPr>
              <w:tabs>
                <w:tab w:val="center" w:pos="3169"/>
              </w:tabs>
              <w:spacing w:line="40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公司和部门负责人清楚公司及各部门与QE相关的内部沟通和外部信息交流的项目、内容等。如：公布、公开质量、环境方针和目标、与客户、外部供方等相关产品和服务的沟通等。</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--通常的沟通方式包括但不限于：会议、文件、改善提案、通告、内部联络书、内部电脑网络、培训、拜访、交谈、提交报告等。</w:t>
            </w:r>
          </w:p>
          <w:p>
            <w:pPr>
              <w:spacing w:line="360" w:lineRule="atLeast"/>
              <w:rPr>
                <w:rFonts w:asciiTheme="minorEastAsia" w:hAnsiTheme="minorEastAsia" w:eastAsiaTheme="minorEastAsia"/>
                <w:szCs w:val="21"/>
              </w:rPr>
            </w:pPr>
            <w:r>
              <w:rPr>
                <w:rFonts w:hint="eastAsia" w:cs="宋体" w:asciiTheme="minorEastAsia" w:hAnsiTheme="minorEastAsia" w:eastAsiaTheme="minorEastAsia"/>
                <w:szCs w:val="21"/>
              </w:rPr>
              <w:t>--现场查看记录并口头交流确认：公司及</w:t>
            </w:r>
            <w:r>
              <w:rPr>
                <w:rFonts w:hint="eastAsia" w:asciiTheme="minorEastAsia" w:hAnsiTheme="minorEastAsia" w:eastAsiaTheme="minorEastAsia"/>
                <w:szCs w:val="21"/>
              </w:rPr>
              <w:t>综合部</w:t>
            </w:r>
            <w:r>
              <w:rPr>
                <w:rFonts w:hint="eastAsia" w:cs="宋体" w:asciiTheme="minorEastAsia" w:hAnsiTheme="minorEastAsia" w:eastAsiaTheme="minorEastAsia"/>
                <w:szCs w:val="21"/>
              </w:rPr>
              <w:t>负责的相关内、外沟通效果基本满足要求。</w:t>
            </w:r>
          </w:p>
        </w:tc>
        <w:tc>
          <w:tcPr>
            <w:tcW w:w="1585"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cs="宋体" w:asciiTheme="minorEastAsia" w:hAnsiTheme="minorEastAsia" w:eastAsiaTheme="minorEastAsia"/>
                <w:spacing w:val="-4"/>
                <w:szCs w:val="21"/>
              </w:rPr>
            </w:pPr>
            <w:r>
              <w:rPr>
                <w:rFonts w:hint="eastAsia" w:asciiTheme="minorEastAsia" w:hAnsiTheme="minorEastAsia" w:eastAsiaTheme="minorEastAsia"/>
                <w:szCs w:val="21"/>
              </w:rPr>
              <w:t>监测、分析和评价总则；</w:t>
            </w:r>
          </w:p>
        </w:tc>
        <w:tc>
          <w:tcPr>
            <w:tcW w:w="960" w:type="dxa"/>
          </w:tcPr>
          <w:p>
            <w:pPr>
              <w:rPr>
                <w:rFonts w:ascii="宋体" w:hAnsi="宋体" w:cs="宋体"/>
                <w:szCs w:val="21"/>
              </w:rPr>
            </w:pPr>
            <w:r>
              <w:rPr>
                <w:rFonts w:hint="eastAsia" w:ascii="宋体" w:hAnsi="宋体" w:cs="宋体"/>
                <w:szCs w:val="21"/>
              </w:rPr>
              <w:t xml:space="preserve">EO9.1.1 </w:t>
            </w:r>
          </w:p>
          <w:p>
            <w:pPr>
              <w:rPr>
                <w:rFonts w:cs="宋体" w:asciiTheme="minorEastAsia" w:hAnsiTheme="minorEastAsia" w:eastAsiaTheme="minorEastAsia"/>
                <w:szCs w:val="21"/>
              </w:rPr>
            </w:pPr>
          </w:p>
        </w:tc>
        <w:tc>
          <w:tcPr>
            <w:tcW w:w="10004" w:type="dxa"/>
          </w:tcPr>
          <w:p>
            <w:pPr>
              <w:tabs>
                <w:tab w:val="center" w:pos="3169"/>
              </w:tabs>
              <w:spacing w:line="40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公司对需要监视和测量的对象的确定，监视、测量、分析和评价方法的选择，实施监视和测量的时机、实施分析和评价的时机界定，QE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如：（1）《服务控制程序》</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（2）《内部审核控制程序》</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（3）《管理评审控制程序》</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（4）《应急准备与响应控制程序》</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（5）《合规性评价控制程序》</w:t>
            </w:r>
          </w:p>
        </w:tc>
        <w:tc>
          <w:tcPr>
            <w:tcW w:w="1585"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Theme="minorEastAsia" w:hAnsiTheme="minorEastAsia" w:eastAsiaTheme="minorEastAsia"/>
                <w:szCs w:val="21"/>
              </w:rPr>
            </w:pPr>
            <w:r>
              <w:rPr>
                <w:rFonts w:hint="eastAsia" w:asciiTheme="minorEastAsia" w:hAnsiTheme="minorEastAsia" w:eastAsiaTheme="minorEastAsia"/>
                <w:szCs w:val="21"/>
              </w:rPr>
              <w:t>内部审核</w:t>
            </w:r>
          </w:p>
        </w:tc>
        <w:tc>
          <w:tcPr>
            <w:tcW w:w="960"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EO9.2 </w:t>
            </w:r>
          </w:p>
          <w:p>
            <w:pPr>
              <w:rPr>
                <w:rFonts w:asciiTheme="minorEastAsia" w:hAnsiTheme="minorEastAsia" w:eastAsiaTheme="minorEastAsia"/>
                <w:szCs w:val="21"/>
              </w:rPr>
            </w:pPr>
          </w:p>
        </w:tc>
        <w:tc>
          <w:tcPr>
            <w:tcW w:w="10004" w:type="dxa"/>
          </w:tcPr>
          <w:p>
            <w:pPr>
              <w:tabs>
                <w:tab w:val="center" w:pos="3169"/>
              </w:tabs>
              <w:spacing w:line="40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查管理手册，公司按标准要求编制了《内部审核控制程序》，规定了内部审核的目的、范围、职责、要求、方法频次等，规定每两次内审的时间不得超过12个月。</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查，2022年《体系审核实施计划》</w:t>
            </w:r>
          </w:p>
          <w:p>
            <w:pPr>
              <w:spacing w:line="400" w:lineRule="exact"/>
              <w:rPr>
                <w:rFonts w:ascii="宋体" w:hAnsi="宋体"/>
                <w:szCs w:val="21"/>
              </w:rPr>
            </w:pPr>
            <w:r>
              <w:rPr>
                <w:rFonts w:hint="eastAsia" w:cs="宋体" w:asciiTheme="minorEastAsia" w:hAnsiTheme="minorEastAsia" w:eastAsiaTheme="minorEastAsia"/>
                <w:szCs w:val="21"/>
              </w:rPr>
              <w:t>审核时间：2022年3月10日（上次内审时间为：2021年4月6日</w:t>
            </w:r>
            <w:r>
              <w:rPr>
                <w:rFonts w:hint="eastAsia" w:ascii="宋体" w:hAnsi="宋体"/>
                <w:szCs w:val="21"/>
              </w:rPr>
              <w:t>，未超过12个月，符合相关策划及要求）</w:t>
            </w:r>
          </w:p>
          <w:p>
            <w:pPr>
              <w:spacing w:line="400" w:lineRule="exact"/>
              <w:rPr>
                <w:rFonts w:cs="宋体" w:asciiTheme="minorEastAsia" w:hAnsiTheme="minorEastAsia" w:eastAsiaTheme="minorEastAsia"/>
                <w:szCs w:val="21"/>
              </w:rPr>
            </w:pPr>
            <w:r>
              <w:rPr>
                <w:rFonts w:hint="eastAsia" w:cs="宋体" w:asciiTheme="minorEastAsia" w:hAnsiTheme="minorEastAsia" w:eastAsiaTheme="minorEastAsia"/>
                <w:szCs w:val="21"/>
              </w:rPr>
              <w:t>目的：评定并确定现行的管理体系、方针是否符合标准的要求，运行是否有效，迎接认证公司审核；</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范围：管理手册覆盖的所有部门、过程和要素。</w:t>
            </w:r>
          </w:p>
          <w:p>
            <w:pPr>
              <w:spacing w:line="400" w:lineRule="exact"/>
              <w:rPr>
                <w:rFonts w:asciiTheme="minorEastAsia" w:hAnsiTheme="minorEastAsia" w:eastAsiaTheme="minorEastAsia"/>
                <w:szCs w:val="21"/>
              </w:rPr>
            </w:pPr>
            <w:r>
              <w:rPr>
                <w:rFonts w:hint="eastAsia" w:asciiTheme="minorEastAsia" w:hAnsiTheme="minorEastAsia" w:eastAsiaTheme="minorEastAsia"/>
                <w:szCs w:val="21"/>
              </w:rPr>
              <w:t>审核组组长：</w:t>
            </w:r>
            <w:r>
              <w:rPr>
                <w:rFonts w:hint="eastAsia" w:ascii="宋体" w:hAnsi="宋体"/>
                <w:szCs w:val="21"/>
              </w:rPr>
              <w:t>杨雪澜（组长）、黄新（组员）</w:t>
            </w:r>
            <w:r>
              <w:rPr>
                <w:rFonts w:hint="eastAsia" w:asciiTheme="minorEastAsia" w:hAnsiTheme="minorEastAsia" w:eastAsiaTheme="minorEastAsia"/>
                <w:szCs w:val="21"/>
              </w:rPr>
              <w:t>。</w:t>
            </w:r>
          </w:p>
          <w:p>
            <w:pPr>
              <w:tabs>
                <w:tab w:val="center" w:pos="3169"/>
              </w:tabs>
              <w:spacing w:line="400" w:lineRule="exact"/>
              <w:jc w:val="left"/>
              <w:rPr>
                <w:rFonts w:asciiTheme="minorEastAsia" w:hAnsiTheme="minorEastAsia" w:eastAsiaTheme="minorEastAsia"/>
                <w:szCs w:val="21"/>
              </w:rPr>
            </w:pPr>
            <w:r>
              <w:rPr>
                <w:rFonts w:hint="eastAsia" w:cs="宋体" w:asciiTheme="minorEastAsia" w:hAnsiTheme="minorEastAsia" w:eastAsiaTheme="minorEastAsia"/>
                <w:szCs w:val="21"/>
              </w:rPr>
              <w:t>抽查综合部、运营部、客服部审核检查表等审核记录，审核过程及条款基本齐全，不存在审核自己部门的情况。</w:t>
            </w:r>
          </w:p>
          <w:p>
            <w:pPr>
              <w:ind w:right="-514"/>
              <w:rPr>
                <w:rFonts w:ascii="宋体" w:hAnsi="宋体"/>
                <w:szCs w:val="21"/>
              </w:rPr>
            </w:pPr>
            <w:r>
              <w:rPr>
                <w:rFonts w:hint="eastAsia" w:cs="宋体" w:asciiTheme="minorEastAsia" w:hAnsiTheme="minorEastAsia" w:eastAsiaTheme="minorEastAsia"/>
                <w:szCs w:val="21"/>
              </w:rPr>
              <w:t>查本次内审共发现不合格项</w:t>
            </w:r>
            <w:r>
              <w:rPr>
                <w:rFonts w:cs="宋体" w:asciiTheme="minorEastAsia" w:hAnsiTheme="minorEastAsia" w:eastAsiaTheme="minorEastAsia"/>
                <w:szCs w:val="21"/>
              </w:rPr>
              <w:t>1</w:t>
            </w:r>
            <w:r>
              <w:rPr>
                <w:rFonts w:hint="eastAsia" w:cs="宋体" w:asciiTheme="minorEastAsia" w:hAnsiTheme="minorEastAsia" w:eastAsiaTheme="minorEastAsia"/>
                <w:szCs w:val="21"/>
              </w:rPr>
              <w:t>个，属一般不符合。</w:t>
            </w:r>
            <w:r>
              <w:rPr>
                <w:rFonts w:hint="eastAsia" w:ascii="宋体" w:hAnsi="宋体"/>
                <w:szCs w:val="21"/>
              </w:rPr>
              <w:t>涉及综合部E/S9.1.2条款，对不符合描述为“查2</w:t>
            </w:r>
            <w:r>
              <w:rPr>
                <w:rFonts w:ascii="宋体" w:hAnsi="宋体"/>
                <w:szCs w:val="21"/>
              </w:rPr>
              <w:t>022</w:t>
            </w:r>
            <w:r>
              <w:rPr>
                <w:rFonts w:hint="eastAsia" w:ascii="宋体" w:hAnsi="宋体"/>
                <w:szCs w:val="21"/>
              </w:rPr>
              <w:t>年未进行合性规性评价”。不符合</w:t>
            </w:r>
            <w:r>
              <w:rPr>
                <w:rFonts w:hint="eastAsia" w:cs="宋体" w:asciiTheme="minorEastAsia" w:hAnsiTheme="minorEastAsia" w:eastAsiaTheme="minorEastAsia"/>
                <w:szCs w:val="21"/>
              </w:rPr>
              <w:t>已经对不合格原因进行了分析，制订了纠正措施，并对结果进行了验证。</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查，审核结论：公司质量、环境和职业健康安全管理体系的建立符合标准要求、实施有效。</w:t>
            </w:r>
          </w:p>
          <w:p>
            <w:pPr>
              <w:rPr>
                <w:rFonts w:asciiTheme="minorEastAsia" w:hAnsiTheme="minorEastAsia" w:eastAsiaTheme="minorEastAsia"/>
                <w:szCs w:val="21"/>
              </w:rPr>
            </w:pPr>
            <w:r>
              <w:rPr>
                <w:rFonts w:hint="eastAsia" w:cs="宋体" w:asciiTheme="minorEastAsia" w:hAnsiTheme="minorEastAsia" w:eastAsiaTheme="minorEastAsia"/>
                <w:szCs w:val="21"/>
              </w:rPr>
              <w:t>通过内部审核，公司质量、环境和职业健康安全管理体系的建立实施是有效的，符合标准要求。</w:t>
            </w:r>
          </w:p>
        </w:tc>
        <w:tc>
          <w:tcPr>
            <w:tcW w:w="1585"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2160" w:type="dxa"/>
          </w:tcPr>
          <w:p>
            <w:pPr>
              <w:adjustRightInd w:val="0"/>
              <w:snapToGrid w:val="0"/>
              <w:jc w:val="left"/>
              <w:rPr>
                <w:rFonts w:asciiTheme="minorEastAsia" w:hAnsiTheme="minorEastAsia" w:eastAsiaTheme="minorEastAsia"/>
                <w:szCs w:val="21"/>
              </w:rPr>
            </w:pPr>
            <w:r>
              <w:rPr>
                <w:rFonts w:hint="eastAsia" w:cs="宋体" w:asciiTheme="minorEastAsia" w:hAnsiTheme="minorEastAsia" w:eastAsiaTheme="minorEastAsia"/>
                <w:szCs w:val="21"/>
              </w:rPr>
              <w:t>管理评审</w:t>
            </w:r>
          </w:p>
        </w:tc>
        <w:tc>
          <w:tcPr>
            <w:tcW w:w="960"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EO9.3 </w:t>
            </w:r>
          </w:p>
          <w:p>
            <w:pPr>
              <w:rPr>
                <w:rFonts w:asciiTheme="minorEastAsia" w:hAnsiTheme="minorEastAsia" w:eastAsiaTheme="minorEastAsia"/>
                <w:szCs w:val="21"/>
              </w:rPr>
            </w:pPr>
          </w:p>
        </w:tc>
        <w:tc>
          <w:tcPr>
            <w:tcW w:w="10004" w:type="dxa"/>
          </w:tcPr>
          <w:p>
            <w:pPr>
              <w:tabs>
                <w:tab w:val="center" w:pos="3169"/>
              </w:tabs>
              <w:spacing w:line="400" w:lineRule="exact"/>
              <w:ind w:firstLine="630" w:firstLineChars="300"/>
              <w:jc w:val="left"/>
              <w:rPr>
                <w:rFonts w:cs="宋体" w:asciiTheme="minorEastAsia" w:hAnsiTheme="minorEastAsia" w:eastAsiaTheme="minorEastAsia"/>
                <w:szCs w:val="21"/>
              </w:rPr>
            </w:pPr>
            <w:r>
              <w:rPr>
                <w:rFonts w:hint="eastAsia" w:cs="宋体" w:asciiTheme="minorEastAsia" w:hAnsiTheme="minorEastAsia" w:eastAsiaTheme="minorEastAsia"/>
                <w:szCs w:val="21"/>
              </w:rPr>
              <w:t>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评审时间：2022年4月6日，本次评审为三体系结合评审(上次管理评审时间：2021年5月6日，未超过12个月，符合相关策划及要求)</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主持人：总经理</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参加人员：体系涉及到的各部门所有有人员</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评审输入内容：</w:t>
            </w:r>
          </w:p>
          <w:p>
            <w:pPr>
              <w:tabs>
                <w:tab w:val="center" w:pos="3169"/>
              </w:tabs>
              <w:spacing w:line="400" w:lineRule="exact"/>
              <w:jc w:val="left"/>
              <w:rPr>
                <w:rFonts w:cs="宋体" w:asciiTheme="minorEastAsia" w:hAnsiTheme="minorEastAsia" w:eastAsiaTheme="minorEastAsia"/>
                <w:szCs w:val="21"/>
              </w:rPr>
            </w:pPr>
            <w:r>
              <w:rPr>
                <w:rFonts w:cs="宋体" w:asciiTheme="minorEastAsia" w:hAnsiTheme="minorEastAsia" w:eastAsiaTheme="minorEastAsia"/>
                <w:szCs w:val="21"/>
              </w:rPr>
              <w:t>a</w:t>
            </w:r>
            <w:r>
              <w:rPr>
                <w:rFonts w:hint="eastAsia" w:cs="宋体" w:asciiTheme="minorEastAsia" w:hAnsiTheme="minorEastAsia" w:eastAsiaTheme="minorEastAsia"/>
                <w:szCs w:val="21"/>
              </w:rPr>
              <w:t>）以往管理评审所采取措施的实施情况(已开展培训，培训有效)；</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b）与管理体系相关的内外部因素的变化；包括合规义务，重要环境因素；</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c）有关管理体系绩效和有效性的信息，包括下列趋势性信息：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1）顾客满意和相关方的反馈，包括抱怨；</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2）目标的实现程度；</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3）过程绩效以及产品和服务的符合性；</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4）不合格以及纠正措施；</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5）监视和测量结果；</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6）审核结果；</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7）外部供方的绩效。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d）资源的充分性； </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e）应对风险和机遇所采取措施的有效性（见6.1）；</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f）持续改进的机会。</w:t>
            </w:r>
          </w:p>
          <w:p>
            <w:pPr>
              <w:pStyle w:val="4"/>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对上次管理评审提出的改进建议进行跟踪验证，已经针对建议实施了措施，且措施有效。</w:t>
            </w:r>
          </w:p>
          <w:p>
            <w:pPr>
              <w:spacing w:line="500" w:lineRule="exact"/>
              <w:rPr>
                <w:rFonts w:cs="宋体" w:asciiTheme="minorEastAsia" w:hAnsiTheme="minorEastAsia" w:eastAsiaTheme="minorEastAsia"/>
                <w:szCs w:val="21"/>
              </w:rPr>
            </w:pPr>
            <w:r>
              <w:rPr>
                <w:rFonts w:hint="eastAsia" w:cs="宋体" w:asciiTheme="minorEastAsia" w:hAnsiTheme="minorEastAsia" w:eastAsiaTheme="minorEastAsia"/>
                <w:szCs w:val="21"/>
              </w:rPr>
              <w:t>改进的建议：加强新进人员的培训。查改进计划及培训记录，组织于2022年4月12日开展了新进员工管理制度、岗位职责，员工手册培训，并对该次培训进行了有效性评价。</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评审输出内容：</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质量、环境、安全管理体系运行有效，符合标准要求，得到了正确的实施和保持。</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质量、环境、安全方针的评审：方针合理、适宜符合要求</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体系策划情况的评审（包括法律法规、目标指标）；</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预防措施和纠正措施的状况。</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实施与运行情况的评审（包括资源提供、文件控制）；</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体系绩效测量和监视（包括目标达成情况、内审审核）：通过考核目标达成良好，内审基本符合要求；</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相关法关注：近一年来未收到相关法及顾客投诉抱怨；</w:t>
            </w:r>
          </w:p>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管理评审结论：质量、环境、安全方针、目标适宜，体系符合企业现状，公司建立的管理体系适宜、充分、有效</w:t>
            </w:r>
          </w:p>
        </w:tc>
        <w:tc>
          <w:tcPr>
            <w:tcW w:w="1585"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160" w:type="dxa"/>
          </w:tcPr>
          <w:p>
            <w:pPr>
              <w:tabs>
                <w:tab w:val="center" w:pos="3169"/>
              </w:tabs>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改进 总则</w:t>
            </w:r>
          </w:p>
          <w:p>
            <w:pPr>
              <w:adjustRightInd w:val="0"/>
              <w:snapToGrid w:val="0"/>
              <w:jc w:val="left"/>
              <w:rPr>
                <w:rFonts w:cs="宋体" w:asciiTheme="minorEastAsia" w:hAnsiTheme="minorEastAsia" w:eastAsiaTheme="minorEastAsia"/>
                <w:szCs w:val="21"/>
              </w:rPr>
            </w:pPr>
            <w:r>
              <w:rPr>
                <w:rFonts w:hint="eastAsia" w:cs="宋体" w:asciiTheme="minorEastAsia" w:hAnsiTheme="minorEastAsia" w:eastAsiaTheme="minorEastAsia"/>
                <w:szCs w:val="21"/>
              </w:rPr>
              <w:t>持续改进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 xml:space="preserve">EO10.1;10.3 </w:t>
            </w:r>
          </w:p>
          <w:p>
            <w:pPr>
              <w:rPr>
                <w:rFonts w:asciiTheme="minorEastAsia" w:hAnsiTheme="minorEastAsia" w:eastAsiaTheme="minorEastAsia"/>
                <w:szCs w:val="21"/>
              </w:rPr>
            </w:pPr>
          </w:p>
        </w:tc>
        <w:tc>
          <w:tcPr>
            <w:tcW w:w="10004" w:type="dxa"/>
          </w:tcPr>
          <w:p>
            <w:pPr>
              <w:tabs>
                <w:tab w:val="center" w:pos="3169"/>
              </w:tabs>
              <w:spacing w:line="400" w:lineRule="exact"/>
              <w:ind w:firstLine="420" w:firstLineChars="200"/>
              <w:jc w:val="left"/>
              <w:rPr>
                <w:rFonts w:cs="宋体" w:asciiTheme="minorEastAsia" w:hAnsiTheme="minorEastAsia" w:eastAsiaTheme="minorEastAsia"/>
                <w:szCs w:val="21"/>
              </w:rPr>
            </w:pPr>
            <w:r>
              <w:rPr>
                <w:rFonts w:hint="eastAsia" w:ascii="宋体" w:hAnsi="宋体" w:cs="宋体"/>
                <w:color w:val="000000" w:themeColor="text1"/>
                <w:szCs w:val="21"/>
              </w:rPr>
              <w:t>公司制定系列程序文件《管理评审控制程序》、《内部审核控制程序》、《事故、事件和不符合管理程序》《改进控制程序》、《风险管理控制程序》及《不合格控制程序》等</w:t>
            </w:r>
            <w:r>
              <w:rPr>
                <w:rFonts w:hint="eastAsia" w:cs="宋体" w:asciiTheme="minorEastAsia" w:hAnsiTheme="minorEastAsia" w:eastAsiaTheme="minorEastAsia"/>
                <w:szCs w:val="21"/>
              </w:rPr>
              <w:t>，对持续改进的过程予以规定，以实现安全、环境管理体系及服务符合性的持续改进。持续改进的过程包含持续改进的提出、立项、不合格的原因的分析、纠正措施的确定、跟踪和评价及负责部门和人员职责等。</w:t>
            </w:r>
          </w:p>
          <w:p>
            <w:pPr>
              <w:tabs>
                <w:tab w:val="center" w:pos="3169"/>
              </w:tabs>
              <w:spacing w:line="400" w:lineRule="exact"/>
              <w:ind w:firstLine="210" w:firstLineChars="100"/>
              <w:jc w:val="left"/>
              <w:rPr>
                <w:rFonts w:cs="宋体" w:asciiTheme="minorEastAsia" w:hAnsiTheme="minorEastAsia" w:eastAsiaTheme="minorEastAsia"/>
                <w:szCs w:val="21"/>
              </w:rPr>
            </w:pPr>
            <w:r>
              <w:rPr>
                <w:rFonts w:hint="eastAsia" w:cs="宋体" w:asciiTheme="minorEastAsia" w:hAnsiTheme="minorEastAsia" w:eastAsiaTheme="minorEastAsia"/>
                <w:szCs w:val="21"/>
              </w:rPr>
              <w:t>公司通过管理方针、目标的达成分析、内部质量审核结果、数据资料统计分析、纠正和预防措施和管理评审等方式，以推动质量、环境管理体系的持续改进。</w:t>
            </w:r>
          </w:p>
          <w:p>
            <w:pPr>
              <w:tabs>
                <w:tab w:val="center" w:pos="3169"/>
              </w:tabs>
              <w:spacing w:line="400" w:lineRule="exact"/>
              <w:ind w:firstLine="210" w:firstLineChars="100"/>
              <w:jc w:val="left"/>
              <w:rPr>
                <w:rFonts w:cs="宋体" w:asciiTheme="minorEastAsia" w:hAnsiTheme="minorEastAsia" w:eastAsiaTheme="minorEastAsia"/>
                <w:szCs w:val="21"/>
              </w:rPr>
            </w:pPr>
            <w:r>
              <w:rPr>
                <w:rFonts w:hint="eastAsia" w:cs="宋体" w:asciiTheme="minorEastAsia" w:hAnsiTheme="minorEastAsia" w:eastAsiaTheme="minorEastAsia"/>
                <w:szCs w:val="21"/>
              </w:rPr>
              <w:t>公司制定《</w:t>
            </w:r>
            <w:r>
              <w:rPr>
                <w:rFonts w:hint="eastAsia" w:ascii="宋体" w:hAnsi="宋体" w:cs="宋体"/>
                <w:color w:val="000000" w:themeColor="text1"/>
                <w:szCs w:val="21"/>
              </w:rPr>
              <w:t>事故、事件和不符合管理程序</w:t>
            </w:r>
            <w:r>
              <w:rPr>
                <w:rFonts w:hint="eastAsia" w:cs="宋体" w:asciiTheme="minorEastAsia" w:hAnsiTheme="minorEastAsia" w:eastAsiaTheme="minorEastAsia"/>
                <w:szCs w:val="21"/>
              </w:rPr>
              <w:t>》及《纠正措施管理制度》实施纠正措施，消除客户投诉的原因，以防止其再发生。</w:t>
            </w:r>
          </w:p>
          <w:p>
            <w:pPr>
              <w:tabs>
                <w:tab w:val="center" w:pos="3169"/>
              </w:tabs>
              <w:spacing w:line="400" w:lineRule="exact"/>
              <w:ind w:firstLine="210" w:firstLineChars="100"/>
              <w:jc w:val="left"/>
              <w:rPr>
                <w:rFonts w:cs="宋体" w:asciiTheme="minorEastAsia" w:hAnsiTheme="minorEastAsia" w:eastAsiaTheme="minorEastAsia"/>
                <w:szCs w:val="21"/>
              </w:rPr>
            </w:pPr>
            <w:r>
              <w:rPr>
                <w:rFonts w:hint="eastAsia" w:cs="宋体" w:asciiTheme="minorEastAsia" w:hAnsiTheme="minorEastAsia" w:eastAsiaTheme="minorEastAsia"/>
                <w:szCs w:val="21"/>
              </w:rPr>
              <w:t>对于客户投诉管理和机制健全。</w:t>
            </w:r>
          </w:p>
          <w:p>
            <w:pPr>
              <w:tabs>
                <w:tab w:val="center" w:pos="3169"/>
              </w:tabs>
              <w:spacing w:line="400" w:lineRule="exact"/>
              <w:ind w:firstLine="210" w:firstLineChars="100"/>
              <w:jc w:val="left"/>
              <w:rPr>
                <w:rFonts w:asciiTheme="minorEastAsia" w:hAnsiTheme="minorEastAsia" w:eastAsiaTheme="minorEastAsia"/>
                <w:szCs w:val="21"/>
              </w:rPr>
            </w:pPr>
            <w:r>
              <w:rPr>
                <w:rFonts w:hint="eastAsia" w:cs="宋体" w:asciiTheme="minorEastAsia" w:hAnsiTheme="minorEastAsia" w:eastAsiaTheme="minorEastAsia"/>
                <w:szCs w:val="21"/>
              </w:rPr>
              <w:t>公司主要按策划的管理手册、管理制度等实施运行，主要采用内审、管理评审、数据分析、纠正和预防措施、质量方针和目标等来实现对质量、环境管理体系的改进，另外主要通过日常工作中发现的问题及时予以调整解决来实现。</w:t>
            </w:r>
          </w:p>
        </w:tc>
        <w:tc>
          <w:tcPr>
            <w:tcW w:w="1585"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160" w:type="dxa"/>
          </w:tcPr>
          <w:p>
            <w:pPr>
              <w:adjustRightInd w:val="0"/>
              <w:snapToGrid w:val="0"/>
              <w:jc w:val="left"/>
              <w:rPr>
                <w:rFonts w:cs="宋体" w:asciiTheme="minorEastAsia" w:hAnsiTheme="minorEastAsia" w:eastAsiaTheme="minorEastAsia"/>
                <w:szCs w:val="21"/>
              </w:rPr>
            </w:pPr>
            <w:r>
              <w:rPr>
                <w:rFonts w:hint="eastAsia" w:cs="宋体" w:asciiTheme="minorEastAsia" w:hAnsiTheme="minorEastAsia" w:eastAsiaTheme="minorEastAsia"/>
                <w:szCs w:val="21"/>
              </w:rPr>
              <w:t>范围的确认，资质的确认，管理体系变化情况、法律法规执行情况，重大质量事故，及顾客投诉和质量监督抽查情况，职业健康安全投诉，认证证书及标识使用情况，上次不符合验证。</w:t>
            </w:r>
          </w:p>
          <w:p>
            <w:pPr>
              <w:pStyle w:val="2"/>
              <w:rPr>
                <w:szCs w:val="21"/>
              </w:rPr>
            </w:pPr>
          </w:p>
        </w:tc>
        <w:tc>
          <w:tcPr>
            <w:tcW w:w="960" w:type="dxa"/>
            <w:vAlign w:val="center"/>
          </w:tcPr>
          <w:p/>
        </w:tc>
        <w:tc>
          <w:tcPr>
            <w:tcW w:w="10004" w:type="dxa"/>
            <w:vAlign w:val="center"/>
          </w:tcPr>
          <w:p>
            <w:pPr>
              <w:spacing w:line="360" w:lineRule="auto"/>
              <w:ind w:firstLine="460" w:firstLineChars="200"/>
              <w:rPr>
                <w:rFonts w:ascii="宋体" w:hAnsi="宋体" w:cs="宋体"/>
                <w:spacing w:val="10"/>
                <w:szCs w:val="21"/>
              </w:rPr>
            </w:pPr>
            <w:r>
              <w:rPr>
                <w:rFonts w:hint="eastAsia" w:ascii="宋体" w:hAnsi="宋体" w:cs="宋体"/>
                <w:spacing w:val="10"/>
                <w:szCs w:val="21"/>
              </w:rPr>
              <w:t>现场确认，公司管理体系范围无变化：</w:t>
            </w:r>
          </w:p>
          <w:p>
            <w:pPr>
              <w:rPr>
                <w:rFonts w:ascii="宋体" w:hAnsi="宋体" w:cs="宋体"/>
                <w:spacing w:val="10"/>
                <w:szCs w:val="21"/>
              </w:rPr>
            </w:pPr>
            <w:bookmarkStart w:id="1" w:name="审核范围"/>
            <w:r>
              <w:rPr>
                <w:rFonts w:ascii="宋体" w:hAnsi="宋体" w:cs="宋体"/>
                <w:spacing w:val="10"/>
                <w:szCs w:val="21"/>
              </w:rPr>
              <w:t>Q：人力资源服务（人力资源测评、人力资源培训，承担人力资源服务外包）；涉密档案整理和数字化加工。</w:t>
            </w:r>
          </w:p>
          <w:p>
            <w:pPr>
              <w:rPr>
                <w:rFonts w:ascii="宋体" w:hAnsi="宋体" w:cs="宋体"/>
                <w:spacing w:val="10"/>
                <w:szCs w:val="21"/>
              </w:rPr>
            </w:pPr>
            <w:r>
              <w:rPr>
                <w:rFonts w:ascii="宋体" w:hAnsi="宋体" w:cs="宋体"/>
                <w:spacing w:val="10"/>
                <w:szCs w:val="21"/>
              </w:rPr>
              <w:t>E：人力资源服务（人力资源测评、人力资源培训，承担人力资源服务外包）；涉密档案整理和数字化加工所涉及的相关环境管理活动。</w:t>
            </w:r>
          </w:p>
          <w:p>
            <w:pPr>
              <w:spacing w:line="360" w:lineRule="auto"/>
              <w:rPr>
                <w:rFonts w:ascii="宋体" w:hAnsi="宋体" w:cs="宋体"/>
                <w:spacing w:val="10"/>
                <w:szCs w:val="21"/>
              </w:rPr>
            </w:pPr>
            <w:r>
              <w:rPr>
                <w:rFonts w:ascii="宋体" w:hAnsi="宋体" w:cs="宋体"/>
                <w:spacing w:val="10"/>
                <w:szCs w:val="21"/>
              </w:rPr>
              <w:t>O：人力资源服务（人力资源测评、人力资源培训，承担人力资源服务外包）；涉密档案整理和数字化加工所涉及的相关职业健康安全管理活动。</w:t>
            </w:r>
            <w:bookmarkEnd w:id="1"/>
          </w:p>
          <w:p>
            <w:pPr>
              <w:spacing w:line="360" w:lineRule="auto"/>
              <w:ind w:firstLine="460" w:firstLineChars="200"/>
            </w:pPr>
            <w:r>
              <w:rPr>
                <w:rFonts w:hint="eastAsia" w:ascii="宋体" w:hAnsi="宋体" w:cs="宋体"/>
                <w:spacing w:val="10"/>
                <w:szCs w:val="21"/>
              </w:rPr>
              <w:t>提供营业执照（三证合一），检查有效，经营范围包含认证范围。查 公司资质，提供有国家秘密载体印制资质证书。人力资源服务许可证，人力资源服</w:t>
            </w:r>
            <w:r>
              <w:rPr>
                <w:rFonts w:hint="eastAsia" w:ascii="宋体" w:hAnsi="宋体" w:cs="宋体"/>
                <w:szCs w:val="21"/>
              </w:rPr>
              <w:t>务备案证书。</w:t>
            </w:r>
          </w:p>
          <w:p>
            <w:pPr>
              <w:spacing w:line="360" w:lineRule="auto"/>
              <w:ind w:firstLine="230" w:firstLineChars="100"/>
              <w:rPr>
                <w:rFonts w:ascii="宋体" w:hAnsi="宋体" w:cs="宋体"/>
                <w:spacing w:val="10"/>
                <w:szCs w:val="21"/>
              </w:rPr>
            </w:pPr>
            <w:r>
              <w:rPr>
                <w:rFonts w:hint="eastAsia" w:ascii="宋体" w:hAnsi="宋体" w:cs="宋体"/>
                <w:spacing w:val="10"/>
                <w:szCs w:val="21"/>
              </w:rPr>
              <w:t>2021年5月至今，公司无相关方的投诉，无质量、环境、安全事故，无主管部门监督抽查情况。</w:t>
            </w:r>
          </w:p>
          <w:p>
            <w:pPr>
              <w:spacing w:line="360" w:lineRule="auto"/>
              <w:rPr>
                <w:rFonts w:ascii="宋体" w:hAnsi="宋体" w:cs="宋体"/>
                <w:spacing w:val="10"/>
                <w:szCs w:val="21"/>
              </w:rPr>
            </w:pPr>
            <w:r>
              <w:rPr>
                <w:rFonts w:hint="eastAsia" w:ascii="宋体" w:hAnsi="宋体" w:cs="宋体"/>
                <w:spacing w:val="10"/>
                <w:szCs w:val="21"/>
              </w:rPr>
              <w:t>现场查见认证证书及标识使用情况，符合要求。</w:t>
            </w:r>
          </w:p>
          <w:p>
            <w:pPr>
              <w:pStyle w:val="4"/>
              <w:rPr>
                <w:rFonts w:ascii="宋体" w:hAnsi="宋体" w:cs="宋体"/>
                <w:color w:val="auto"/>
                <w:spacing w:val="10"/>
                <w:szCs w:val="21"/>
              </w:rPr>
            </w:pPr>
            <w:r>
              <w:rPr>
                <w:rFonts w:hint="eastAsia" w:ascii="宋体" w:hAnsi="宋体" w:cs="宋体"/>
                <w:color w:val="auto"/>
                <w:spacing w:val="10"/>
                <w:szCs w:val="21"/>
              </w:rPr>
              <w:t>体系变动情况：总经理变更（原：黄新；现：丁海峰）</w:t>
            </w:r>
          </w:p>
          <w:p>
            <w:pPr>
              <w:pStyle w:val="2"/>
              <w:rPr>
                <w:bCs w:val="0"/>
              </w:rPr>
            </w:pPr>
            <w:r>
              <w:rPr>
                <w:rFonts w:hint="eastAsia" w:ascii="宋体" w:hAnsi="宋体" w:cs="宋体"/>
                <w:bCs w:val="0"/>
                <w:szCs w:val="21"/>
              </w:rPr>
              <w:t>上次不符合为运营部Q8.5.1条款，经本次审核验证均整改且无类似不符合情况出现。</w:t>
            </w:r>
          </w:p>
        </w:tc>
        <w:tc>
          <w:tcPr>
            <w:tcW w:w="1585" w:type="dxa"/>
          </w:tcPr>
          <w:p>
            <w:pPr>
              <w:rPr>
                <w:rFonts w:asciiTheme="minorEastAsia" w:hAnsiTheme="minorEastAsia" w:eastAsiaTheme="minorEastAsia"/>
                <w:szCs w:val="21"/>
              </w:rPr>
            </w:pPr>
          </w:p>
        </w:tc>
      </w:tr>
    </w:tbl>
    <w:p>
      <w:pPr>
        <w:pStyle w:val="7"/>
        <w:rPr>
          <w:rFonts w:asciiTheme="minorEastAsia" w:hAnsiTheme="minorEastAsia" w:eastAsiaTheme="minorEastAsia"/>
          <w:sz w:val="21"/>
          <w:szCs w:val="21"/>
        </w:rPr>
      </w:pPr>
      <w:r>
        <w:rPr>
          <w:rFonts w:hint="eastAsia" w:asciiTheme="minorEastAsia" w:hAnsiTheme="minorEastAsia" w:eastAsiaTheme="minorEastAsia"/>
          <w:sz w:val="21"/>
          <w:szCs w:val="21"/>
        </w:rPr>
        <w:t>说明：不符合标注N</w:t>
      </w:r>
    </w:p>
    <w:p>
      <w:pPr>
        <w:spacing w:line="480" w:lineRule="exact"/>
        <w:jc w:val="center"/>
        <w:rPr>
          <w:rFonts w:ascii="楷体" w:hAnsi="楷体" w:eastAsia="楷体"/>
          <w:b/>
          <w:bCs/>
          <w:color w:val="auto"/>
          <w:sz w:val="44"/>
          <w:szCs w:val="44"/>
        </w:rPr>
      </w:pPr>
      <w:r>
        <w:rPr>
          <w:rFonts w:hint="eastAsia" w:ascii="楷体" w:hAnsi="楷体" w:eastAsia="楷体"/>
          <w:b/>
          <w:bCs/>
          <w:color w:val="auto"/>
          <w:sz w:val="44"/>
          <w:szCs w:val="44"/>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过程与活动、</w:t>
            </w:r>
          </w:p>
          <w:p>
            <w:pPr>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抽样计划</w:t>
            </w:r>
          </w:p>
        </w:tc>
        <w:tc>
          <w:tcPr>
            <w:tcW w:w="960" w:type="dxa"/>
            <w:vMerge w:val="restart"/>
            <w:vAlign w:val="center"/>
          </w:tcPr>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涉及</w:t>
            </w:r>
          </w:p>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条款</w:t>
            </w:r>
          </w:p>
        </w:tc>
        <w:tc>
          <w:tcPr>
            <w:tcW w:w="10004" w:type="dxa"/>
            <w:vAlign w:val="center"/>
          </w:tcPr>
          <w:p>
            <w:pPr>
              <w:rPr>
                <w:rFonts w:hint="default" w:asciiTheme="minorEastAsia" w:hAnsiTheme="minorEastAsia" w:eastAsiaTheme="minorEastAsia"/>
                <w:color w:val="auto"/>
                <w:sz w:val="24"/>
                <w:szCs w:val="24"/>
                <w:lang w:val="en-US" w:eastAsia="zh-CN"/>
              </w:rPr>
            </w:pPr>
            <w:r>
              <w:rPr>
                <w:rFonts w:hint="eastAsia" w:asciiTheme="minorEastAsia" w:hAnsiTheme="minorEastAsia" w:eastAsiaTheme="minorEastAsia"/>
                <w:color w:val="auto"/>
                <w:sz w:val="24"/>
                <w:szCs w:val="24"/>
              </w:rPr>
              <w:t>受审核部门：综合部</w:t>
            </w:r>
            <w:r>
              <w:rPr>
                <w:rFonts w:hint="eastAsia" w:asciiTheme="minorEastAsia" w:hAnsiTheme="minorEastAsia" w:eastAsiaTheme="minorEastAsia"/>
                <w:color w:val="auto"/>
                <w:sz w:val="24"/>
                <w:szCs w:val="24"/>
                <w:highlight w:val="none"/>
              </w:rPr>
              <w:t xml:space="preserve">  主管领导：</w:t>
            </w:r>
            <w:r>
              <w:rPr>
                <w:rFonts w:hint="eastAsia" w:asciiTheme="minorEastAsia" w:hAnsiTheme="minorEastAsia" w:eastAsiaTheme="minorEastAsia"/>
                <w:color w:val="auto"/>
                <w:sz w:val="24"/>
                <w:szCs w:val="24"/>
                <w:highlight w:val="none"/>
                <w:lang w:val="en-US" w:eastAsia="zh-CN"/>
              </w:rPr>
              <w:t>张桥</w:t>
            </w:r>
            <w:r>
              <w:rPr>
                <w:rFonts w:hint="eastAsia" w:asciiTheme="minorEastAsia" w:hAnsiTheme="minorEastAsia" w:eastAsiaTheme="minorEastAsia"/>
                <w:color w:val="auto"/>
                <w:sz w:val="24"/>
                <w:szCs w:val="24"/>
                <w:highlight w:val="none"/>
              </w:rPr>
              <w:t xml:space="preserve">   陪同人员：</w:t>
            </w:r>
            <w:r>
              <w:rPr>
                <w:rFonts w:hint="eastAsia" w:asciiTheme="minorEastAsia" w:hAnsiTheme="minorEastAsia" w:eastAsiaTheme="minorEastAsia"/>
                <w:color w:val="auto"/>
                <w:sz w:val="24"/>
                <w:szCs w:val="24"/>
                <w:highlight w:val="none"/>
                <w:lang w:val="en-US" w:eastAsia="zh-CN"/>
              </w:rPr>
              <w:t>龙琴</w:t>
            </w:r>
          </w:p>
        </w:tc>
        <w:tc>
          <w:tcPr>
            <w:tcW w:w="1585" w:type="dxa"/>
            <w:vMerge w:val="restart"/>
            <w:vAlign w:val="center"/>
          </w:tcPr>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Theme="minorEastAsia" w:hAnsiTheme="minorEastAsia" w:eastAsiaTheme="minorEastAsia"/>
                <w:color w:val="auto"/>
                <w:szCs w:val="21"/>
              </w:rPr>
            </w:pPr>
          </w:p>
        </w:tc>
        <w:tc>
          <w:tcPr>
            <w:tcW w:w="960" w:type="dxa"/>
            <w:vMerge w:val="continue"/>
            <w:vAlign w:val="center"/>
          </w:tcPr>
          <w:p>
            <w:pPr>
              <w:rPr>
                <w:rFonts w:asciiTheme="minorEastAsia" w:hAnsiTheme="minorEastAsia" w:eastAsiaTheme="minorEastAsia"/>
                <w:color w:val="auto"/>
                <w:szCs w:val="21"/>
              </w:rPr>
            </w:pPr>
          </w:p>
        </w:tc>
        <w:tc>
          <w:tcPr>
            <w:tcW w:w="10004" w:type="dxa"/>
            <w:vAlign w:val="center"/>
          </w:tcPr>
          <w:p>
            <w:pPr>
              <w:spacing w:before="120"/>
              <w:rPr>
                <w:rFonts w:hint="default" w:asciiTheme="minorEastAsia" w:hAnsiTheme="minorEastAsia" w:eastAsiaTheme="minorEastAsia"/>
                <w:color w:val="auto"/>
                <w:sz w:val="24"/>
                <w:szCs w:val="24"/>
                <w:lang w:val="en-US" w:eastAsia="zh-CN"/>
              </w:rPr>
            </w:pPr>
            <w:r>
              <w:rPr>
                <w:rFonts w:hint="eastAsia" w:asciiTheme="minorEastAsia" w:hAnsiTheme="minorEastAsia" w:eastAsiaTheme="minorEastAsia"/>
                <w:color w:val="auto"/>
                <w:sz w:val="24"/>
                <w:szCs w:val="24"/>
              </w:rPr>
              <w:t>审核员：</w:t>
            </w:r>
            <w:r>
              <w:rPr>
                <w:rFonts w:hint="eastAsia" w:asciiTheme="minorEastAsia" w:hAnsiTheme="minorEastAsia" w:eastAsiaTheme="minorEastAsia"/>
                <w:color w:val="auto"/>
                <w:sz w:val="24"/>
                <w:szCs w:val="24"/>
                <w:lang w:val="en-US" w:eastAsia="zh-CN"/>
              </w:rPr>
              <w:t>冉景洲</w:t>
            </w:r>
            <w:r>
              <w:rPr>
                <w:rFonts w:hint="eastAsia" w:asciiTheme="minorEastAsia" w:hAnsiTheme="minorEastAsia" w:eastAsiaTheme="minorEastAsia"/>
                <w:color w:val="auto"/>
                <w:sz w:val="24"/>
                <w:szCs w:val="24"/>
              </w:rPr>
              <w:t>，      审核时间：202</w:t>
            </w:r>
            <w:r>
              <w:rPr>
                <w:rFonts w:hint="eastAsia" w:asciiTheme="minorEastAsia" w:hAnsiTheme="minorEastAsia" w:eastAsiaTheme="minorEastAsia"/>
                <w:color w:val="auto"/>
                <w:sz w:val="24"/>
                <w:szCs w:val="24"/>
                <w:lang w:val="en-US" w:eastAsia="zh-CN"/>
              </w:rPr>
              <w:t>2年5月11日</w:t>
            </w:r>
          </w:p>
        </w:tc>
        <w:tc>
          <w:tcPr>
            <w:tcW w:w="1585" w:type="dxa"/>
            <w:vMerge w:val="continue"/>
          </w:tcPr>
          <w:p>
            <w:pP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Theme="minorEastAsia" w:hAnsiTheme="minorEastAsia" w:eastAsiaTheme="minorEastAsia"/>
                <w:color w:val="auto"/>
                <w:szCs w:val="21"/>
              </w:rPr>
            </w:pPr>
          </w:p>
        </w:tc>
        <w:tc>
          <w:tcPr>
            <w:tcW w:w="960" w:type="dxa"/>
            <w:vMerge w:val="continue"/>
            <w:vAlign w:val="center"/>
          </w:tcPr>
          <w:p>
            <w:pPr>
              <w:rPr>
                <w:rFonts w:asciiTheme="minorEastAsia" w:hAnsiTheme="minorEastAsia" w:eastAsiaTheme="minorEastAsia"/>
                <w:color w:val="auto"/>
                <w:szCs w:val="21"/>
              </w:rPr>
            </w:pPr>
          </w:p>
        </w:tc>
        <w:tc>
          <w:tcPr>
            <w:tcW w:w="10004" w:type="dxa"/>
            <w:vAlign w:val="center"/>
          </w:tcPr>
          <w:p>
            <w:pPr>
              <w:snapToGrid w:val="0"/>
              <w:spacing w:line="240" w:lineRule="exact"/>
              <w:rPr>
                <w:rFonts w:hint="eastAsia"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审核条款：</w:t>
            </w:r>
          </w:p>
          <w:p>
            <w:pPr>
              <w:snapToGrid w:val="0"/>
              <w:spacing w:line="240" w:lineRule="exact"/>
              <w:rPr>
                <w:rFonts w:ascii="宋体" w:hAnsi="宋体" w:cs="新宋体"/>
                <w:color w:val="auto"/>
                <w:sz w:val="18"/>
                <w:szCs w:val="18"/>
              </w:rPr>
            </w:pPr>
            <w:r>
              <w:rPr>
                <w:rFonts w:hint="eastAsia" w:ascii="Times New Roman" w:hAnsi="Times New Roman" w:eastAsia="宋体" w:cs="Times New Roman"/>
                <w:color w:val="auto"/>
                <w:sz w:val="18"/>
                <w:szCs w:val="18"/>
              </w:rPr>
              <w:t>QMS</w:t>
            </w:r>
            <w:r>
              <w:rPr>
                <w:rFonts w:hint="eastAsia" w:ascii="Times New Roman" w:hAnsi="Times New Roman" w:eastAsia="宋体" w:cs="Times New Roman"/>
                <w:color w:val="auto"/>
                <w:sz w:val="18"/>
                <w:szCs w:val="18"/>
                <w:lang w:eastAsia="zh-CN"/>
              </w:rPr>
              <w:t>：</w:t>
            </w:r>
            <w:r>
              <w:rPr>
                <w:rFonts w:hint="eastAsia" w:ascii="宋体" w:hAnsi="宋体" w:cs="新宋体"/>
                <w:color w:val="auto"/>
                <w:sz w:val="18"/>
                <w:szCs w:val="18"/>
              </w:rPr>
              <w:t>5.3岗位/职责 /权限；6.2质量目标及其实现的策划；7.1.2人员7.1.4过程运行环境</w:t>
            </w:r>
            <w:r>
              <w:rPr>
                <w:rFonts w:hint="eastAsia" w:ascii="宋体" w:hAnsi="宋体" w:cs="新宋体"/>
                <w:color w:val="auto"/>
                <w:sz w:val="18"/>
                <w:szCs w:val="18"/>
                <w:lang w:eastAsia="zh-CN"/>
              </w:rPr>
              <w:t>；</w:t>
            </w:r>
            <w:r>
              <w:rPr>
                <w:rFonts w:hint="eastAsia" w:ascii="宋体" w:hAnsi="宋体" w:cs="新宋体"/>
                <w:color w:val="auto"/>
                <w:sz w:val="18"/>
                <w:szCs w:val="18"/>
              </w:rPr>
              <w:t>7.2能力；7.3意识；7.4沟通；7.5文件化信息；</w:t>
            </w:r>
          </w:p>
          <w:p>
            <w:pPr>
              <w:pStyle w:val="2"/>
              <w:rPr>
                <w:rFonts w:hint="eastAsia"/>
                <w:color w:val="auto"/>
                <w:lang w:val="en-US" w:eastAsia="zh-CN"/>
              </w:rPr>
            </w:pPr>
          </w:p>
          <w:p>
            <w:pPr>
              <w:snapToGrid w:val="0"/>
              <w:spacing w:line="240" w:lineRule="exact"/>
              <w:rPr>
                <w:rFonts w:hint="eastAsia" w:ascii="宋体" w:hAnsi="宋体" w:eastAsia="宋体" w:cs="新宋体"/>
                <w:color w:val="auto"/>
                <w:sz w:val="18"/>
                <w:szCs w:val="18"/>
                <w:lang w:eastAsia="zh-CN"/>
              </w:rPr>
            </w:pPr>
            <w:r>
              <w:rPr>
                <w:rFonts w:hint="eastAsia" w:ascii="Times New Roman" w:hAnsi="Times New Roman" w:eastAsia="宋体" w:cs="Times New Roman"/>
                <w:color w:val="auto"/>
                <w:sz w:val="18"/>
                <w:szCs w:val="18"/>
              </w:rPr>
              <w:t>EMS</w:t>
            </w:r>
            <w:r>
              <w:rPr>
                <w:rFonts w:hint="eastAsia" w:ascii="Times New Roman" w:hAnsi="Times New Roman" w:eastAsia="宋体" w:cs="Times New Roman"/>
                <w:color w:val="auto"/>
                <w:sz w:val="18"/>
                <w:szCs w:val="18"/>
                <w:lang w:eastAsia="zh-CN"/>
              </w:rPr>
              <w:t>：</w:t>
            </w:r>
            <w:r>
              <w:rPr>
                <w:rFonts w:hint="eastAsia" w:ascii="宋体" w:hAnsi="宋体" w:cs="新宋体"/>
                <w:color w:val="auto"/>
                <w:sz w:val="18"/>
                <w:szCs w:val="18"/>
              </w:rPr>
              <w:t>6.1.2环境因素；6.1.3合规义务；6.2目标及其达成的策划；7.1资源；7.2能力；7.3意识；7.4沟通；7.5文件化信息；8.1运行策划和控制；8.2应急准备和响应；9.1监视、测量、分析与评估；9.1.2符合性评估；10.2不符合和纠正措施；10.3持续改进/EMS运行控制相关财务支出证据</w:t>
            </w:r>
            <w:r>
              <w:rPr>
                <w:rFonts w:hint="eastAsia" w:ascii="宋体" w:hAnsi="宋体" w:cs="新宋体"/>
                <w:color w:val="auto"/>
                <w:sz w:val="18"/>
                <w:szCs w:val="18"/>
                <w:lang w:eastAsia="zh-CN"/>
              </w:rPr>
              <w:t>。</w:t>
            </w:r>
          </w:p>
          <w:p>
            <w:pPr>
              <w:spacing w:line="300" w:lineRule="exact"/>
              <w:rPr>
                <w:rFonts w:ascii="宋体" w:hAnsi="宋体" w:cs="新宋体"/>
                <w:color w:val="auto"/>
                <w:sz w:val="18"/>
                <w:szCs w:val="18"/>
              </w:rPr>
            </w:pPr>
          </w:p>
          <w:p>
            <w:pPr>
              <w:snapToGrid w:val="0"/>
              <w:spacing w:line="240" w:lineRule="exact"/>
              <w:rPr>
                <w:rFonts w:ascii="宋体" w:hAnsi="宋体" w:cs="新宋体"/>
                <w:color w:val="auto"/>
                <w:sz w:val="18"/>
                <w:szCs w:val="18"/>
              </w:rPr>
            </w:pPr>
            <w:r>
              <w:rPr>
                <w:rFonts w:hint="eastAsia"/>
                <w:color w:val="auto"/>
                <w:sz w:val="18"/>
                <w:szCs w:val="18"/>
                <w:lang w:val="en-US" w:eastAsia="zh-CN"/>
              </w:rPr>
              <w:t>OHSMS</w:t>
            </w:r>
            <w:r>
              <w:rPr>
                <w:rFonts w:hint="eastAsia"/>
                <w:color w:val="auto"/>
                <w:sz w:val="18"/>
                <w:szCs w:val="18"/>
              </w:rPr>
              <w:t>：</w:t>
            </w:r>
            <w:r>
              <w:rPr>
                <w:rFonts w:hint="eastAsia" w:ascii="宋体" w:hAnsi="宋体" w:cs="新宋体"/>
                <w:color w:val="auto"/>
                <w:sz w:val="18"/>
                <w:szCs w:val="18"/>
              </w:rPr>
              <w:t>5.3组织的角色、职责和权限；6.1.2危险源辨识和职业安全风险评价；</w:t>
            </w:r>
          </w:p>
          <w:p>
            <w:pPr>
              <w:snapToGrid w:val="0"/>
              <w:spacing w:line="240" w:lineRule="exact"/>
              <w:rPr>
                <w:rFonts w:hint="default" w:asciiTheme="minorEastAsia" w:hAnsiTheme="minorEastAsia" w:eastAsiaTheme="minorEastAsia"/>
                <w:color w:val="auto"/>
                <w:szCs w:val="21"/>
                <w:lang w:val="en-US" w:eastAsia="zh-CN"/>
              </w:rPr>
            </w:pPr>
            <w:r>
              <w:rPr>
                <w:rFonts w:hint="eastAsia" w:ascii="宋体" w:hAnsi="宋体" w:cs="新宋体"/>
                <w:color w:val="auto"/>
                <w:sz w:val="18"/>
                <w:szCs w:val="18"/>
              </w:rPr>
              <w:t>6.1.3法律法规要求和其他要求；6.2目标及其实现的策划；7.2能力；7.3意识；7.4信息和沟通；7.5文件化信息；8.1运行策划和控制；8.2应急准备和响应；9.1监视、测量、分析和评价；9.1.2法律法规要求和其他要求的合规性评价；10.</w:t>
            </w:r>
            <w:r>
              <w:rPr>
                <w:rFonts w:hint="eastAsia" w:ascii="宋体" w:hAnsi="宋体" w:cs="新宋体"/>
                <w:color w:val="auto"/>
                <w:sz w:val="18"/>
                <w:szCs w:val="18"/>
                <w:lang w:val="en-US" w:eastAsia="zh-CN"/>
              </w:rPr>
              <w:t>2</w:t>
            </w:r>
            <w:r>
              <w:rPr>
                <w:rFonts w:hint="eastAsia" w:ascii="宋体" w:hAnsi="宋体" w:cs="新宋体"/>
                <w:color w:val="auto"/>
                <w:sz w:val="18"/>
                <w:szCs w:val="18"/>
              </w:rPr>
              <w:t>事件、不符合和纠正措施；10.</w:t>
            </w:r>
            <w:r>
              <w:rPr>
                <w:rFonts w:hint="eastAsia" w:ascii="宋体" w:hAnsi="宋体" w:cs="新宋体"/>
                <w:color w:val="auto"/>
                <w:sz w:val="18"/>
                <w:szCs w:val="18"/>
                <w:lang w:val="en-US" w:eastAsia="zh-CN"/>
              </w:rPr>
              <w:t>3</w:t>
            </w:r>
            <w:r>
              <w:rPr>
                <w:rFonts w:hint="eastAsia" w:ascii="宋体" w:hAnsi="宋体" w:cs="新宋体"/>
                <w:color w:val="auto"/>
                <w:sz w:val="18"/>
                <w:szCs w:val="18"/>
              </w:rPr>
              <w:t>持续改进/OHSMS运行控制财务支出证据。</w:t>
            </w:r>
          </w:p>
        </w:tc>
        <w:tc>
          <w:tcPr>
            <w:tcW w:w="1585" w:type="dxa"/>
            <w:vMerge w:val="continue"/>
          </w:tcPr>
          <w:p>
            <w:pP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160" w:type="dxa"/>
          </w:tcPr>
          <w:p>
            <w:pPr>
              <w:adjustRightInd w:val="0"/>
              <w:snapToGrid w:val="0"/>
              <w:rPr>
                <w:rFonts w:cs="新宋体" w:asciiTheme="minorEastAsia" w:hAnsiTheme="minorEastAsia" w:eastAsiaTheme="minorEastAsia"/>
                <w:color w:val="auto"/>
                <w:szCs w:val="21"/>
              </w:rPr>
            </w:pPr>
            <w:r>
              <w:rPr>
                <w:rFonts w:hint="eastAsia" w:cs="新宋体" w:asciiTheme="minorEastAsia" w:hAnsiTheme="minorEastAsia" w:eastAsiaTheme="minorEastAsia"/>
                <w:color w:val="auto"/>
                <w:szCs w:val="21"/>
              </w:rPr>
              <w:t>组织的角色、职责和权限</w:t>
            </w:r>
          </w:p>
          <w:p>
            <w:pPr>
              <w:adjustRightInd w:val="0"/>
              <w:snapToGrid w:val="0"/>
              <w:rPr>
                <w:rFonts w:cs="新宋体" w:asciiTheme="minorEastAsia" w:hAnsiTheme="minorEastAsia" w:eastAsiaTheme="minorEastAsia"/>
                <w:color w:val="auto"/>
                <w:szCs w:val="21"/>
              </w:rPr>
            </w:pPr>
          </w:p>
        </w:tc>
        <w:tc>
          <w:tcPr>
            <w:tcW w:w="960" w:type="dxa"/>
          </w:tcPr>
          <w:p>
            <w:pPr>
              <w:tabs>
                <w:tab w:val="center" w:pos="3169"/>
              </w:tabs>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QE</w:t>
            </w:r>
            <w:r>
              <w:rPr>
                <w:rFonts w:hint="eastAsia" w:cs="宋体" w:asciiTheme="minorEastAsia" w:hAnsiTheme="minorEastAsia" w:eastAsiaTheme="minorEastAsia"/>
                <w:color w:val="auto"/>
                <w:szCs w:val="21"/>
                <w:lang w:val="en-US" w:eastAsia="zh-CN"/>
              </w:rPr>
              <w:t>O</w:t>
            </w:r>
            <w:r>
              <w:rPr>
                <w:rFonts w:hint="eastAsia" w:cs="宋体" w:asciiTheme="minorEastAsia" w:hAnsiTheme="minorEastAsia" w:eastAsiaTheme="minorEastAsia"/>
                <w:color w:val="auto"/>
                <w:szCs w:val="21"/>
              </w:rPr>
              <w:t xml:space="preserve">5.3； </w:t>
            </w:r>
          </w:p>
          <w:p>
            <w:pPr>
              <w:tabs>
                <w:tab w:val="center" w:pos="3169"/>
              </w:tabs>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 </w:t>
            </w:r>
          </w:p>
          <w:p>
            <w:pPr>
              <w:rPr>
                <w:rFonts w:cs="新宋体" w:asciiTheme="minorEastAsia" w:hAnsiTheme="minorEastAsia" w:eastAsiaTheme="minorEastAsia"/>
                <w:color w:val="auto"/>
                <w:szCs w:val="21"/>
              </w:rPr>
            </w:pPr>
          </w:p>
        </w:tc>
        <w:tc>
          <w:tcPr>
            <w:tcW w:w="10004" w:type="dxa"/>
          </w:tcPr>
          <w:p>
            <w:pPr>
              <w:keepNext w:val="0"/>
              <w:keepLines w:val="0"/>
              <w:pageBreakBefore w:val="0"/>
              <w:tabs>
                <w:tab w:val="center" w:pos="3169"/>
              </w:tabs>
              <w:kinsoku/>
              <w:wordWrap/>
              <w:overflowPunct/>
              <w:topLinePunct w:val="0"/>
              <w:autoSpaceDE/>
              <w:autoSpaceDN/>
              <w:bidi w:val="0"/>
              <w:adjustRightInd/>
              <w:snapToGrid/>
              <w:spacing w:line="312" w:lineRule="auto"/>
              <w:jc w:val="left"/>
              <w:textAlignment w:val="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在管理手册中和岗位职务说明书中规定了</w:t>
            </w:r>
            <w:r>
              <w:rPr>
                <w:rFonts w:hint="eastAsia" w:cs="新宋体" w:asciiTheme="minorEastAsia" w:hAnsiTheme="minorEastAsia" w:eastAsiaTheme="minorEastAsia"/>
                <w:color w:val="auto"/>
                <w:szCs w:val="21"/>
              </w:rPr>
              <w:t>综合部</w:t>
            </w:r>
            <w:r>
              <w:rPr>
                <w:rFonts w:hint="eastAsia" w:cs="宋体" w:asciiTheme="minorEastAsia" w:hAnsiTheme="minorEastAsia" w:eastAsiaTheme="minorEastAsia"/>
                <w:color w:val="auto"/>
                <w:szCs w:val="21"/>
              </w:rPr>
              <w:t>的职责和权限，以确保部门工作的展开和实施：</w:t>
            </w:r>
          </w:p>
          <w:p>
            <w:pPr>
              <w:keepNext w:val="0"/>
              <w:keepLines w:val="0"/>
              <w:pageBreakBefore w:val="0"/>
              <w:widowControl/>
              <w:numPr>
                <w:ilvl w:val="0"/>
                <w:numId w:val="3"/>
              </w:numPr>
              <w:kinsoku/>
              <w:wordWrap/>
              <w:overflowPunct/>
              <w:topLinePunct w:val="0"/>
              <w:autoSpaceDE/>
              <w:autoSpaceDN/>
              <w:bidi w:val="0"/>
              <w:adjustRightInd/>
              <w:snapToGrid/>
              <w:spacing w:line="312" w:lineRule="auto"/>
              <w:ind w:left="360" w:leftChars="0" w:firstLineChars="0"/>
              <w:jc w:val="left"/>
              <w:textAlignment w:val="auto"/>
              <w:rPr>
                <w:rFonts w:hint="eastAsia" w:ascii="宋体" w:hAnsi="宋体"/>
                <w:color w:val="auto"/>
                <w:sz w:val="21"/>
                <w:szCs w:val="21"/>
              </w:rPr>
            </w:pPr>
            <w:r>
              <w:rPr>
                <w:rFonts w:hint="eastAsia" w:ascii="宋体" w:hAnsi="宋体"/>
                <w:color w:val="auto"/>
                <w:sz w:val="21"/>
                <w:szCs w:val="21"/>
              </w:rPr>
              <w:t>负责组织知识管理</w:t>
            </w:r>
            <w:r>
              <w:rPr>
                <w:rFonts w:hint="eastAsia" w:ascii="宋体" w:hAnsi="宋体"/>
                <w:color w:val="auto"/>
                <w:sz w:val="21"/>
                <w:szCs w:val="21"/>
                <w:lang w:val="en-US" w:eastAsia="zh-CN"/>
              </w:rPr>
              <w:t>,</w:t>
            </w:r>
            <w:r>
              <w:rPr>
                <w:rFonts w:hint="eastAsia" w:ascii="宋体" w:hAnsi="宋体"/>
                <w:color w:val="auto"/>
                <w:sz w:val="21"/>
                <w:szCs w:val="21"/>
              </w:rPr>
              <w:t>组织人员的培训、持证上岗的考核管理工作。</w:t>
            </w:r>
          </w:p>
          <w:p>
            <w:pPr>
              <w:keepNext w:val="0"/>
              <w:keepLines w:val="0"/>
              <w:pageBreakBefore w:val="0"/>
              <w:widowControl/>
              <w:numPr>
                <w:ilvl w:val="0"/>
                <w:numId w:val="3"/>
              </w:numPr>
              <w:kinsoku/>
              <w:wordWrap/>
              <w:overflowPunct/>
              <w:topLinePunct w:val="0"/>
              <w:autoSpaceDE/>
              <w:autoSpaceDN/>
              <w:bidi w:val="0"/>
              <w:adjustRightInd/>
              <w:snapToGrid/>
              <w:spacing w:line="312" w:lineRule="auto"/>
              <w:ind w:left="360" w:leftChars="0" w:firstLineChars="0"/>
              <w:jc w:val="left"/>
              <w:textAlignment w:val="auto"/>
              <w:rPr>
                <w:rFonts w:hint="eastAsia" w:ascii="宋体" w:hAnsi="宋体"/>
                <w:color w:val="auto"/>
                <w:sz w:val="21"/>
                <w:szCs w:val="21"/>
              </w:rPr>
            </w:pPr>
            <w:r>
              <w:rPr>
                <w:rFonts w:hint="eastAsia" w:ascii="宋体" w:hAnsi="宋体"/>
                <w:color w:val="auto"/>
                <w:sz w:val="21"/>
                <w:szCs w:val="21"/>
              </w:rPr>
              <w:t>负责质量、环境、职业健康安全兼容管理体系文件控制和记录控制；</w:t>
            </w:r>
          </w:p>
          <w:p>
            <w:pPr>
              <w:keepNext w:val="0"/>
              <w:keepLines w:val="0"/>
              <w:pageBreakBefore w:val="0"/>
              <w:widowControl/>
              <w:numPr>
                <w:ilvl w:val="0"/>
                <w:numId w:val="3"/>
              </w:numPr>
              <w:kinsoku/>
              <w:wordWrap/>
              <w:overflowPunct/>
              <w:topLinePunct w:val="0"/>
              <w:autoSpaceDE/>
              <w:autoSpaceDN/>
              <w:bidi w:val="0"/>
              <w:adjustRightInd/>
              <w:snapToGrid/>
              <w:spacing w:line="312" w:lineRule="auto"/>
              <w:ind w:left="360" w:leftChars="0" w:firstLineChars="0"/>
              <w:textAlignment w:val="auto"/>
              <w:rPr>
                <w:rFonts w:hint="eastAsia" w:ascii="宋体" w:hAnsi="宋体"/>
                <w:color w:val="auto"/>
                <w:sz w:val="21"/>
                <w:szCs w:val="21"/>
              </w:rPr>
            </w:pPr>
            <w:r>
              <w:rPr>
                <w:rFonts w:hint="eastAsia" w:ascii="宋体" w:hAnsi="宋体"/>
                <w:color w:val="auto"/>
                <w:sz w:val="21"/>
                <w:szCs w:val="21"/>
              </w:rPr>
              <w:t>负责公司的员工档案管理、后勤保障、基础设施管理工作；</w:t>
            </w:r>
          </w:p>
          <w:p>
            <w:pPr>
              <w:keepNext w:val="0"/>
              <w:keepLines w:val="0"/>
              <w:pageBreakBefore w:val="0"/>
              <w:widowControl/>
              <w:numPr>
                <w:ilvl w:val="0"/>
                <w:numId w:val="3"/>
              </w:numPr>
              <w:kinsoku/>
              <w:wordWrap/>
              <w:overflowPunct/>
              <w:topLinePunct w:val="0"/>
              <w:autoSpaceDE/>
              <w:autoSpaceDN/>
              <w:bidi w:val="0"/>
              <w:adjustRightInd/>
              <w:snapToGrid/>
              <w:spacing w:line="312" w:lineRule="auto"/>
              <w:ind w:left="360" w:leftChars="0" w:firstLineChars="0"/>
              <w:jc w:val="left"/>
              <w:textAlignment w:val="auto"/>
              <w:rPr>
                <w:rFonts w:hint="eastAsia" w:ascii="宋体" w:hAnsi="宋体"/>
                <w:color w:val="auto"/>
                <w:sz w:val="21"/>
                <w:szCs w:val="21"/>
              </w:rPr>
            </w:pPr>
            <w:r>
              <w:rPr>
                <w:rFonts w:hint="eastAsia" w:ascii="宋体" w:hAnsi="宋体"/>
                <w:color w:val="auto"/>
                <w:sz w:val="21"/>
                <w:szCs w:val="21"/>
              </w:rPr>
              <w:t>负责环境/职业健康安全管理体系所适用的法律、法规及其它要求的收集及保管工作，组织开展合规性评价。</w:t>
            </w:r>
          </w:p>
          <w:p>
            <w:pPr>
              <w:keepNext w:val="0"/>
              <w:keepLines w:val="0"/>
              <w:pageBreakBefore w:val="0"/>
              <w:widowControl/>
              <w:numPr>
                <w:ilvl w:val="0"/>
                <w:numId w:val="3"/>
              </w:numPr>
              <w:kinsoku/>
              <w:wordWrap/>
              <w:overflowPunct/>
              <w:topLinePunct w:val="0"/>
              <w:autoSpaceDE/>
              <w:autoSpaceDN/>
              <w:bidi w:val="0"/>
              <w:adjustRightInd/>
              <w:snapToGrid/>
              <w:spacing w:line="312" w:lineRule="auto"/>
              <w:ind w:left="360" w:leftChars="0" w:firstLineChars="0"/>
              <w:jc w:val="left"/>
              <w:textAlignment w:val="auto"/>
              <w:rPr>
                <w:rFonts w:hint="eastAsia" w:ascii="宋体" w:hAnsi="宋体"/>
                <w:color w:val="auto"/>
                <w:sz w:val="21"/>
                <w:szCs w:val="21"/>
              </w:rPr>
            </w:pPr>
            <w:r>
              <w:rPr>
                <w:rFonts w:hint="eastAsia" w:ascii="宋体" w:hAnsi="宋体"/>
                <w:color w:val="auto"/>
                <w:sz w:val="21"/>
                <w:szCs w:val="21"/>
              </w:rPr>
              <w:t>负责组织环境因素/不可接受风险的识别、评价、汇总、登记和更新以及所属范围内的环境因素/不可接受风险的调查、识别和控制工作。</w:t>
            </w:r>
          </w:p>
          <w:p>
            <w:pPr>
              <w:keepNext w:val="0"/>
              <w:keepLines w:val="0"/>
              <w:pageBreakBefore w:val="0"/>
              <w:widowControl/>
              <w:numPr>
                <w:ilvl w:val="0"/>
                <w:numId w:val="3"/>
              </w:numPr>
              <w:kinsoku/>
              <w:wordWrap/>
              <w:overflowPunct/>
              <w:topLinePunct w:val="0"/>
              <w:autoSpaceDE/>
              <w:autoSpaceDN/>
              <w:bidi w:val="0"/>
              <w:adjustRightInd/>
              <w:snapToGrid/>
              <w:spacing w:line="312" w:lineRule="auto"/>
              <w:ind w:left="360" w:leftChars="0" w:firstLineChars="0"/>
              <w:jc w:val="left"/>
              <w:textAlignment w:val="auto"/>
              <w:rPr>
                <w:rFonts w:hint="eastAsia" w:ascii="宋体" w:hAnsi="宋体"/>
                <w:color w:val="auto"/>
                <w:sz w:val="21"/>
                <w:szCs w:val="21"/>
              </w:rPr>
            </w:pPr>
            <w:r>
              <w:rPr>
                <w:rFonts w:hint="eastAsia" w:ascii="宋体" w:hAnsi="宋体"/>
                <w:color w:val="auto"/>
                <w:sz w:val="21"/>
                <w:szCs w:val="21"/>
              </w:rPr>
              <w:t>负责组织制定环境/职业健康安全目标、指标及管理方案并监督实施，监控目标、指标、管理方案的实现程度。</w:t>
            </w:r>
          </w:p>
          <w:p>
            <w:pPr>
              <w:keepNext w:val="0"/>
              <w:keepLines w:val="0"/>
              <w:pageBreakBefore w:val="0"/>
              <w:numPr>
                <w:ilvl w:val="0"/>
                <w:numId w:val="3"/>
              </w:numPr>
              <w:kinsoku/>
              <w:wordWrap/>
              <w:overflowPunct/>
              <w:topLinePunct w:val="0"/>
              <w:autoSpaceDE/>
              <w:autoSpaceDN/>
              <w:bidi w:val="0"/>
              <w:adjustRightInd/>
              <w:snapToGrid/>
              <w:spacing w:line="312" w:lineRule="auto"/>
              <w:ind w:left="360" w:leftChars="0" w:firstLineChars="0"/>
              <w:textAlignment w:val="auto"/>
              <w:rPr>
                <w:rFonts w:hint="eastAsia"/>
                <w:color w:val="auto"/>
                <w:sz w:val="21"/>
                <w:szCs w:val="21"/>
              </w:rPr>
            </w:pPr>
            <w:r>
              <w:rPr>
                <w:rFonts w:hint="eastAsia"/>
                <w:color w:val="auto"/>
                <w:sz w:val="21"/>
                <w:szCs w:val="21"/>
              </w:rPr>
              <w:t>负责公司职业健康安全/环境信息协商沟通以及外来信息的管理；</w:t>
            </w:r>
          </w:p>
          <w:p>
            <w:pPr>
              <w:keepNext w:val="0"/>
              <w:keepLines w:val="0"/>
              <w:pageBreakBefore w:val="0"/>
              <w:widowControl/>
              <w:numPr>
                <w:ilvl w:val="0"/>
                <w:numId w:val="3"/>
              </w:numPr>
              <w:kinsoku/>
              <w:wordWrap/>
              <w:overflowPunct/>
              <w:topLinePunct w:val="0"/>
              <w:autoSpaceDE/>
              <w:autoSpaceDN/>
              <w:bidi w:val="0"/>
              <w:adjustRightInd/>
              <w:snapToGrid/>
              <w:spacing w:line="312" w:lineRule="auto"/>
              <w:ind w:left="360" w:leftChars="0" w:firstLineChars="0"/>
              <w:jc w:val="left"/>
              <w:textAlignment w:val="auto"/>
              <w:rPr>
                <w:rFonts w:hint="eastAsia" w:ascii="宋体" w:hAnsi="宋体"/>
                <w:color w:val="auto"/>
                <w:sz w:val="21"/>
                <w:szCs w:val="21"/>
              </w:rPr>
            </w:pPr>
            <w:r>
              <w:rPr>
                <w:rFonts w:hint="eastAsia" w:ascii="宋体" w:hAnsi="宋体"/>
                <w:color w:val="auto"/>
                <w:sz w:val="21"/>
                <w:szCs w:val="21"/>
              </w:rPr>
              <w:t>负责组织开展环境因素/不可接受风险的运行控制情况检查以及有关环境/职业健康安全绩效的监测工作。</w:t>
            </w:r>
          </w:p>
          <w:p>
            <w:pPr>
              <w:keepNext w:val="0"/>
              <w:keepLines w:val="0"/>
              <w:pageBreakBefore w:val="0"/>
              <w:widowControl/>
              <w:numPr>
                <w:ilvl w:val="0"/>
                <w:numId w:val="3"/>
              </w:numPr>
              <w:kinsoku/>
              <w:wordWrap/>
              <w:overflowPunct/>
              <w:topLinePunct w:val="0"/>
              <w:autoSpaceDE/>
              <w:autoSpaceDN/>
              <w:bidi w:val="0"/>
              <w:adjustRightInd/>
              <w:snapToGrid/>
              <w:spacing w:line="312" w:lineRule="auto"/>
              <w:ind w:left="360" w:leftChars="0" w:firstLineChars="0"/>
              <w:jc w:val="left"/>
              <w:textAlignment w:val="auto"/>
              <w:rPr>
                <w:rFonts w:hint="eastAsia" w:ascii="宋体" w:hAnsi="宋体"/>
                <w:color w:val="auto"/>
                <w:sz w:val="21"/>
                <w:szCs w:val="21"/>
              </w:rPr>
            </w:pPr>
            <w:r>
              <w:rPr>
                <w:rFonts w:hint="eastAsia" w:ascii="宋体" w:hAnsi="宋体"/>
                <w:color w:val="auto"/>
                <w:sz w:val="21"/>
                <w:szCs w:val="21"/>
              </w:rPr>
              <w:t>负责环境/职业健康安全方面不符合、纠正措施及预防措施的管理工作。</w:t>
            </w:r>
          </w:p>
          <w:p>
            <w:pPr>
              <w:keepNext w:val="0"/>
              <w:keepLines w:val="0"/>
              <w:pageBreakBefore w:val="0"/>
              <w:widowControl/>
              <w:numPr>
                <w:ilvl w:val="0"/>
                <w:numId w:val="3"/>
              </w:numPr>
              <w:kinsoku/>
              <w:wordWrap/>
              <w:overflowPunct/>
              <w:topLinePunct w:val="0"/>
              <w:autoSpaceDE/>
              <w:autoSpaceDN/>
              <w:bidi w:val="0"/>
              <w:adjustRightInd/>
              <w:snapToGrid/>
              <w:spacing w:line="312" w:lineRule="auto"/>
              <w:ind w:left="360" w:leftChars="0" w:firstLineChars="0"/>
              <w:jc w:val="left"/>
              <w:textAlignment w:val="auto"/>
              <w:rPr>
                <w:rFonts w:hint="eastAsia" w:ascii="宋体" w:hAnsi="宋体"/>
                <w:color w:val="auto"/>
                <w:sz w:val="21"/>
                <w:szCs w:val="21"/>
              </w:rPr>
            </w:pPr>
            <w:r>
              <w:rPr>
                <w:rFonts w:hint="eastAsia" w:ascii="宋体" w:hAnsi="宋体"/>
                <w:color w:val="auto"/>
                <w:sz w:val="21"/>
                <w:szCs w:val="21"/>
              </w:rPr>
              <w:t>负责提出公司人力资源的管理以及培训管理工作。合理配备人力资源，保证与不可接受风险因素、重要环境因素有关的人员达到规定的要求；</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color w:val="auto"/>
                <w:sz w:val="24"/>
              </w:rPr>
            </w:pPr>
            <w:r>
              <w:rPr>
                <w:rFonts w:hint="eastAsia" w:ascii="宋体" w:hAnsi="宋体"/>
                <w:color w:val="auto"/>
                <w:sz w:val="21"/>
                <w:szCs w:val="21"/>
                <w:lang w:val="en-US" w:eastAsia="zh-CN"/>
              </w:rPr>
              <w:t>k</w:t>
            </w:r>
            <w:r>
              <w:rPr>
                <w:rFonts w:hint="eastAsia" w:ascii="宋体" w:hAnsi="宋体"/>
                <w:color w:val="auto"/>
                <w:sz w:val="21"/>
                <w:szCs w:val="21"/>
              </w:rPr>
              <w:t>）协助管理者代表开展内部审核，协助总经理开展管理评审</w:t>
            </w:r>
            <w:r>
              <w:rPr>
                <w:rFonts w:hint="eastAsia" w:ascii="宋体" w:hAnsi="宋体"/>
                <w:color w:val="auto"/>
                <w:sz w:val="24"/>
              </w:rPr>
              <w:t>。</w:t>
            </w:r>
          </w:p>
          <w:p>
            <w:pPr>
              <w:keepNext w:val="0"/>
              <w:keepLines w:val="0"/>
              <w:pageBreakBefore w:val="0"/>
              <w:tabs>
                <w:tab w:val="center" w:pos="3169"/>
              </w:tabs>
              <w:kinsoku/>
              <w:wordWrap/>
              <w:overflowPunct/>
              <w:topLinePunct w:val="0"/>
              <w:autoSpaceDE/>
              <w:autoSpaceDN/>
              <w:bidi w:val="0"/>
              <w:adjustRightInd/>
              <w:snapToGrid/>
              <w:spacing w:line="312" w:lineRule="auto"/>
              <w:jc w:val="left"/>
              <w:textAlignment w:val="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w:t>
            </w:r>
          </w:p>
          <w:p>
            <w:pPr>
              <w:keepNext w:val="0"/>
              <w:keepLines w:val="0"/>
              <w:pageBreakBefore w:val="0"/>
              <w:tabs>
                <w:tab w:val="center" w:pos="3169"/>
              </w:tabs>
              <w:kinsoku/>
              <w:wordWrap/>
              <w:overflowPunct/>
              <w:topLinePunct w:val="0"/>
              <w:autoSpaceDE/>
              <w:autoSpaceDN/>
              <w:bidi w:val="0"/>
              <w:adjustRightInd/>
              <w:snapToGrid/>
              <w:spacing w:line="312" w:lineRule="auto"/>
              <w:jc w:val="left"/>
              <w:textAlignment w:val="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部门职责清晰、明确。</w:t>
            </w:r>
          </w:p>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综合部负责人能基本阐述本部门的主要职责。</w:t>
            </w:r>
          </w:p>
        </w:tc>
        <w:tc>
          <w:tcPr>
            <w:tcW w:w="1585" w:type="dxa"/>
          </w:tcPr>
          <w:p>
            <w:pPr>
              <w:keepNext w:val="0"/>
              <w:keepLines w:val="0"/>
              <w:pageBreakBefore w:val="0"/>
              <w:kinsoku/>
              <w:wordWrap/>
              <w:overflowPunct/>
              <w:topLinePunct w:val="0"/>
              <w:autoSpaceDE/>
              <w:autoSpaceDN/>
              <w:bidi w:val="0"/>
              <w:adjustRightInd/>
              <w:snapToGrid/>
              <w:spacing w:line="312" w:lineRule="auto"/>
              <w:textAlignment w:val="auto"/>
              <w:rPr>
                <w:rFonts w:asciiTheme="minorEastAsia" w:hAnsiTheme="minorEastAsia" w:eastAsiaTheme="minorEastAsia"/>
                <w:color w:val="auto"/>
                <w:szCs w:val="21"/>
              </w:rPr>
            </w:pPr>
            <w:r>
              <w:rPr>
                <w:rFonts w:hint="eastAsia" w:asciiTheme="minorEastAsia" w:hAnsiTheme="minorEastAsia"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2160" w:type="dxa"/>
          </w:tcPr>
          <w:p>
            <w:pPr>
              <w:rPr>
                <w:rFonts w:asciiTheme="minorEastAsia" w:hAnsiTheme="minorEastAsia" w:eastAsiaTheme="minorEastAsia"/>
                <w:b/>
                <w:color w:val="auto"/>
                <w:szCs w:val="21"/>
              </w:rPr>
            </w:pPr>
            <w:r>
              <w:rPr>
                <w:rFonts w:hint="eastAsia" w:cs="宋体" w:asciiTheme="minorEastAsia" w:hAnsiTheme="minorEastAsia" w:eastAsiaTheme="minorEastAsia"/>
                <w:color w:val="auto"/>
                <w:szCs w:val="21"/>
              </w:rPr>
              <w:t>目标及其实现的策划</w:t>
            </w:r>
          </w:p>
        </w:tc>
        <w:tc>
          <w:tcPr>
            <w:tcW w:w="960" w:type="dxa"/>
          </w:tcPr>
          <w:p>
            <w:pPr>
              <w:tabs>
                <w:tab w:val="center" w:pos="3169"/>
              </w:tabs>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QE</w:t>
            </w:r>
            <w:r>
              <w:rPr>
                <w:rFonts w:hint="eastAsia" w:cs="宋体" w:asciiTheme="minorEastAsia" w:hAnsiTheme="minorEastAsia" w:eastAsiaTheme="minorEastAsia"/>
                <w:color w:val="auto"/>
                <w:szCs w:val="21"/>
                <w:lang w:val="en-US" w:eastAsia="zh-CN"/>
              </w:rPr>
              <w:t>O</w:t>
            </w:r>
            <w:r>
              <w:rPr>
                <w:rFonts w:hint="eastAsia" w:cs="宋体" w:asciiTheme="minorEastAsia" w:hAnsiTheme="minorEastAsia" w:eastAsiaTheme="minorEastAsia"/>
                <w:color w:val="auto"/>
                <w:szCs w:val="21"/>
              </w:rPr>
              <w:t>6.2</w:t>
            </w:r>
          </w:p>
          <w:p>
            <w:pPr>
              <w:rPr>
                <w:rFonts w:cs="新宋体" w:asciiTheme="minorEastAsia" w:hAnsiTheme="minorEastAsia" w:eastAsiaTheme="minorEastAsia"/>
                <w:color w:val="auto"/>
                <w:szCs w:val="21"/>
              </w:rPr>
            </w:pPr>
          </w:p>
        </w:tc>
        <w:tc>
          <w:tcPr>
            <w:tcW w:w="10004" w:type="dxa"/>
          </w:tcPr>
          <w:p>
            <w:pPr>
              <w:tabs>
                <w:tab w:val="center" w:pos="3169"/>
              </w:tabs>
              <w:spacing w:line="400" w:lineRule="exact"/>
              <w:jc w:val="left"/>
              <w:rPr>
                <w:color w:val="auto"/>
              </w:rPr>
            </w:pPr>
            <w:r>
              <w:rPr>
                <w:rFonts w:hint="eastAsia"/>
                <w:color w:val="auto"/>
              </w:rPr>
              <w:t>查见：公司有将质量、环境、职业健康安全目标分解到各个部门，综合部的目标是：</w:t>
            </w:r>
          </w:p>
          <w:p>
            <w:pPr>
              <w:tabs>
                <w:tab w:val="center" w:pos="3169"/>
              </w:tabs>
              <w:spacing w:line="400" w:lineRule="exact"/>
              <w:jc w:val="left"/>
              <w:rPr>
                <w:color w:val="auto"/>
              </w:rPr>
            </w:pPr>
            <w:r>
              <w:rPr>
                <w:rFonts w:hint="eastAsia"/>
                <w:color w:val="auto"/>
              </w:rPr>
              <w:t>1、质量、环境、职业健康安全目标            考核情况（</w:t>
            </w:r>
            <w:r>
              <w:rPr>
                <w:rFonts w:hint="eastAsia"/>
                <w:color w:val="auto"/>
                <w:lang w:eastAsia="zh-CN"/>
              </w:rPr>
              <w:t>2022年1月-4月</w:t>
            </w:r>
            <w:r>
              <w:rPr>
                <w:rFonts w:hint="eastAsia"/>
                <w:color w:val="auto"/>
              </w:rPr>
              <w:t>）</w:t>
            </w:r>
          </w:p>
          <w:p>
            <w:pPr>
              <w:tabs>
                <w:tab w:val="center" w:pos="3169"/>
              </w:tabs>
              <w:spacing w:line="400" w:lineRule="exact"/>
              <w:jc w:val="left"/>
              <w:rPr>
                <w:color w:val="auto"/>
              </w:rPr>
            </w:pPr>
            <w:r>
              <w:rPr>
                <w:rFonts w:hint="eastAsia"/>
                <w:color w:val="auto"/>
              </w:rPr>
              <w:t>1）培训合格率达100% ；                              100%</w:t>
            </w:r>
          </w:p>
          <w:p>
            <w:pPr>
              <w:numPr>
                <w:ilvl w:val="0"/>
                <w:numId w:val="4"/>
              </w:numPr>
              <w:rPr>
                <w:color w:val="auto"/>
              </w:rPr>
            </w:pPr>
            <w:r>
              <w:rPr>
                <w:rFonts w:hint="eastAsia"/>
                <w:color w:val="auto"/>
              </w:rPr>
              <w:t>固体分类收集，集中处理100%；                     100%</w:t>
            </w:r>
          </w:p>
          <w:p>
            <w:pPr>
              <w:numPr>
                <w:ilvl w:val="0"/>
                <w:numId w:val="4"/>
              </w:numPr>
              <w:rPr>
                <w:color w:val="auto"/>
              </w:rPr>
            </w:pPr>
            <w:r>
              <w:rPr>
                <w:rFonts w:hint="eastAsia"/>
                <w:color w:val="auto"/>
              </w:rPr>
              <w:t xml:space="preserve">杜绝火灾事故发生为0；                             0      </w:t>
            </w:r>
          </w:p>
          <w:p>
            <w:pPr>
              <w:pStyle w:val="2"/>
              <w:numPr>
                <w:ilvl w:val="0"/>
                <w:numId w:val="4"/>
              </w:numPr>
              <w:rPr>
                <w:color w:val="auto"/>
              </w:rPr>
            </w:pPr>
            <w:r>
              <w:rPr>
                <w:rFonts w:hint="eastAsia"/>
                <w:color w:val="auto"/>
              </w:rPr>
              <w:t xml:space="preserve">重大人身事故为0；          </w:t>
            </w:r>
            <w:r>
              <w:rPr>
                <w:color w:val="auto"/>
              </w:rPr>
              <w:t xml:space="preserve">             </w:t>
            </w:r>
            <w:r>
              <w:rPr>
                <w:rFonts w:hint="eastAsia"/>
                <w:color w:val="auto"/>
              </w:rPr>
              <w:t xml:space="preserve"> </w:t>
            </w:r>
            <w:r>
              <w:rPr>
                <w:color w:val="auto"/>
              </w:rPr>
              <w:t xml:space="preserve">  </w:t>
            </w:r>
            <w:r>
              <w:rPr>
                <w:rFonts w:hint="eastAsia"/>
                <w:color w:val="auto"/>
              </w:rPr>
              <w:t>0</w:t>
            </w:r>
          </w:p>
          <w:p>
            <w:pPr>
              <w:tabs>
                <w:tab w:val="center" w:pos="3169"/>
              </w:tabs>
              <w:spacing w:line="400" w:lineRule="exact"/>
              <w:jc w:val="left"/>
              <w:rPr>
                <w:rFonts w:hint="eastAsia"/>
                <w:color w:val="auto"/>
              </w:rPr>
            </w:pPr>
            <w:r>
              <w:rPr>
                <w:rFonts w:hint="eastAsia"/>
                <w:color w:val="auto"/>
              </w:rPr>
              <w:t>抽查</w:t>
            </w:r>
            <w:r>
              <w:rPr>
                <w:rFonts w:hint="eastAsia"/>
                <w:color w:val="auto"/>
                <w:lang w:eastAsia="zh-CN"/>
              </w:rPr>
              <w:t>2022年1月-4月</w:t>
            </w:r>
            <w:r>
              <w:rPr>
                <w:rFonts w:hint="eastAsia"/>
                <w:color w:val="auto"/>
              </w:rPr>
              <w:t>的</w:t>
            </w:r>
            <w:r>
              <w:rPr>
                <w:rFonts w:hint="eastAsia"/>
                <w:color w:val="auto"/>
                <w:lang w:eastAsia="zh-CN"/>
              </w:rPr>
              <w:t>《质量、环境、安全目标统计表》</w:t>
            </w:r>
            <w:r>
              <w:rPr>
                <w:rFonts w:hint="eastAsia"/>
                <w:color w:val="auto"/>
              </w:rPr>
              <w:t>和考核记录，经考核均完成目标任务，</w:t>
            </w:r>
          </w:p>
          <w:p>
            <w:pPr>
              <w:pStyle w:val="2"/>
              <w:rPr>
                <w:color w:val="auto"/>
              </w:rPr>
            </w:pPr>
            <w:r>
              <w:rPr>
                <w:rFonts w:hint="eastAsia" w:ascii="宋体" w:hAnsi="宋体" w:cs="宋体"/>
                <w:color w:val="auto"/>
                <w:szCs w:val="21"/>
              </w:rPr>
              <w:t>查，公司编制了环境安全目标管理实施方案：制定、执行程序或作业文件；加强监测和测量；培训与教育；应急响应</w:t>
            </w:r>
          </w:p>
        </w:tc>
        <w:tc>
          <w:tcPr>
            <w:tcW w:w="1585" w:type="dxa"/>
          </w:tcPr>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符合</w:t>
            </w:r>
          </w:p>
          <w:p>
            <w:pPr>
              <w:pStyle w:val="2"/>
              <w:rPr>
                <w:rFonts w:asciiTheme="minorEastAsia" w:hAnsiTheme="minorEastAsia" w:eastAsiaTheme="minorEastAsia"/>
                <w:color w:val="auto"/>
                <w:szCs w:val="21"/>
              </w:rPr>
            </w:pPr>
          </w:p>
          <w:p>
            <w:pPr>
              <w:pStyle w:val="2"/>
              <w:rPr>
                <w:rFonts w:asciiTheme="minorEastAsia" w:hAnsiTheme="minorEastAsia" w:eastAsiaTheme="minorEastAsia"/>
                <w:color w:val="auto"/>
                <w:szCs w:val="21"/>
              </w:rPr>
            </w:pPr>
          </w:p>
          <w:p>
            <w:pPr>
              <w:pStyle w:val="2"/>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cs="新宋体" w:asciiTheme="minorEastAsia" w:hAnsiTheme="minorEastAsia" w:eastAsiaTheme="minorEastAsia"/>
                <w:color w:val="auto"/>
                <w:szCs w:val="21"/>
              </w:rPr>
            </w:pPr>
            <w:r>
              <w:rPr>
                <w:rFonts w:hint="eastAsia" w:ascii="宋体" w:hAnsi="宋体" w:cs="新宋体"/>
                <w:color w:val="auto"/>
                <w:szCs w:val="21"/>
              </w:rPr>
              <w:t>环境因素</w:t>
            </w:r>
          </w:p>
        </w:tc>
        <w:tc>
          <w:tcPr>
            <w:tcW w:w="960" w:type="dxa"/>
          </w:tcPr>
          <w:p>
            <w:pPr>
              <w:rPr>
                <w:rFonts w:cs="新宋体" w:asciiTheme="minorEastAsia" w:hAnsiTheme="minorEastAsia" w:eastAsiaTheme="minorEastAsia"/>
                <w:color w:val="auto"/>
                <w:szCs w:val="21"/>
              </w:rPr>
            </w:pPr>
            <w:r>
              <w:rPr>
                <w:rFonts w:hint="eastAsia" w:ascii="宋体" w:hAnsi="宋体" w:cs="新宋体"/>
                <w:color w:val="auto"/>
                <w:szCs w:val="21"/>
              </w:rPr>
              <w:t>E6.1.2</w:t>
            </w: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查见：《环境因素危险源识别控制程序》，上述文件对识别和评价方法、程序、职责、记录作了规定。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eastAsia="zh-CN"/>
              </w:rPr>
              <w:t>综合部</w:t>
            </w:r>
            <w:r>
              <w:rPr>
                <w:rFonts w:hint="eastAsia" w:ascii="宋体" w:hAnsi="宋体" w:cs="宋体"/>
                <w:color w:val="auto"/>
                <w:szCs w:val="21"/>
              </w:rPr>
              <w:t>于</w:t>
            </w:r>
            <w:r>
              <w:rPr>
                <w:rFonts w:hint="eastAsia" w:ascii="宋体" w:hAnsi="宋体" w:cs="宋体"/>
                <w:color w:val="auto"/>
                <w:szCs w:val="21"/>
                <w:lang w:eastAsia="zh-CN"/>
              </w:rPr>
              <w:t>202</w:t>
            </w:r>
            <w:r>
              <w:rPr>
                <w:rFonts w:hint="eastAsia" w:ascii="宋体" w:hAnsi="宋体" w:cs="宋体"/>
                <w:color w:val="auto"/>
                <w:szCs w:val="21"/>
                <w:lang w:val="en-US" w:eastAsia="zh-CN"/>
              </w:rPr>
              <w:t>2</w:t>
            </w:r>
            <w:r>
              <w:rPr>
                <w:rFonts w:hint="eastAsia" w:ascii="宋体" w:hAnsi="宋体" w:cs="宋体"/>
                <w:color w:val="auto"/>
                <w:szCs w:val="21"/>
                <w:lang w:eastAsia="zh-CN"/>
              </w:rPr>
              <w:t>年1月3日</w:t>
            </w:r>
            <w:r>
              <w:rPr>
                <w:rFonts w:hint="eastAsia" w:ascii="宋体" w:hAnsi="宋体" w:cs="宋体"/>
                <w:color w:val="auto"/>
                <w:szCs w:val="21"/>
                <w:lang w:val="en-US" w:eastAsia="zh-CN"/>
              </w:rPr>
              <w:t>重新</w:t>
            </w:r>
            <w:r>
              <w:rPr>
                <w:rFonts w:hint="eastAsia" w:ascii="宋体" w:hAnsi="宋体" w:cs="宋体"/>
                <w:color w:val="auto"/>
                <w:szCs w:val="21"/>
              </w:rPr>
              <w:t>组织了各个部门</w:t>
            </w:r>
            <w:r>
              <w:rPr>
                <w:rFonts w:hint="eastAsia" w:ascii="宋体" w:hAnsi="宋体" w:cs="宋体"/>
                <w:color w:val="auto"/>
                <w:szCs w:val="21"/>
                <w:lang w:val="en-US" w:eastAsia="zh-CN"/>
              </w:rPr>
              <w:t>重新</w:t>
            </w:r>
            <w:r>
              <w:rPr>
                <w:rFonts w:hint="eastAsia" w:ascii="宋体" w:hAnsi="宋体" w:cs="宋体"/>
                <w:color w:val="auto"/>
                <w:szCs w:val="21"/>
              </w:rPr>
              <w:t>开展环境因素的识别工作。</w:t>
            </w:r>
          </w:p>
          <w:p>
            <w:pPr>
              <w:spacing w:line="360" w:lineRule="atLeast"/>
              <w:rPr>
                <w:rFonts w:ascii="宋体" w:hAnsi="宋体" w:cs="宋体"/>
                <w:color w:val="auto"/>
                <w:szCs w:val="21"/>
              </w:rPr>
            </w:pPr>
            <w:r>
              <w:rPr>
                <w:rFonts w:hint="eastAsia" w:ascii="宋体" w:hAnsi="宋体" w:cs="宋体"/>
                <w:color w:val="auto"/>
                <w:szCs w:val="21"/>
              </w:rPr>
              <w:t>查见：《环境因素识别评价表》和《重要环境因素清单》，按照部门和经营过程进行识别并评价出公司重要环境因素有：1）</w:t>
            </w:r>
            <w:r>
              <w:rPr>
                <w:rFonts w:hint="eastAsia" w:ascii="宋体" w:hAnsi="宋体"/>
                <w:color w:val="auto"/>
                <w:szCs w:val="21"/>
              </w:rPr>
              <w:t>潜在火灾、2）固废排放</w:t>
            </w:r>
            <w:r>
              <w:rPr>
                <w:rFonts w:hint="eastAsia" w:ascii="宋体" w:hAnsi="宋体" w:cs="宋体"/>
                <w:color w:val="auto"/>
                <w:szCs w:val="21"/>
              </w:rPr>
              <w:t>等2项，识别清楚、准确，评价合理。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查：公司《环境因素识别评价表》，涉及以下内容：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a.纸张废弃、灯管的废弃、废墨盒排放等办公用品固废排放等；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b.水、电的消耗</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c</w:t>
            </w:r>
            <w:r>
              <w:rPr>
                <w:rFonts w:hint="eastAsia" w:ascii="宋体" w:hAnsi="宋体" w:cs="宋体"/>
                <w:color w:val="auto"/>
                <w:szCs w:val="21"/>
              </w:rPr>
              <w:t>.生活污水的排放</w:t>
            </w:r>
          </w:p>
          <w:p>
            <w:pPr>
              <w:pStyle w:val="2"/>
              <w:rPr>
                <w:rFonts w:hint="eastAsia"/>
                <w:color w:val="auto"/>
                <w:szCs w:val="21"/>
              </w:rPr>
            </w:pPr>
            <w:r>
              <w:rPr>
                <w:rFonts w:hint="eastAsia" w:ascii="宋体" w:hAnsi="宋体" w:cs="宋体"/>
                <w:color w:val="auto"/>
                <w:szCs w:val="21"/>
                <w:lang w:val="en-US" w:eastAsia="zh-CN"/>
              </w:rPr>
              <w:t>d.</w:t>
            </w:r>
            <w:r>
              <w:rPr>
                <w:rFonts w:hint="eastAsia"/>
                <w:color w:val="auto"/>
                <w:szCs w:val="21"/>
              </w:rPr>
              <w:t>日用垃圾的排放</w:t>
            </w:r>
          </w:p>
          <w:p>
            <w:pPr>
              <w:pStyle w:val="2"/>
              <w:rPr>
                <w:rFonts w:hint="eastAsia" w:ascii="宋体" w:hAnsi="宋体"/>
                <w:b/>
                <w:bCs/>
                <w:color w:val="auto"/>
                <w:szCs w:val="21"/>
              </w:rPr>
            </w:pPr>
            <w:r>
              <w:rPr>
                <w:rFonts w:hint="eastAsia"/>
                <w:color w:val="auto"/>
                <w:szCs w:val="21"/>
                <w:lang w:val="en-US" w:eastAsia="zh-CN"/>
              </w:rPr>
              <w:t>e</w:t>
            </w:r>
            <w:r>
              <w:rPr>
                <w:rFonts w:hint="eastAsia" w:eastAsia="宋体"/>
                <w:color w:val="auto"/>
                <w:szCs w:val="21"/>
                <w:lang w:val="en-US" w:eastAsia="zh-CN"/>
              </w:rPr>
              <w:t>.</w:t>
            </w:r>
            <w:r>
              <w:rPr>
                <w:rFonts w:hint="eastAsia" w:eastAsia="宋体"/>
                <w:color w:val="auto"/>
                <w:szCs w:val="21"/>
              </w:rPr>
              <w:t>废墨盒</w:t>
            </w:r>
            <w:r>
              <w:rPr>
                <w:rFonts w:hint="eastAsia" w:eastAsia="宋体"/>
                <w:color w:val="auto"/>
                <w:szCs w:val="21"/>
                <w:lang w:val="en-US" w:eastAsia="zh-CN"/>
              </w:rPr>
              <w:t>/</w:t>
            </w:r>
            <w:r>
              <w:rPr>
                <w:rFonts w:hint="eastAsia" w:eastAsia="宋体"/>
                <w:color w:val="auto"/>
                <w:szCs w:val="21"/>
              </w:rPr>
              <w:t>硒鼓排放</w:t>
            </w:r>
          </w:p>
          <w:p>
            <w:pPr>
              <w:pStyle w:val="2"/>
              <w:rPr>
                <w:rFonts w:hint="default" w:ascii="宋体" w:hAnsi="宋体" w:eastAsia="宋体"/>
                <w:b/>
                <w:bCs/>
                <w:color w:val="auto"/>
                <w:szCs w:val="21"/>
                <w:lang w:val="en-US" w:eastAsia="zh-CN"/>
              </w:rPr>
            </w:pPr>
            <w:r>
              <w:rPr>
                <w:rFonts w:hint="eastAsia" w:ascii="宋体" w:hAnsi="宋体"/>
                <w:b/>
                <w:bCs/>
                <w:color w:val="auto"/>
                <w:szCs w:val="21"/>
                <w:lang w:val="en-US" w:eastAsia="zh-CN"/>
              </w:rPr>
              <w:t>f.</w:t>
            </w:r>
            <w:r>
              <w:rPr>
                <w:rFonts w:hint="eastAsia"/>
                <w:color w:val="auto"/>
              </w:rPr>
              <w:t>文件包装废弃排放</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识别基本清楚、全面。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综合部</w:t>
            </w:r>
            <w:r>
              <w:rPr>
                <w:rFonts w:hint="eastAsia" w:ascii="宋体" w:hAnsi="宋体" w:cs="宋体"/>
                <w:color w:val="auto"/>
                <w:szCs w:val="21"/>
              </w:rPr>
              <w:t>及办公区域的《环境因素识别评价表》，涉及以下内容：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a.电池的废弃；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b.灯泡、灯管的废弃；</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c.废墨盒的丢弃；</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d．生活污水排放等；</w:t>
            </w:r>
          </w:p>
          <w:p>
            <w:pPr>
              <w:spacing w:line="360" w:lineRule="auto"/>
              <w:rPr>
                <w:rFonts w:asciiTheme="minorEastAsia" w:hAnsiTheme="minorEastAsia" w:eastAsiaTheme="minorEastAsia"/>
                <w:color w:val="auto"/>
                <w:szCs w:val="21"/>
              </w:rPr>
            </w:pPr>
            <w:r>
              <w:rPr>
                <w:rFonts w:hint="eastAsia" w:ascii="宋体" w:hAnsi="宋体" w:cs="宋体"/>
                <w:color w:val="auto"/>
                <w:szCs w:val="21"/>
              </w:rPr>
              <w:t>识别基本清楚、全面。</w:t>
            </w:r>
          </w:p>
        </w:tc>
        <w:tc>
          <w:tcPr>
            <w:tcW w:w="1585" w:type="dxa"/>
          </w:tcPr>
          <w:p>
            <w:pPr>
              <w:rPr>
                <w:rFonts w:asciiTheme="minorEastAsia" w:hAnsiTheme="minorEastAsia" w:eastAsiaTheme="minorEastAsia"/>
                <w:color w:val="auto"/>
                <w:szCs w:val="21"/>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危险源识别、评价与控制措施</w:t>
            </w:r>
          </w:p>
        </w:tc>
        <w:tc>
          <w:tcPr>
            <w:tcW w:w="960" w:type="dxa"/>
          </w:tcPr>
          <w:p>
            <w:pPr>
              <w:rPr>
                <w:rFonts w:ascii="宋体" w:hAnsi="宋体" w:cs="新宋体"/>
                <w:color w:val="auto"/>
                <w:szCs w:val="21"/>
              </w:rPr>
            </w:pPr>
            <w:r>
              <w:rPr>
                <w:rFonts w:hint="eastAsia" w:ascii="宋体" w:hAnsi="宋体" w:cs="新宋体"/>
                <w:color w:val="auto"/>
                <w:szCs w:val="21"/>
                <w:lang w:val="en-US" w:eastAsia="zh-CN"/>
              </w:rPr>
              <w:t>O</w:t>
            </w:r>
            <w:r>
              <w:rPr>
                <w:rFonts w:hint="eastAsia" w:ascii="宋体" w:hAnsi="宋体" w:cs="新宋体"/>
                <w:color w:val="auto"/>
                <w:szCs w:val="21"/>
              </w:rPr>
              <w:t>6.1.2</w:t>
            </w:r>
          </w:p>
        </w:tc>
        <w:tc>
          <w:tcPr>
            <w:tcW w:w="10004" w:type="dxa"/>
          </w:tcPr>
          <w:p>
            <w:pPr>
              <w:spacing w:line="400" w:lineRule="exact"/>
              <w:jc w:val="left"/>
              <w:rPr>
                <w:color w:val="auto"/>
              </w:rPr>
            </w:pPr>
            <w:r>
              <w:rPr>
                <w:rFonts w:hint="eastAsia"/>
                <w:color w:val="auto"/>
              </w:rPr>
              <w:t>查见：《环境因素危险源识别控制程序》，上述文件对识别和评价方法、程序、职责、记录作了规定。</w:t>
            </w:r>
          </w:p>
          <w:p>
            <w:pPr>
              <w:tabs>
                <w:tab w:val="center" w:pos="3169"/>
              </w:tabs>
              <w:spacing w:line="400" w:lineRule="exact"/>
              <w:jc w:val="left"/>
              <w:rPr>
                <w:color w:val="auto"/>
              </w:rPr>
            </w:pPr>
            <w:r>
              <w:rPr>
                <w:rFonts w:hint="eastAsia"/>
                <w:color w:val="auto"/>
              </w:rPr>
              <w:t>查见：《危险源辨识评价表》，危险源经过打分和小组评议共评价出公司不可接受风险：3项，分别是1）火灾；2）触电；3）意外伤害（交通事故伤害、搬运货物砸伤）</w:t>
            </w:r>
          </w:p>
          <w:p>
            <w:pPr>
              <w:spacing w:line="400" w:lineRule="exact"/>
              <w:jc w:val="left"/>
              <w:rPr>
                <w:color w:val="auto"/>
              </w:rPr>
            </w:pPr>
            <w:r>
              <w:rPr>
                <w:rFonts w:hint="eastAsia"/>
                <w:color w:val="auto"/>
              </w:rPr>
              <w:t>辨识清楚、准确，评价充分合理。</w:t>
            </w:r>
          </w:p>
          <w:p>
            <w:pPr>
              <w:spacing w:line="400" w:lineRule="exact"/>
              <w:jc w:val="left"/>
              <w:rPr>
                <w:color w:val="auto"/>
              </w:rPr>
            </w:pPr>
            <w:r>
              <w:rPr>
                <w:rFonts w:hint="eastAsia"/>
                <w:color w:val="auto"/>
              </w:rPr>
              <w:t>查见：</w:t>
            </w:r>
            <w:r>
              <w:rPr>
                <w:rFonts w:hint="eastAsia"/>
                <w:color w:val="auto"/>
                <w:lang w:eastAsia="zh-CN"/>
              </w:rPr>
              <w:t>综合部</w:t>
            </w:r>
            <w:r>
              <w:rPr>
                <w:rFonts w:hint="eastAsia"/>
                <w:color w:val="auto"/>
              </w:rPr>
              <w:t>及办公区域《危险源辨识评价表》</w:t>
            </w:r>
          </w:p>
          <w:p>
            <w:pPr>
              <w:spacing w:line="400" w:lineRule="exact"/>
              <w:jc w:val="left"/>
              <w:rPr>
                <w:color w:val="auto"/>
              </w:rPr>
            </w:pPr>
            <w:r>
              <w:rPr>
                <w:rFonts w:hint="eastAsia"/>
                <w:color w:val="auto"/>
                <w:lang w:eastAsia="zh-CN"/>
              </w:rPr>
              <w:t>202</w:t>
            </w:r>
            <w:r>
              <w:rPr>
                <w:rFonts w:hint="eastAsia"/>
                <w:color w:val="auto"/>
                <w:lang w:val="en-US" w:eastAsia="zh-CN"/>
              </w:rPr>
              <w:t>2</w:t>
            </w:r>
            <w:r>
              <w:rPr>
                <w:rFonts w:hint="eastAsia"/>
                <w:color w:val="auto"/>
                <w:lang w:eastAsia="zh-CN"/>
              </w:rPr>
              <w:t>年1月3日</w:t>
            </w:r>
            <w:r>
              <w:rPr>
                <w:rFonts w:hint="eastAsia"/>
                <w:color w:val="auto"/>
                <w:lang w:val="en-US" w:eastAsia="zh-CN"/>
              </w:rPr>
              <w:t>修订后</w:t>
            </w:r>
            <w:r>
              <w:rPr>
                <w:rFonts w:hint="eastAsia"/>
                <w:color w:val="auto"/>
              </w:rPr>
              <w:t>发布</w:t>
            </w:r>
          </w:p>
          <w:p>
            <w:pPr>
              <w:spacing w:line="400" w:lineRule="exact"/>
              <w:jc w:val="left"/>
              <w:rPr>
                <w:color w:val="auto"/>
              </w:rPr>
            </w:pPr>
            <w:r>
              <w:rPr>
                <w:rFonts w:hint="eastAsia"/>
                <w:color w:val="auto"/>
                <w:lang w:eastAsia="zh-CN"/>
              </w:rPr>
              <w:t>综合部</w:t>
            </w:r>
            <w:r>
              <w:rPr>
                <w:rFonts w:hint="eastAsia"/>
                <w:color w:val="auto"/>
              </w:rPr>
              <w:t>及办公区域共识别出包括:</w:t>
            </w:r>
          </w:p>
          <w:p>
            <w:pPr>
              <w:spacing w:line="400" w:lineRule="exact"/>
              <w:jc w:val="left"/>
              <w:rPr>
                <w:color w:val="auto"/>
              </w:rPr>
            </w:pPr>
            <w:r>
              <w:rPr>
                <w:rFonts w:hint="eastAsia"/>
                <w:color w:val="auto"/>
              </w:rPr>
              <w:t>电脑、复印机电磁辐射伤害，电气设备末按规定安装或漏电，引起触电、纸张、文件记录及其他易燃物品的堆放等危险源.</w:t>
            </w:r>
          </w:p>
          <w:p>
            <w:pPr>
              <w:spacing w:line="400" w:lineRule="exact"/>
              <w:jc w:val="left"/>
              <w:rPr>
                <w:color w:val="auto"/>
              </w:rPr>
            </w:pPr>
            <w:r>
              <w:rPr>
                <w:rFonts w:hint="eastAsia"/>
                <w:color w:val="auto"/>
              </w:rPr>
              <w:t>采用的是经验判断法、过程分析法识别。</w:t>
            </w:r>
          </w:p>
          <w:p>
            <w:pPr>
              <w:spacing w:line="400" w:lineRule="exact"/>
              <w:jc w:val="left"/>
              <w:rPr>
                <w:color w:val="auto"/>
              </w:rPr>
            </w:pPr>
            <w:r>
              <w:rPr>
                <w:rFonts w:hint="eastAsia"/>
                <w:color w:val="auto"/>
              </w:rPr>
              <w:t>查见，</w:t>
            </w:r>
            <w:r>
              <w:rPr>
                <w:rFonts w:hint="eastAsia"/>
                <w:color w:val="auto"/>
                <w:lang w:eastAsia="zh-CN"/>
              </w:rPr>
              <w:t>综合部</w:t>
            </w:r>
            <w:r>
              <w:rPr>
                <w:rFonts w:hint="eastAsia"/>
                <w:color w:val="auto"/>
              </w:rPr>
              <w:t>及办公区域打分法确定了2项不可接受风险：（1）电源线路或设备超负荷、短路引发的火灾；2）电源插头、插座漏电和湿手拔、插电源引发的触电。</w:t>
            </w:r>
          </w:p>
          <w:p>
            <w:pPr>
              <w:spacing w:line="400" w:lineRule="exact"/>
              <w:jc w:val="left"/>
              <w:rPr>
                <w:color w:val="auto"/>
              </w:rPr>
            </w:pPr>
            <w:r>
              <w:rPr>
                <w:rFonts w:hint="eastAsia"/>
                <w:color w:val="auto"/>
              </w:rPr>
              <w:t>危险源辨识基本充分、风险等级评价基本合理。</w:t>
            </w:r>
          </w:p>
          <w:p>
            <w:pPr>
              <w:spacing w:line="400" w:lineRule="exact"/>
              <w:jc w:val="left"/>
              <w:rPr>
                <w:color w:val="auto"/>
              </w:rPr>
            </w:pPr>
            <w:r>
              <w:rPr>
                <w:rFonts w:hint="eastAsia"/>
                <w:color w:val="auto"/>
              </w:rPr>
              <w:t>查见消防管理措施：</w:t>
            </w:r>
          </w:p>
          <w:p>
            <w:pPr>
              <w:rPr>
                <w:color w:val="auto"/>
              </w:rPr>
            </w:pPr>
            <w:r>
              <w:rPr>
                <w:rFonts w:hint="eastAsia"/>
                <w:color w:val="auto"/>
              </w:rPr>
              <w:t>1、工作场所及办公场所进行火灾隐患检查。</w:t>
            </w:r>
          </w:p>
          <w:p>
            <w:pPr>
              <w:rPr>
                <w:rFonts w:hint="eastAsia"/>
                <w:color w:val="auto"/>
              </w:rPr>
            </w:pPr>
            <w:r>
              <w:rPr>
                <w:rFonts w:hint="eastAsia"/>
                <w:color w:val="auto"/>
              </w:rPr>
              <w:t>2、定期检查灭火设施。</w:t>
            </w:r>
          </w:p>
          <w:p>
            <w:pPr>
              <w:rPr>
                <w:color w:val="auto"/>
              </w:rPr>
            </w:pPr>
            <w:r>
              <w:rPr>
                <w:rFonts w:hint="eastAsia"/>
                <w:color w:val="auto"/>
              </w:rPr>
              <w:t>3、易燃品分类存放，专人看管。</w:t>
            </w:r>
          </w:p>
          <w:p>
            <w:pPr>
              <w:spacing w:line="400" w:lineRule="exact"/>
              <w:jc w:val="left"/>
              <w:rPr>
                <w:color w:val="auto"/>
              </w:rPr>
            </w:pPr>
            <w:r>
              <w:rPr>
                <w:rFonts w:hint="eastAsia"/>
                <w:color w:val="auto"/>
              </w:rPr>
              <w:t>4、制定应急预案，对人员进行预案培训和演练。</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2160" w:type="dxa"/>
          </w:tcPr>
          <w:p>
            <w:pPr>
              <w:adjustRightInd w:val="0"/>
              <w:snapToGrid w:val="0"/>
              <w:jc w:val="left"/>
              <w:rPr>
                <w:rFonts w:cs="新宋体" w:asciiTheme="minorEastAsia" w:hAnsiTheme="minorEastAsia" w:eastAsiaTheme="minorEastAsia"/>
                <w:color w:val="auto"/>
                <w:szCs w:val="21"/>
              </w:rPr>
            </w:pPr>
            <w:r>
              <w:rPr>
                <w:rFonts w:hint="eastAsia" w:cs="新宋体" w:asciiTheme="minorEastAsia" w:hAnsiTheme="minorEastAsia" w:eastAsiaTheme="minorEastAsia"/>
                <w:color w:val="auto"/>
                <w:szCs w:val="21"/>
              </w:rPr>
              <w:t>法规与其他要求/合规性义务</w:t>
            </w:r>
          </w:p>
        </w:tc>
        <w:tc>
          <w:tcPr>
            <w:tcW w:w="960" w:type="dxa"/>
          </w:tcPr>
          <w:p>
            <w:pPr>
              <w:rPr>
                <w:rFonts w:cs="新宋体" w:asciiTheme="minorEastAsia" w:hAnsiTheme="minorEastAsia" w:eastAsiaTheme="minorEastAsia"/>
                <w:color w:val="auto"/>
                <w:szCs w:val="21"/>
              </w:rPr>
            </w:pPr>
            <w:r>
              <w:rPr>
                <w:rFonts w:hint="eastAsia" w:cs="新宋体" w:asciiTheme="minorEastAsia" w:hAnsiTheme="minorEastAsia" w:eastAsiaTheme="minorEastAsia"/>
                <w:color w:val="auto"/>
                <w:szCs w:val="21"/>
              </w:rPr>
              <w:t>E</w:t>
            </w:r>
            <w:r>
              <w:rPr>
                <w:rFonts w:hint="eastAsia" w:cs="新宋体" w:asciiTheme="minorEastAsia" w:hAnsiTheme="minorEastAsia" w:eastAsiaTheme="minorEastAsia"/>
                <w:color w:val="auto"/>
                <w:szCs w:val="21"/>
                <w:lang w:val="en-US" w:eastAsia="zh-CN"/>
              </w:rPr>
              <w:t>O</w:t>
            </w:r>
            <w:r>
              <w:rPr>
                <w:rFonts w:hint="eastAsia" w:cs="新宋体" w:asciiTheme="minorEastAsia" w:hAnsiTheme="minorEastAsia" w:eastAsiaTheme="minorEastAsia"/>
                <w:color w:val="auto"/>
                <w:szCs w:val="21"/>
              </w:rPr>
              <w:t>6.1.3</w:t>
            </w:r>
          </w:p>
          <w:p>
            <w:pPr>
              <w:rPr>
                <w:rFonts w:cs="新宋体" w:asciiTheme="minorEastAsia" w:hAnsiTheme="minorEastAsia" w:eastAsiaTheme="minorEastAsia"/>
                <w:color w:val="auto"/>
                <w:szCs w:val="21"/>
              </w:rPr>
            </w:pPr>
          </w:p>
        </w:tc>
        <w:tc>
          <w:tcPr>
            <w:tcW w:w="10004" w:type="dxa"/>
          </w:tcPr>
          <w:p>
            <w:pPr>
              <w:tabs>
                <w:tab w:val="left" w:pos="-3"/>
              </w:tabs>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---有《</w:t>
            </w:r>
            <w:r>
              <w:rPr>
                <w:rFonts w:hint="eastAsia" w:ascii="宋体" w:hAnsi="宋体" w:cs="宋体"/>
                <w:color w:val="auto"/>
              </w:rPr>
              <w:t>法律法规和其他要求控制程序</w:t>
            </w:r>
            <w:r>
              <w:rPr>
                <w:rFonts w:hint="eastAsia" w:cs="宋体" w:asciiTheme="minorEastAsia" w:hAnsiTheme="minorEastAsia" w:eastAsiaTheme="minorEastAsia"/>
                <w:color w:val="auto"/>
                <w:szCs w:val="21"/>
              </w:rPr>
              <w:t>》，查有《法律、法规及其他要求清单》，对本公司环境和职业健康安全管理体系适用的法律法规和当地政府、行业要求进行了识别，包括环境质量标准、排放标准、职业健康安全卫生标准等。</w:t>
            </w:r>
          </w:p>
          <w:p>
            <w:pPr>
              <w:tabs>
                <w:tab w:val="left" w:pos="-3"/>
              </w:tabs>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查见：202</w:t>
            </w:r>
            <w:r>
              <w:rPr>
                <w:rFonts w:hint="eastAsia" w:cs="宋体" w:asciiTheme="minorEastAsia" w:hAnsiTheme="minorEastAsia" w:eastAsiaTheme="minorEastAsia"/>
                <w:color w:val="auto"/>
                <w:szCs w:val="21"/>
                <w:lang w:val="en-US" w:eastAsia="zh-CN"/>
              </w:rPr>
              <w:t>2</w:t>
            </w:r>
            <w:r>
              <w:rPr>
                <w:rFonts w:hint="eastAsia" w:cs="宋体" w:asciiTheme="minorEastAsia" w:hAnsiTheme="minorEastAsia" w:eastAsiaTheme="minorEastAsia"/>
                <w:color w:val="auto"/>
                <w:szCs w:val="21"/>
              </w:rPr>
              <w:t>年《法律、法规及其他要求清单》。</w:t>
            </w:r>
          </w:p>
          <w:p>
            <w:pPr>
              <w:tabs>
                <w:tab w:val="left" w:pos="-3"/>
              </w:tabs>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1）国家相关法律法规等</w:t>
            </w:r>
          </w:p>
          <w:p>
            <w:pPr>
              <w:tabs>
                <w:tab w:val="left" w:pos="-3"/>
              </w:tabs>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2）重庆市等地方法规；</w:t>
            </w:r>
          </w:p>
          <w:p>
            <w:pPr>
              <w:tabs>
                <w:tab w:val="left" w:pos="-3"/>
              </w:tabs>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3）与环境、职业健康安全管理相关的执行标准</w:t>
            </w:r>
          </w:p>
          <w:p>
            <w:pPr>
              <w:tabs>
                <w:tab w:val="left" w:pos="-3"/>
              </w:tabs>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抽 ：</w:t>
            </w:r>
            <w:r>
              <w:rPr>
                <w:rFonts w:hint="eastAsia" w:cs="宋体" w:asciiTheme="minorEastAsia" w:hAnsiTheme="minorEastAsia" w:eastAsiaTheme="minorEastAsia"/>
                <w:color w:val="auto"/>
                <w:szCs w:val="21"/>
                <w:lang w:val="en-US" w:eastAsia="zh-CN"/>
              </w:rPr>
              <w:t xml:space="preserve"> </w:t>
            </w:r>
            <w:r>
              <w:rPr>
                <w:rFonts w:hint="eastAsia" w:cs="宋体" w:asciiTheme="minorEastAsia" w:hAnsiTheme="minorEastAsia" w:eastAsiaTheme="minorEastAsia"/>
                <w:color w:val="auto"/>
                <w:szCs w:val="21"/>
              </w:rPr>
              <w:t>中华人民共和国环境保护法</w:t>
            </w:r>
          </w:p>
          <w:p>
            <w:pPr>
              <w:tabs>
                <w:tab w:val="left" w:pos="-3"/>
              </w:tabs>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     </w:t>
            </w:r>
            <w:r>
              <w:rPr>
                <w:rFonts w:hint="eastAsia" w:cs="宋体" w:asciiTheme="minorEastAsia" w:hAnsiTheme="minorEastAsia" w:eastAsiaTheme="minorEastAsia"/>
                <w:color w:val="auto"/>
                <w:szCs w:val="21"/>
                <w:lang w:val="en-US" w:eastAsia="zh-CN"/>
              </w:rPr>
              <w:t xml:space="preserve"> </w:t>
            </w:r>
            <w:r>
              <w:rPr>
                <w:rFonts w:hint="eastAsia" w:cs="宋体" w:asciiTheme="minorEastAsia" w:hAnsiTheme="minorEastAsia" w:eastAsiaTheme="minorEastAsia"/>
                <w:color w:val="auto"/>
                <w:szCs w:val="21"/>
              </w:rPr>
              <w:t>中华人民共和国消防法</w:t>
            </w:r>
          </w:p>
          <w:p>
            <w:pPr>
              <w:tabs>
                <w:tab w:val="left" w:pos="-3"/>
              </w:tabs>
              <w:spacing w:line="400" w:lineRule="exact"/>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    </w:t>
            </w:r>
            <w:r>
              <w:rPr>
                <w:rFonts w:hint="eastAsia" w:cs="宋体" w:asciiTheme="minorEastAsia" w:hAnsiTheme="minorEastAsia" w:eastAsiaTheme="minorEastAsia"/>
                <w:color w:val="auto"/>
                <w:szCs w:val="21"/>
                <w:lang w:val="en-US" w:eastAsia="zh-CN"/>
              </w:rPr>
              <w:t xml:space="preserve"> </w:t>
            </w:r>
            <w:r>
              <w:rPr>
                <w:rFonts w:hint="eastAsia" w:cs="宋体" w:asciiTheme="minorEastAsia" w:hAnsiTheme="minorEastAsia" w:eastAsiaTheme="minorEastAsia"/>
                <w:color w:val="auto"/>
                <w:szCs w:val="21"/>
              </w:rPr>
              <w:t xml:space="preserve"> 中华人民共和国道路交通安全法</w:t>
            </w:r>
          </w:p>
          <w:p>
            <w:pPr>
              <w:tabs>
                <w:tab w:val="left" w:pos="-3"/>
              </w:tabs>
              <w:spacing w:line="400" w:lineRule="exact"/>
              <w:ind w:firstLine="630" w:firstLineChars="300"/>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中华人民共和国劳动法</w:t>
            </w:r>
          </w:p>
          <w:p>
            <w:pPr>
              <w:tabs>
                <w:tab w:val="left" w:pos="-3"/>
              </w:tabs>
              <w:spacing w:line="400" w:lineRule="exact"/>
              <w:ind w:firstLine="630" w:firstLineChars="300"/>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重庆市消防条例修正案</w:t>
            </w:r>
          </w:p>
          <w:p>
            <w:pPr>
              <w:tabs>
                <w:tab w:val="left" w:pos="-3"/>
              </w:tabs>
              <w:spacing w:line="400" w:lineRule="exact"/>
              <w:ind w:firstLine="630" w:firstLineChars="3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重庆市环境保护条例</w:t>
            </w:r>
          </w:p>
          <w:p>
            <w:pPr>
              <w:tabs>
                <w:tab w:val="left" w:pos="-3"/>
              </w:tabs>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val="en-US" w:eastAsia="zh-CN"/>
              </w:rPr>
              <w:t xml:space="preserve">      </w:t>
            </w:r>
            <w:r>
              <w:rPr>
                <w:rFonts w:hint="eastAsia" w:cs="宋体" w:asciiTheme="minorEastAsia" w:hAnsiTheme="minorEastAsia" w:eastAsiaTheme="minorEastAsia"/>
                <w:color w:val="auto"/>
                <w:szCs w:val="21"/>
              </w:rPr>
              <w:t xml:space="preserve">防暑降温管理办法等 </w:t>
            </w:r>
          </w:p>
          <w:p>
            <w:pPr>
              <w:tabs>
                <w:tab w:val="left" w:pos="-3"/>
              </w:tabs>
              <w:spacing w:line="400" w:lineRule="exact"/>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rPr>
              <w:t xml:space="preserve"> 编制：综合部          审批：丁海峰                   日期：2022年3月11日</w:t>
            </w:r>
          </w:p>
          <w:p>
            <w:pPr>
              <w:tabs>
                <w:tab w:val="left" w:pos="-3"/>
              </w:tabs>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《清单》中列出了法规名称、颁布实施时间、适用条款等内容；</w:t>
            </w:r>
          </w:p>
          <w:p>
            <w:pPr>
              <w:tabs>
                <w:tab w:val="left" w:pos="-3"/>
              </w:tabs>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法规清单上传内部网络，以培训和宣传结合向员工传达要求，记录充分。基本符合要求。</w:t>
            </w:r>
          </w:p>
        </w:tc>
        <w:tc>
          <w:tcPr>
            <w:tcW w:w="1585" w:type="dxa"/>
          </w:tcPr>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160" w:type="dxa"/>
          </w:tcPr>
          <w:p>
            <w:pPr>
              <w:adjustRightInd w:val="0"/>
              <w:snapToGrid w:val="0"/>
              <w:rPr>
                <w:rFonts w:cs="新宋体" w:asciiTheme="minorEastAsia" w:hAnsiTheme="minorEastAsia" w:eastAsiaTheme="minorEastAsia"/>
                <w:color w:val="auto"/>
                <w:szCs w:val="21"/>
              </w:rPr>
            </w:pPr>
            <w:r>
              <w:rPr>
                <w:rFonts w:hint="eastAsia" w:cs="宋体" w:asciiTheme="minorEastAsia" w:hAnsiTheme="minorEastAsia" w:eastAsiaTheme="minorEastAsia"/>
                <w:color w:val="auto"/>
                <w:szCs w:val="21"/>
              </w:rPr>
              <w:t>能力</w:t>
            </w:r>
          </w:p>
        </w:tc>
        <w:tc>
          <w:tcPr>
            <w:tcW w:w="960" w:type="dxa"/>
          </w:tcPr>
          <w:p>
            <w:pPr>
              <w:tabs>
                <w:tab w:val="center" w:pos="3169"/>
              </w:tabs>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QE</w:t>
            </w:r>
            <w:r>
              <w:rPr>
                <w:rFonts w:hint="eastAsia" w:cs="宋体" w:asciiTheme="minorEastAsia" w:hAnsiTheme="minorEastAsia" w:eastAsiaTheme="minorEastAsia"/>
                <w:color w:val="auto"/>
                <w:szCs w:val="21"/>
                <w:lang w:val="en-US" w:eastAsia="zh-CN"/>
              </w:rPr>
              <w:t>O</w:t>
            </w:r>
            <w:r>
              <w:rPr>
                <w:rFonts w:hint="eastAsia" w:cs="宋体" w:asciiTheme="minorEastAsia" w:hAnsiTheme="minorEastAsia" w:eastAsiaTheme="minorEastAsia"/>
                <w:color w:val="auto"/>
                <w:szCs w:val="21"/>
              </w:rPr>
              <w:t>7.2</w:t>
            </w:r>
          </w:p>
          <w:p>
            <w:pPr>
              <w:rPr>
                <w:rFonts w:cs="新宋体" w:asciiTheme="minorEastAsia" w:hAnsiTheme="minorEastAsia" w:eastAsiaTheme="minorEastAsia"/>
                <w:color w:val="auto"/>
                <w:szCs w:val="21"/>
              </w:rPr>
            </w:pPr>
          </w:p>
        </w:tc>
        <w:tc>
          <w:tcPr>
            <w:tcW w:w="10004" w:type="dxa"/>
          </w:tcPr>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公司确定了从事的工作影响质量、环境和职业健康安全管理体系绩效和有效性且在公司控制范围内的人员所必要的能力，这些能力主要是基于适当的教育、培训或经历等。</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pPr>
              <w:tabs>
                <w:tab w:val="center" w:pos="3169"/>
              </w:tabs>
              <w:spacing w:line="400" w:lineRule="exact"/>
              <w:jc w:val="left"/>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适用时，采取措施（包括：培训、辅导、重新分配工作或招聘具有能力的人员）获得所需的能力，并评价措施的有效性。保留适当的形成文件的信息，作为人员能力的证据。</w:t>
            </w:r>
          </w:p>
          <w:p>
            <w:pPr>
              <w:pStyle w:val="4"/>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查公司人员资质：（详见附件）</w:t>
            </w:r>
          </w:p>
          <w:p>
            <w:pPr>
              <w:pStyle w:val="4"/>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姓名：黄春      职业及等级：高级劳动关系协调师一级     证书编号：1731000000101562</w:t>
            </w:r>
          </w:p>
          <w:p>
            <w:pPr>
              <w:pStyle w:val="4"/>
              <w:rPr>
                <w:rFonts w:hint="default"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姓名：段美佳    职业及等级：劳动关系协调员二级         证书编号：1831000000200304</w:t>
            </w:r>
          </w:p>
          <w:p>
            <w:pPr>
              <w:pStyle w:val="4"/>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姓名：黄新      职业及等级：劳动关系协调员三级         证书编号：1731000000101562</w:t>
            </w:r>
          </w:p>
          <w:p>
            <w:pPr>
              <w:pStyle w:val="4"/>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另查公司部分员工参加了重庆市档案学会档案业务培训证书</w:t>
            </w:r>
          </w:p>
          <w:p>
            <w:pPr>
              <w:pStyle w:val="4"/>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程俊    2021年7月19日参加机关档案业务培训，经考核合格</w:t>
            </w:r>
          </w:p>
          <w:p>
            <w:pPr>
              <w:pStyle w:val="4"/>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程艳洪  2021年7月5日参加机关档案业务培训，经考核合格</w:t>
            </w:r>
          </w:p>
          <w:p>
            <w:pPr>
              <w:pStyle w:val="4"/>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蒋程有  2021年7月5日参加机关档案业务培训，经考核合格</w:t>
            </w:r>
          </w:p>
          <w:p>
            <w:pPr>
              <w:pStyle w:val="4"/>
              <w:rPr>
                <w:rFonts w:hint="default"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提供有</w:t>
            </w:r>
            <w:r>
              <w:rPr>
                <w:rFonts w:hint="eastAsia" w:cs="宋体" w:asciiTheme="minorEastAsia" w:hAnsiTheme="minorEastAsia" w:eastAsiaTheme="minorEastAsia"/>
                <w:color w:val="auto"/>
                <w:szCs w:val="21"/>
                <w:lang w:val="en-US" w:eastAsia="zh-CN"/>
              </w:rPr>
              <w:t>2022</w:t>
            </w:r>
            <w:r>
              <w:rPr>
                <w:rFonts w:hint="eastAsia" w:cs="宋体" w:asciiTheme="minorEastAsia" w:hAnsiTheme="minorEastAsia" w:eastAsiaTheme="minorEastAsia"/>
                <w:color w:val="auto"/>
                <w:szCs w:val="21"/>
              </w:rPr>
              <w:t>年度培训计划表，计划培训</w:t>
            </w:r>
            <w:r>
              <w:rPr>
                <w:rFonts w:hint="eastAsia" w:cs="宋体" w:asciiTheme="minorEastAsia" w:hAnsiTheme="minorEastAsia" w:eastAsiaTheme="minorEastAsia"/>
                <w:color w:val="auto"/>
                <w:szCs w:val="21"/>
                <w:lang w:val="en-US" w:eastAsia="zh-CN"/>
              </w:rPr>
              <w:t>11</w:t>
            </w:r>
            <w:r>
              <w:rPr>
                <w:rFonts w:hint="eastAsia" w:cs="宋体" w:asciiTheme="minorEastAsia" w:hAnsiTheme="minorEastAsia" w:eastAsiaTheme="minorEastAsia"/>
                <w:color w:val="auto"/>
                <w:szCs w:val="21"/>
              </w:rPr>
              <w:t>次，已培训</w:t>
            </w:r>
            <w:r>
              <w:rPr>
                <w:rFonts w:hint="eastAsia" w:cs="宋体" w:asciiTheme="minorEastAsia" w:hAnsiTheme="minorEastAsia" w:eastAsiaTheme="minorEastAsia"/>
                <w:color w:val="auto"/>
                <w:szCs w:val="21"/>
                <w:lang w:val="en-US" w:eastAsia="zh-CN"/>
              </w:rPr>
              <w:t>6</w:t>
            </w:r>
            <w:r>
              <w:rPr>
                <w:rFonts w:hint="eastAsia" w:cs="宋体" w:asciiTheme="minorEastAsia" w:hAnsiTheme="minorEastAsia" w:eastAsiaTheme="minorEastAsia"/>
                <w:color w:val="auto"/>
                <w:szCs w:val="21"/>
              </w:rPr>
              <w:t>次。</w:t>
            </w:r>
          </w:p>
          <w:p>
            <w:pPr>
              <w:spacing w:line="360" w:lineRule="auto"/>
              <w:ind w:firstLine="210" w:firstLineChars="1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抽查培训计划和培训记录。</w:t>
            </w:r>
          </w:p>
          <w:p>
            <w:pPr>
              <w:numPr>
                <w:ilvl w:val="0"/>
                <w:numId w:val="5"/>
              </w:numPr>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w:t>
            </w:r>
            <w:r>
              <w:rPr>
                <w:rFonts w:hint="eastAsia" w:cs="宋体" w:asciiTheme="minorEastAsia" w:hAnsiTheme="minorEastAsia" w:eastAsiaTheme="minorEastAsia"/>
                <w:color w:val="auto"/>
                <w:szCs w:val="21"/>
                <w:lang w:val="en-US" w:eastAsia="zh-CN"/>
              </w:rPr>
              <w:t>2022年1月20号</w:t>
            </w:r>
            <w:r>
              <w:rPr>
                <w:rFonts w:hint="eastAsia" w:cs="宋体" w:asciiTheme="minorEastAsia" w:hAnsiTheme="minorEastAsia" w:eastAsiaTheme="minorEastAsia"/>
                <w:color w:val="auto"/>
                <w:szCs w:val="21"/>
              </w:rPr>
              <w:t>，质量、环境及职业健康安全管理体系标准培训。培训老师：</w:t>
            </w:r>
            <w:r>
              <w:rPr>
                <w:rFonts w:hint="eastAsia" w:cs="宋体" w:asciiTheme="minorEastAsia" w:hAnsiTheme="minorEastAsia" w:eastAsiaTheme="minorEastAsia"/>
                <w:color w:val="auto"/>
                <w:szCs w:val="21"/>
                <w:lang w:val="en-US" w:eastAsia="zh-CN"/>
              </w:rPr>
              <w:t>杨雪澜</w:t>
            </w:r>
            <w:r>
              <w:rPr>
                <w:rFonts w:hint="eastAsia" w:cs="宋体" w:asciiTheme="minorEastAsia" w:hAnsiTheme="minorEastAsia" w:eastAsiaTheme="minorEastAsia"/>
                <w:color w:val="auto"/>
                <w:szCs w:val="21"/>
              </w:rPr>
              <w:t xml:space="preserve">  参加培训人员：</w:t>
            </w:r>
            <w:r>
              <w:rPr>
                <w:rFonts w:hint="eastAsia" w:cs="宋体" w:asciiTheme="minorEastAsia" w:hAnsiTheme="minorEastAsia" w:eastAsiaTheme="minorEastAsia"/>
                <w:color w:val="auto"/>
                <w:szCs w:val="21"/>
                <w:lang w:val="en-US" w:eastAsia="zh-CN"/>
              </w:rPr>
              <w:t>公司全体人员</w:t>
            </w:r>
            <w:r>
              <w:rPr>
                <w:rFonts w:hint="eastAsia" w:cs="宋体" w:asciiTheme="minorEastAsia" w:hAnsiTheme="minorEastAsia" w:eastAsiaTheme="minorEastAsia"/>
                <w:color w:val="auto"/>
                <w:szCs w:val="21"/>
              </w:rPr>
              <w:t>。</w:t>
            </w:r>
            <w:r>
              <w:rPr>
                <w:rFonts w:hint="eastAsia" w:asciiTheme="minorEastAsia" w:hAnsiTheme="minorEastAsia" w:eastAsiaTheme="minorEastAsia"/>
                <w:color w:val="auto"/>
                <w:szCs w:val="21"/>
              </w:rPr>
              <w:t>培训效果评价：通过此次培训，参加人员对基本了解</w:t>
            </w:r>
            <w:r>
              <w:rPr>
                <w:rFonts w:hint="eastAsia" w:cs="宋体" w:asciiTheme="minorEastAsia" w:hAnsiTheme="minorEastAsia" w:eastAsiaTheme="minorEastAsia"/>
                <w:color w:val="auto"/>
                <w:szCs w:val="21"/>
              </w:rPr>
              <w:t>质量、环境及职业健康安全管理标准有了基本认识，明确了核心标准有那些，体系基础知识</w:t>
            </w:r>
            <w:r>
              <w:rPr>
                <w:rFonts w:hint="eastAsia" w:cs="宋体" w:asciiTheme="minorEastAsia" w:hAnsiTheme="minorEastAsia" w:eastAsiaTheme="minorEastAsia"/>
                <w:color w:val="auto"/>
                <w:szCs w:val="21"/>
                <w:lang w:eastAsia="zh-CN"/>
              </w:rPr>
              <w:t>，</w:t>
            </w:r>
            <w:r>
              <w:rPr>
                <w:rFonts w:hint="eastAsia" w:asciiTheme="minorEastAsia" w:hAnsiTheme="minorEastAsia" w:eastAsiaTheme="minorEastAsia"/>
                <w:color w:val="auto"/>
                <w:szCs w:val="21"/>
              </w:rPr>
              <w:t>评价人：</w:t>
            </w:r>
            <w:r>
              <w:rPr>
                <w:rFonts w:hint="eastAsia" w:asciiTheme="minorEastAsia" w:hAnsiTheme="minorEastAsia" w:eastAsiaTheme="minorEastAsia"/>
                <w:color w:val="auto"/>
                <w:szCs w:val="21"/>
                <w:lang w:val="en-US" w:eastAsia="zh-CN"/>
              </w:rPr>
              <w:t>杨雪澜</w:t>
            </w:r>
            <w:r>
              <w:rPr>
                <w:rFonts w:hint="eastAsia" w:asciiTheme="minorEastAsia" w:hAnsiTheme="minorEastAsia" w:eastAsiaTheme="minorEastAsia"/>
                <w:color w:val="auto"/>
                <w:szCs w:val="21"/>
              </w:rPr>
              <w:t>。</w:t>
            </w:r>
          </w:p>
          <w:p>
            <w:pPr>
              <w:numPr>
                <w:ilvl w:val="0"/>
                <w:numId w:val="5"/>
              </w:numP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val="en-US" w:eastAsia="zh-CN"/>
              </w:rPr>
              <w:t>2022年3月8号</w:t>
            </w:r>
            <w:r>
              <w:rPr>
                <w:rFonts w:hint="eastAsia" w:cs="宋体" w:asciiTheme="minorEastAsia" w:hAnsiTheme="minorEastAsia" w:eastAsiaTheme="minorEastAsia"/>
                <w:color w:val="auto"/>
                <w:szCs w:val="21"/>
              </w:rPr>
              <w:t>,内审员培训</w:t>
            </w:r>
            <w:r>
              <w:rPr>
                <w:rFonts w:hint="eastAsia" w:cs="宋体" w:asciiTheme="minorEastAsia" w:hAnsiTheme="minorEastAsia" w:eastAsiaTheme="minorEastAsia"/>
                <w:color w:val="auto"/>
                <w:szCs w:val="21"/>
                <w:lang w:eastAsia="zh-CN"/>
              </w:rPr>
              <w:t>，</w:t>
            </w:r>
            <w:r>
              <w:rPr>
                <w:rFonts w:cs="宋体" w:asciiTheme="minorEastAsia" w:hAnsiTheme="minorEastAsia" w:eastAsiaTheme="minorEastAsia"/>
                <w:color w:val="auto"/>
                <w:szCs w:val="21"/>
              </w:rPr>
              <w:t>培训老师：</w:t>
            </w:r>
            <w:r>
              <w:rPr>
                <w:rFonts w:hint="eastAsia" w:cs="宋体" w:asciiTheme="minorEastAsia" w:hAnsiTheme="minorEastAsia" w:eastAsiaTheme="minorEastAsia"/>
                <w:color w:val="auto"/>
                <w:szCs w:val="21"/>
                <w:lang w:val="en-US" w:eastAsia="zh-CN"/>
              </w:rPr>
              <w:t>江老师</w:t>
            </w:r>
            <w:r>
              <w:rPr>
                <w:rFonts w:hint="eastAsia" w:cs="宋体" w:asciiTheme="minorEastAsia" w:hAnsiTheme="minorEastAsia" w:eastAsiaTheme="minorEastAsia"/>
                <w:color w:val="auto"/>
                <w:szCs w:val="21"/>
              </w:rPr>
              <w:t xml:space="preserve"> </w:t>
            </w:r>
            <w:r>
              <w:rPr>
                <w:rFonts w:cs="宋体" w:asciiTheme="minorEastAsia" w:hAnsiTheme="minorEastAsia" w:eastAsiaTheme="minorEastAsia"/>
                <w:color w:val="auto"/>
                <w:szCs w:val="21"/>
              </w:rPr>
              <w:t xml:space="preserve">  </w:t>
            </w:r>
            <w:r>
              <w:rPr>
                <w:rFonts w:hint="eastAsia" w:cs="宋体" w:asciiTheme="minorEastAsia" w:hAnsiTheme="minorEastAsia" w:eastAsiaTheme="minorEastAsia"/>
                <w:color w:val="auto"/>
                <w:szCs w:val="21"/>
              </w:rPr>
              <w:t>参加培训人员：</w:t>
            </w:r>
            <w:r>
              <w:rPr>
                <w:rFonts w:hint="eastAsia" w:cs="宋体" w:asciiTheme="minorEastAsia" w:hAnsiTheme="minorEastAsia" w:eastAsiaTheme="minorEastAsia"/>
                <w:color w:val="auto"/>
                <w:szCs w:val="21"/>
                <w:lang w:val="en-US" w:eastAsia="zh-CN"/>
              </w:rPr>
              <w:t>黄新、杨雪澜</w:t>
            </w:r>
            <w:r>
              <w:rPr>
                <w:rFonts w:hint="eastAsia" w:cs="宋体" w:asciiTheme="minorEastAsia" w:hAnsiTheme="minorEastAsia" w:eastAsiaTheme="minorEastAsia"/>
                <w:color w:val="auto"/>
                <w:szCs w:val="21"/>
              </w:rPr>
              <w:t>。</w:t>
            </w:r>
            <w:r>
              <w:rPr>
                <w:rFonts w:asciiTheme="minorEastAsia" w:hAnsiTheme="minorEastAsia" w:eastAsiaTheme="minorEastAsia"/>
                <w:color w:val="auto"/>
                <w:szCs w:val="21"/>
              </w:rPr>
              <w:t>培训内容：内部审核流程，审核计划的编制、不符合报告怎么整改，检查表的编写等</w:t>
            </w:r>
            <w:r>
              <w:rPr>
                <w:rFonts w:hint="eastAsia" w:asciiTheme="minorEastAsia" w:hAnsiTheme="minorEastAsia" w:eastAsiaTheme="minorEastAsia"/>
                <w:color w:val="auto"/>
                <w:szCs w:val="21"/>
                <w:lang w:eastAsia="zh-CN"/>
              </w:rPr>
              <w:t>。</w:t>
            </w:r>
            <w:r>
              <w:rPr>
                <w:rFonts w:hint="eastAsia" w:cs="宋体" w:asciiTheme="minorEastAsia" w:hAnsiTheme="minorEastAsia" w:eastAsiaTheme="minorEastAsia"/>
                <w:color w:val="auto"/>
                <w:szCs w:val="21"/>
              </w:rPr>
              <w:t>提问口试确认，均合格。</w:t>
            </w:r>
          </w:p>
          <w:p>
            <w:pPr>
              <w:rPr>
                <w:rFonts w:cs="宋体" w:asciiTheme="minorEastAsia" w:hAnsiTheme="minorEastAsia" w:eastAsiaTheme="minorEastAsia"/>
                <w:color w:val="auto"/>
                <w:szCs w:val="21"/>
              </w:rPr>
            </w:pPr>
            <w:r>
              <w:rPr>
                <w:rFonts w:hint="eastAsia" w:asciiTheme="minorEastAsia" w:hAnsiTheme="minorEastAsia" w:eastAsiaTheme="minorEastAsia"/>
                <w:color w:val="auto"/>
                <w:szCs w:val="21"/>
              </w:rPr>
              <w:t>培训效果评价：通过</w:t>
            </w:r>
            <w:r>
              <w:rPr>
                <w:rFonts w:hint="eastAsia" w:cs="宋体" w:asciiTheme="minorEastAsia" w:hAnsiTheme="minorEastAsia" w:eastAsiaTheme="minorEastAsia"/>
                <w:color w:val="auto"/>
                <w:szCs w:val="21"/>
              </w:rPr>
              <w:t>此次培训使受培训人员对内部审核制度有了更进一步的了解，掌握了审核技巧及方法。能独立制作内部审核检查表</w:t>
            </w:r>
            <w:r>
              <w:rPr>
                <w:rFonts w:hint="eastAsia" w:asciiTheme="minorEastAsia" w:hAnsiTheme="minorEastAsia" w:eastAsiaTheme="minorEastAsia"/>
                <w:color w:val="auto"/>
                <w:szCs w:val="21"/>
              </w:rPr>
              <w:t>。评价人：</w:t>
            </w:r>
            <w:r>
              <w:rPr>
                <w:rFonts w:hint="eastAsia" w:asciiTheme="minorEastAsia" w:hAnsiTheme="minorEastAsia" w:eastAsiaTheme="minorEastAsia"/>
                <w:color w:val="auto"/>
                <w:szCs w:val="21"/>
                <w:lang w:val="en-US" w:eastAsia="zh-CN"/>
              </w:rPr>
              <w:t>杨雪澜</w:t>
            </w:r>
            <w:r>
              <w:rPr>
                <w:rFonts w:hint="eastAsia" w:cs="宋体" w:asciiTheme="minorEastAsia" w:hAnsiTheme="minorEastAsia" w:eastAsiaTheme="minorEastAsia"/>
                <w:color w:val="auto"/>
                <w:szCs w:val="21"/>
              </w:rPr>
              <w:t>。</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w:t>
            </w:r>
          </w:p>
          <w:p>
            <w:pPr>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其余培训计划均按时进行了培训。</w:t>
            </w:r>
          </w:p>
        </w:tc>
        <w:tc>
          <w:tcPr>
            <w:tcW w:w="1585" w:type="dxa"/>
          </w:tcPr>
          <w:p>
            <w:pPr>
              <w:rPr>
                <w:rFonts w:hint="eastAsia" w:asciiTheme="minorEastAsia" w:hAnsiTheme="minorEastAsia" w:eastAsiaTheme="minorEastAsia"/>
                <w:color w:val="auto"/>
                <w:szCs w:val="21"/>
                <w:lang w:eastAsia="zh-CN"/>
              </w:rPr>
            </w:pPr>
            <w:r>
              <w:rPr>
                <w:rFonts w:hint="eastAsia" w:asciiTheme="minorEastAsia" w:hAnsiTheme="minorEastAsia" w:eastAsiaTheme="minorEastAsia"/>
                <w:color w:val="auto"/>
                <w:szCs w:val="21"/>
                <w:lang w:eastAsia="zh-CN"/>
              </w:rPr>
              <w:t xml:space="preserve"> </w:t>
            </w: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意识</w:t>
            </w:r>
          </w:p>
        </w:tc>
        <w:tc>
          <w:tcPr>
            <w:tcW w:w="960" w:type="dxa"/>
          </w:tcPr>
          <w:p>
            <w:pPr>
              <w:tabs>
                <w:tab w:val="center" w:pos="3169"/>
              </w:tabs>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QE</w:t>
            </w:r>
            <w:r>
              <w:rPr>
                <w:rFonts w:hint="eastAsia" w:cs="宋体" w:asciiTheme="minorEastAsia" w:hAnsiTheme="minorEastAsia" w:eastAsiaTheme="minorEastAsia"/>
                <w:color w:val="auto"/>
                <w:szCs w:val="21"/>
                <w:lang w:val="en-US" w:eastAsia="zh-CN"/>
              </w:rPr>
              <w:t>O</w:t>
            </w:r>
            <w:r>
              <w:rPr>
                <w:rFonts w:hint="eastAsia" w:cs="宋体" w:asciiTheme="minorEastAsia" w:hAnsiTheme="minorEastAsia" w:eastAsiaTheme="minorEastAsia"/>
                <w:color w:val="auto"/>
                <w:szCs w:val="21"/>
              </w:rPr>
              <w:t>7.3</w:t>
            </w:r>
          </w:p>
          <w:p>
            <w:pPr>
              <w:rPr>
                <w:rFonts w:asciiTheme="minorEastAsia" w:hAnsiTheme="minorEastAsia" w:eastAsiaTheme="minorEastAsia"/>
                <w:color w:val="auto"/>
                <w:szCs w:val="21"/>
              </w:rPr>
            </w:pPr>
          </w:p>
        </w:tc>
        <w:tc>
          <w:tcPr>
            <w:tcW w:w="10004" w:type="dxa"/>
          </w:tcPr>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公司通过宣导、培训、制度约束等方式确保员工能意识到他们从事的活动的相关性及重要性，以及他们对贯彻方针、达成目标及实现QES的有效性的积极贡献，以及其不符合QES要求的后果。</w:t>
            </w:r>
          </w:p>
          <w:p>
            <w:pPr>
              <w:spacing w:line="400" w:lineRule="exact"/>
              <w:ind w:firstLine="420" w:firstLineChars="200"/>
              <w:jc w:val="left"/>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---经与员工</w:t>
            </w:r>
            <w:r>
              <w:rPr>
                <w:rFonts w:hint="eastAsia" w:cs="宋体" w:asciiTheme="minorEastAsia" w:hAnsiTheme="minorEastAsia" w:eastAsiaTheme="minorEastAsia"/>
                <w:color w:val="auto"/>
                <w:szCs w:val="21"/>
                <w:lang w:val="en-US" w:eastAsia="zh-CN"/>
              </w:rPr>
              <w:t>程艳洪、程俊</w:t>
            </w:r>
            <w:r>
              <w:rPr>
                <w:rFonts w:hint="eastAsia" w:cs="宋体" w:asciiTheme="minorEastAsia" w:hAnsiTheme="minorEastAsia" w:eastAsiaTheme="minorEastAsia"/>
                <w:color w:val="auto"/>
                <w:szCs w:val="21"/>
              </w:rPr>
              <w:t>沟通了解，基本具备以上必要环境和职业健康安全管理体系相关意识。</w:t>
            </w:r>
          </w:p>
        </w:tc>
        <w:tc>
          <w:tcPr>
            <w:tcW w:w="1585" w:type="dxa"/>
          </w:tcPr>
          <w:p>
            <w:pPr>
              <w:rPr>
                <w:rFonts w:hint="eastAsia" w:asciiTheme="minorEastAsia" w:hAnsiTheme="minorEastAsia" w:eastAsiaTheme="minorEastAsia"/>
                <w:color w:val="auto"/>
                <w:szCs w:val="21"/>
                <w:lang w:eastAsia="zh-CN"/>
              </w:rPr>
            </w:pPr>
            <w:r>
              <w:rPr>
                <w:rFonts w:hint="eastAsia" w:asciiTheme="minorEastAsia" w:hAnsiTheme="minorEastAsia" w:eastAsiaTheme="minorEastAsia"/>
                <w:color w:val="auto"/>
                <w:szCs w:val="21"/>
                <w:lang w:eastAsia="zh-CN"/>
              </w:rPr>
              <w:t xml:space="preserve"> </w:t>
            </w: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沟通</w:t>
            </w:r>
          </w:p>
        </w:tc>
        <w:tc>
          <w:tcPr>
            <w:tcW w:w="960" w:type="dxa"/>
          </w:tcPr>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QE</w:t>
            </w:r>
            <w:r>
              <w:rPr>
                <w:rFonts w:hint="eastAsia" w:cs="宋体" w:asciiTheme="minorEastAsia" w:hAnsiTheme="minorEastAsia" w:eastAsiaTheme="minorEastAsia"/>
                <w:color w:val="auto"/>
                <w:szCs w:val="21"/>
                <w:lang w:val="en-US" w:eastAsia="zh-CN"/>
              </w:rPr>
              <w:t>O</w:t>
            </w:r>
            <w:r>
              <w:rPr>
                <w:rFonts w:hint="eastAsia" w:cs="宋体" w:asciiTheme="minorEastAsia" w:hAnsiTheme="minorEastAsia" w:eastAsiaTheme="minorEastAsia"/>
                <w:color w:val="auto"/>
                <w:szCs w:val="21"/>
              </w:rPr>
              <w:t xml:space="preserve">7.4 </w:t>
            </w:r>
          </w:p>
          <w:p>
            <w:pPr>
              <w:rPr>
                <w:rFonts w:asciiTheme="minorEastAsia" w:hAnsiTheme="minorEastAsia" w:eastAsiaTheme="minorEastAsia"/>
                <w:color w:val="auto"/>
                <w:szCs w:val="21"/>
              </w:rPr>
            </w:pPr>
          </w:p>
        </w:tc>
        <w:tc>
          <w:tcPr>
            <w:tcW w:w="10004" w:type="dxa"/>
          </w:tcPr>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w:t>
            </w:r>
            <w:r>
              <w:rPr>
                <w:rFonts w:hint="eastAsia" w:cs="宋体" w:asciiTheme="minorEastAsia" w:hAnsiTheme="minorEastAsia" w:eastAsiaTheme="minorEastAsia"/>
                <w:color w:val="auto"/>
                <w:szCs w:val="21"/>
                <w:lang w:val="en-US" w:eastAsia="zh-CN"/>
              </w:rPr>
              <w:t>手册制定有</w:t>
            </w:r>
            <w:r>
              <w:rPr>
                <w:rFonts w:hint="eastAsia" w:cs="宋体" w:asciiTheme="minorEastAsia" w:hAnsiTheme="minorEastAsia" w:eastAsiaTheme="minorEastAsia"/>
                <w:color w:val="auto"/>
                <w:szCs w:val="21"/>
              </w:rPr>
              <w:t>协商、沟通和信息交流管理</w:t>
            </w:r>
            <w:r>
              <w:rPr>
                <w:rFonts w:hint="eastAsia" w:cs="宋体" w:asciiTheme="minorEastAsia" w:hAnsiTheme="minorEastAsia" w:eastAsiaTheme="minorEastAsia"/>
                <w:color w:val="auto"/>
                <w:szCs w:val="21"/>
                <w:lang w:val="en-US" w:eastAsia="zh-CN"/>
              </w:rPr>
              <w:t>制度，</w:t>
            </w:r>
            <w:r>
              <w:rPr>
                <w:rFonts w:hint="eastAsia" w:cs="宋体" w:asciiTheme="minorEastAsia" w:hAnsiTheme="minorEastAsia" w:eastAsiaTheme="minorEastAsia"/>
                <w:color w:val="auto"/>
                <w:szCs w:val="21"/>
              </w:rPr>
              <w:t>规定了公司内外信息交流、协商的对象、方式、记录等。</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  公司员工参与协商，员工提出参与安全知识的学习和培训，需要发放劳保用品。</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查见：公司内部会议记录表，沟通信息包括：</w:t>
            </w:r>
          </w:p>
          <w:p>
            <w:pPr>
              <w:numPr>
                <w:ilvl w:val="0"/>
                <w:numId w:val="6"/>
              </w:num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告知员工：管理者代表是</w:t>
            </w:r>
            <w:r>
              <w:rPr>
                <w:rFonts w:hint="eastAsia" w:cs="宋体" w:asciiTheme="minorEastAsia" w:hAnsiTheme="minorEastAsia" w:eastAsiaTheme="minorEastAsia"/>
                <w:color w:val="auto"/>
                <w:szCs w:val="21"/>
                <w:lang w:val="en-US" w:eastAsia="zh-CN"/>
              </w:rPr>
              <w:t>杨雪澜</w:t>
            </w:r>
            <w:r>
              <w:rPr>
                <w:rFonts w:hint="eastAsia" w:cs="宋体" w:asciiTheme="minorEastAsia" w:hAnsiTheme="minorEastAsia" w:eastAsiaTheme="minorEastAsia"/>
                <w:color w:val="auto"/>
                <w:szCs w:val="21"/>
              </w:rPr>
              <w:t>：。</w:t>
            </w:r>
          </w:p>
          <w:p>
            <w:pPr>
              <w:numPr>
                <w:ilvl w:val="0"/>
                <w:numId w:val="6"/>
              </w:num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告知员工：职业健康安全事务代表是</w:t>
            </w:r>
            <w:r>
              <w:rPr>
                <w:rFonts w:hint="eastAsia" w:cs="宋体" w:asciiTheme="minorEastAsia" w:hAnsiTheme="minorEastAsia" w:eastAsiaTheme="minorEastAsia"/>
                <w:color w:val="auto"/>
                <w:szCs w:val="21"/>
                <w:lang w:val="en-US" w:eastAsia="zh-CN"/>
              </w:rPr>
              <w:t>陶杰</w:t>
            </w:r>
            <w:r>
              <w:rPr>
                <w:rFonts w:hint="eastAsia" w:cs="宋体" w:asciiTheme="minorEastAsia" w:hAnsiTheme="minorEastAsia" w:eastAsiaTheme="minorEastAsia"/>
                <w:color w:val="auto"/>
                <w:szCs w:val="21"/>
              </w:rPr>
              <w:t>；</w:t>
            </w:r>
          </w:p>
          <w:p>
            <w:pPr>
              <w:spacing w:line="0" w:lineRule="atLeas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告知员工：环境及职业健康安全管理体系建立的依据、标准和意义。</w:t>
            </w:r>
          </w:p>
          <w:p>
            <w:pPr>
              <w:numPr>
                <w:ilvl w:val="0"/>
                <w:numId w:val="6"/>
              </w:num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组织员工学习：与环境及安全健康管理有关的法律法规，包括《环境保护法》、《劳动合同法》、《安全服务法》、《职业病防治法》等关于员工权益、保险等内容；</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4）将环境管理、劳动保护要求、安全要求和意义作为新员工岗前培训内容。</w:t>
            </w:r>
          </w:p>
          <w:p>
            <w:pPr>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与</w:t>
            </w:r>
            <w:r>
              <w:rPr>
                <w:rFonts w:hint="eastAsia" w:cs="宋体" w:asciiTheme="minorEastAsia" w:hAnsiTheme="minorEastAsia" w:eastAsiaTheme="minorEastAsia"/>
                <w:color w:val="auto"/>
                <w:szCs w:val="21"/>
              </w:rPr>
              <w:t>职业健康安全事务代表</w:t>
            </w:r>
            <w:r>
              <w:rPr>
                <w:rFonts w:hint="eastAsia" w:cs="宋体" w:asciiTheme="minorEastAsia" w:hAnsiTheme="minorEastAsia" w:eastAsiaTheme="minorEastAsia"/>
                <w:color w:val="auto"/>
                <w:szCs w:val="21"/>
                <w:lang w:val="en-US" w:eastAsia="zh-CN"/>
              </w:rPr>
              <w:t>陶杰</w:t>
            </w:r>
            <w:r>
              <w:rPr>
                <w:rFonts w:hint="eastAsia" w:asciiTheme="minorEastAsia" w:hAnsiTheme="minorEastAsia" w:eastAsiaTheme="minorEastAsia"/>
                <w:color w:val="auto"/>
                <w:szCs w:val="21"/>
              </w:rPr>
              <w:t>交</w:t>
            </w:r>
            <w:r>
              <w:rPr>
                <w:rFonts w:hint="eastAsia" w:asciiTheme="minorEastAsia" w:hAnsiTheme="minorEastAsia" w:eastAsiaTheme="minorEastAsia"/>
                <w:color w:val="auto"/>
                <w:szCs w:val="21"/>
                <w:lang w:val="en-GB"/>
              </w:rPr>
              <w:t>谈，</w:t>
            </w:r>
            <w:r>
              <w:rPr>
                <w:rFonts w:hint="eastAsia" w:asciiTheme="minorEastAsia" w:hAnsiTheme="minorEastAsia" w:eastAsiaTheme="minorEastAsia"/>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询问职业健康安全事务代表</w:t>
            </w:r>
            <w:r>
              <w:rPr>
                <w:rFonts w:hint="eastAsia" w:cs="宋体" w:asciiTheme="minorEastAsia" w:hAnsiTheme="minorEastAsia" w:eastAsiaTheme="minorEastAsia"/>
                <w:color w:val="auto"/>
                <w:szCs w:val="21"/>
                <w:lang w:eastAsia="zh-CN"/>
              </w:rPr>
              <w:t>陶杰</w:t>
            </w:r>
            <w:r>
              <w:rPr>
                <w:rFonts w:hint="eastAsia" w:cs="宋体" w:asciiTheme="minorEastAsia" w:hAnsiTheme="minorEastAsia" w:eastAsiaTheme="minorEastAsia"/>
                <w:color w:val="auto"/>
                <w:szCs w:val="21"/>
              </w:rPr>
              <w:t>，了解到暂未发生员工与企业的劳动纠纷、工伤、员工投诉、员工权益争执等情况。</w:t>
            </w:r>
          </w:p>
          <w:p>
            <w:pPr>
              <w:spacing w:line="360" w:lineRule="auto"/>
              <w:ind w:firstLine="420" w:firstLineChars="200"/>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审核时未发现有相关方投诉等安全违规情况发生。</w:t>
            </w:r>
          </w:p>
        </w:tc>
        <w:tc>
          <w:tcPr>
            <w:tcW w:w="1585" w:type="dxa"/>
          </w:tcPr>
          <w:p>
            <w:pPr>
              <w:rPr>
                <w:rFonts w:hint="eastAsia" w:asciiTheme="minorEastAsia" w:hAnsiTheme="minorEastAsia" w:eastAsiaTheme="minorEastAsia"/>
                <w:color w:val="auto"/>
                <w:szCs w:val="21"/>
                <w:lang w:eastAsia="zh-CN"/>
              </w:rPr>
            </w:pPr>
            <w:r>
              <w:rPr>
                <w:rFonts w:hint="eastAsia" w:asciiTheme="minorEastAsia" w:hAnsiTheme="minorEastAsia" w:eastAsiaTheme="minorEastAsia"/>
                <w:color w:val="auto"/>
                <w:szCs w:val="21"/>
                <w:lang w:eastAsia="zh-CN"/>
              </w:rPr>
              <w:t xml:space="preserve"> </w:t>
            </w: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cs="宋体" w:asciiTheme="minorEastAsia" w:hAnsiTheme="minorEastAsia" w:eastAsiaTheme="minorEastAsia"/>
                <w:color w:val="auto"/>
                <w:szCs w:val="21"/>
              </w:rPr>
            </w:pPr>
            <w:r>
              <w:rPr>
                <w:rFonts w:hint="eastAsia" w:cs="新宋体" w:asciiTheme="minorEastAsia" w:hAnsiTheme="minorEastAsia" w:eastAsiaTheme="minorEastAsia"/>
                <w:color w:val="auto"/>
                <w:szCs w:val="21"/>
              </w:rPr>
              <w:t>文件化信息</w:t>
            </w:r>
          </w:p>
        </w:tc>
        <w:tc>
          <w:tcPr>
            <w:tcW w:w="960" w:type="dxa"/>
          </w:tcPr>
          <w:p>
            <w:pPr>
              <w:rPr>
                <w:rFonts w:cs="新宋体" w:asciiTheme="minorEastAsia" w:hAnsiTheme="minorEastAsia" w:eastAsiaTheme="minorEastAsia"/>
                <w:color w:val="auto"/>
                <w:szCs w:val="21"/>
              </w:rPr>
            </w:pPr>
            <w:r>
              <w:rPr>
                <w:rFonts w:hint="eastAsia" w:cs="新宋体" w:asciiTheme="minorEastAsia" w:hAnsiTheme="minorEastAsia" w:eastAsiaTheme="minorEastAsia"/>
                <w:color w:val="auto"/>
                <w:szCs w:val="21"/>
              </w:rPr>
              <w:t>QE</w:t>
            </w:r>
            <w:r>
              <w:rPr>
                <w:rFonts w:hint="eastAsia" w:cs="新宋体" w:asciiTheme="minorEastAsia" w:hAnsiTheme="minorEastAsia" w:eastAsiaTheme="minorEastAsia"/>
                <w:color w:val="auto"/>
                <w:szCs w:val="21"/>
                <w:lang w:val="en-US" w:eastAsia="zh-CN"/>
              </w:rPr>
              <w:t>O</w:t>
            </w:r>
            <w:r>
              <w:rPr>
                <w:rFonts w:hint="eastAsia" w:cs="新宋体" w:asciiTheme="minorEastAsia" w:hAnsiTheme="minorEastAsia" w:eastAsiaTheme="minorEastAsia"/>
                <w:color w:val="auto"/>
                <w:szCs w:val="21"/>
              </w:rPr>
              <w:t>7.5</w:t>
            </w:r>
          </w:p>
          <w:p>
            <w:pPr>
              <w:rPr>
                <w:rFonts w:cs="宋体" w:asciiTheme="minorEastAsia" w:hAnsiTheme="minorEastAsia" w:eastAsiaTheme="minorEastAsia"/>
                <w:color w:val="auto"/>
                <w:szCs w:val="21"/>
              </w:rPr>
            </w:pPr>
          </w:p>
        </w:tc>
        <w:tc>
          <w:tcPr>
            <w:tcW w:w="10004" w:type="dxa"/>
          </w:tcPr>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----有《</w:t>
            </w:r>
            <w:r>
              <w:rPr>
                <w:rFonts w:hint="eastAsia" w:cs="宋体" w:asciiTheme="minorEastAsia" w:hAnsiTheme="minorEastAsia" w:eastAsiaTheme="minorEastAsia"/>
                <w:color w:val="auto"/>
                <w:szCs w:val="21"/>
                <w:lang w:val="en-US" w:eastAsia="zh-CN"/>
              </w:rPr>
              <w:t>文件控制程序</w:t>
            </w:r>
            <w:r>
              <w:rPr>
                <w:rFonts w:hint="eastAsia" w:cs="宋体" w:asciiTheme="minorEastAsia" w:hAnsiTheme="minorEastAsia" w:eastAsiaTheme="minorEastAsia"/>
                <w:color w:val="auto"/>
                <w:szCs w:val="21"/>
              </w:rPr>
              <w:t>》，体系文件生效实施日期为20</w:t>
            </w:r>
            <w:r>
              <w:rPr>
                <w:rFonts w:hint="eastAsia" w:cs="宋体" w:asciiTheme="minorEastAsia" w:hAnsiTheme="minorEastAsia" w:eastAsiaTheme="minorEastAsia"/>
                <w:color w:val="auto"/>
                <w:szCs w:val="21"/>
                <w:lang w:val="en-US" w:eastAsia="zh-CN"/>
              </w:rPr>
              <w:t>20</w:t>
            </w:r>
            <w:r>
              <w:rPr>
                <w:rFonts w:hint="eastAsia" w:cs="宋体" w:asciiTheme="minorEastAsia" w:hAnsiTheme="minorEastAsia" w:eastAsiaTheme="minorEastAsia"/>
                <w:color w:val="auto"/>
                <w:szCs w:val="21"/>
              </w:rPr>
              <w:t>年</w:t>
            </w:r>
            <w:r>
              <w:rPr>
                <w:rFonts w:hint="eastAsia" w:cs="宋体" w:asciiTheme="minorEastAsia" w:hAnsiTheme="minorEastAsia" w:eastAsiaTheme="minorEastAsia"/>
                <w:color w:val="auto"/>
                <w:szCs w:val="21"/>
                <w:lang w:val="en-US" w:eastAsia="zh-CN"/>
              </w:rPr>
              <w:t>3</w:t>
            </w:r>
            <w:r>
              <w:rPr>
                <w:rFonts w:hint="eastAsia" w:cs="宋体" w:asciiTheme="minorEastAsia" w:hAnsiTheme="minorEastAsia" w:eastAsiaTheme="minorEastAsia"/>
                <w:color w:val="auto"/>
                <w:szCs w:val="21"/>
              </w:rPr>
              <w:t>月</w:t>
            </w:r>
            <w:r>
              <w:rPr>
                <w:rFonts w:hint="eastAsia" w:cs="宋体" w:asciiTheme="minorEastAsia" w:hAnsiTheme="minorEastAsia" w:eastAsiaTheme="minorEastAsia"/>
                <w:color w:val="auto"/>
                <w:szCs w:val="21"/>
                <w:lang w:val="en-US" w:eastAsia="zh-CN"/>
              </w:rPr>
              <w:t>1</w:t>
            </w:r>
            <w:r>
              <w:rPr>
                <w:rFonts w:hint="eastAsia" w:cs="宋体" w:asciiTheme="minorEastAsia" w:hAnsiTheme="minorEastAsia" w:eastAsiaTheme="minorEastAsia"/>
                <w:color w:val="auto"/>
                <w:szCs w:val="21"/>
              </w:rPr>
              <w:t>日，文件规定了质量、环境和安全职业健康文件的编制、审批、评审、编号、回收、发放、更改、换版、作废等的管理和控制。</w:t>
            </w:r>
            <w:r>
              <w:rPr>
                <w:rFonts w:hint="eastAsia" w:cs="宋体" w:asciiTheme="minorEastAsia" w:hAnsiTheme="minorEastAsia" w:eastAsiaTheme="minorEastAsia"/>
                <w:color w:val="auto"/>
                <w:szCs w:val="21"/>
                <w:lang w:val="en-US" w:eastAsia="zh-CN"/>
              </w:rPr>
              <w:t>因总经理发生变更，管理手册2021年12月08进行了修订</w:t>
            </w:r>
            <w:r>
              <w:rPr>
                <w:rFonts w:hint="eastAsia" w:cs="宋体" w:asciiTheme="minorEastAsia" w:hAnsiTheme="minorEastAsia" w:eastAsiaTheme="minorEastAsia"/>
                <w:color w:val="auto"/>
                <w:szCs w:val="21"/>
              </w:rPr>
              <w:t>。</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查《体系受控文件清单》，包括管理手册、</w:t>
            </w:r>
            <w:r>
              <w:rPr>
                <w:rFonts w:hint="eastAsia" w:cs="宋体" w:asciiTheme="minorEastAsia" w:hAnsiTheme="minorEastAsia" w:eastAsiaTheme="minorEastAsia"/>
                <w:color w:val="auto"/>
                <w:szCs w:val="21"/>
                <w:lang w:val="en-US" w:eastAsia="zh-CN"/>
              </w:rPr>
              <w:t>程序文件19</w:t>
            </w:r>
            <w:r>
              <w:rPr>
                <w:rFonts w:hint="eastAsia" w:cs="宋体" w:asciiTheme="minorEastAsia" w:hAnsiTheme="minorEastAsia" w:eastAsiaTheme="minorEastAsia"/>
                <w:color w:val="auto"/>
                <w:szCs w:val="21"/>
              </w:rPr>
              <w:t>个，另有公司制定的</w:t>
            </w:r>
            <w:r>
              <w:rPr>
                <w:rFonts w:hint="eastAsia" w:cs="宋体" w:asciiTheme="minorEastAsia" w:hAnsiTheme="minorEastAsia" w:eastAsiaTheme="minorEastAsia"/>
                <w:color w:val="auto"/>
                <w:szCs w:val="21"/>
                <w:lang w:bidi="ar"/>
              </w:rPr>
              <w:t>《应急预案汇编》</w:t>
            </w:r>
            <w:r>
              <w:rPr>
                <w:rFonts w:hint="eastAsia" w:cs="宋体" w:asciiTheme="minorEastAsia" w:hAnsiTheme="minorEastAsia" w:eastAsiaTheme="minorEastAsia"/>
                <w:color w:val="auto"/>
                <w:szCs w:val="21"/>
              </w:rPr>
              <w:t>、《规范文件》、《服务制度》等文件。</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《监视和测量管理制度》包括：质量管理措施；质量控制与监督方法；人力资源规范文件；效果评估技术规范等。</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查：《文件发放、回收登记表》，抽查文件发放情况，有收文、发文的确认签字，符合文件发放规定。</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查《环境、职业健康安全法律法规及其他要求清单》，收录有</w:t>
            </w:r>
            <w:r>
              <w:rPr>
                <w:rFonts w:hint="eastAsia" w:cs="宋体" w:asciiTheme="minorEastAsia" w:hAnsiTheme="minorEastAsia" w:eastAsiaTheme="minorEastAsia"/>
                <w:color w:val="auto"/>
                <w:szCs w:val="21"/>
                <w:lang w:val="en-US" w:eastAsia="zh-CN"/>
              </w:rPr>
              <w:t>5</w:t>
            </w:r>
            <w:r>
              <w:rPr>
                <w:rFonts w:cs="宋体" w:asciiTheme="minorEastAsia" w:hAnsiTheme="minorEastAsia" w:eastAsiaTheme="minorEastAsia"/>
                <w:color w:val="auto"/>
                <w:szCs w:val="21"/>
              </w:rPr>
              <w:t>3</w:t>
            </w:r>
            <w:r>
              <w:rPr>
                <w:rFonts w:hint="eastAsia" w:cs="宋体" w:asciiTheme="minorEastAsia" w:hAnsiTheme="minorEastAsia" w:eastAsiaTheme="minorEastAsia"/>
                <w:color w:val="auto"/>
                <w:szCs w:val="21"/>
              </w:rPr>
              <w:t>份，内容有国家和地方与质量、环境和职业健康安全管理体系相关适用法律法规。</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文件资料基本满足岗位工作需要，并为现行有效版本。</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查文件的评审及更新：管理评审时对文件的适宜性及可操作性进行评审：适宜、可操作。</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   查文件的作废：暂无作废文件。</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电子文档需要责任部门留下发放记录，并告知换页处置要求。</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文件按需求和公司管理规定发放至有关部门和人员，查有发放记录，符合。</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待改进：</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未对电子文档的安全性管理做出明确规定。</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 ----有《</w:t>
            </w:r>
            <w:r>
              <w:rPr>
                <w:rFonts w:hint="eastAsia" w:cs="宋体" w:asciiTheme="minorEastAsia" w:hAnsiTheme="minorEastAsia" w:eastAsiaTheme="minorEastAsia"/>
                <w:color w:val="auto"/>
                <w:szCs w:val="21"/>
                <w:lang w:val="en-US" w:eastAsia="zh-CN"/>
              </w:rPr>
              <w:t>记录控制程序</w:t>
            </w:r>
            <w:r>
              <w:rPr>
                <w:rFonts w:hint="eastAsia" w:cs="宋体" w:asciiTheme="minorEastAsia" w:hAnsiTheme="minorEastAsia" w:eastAsiaTheme="minorEastAsia"/>
                <w:color w:val="auto"/>
                <w:szCs w:val="21"/>
              </w:rPr>
              <w:t>》，对记录表单的设计、编号、填写、贮存、保管、保护、检索、保存期限、到期处置等方面规定了要求并按此程序控制。</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提供记录文件清单，规定了记录的名称、编号、责任部门、保存期限等内容。</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核对标准规定的应保留的记录和保存期限，标准所规定的记录均涵盖，保存期限规定的合理。</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记录清单中对记录的管理、控制进行明确的分工。综合部主要负责归档公司质量、环境及职业健康安全的标识、编目、保管、贮存，负责本程序的归口管理。见综合部</w:t>
            </w:r>
            <w:r>
              <w:rPr>
                <w:rFonts w:hint="eastAsia" w:cs="新宋体" w:asciiTheme="minorEastAsia" w:hAnsiTheme="minorEastAsia" w:eastAsiaTheme="minorEastAsia"/>
                <w:color w:val="auto"/>
                <w:szCs w:val="21"/>
              </w:rPr>
              <w:t>（财务部）</w:t>
            </w:r>
            <w:r>
              <w:rPr>
                <w:rFonts w:hint="eastAsia" w:cs="宋体" w:asciiTheme="minorEastAsia" w:hAnsiTheme="minorEastAsia" w:eastAsiaTheme="minorEastAsia"/>
                <w:color w:val="auto"/>
                <w:szCs w:val="21"/>
              </w:rPr>
              <w:t>保管的记录：</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a. 法律、法规及其他要求清单；</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b.年度培训计划等记录；</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c.管理评审计划等记录；</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d. 危险源辨识及风险评价台帐；</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e. 质量目标完成情况统计表；</w:t>
            </w:r>
          </w:p>
          <w:p>
            <w:p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f:职业健康安全目标指标和管理方案。</w:t>
            </w:r>
          </w:p>
          <w:p>
            <w:pPr>
              <w:spacing w:line="360" w:lineRule="auto"/>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所见记录反映综合部能够按照记录控制要求进行管理，记录保存完整，填写清晰、工整。记录控制符合要求。</w:t>
            </w:r>
          </w:p>
        </w:tc>
        <w:tc>
          <w:tcPr>
            <w:tcW w:w="1585" w:type="dxa"/>
          </w:tcPr>
          <w:p>
            <w:pPr>
              <w:rPr>
                <w:rFonts w:hint="eastAsia" w:asciiTheme="minorEastAsia" w:hAnsiTheme="minorEastAsia" w:eastAsiaTheme="minorEastAsia"/>
                <w:color w:val="auto"/>
                <w:szCs w:val="21"/>
                <w:lang w:eastAsia="zh-CN"/>
              </w:rPr>
            </w:pPr>
            <w:r>
              <w:rPr>
                <w:rFonts w:hint="eastAsia" w:asciiTheme="minorEastAsia" w:hAnsiTheme="minorEastAsia" w:eastAsiaTheme="minorEastAsia"/>
                <w:color w:val="auto"/>
                <w:szCs w:val="21"/>
                <w:lang w:eastAsia="zh-CN"/>
              </w:rPr>
              <w:t xml:space="preserve"> </w:t>
            </w: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2160" w:type="dxa"/>
          </w:tcPr>
          <w:p>
            <w:pPr>
              <w:adjustRightInd w:val="0"/>
              <w:snapToGrid w:val="0"/>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运行的策划与控制</w:t>
            </w:r>
          </w:p>
          <w:p>
            <w:pPr>
              <w:adjustRightInd w:val="0"/>
              <w:snapToGrid w:val="0"/>
              <w:jc w:val="left"/>
              <w:rPr>
                <w:rFonts w:cs="新宋体" w:asciiTheme="minorEastAsia" w:hAnsiTheme="minorEastAsia" w:eastAsiaTheme="minorEastAsia"/>
                <w:color w:val="auto"/>
                <w:szCs w:val="21"/>
              </w:rPr>
            </w:pPr>
          </w:p>
        </w:tc>
        <w:tc>
          <w:tcPr>
            <w:tcW w:w="960" w:type="dxa"/>
          </w:tcPr>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E</w:t>
            </w:r>
            <w:r>
              <w:rPr>
                <w:rFonts w:hint="eastAsia" w:asciiTheme="minorEastAsia" w:hAnsiTheme="minorEastAsia" w:eastAsiaTheme="minorEastAsia"/>
                <w:color w:val="auto"/>
                <w:szCs w:val="21"/>
                <w:lang w:val="en-US" w:eastAsia="zh-CN"/>
              </w:rPr>
              <w:t>O</w:t>
            </w:r>
            <w:r>
              <w:rPr>
                <w:rFonts w:hint="eastAsia" w:asciiTheme="minorEastAsia" w:hAnsiTheme="minorEastAsia" w:eastAsiaTheme="minorEastAsia"/>
                <w:color w:val="auto"/>
                <w:szCs w:val="21"/>
              </w:rPr>
              <w:t>8.1</w:t>
            </w:r>
          </w:p>
          <w:p>
            <w:pPr>
              <w:rPr>
                <w:rFonts w:cs="新宋体" w:asciiTheme="minorEastAsia" w:hAnsiTheme="minorEastAsia" w:eastAsiaTheme="minorEastAsia"/>
                <w:color w:val="auto"/>
                <w:szCs w:val="21"/>
              </w:rPr>
            </w:pPr>
          </w:p>
        </w:tc>
        <w:tc>
          <w:tcPr>
            <w:tcW w:w="10004" w:type="dxa"/>
          </w:tcPr>
          <w:p>
            <w:pPr>
              <w:rPr>
                <w:rFonts w:ascii="宋体" w:hAnsi="宋体"/>
                <w:color w:val="auto"/>
                <w:szCs w:val="21"/>
              </w:rPr>
            </w:pPr>
            <w:r>
              <w:rPr>
                <w:rFonts w:cs="Arial" w:asciiTheme="minorEastAsia" w:hAnsiTheme="minorEastAsia" w:eastAsiaTheme="minorEastAsia"/>
                <w:color w:val="auto"/>
                <w:szCs w:val="21"/>
              </w:rPr>
              <w:t xml:space="preserve"> </w:t>
            </w:r>
            <w:r>
              <w:rPr>
                <w:rFonts w:hint="eastAsia" w:ascii="宋体" w:hAnsi="宋体"/>
                <w:color w:val="auto"/>
                <w:szCs w:val="21"/>
              </w:rPr>
              <w:t>◆组织制定了环境、职业健康安全运行相关的控制程序及相应的控制准则，如相关方环境安全管理办法、劳保用品管理制度、消防管理制度、火灾预防应急准备和响应管理等过程的运行准则。</w:t>
            </w:r>
          </w:p>
          <w:p>
            <w:pPr>
              <w:rPr>
                <w:rFonts w:ascii="宋体" w:hAnsi="宋体"/>
                <w:color w:val="auto"/>
                <w:szCs w:val="21"/>
              </w:rPr>
            </w:pPr>
            <w:r>
              <w:rPr>
                <w:rFonts w:hint="eastAsia" w:ascii="宋体" w:hAnsi="宋体"/>
                <w:color w:val="auto"/>
                <w:szCs w:val="21"/>
              </w:rPr>
              <w:t xml:space="preserve"> ◆根据过程的运行准则，组织实施资源能源的消耗，控制火灾预防、职业健康安全事故防范等过程的控制，避免和减少了环境职业健康安全的损失。</w:t>
            </w:r>
          </w:p>
          <w:p>
            <w:pPr>
              <w:rPr>
                <w:rFonts w:ascii="宋体" w:hAnsi="宋体"/>
                <w:color w:val="auto"/>
                <w:szCs w:val="21"/>
              </w:rPr>
            </w:pPr>
            <w:r>
              <w:rPr>
                <w:rFonts w:hint="eastAsia" w:ascii="宋体" w:hAnsi="宋体"/>
                <w:color w:val="auto"/>
                <w:szCs w:val="21"/>
              </w:rPr>
              <w:t xml:space="preserve"> ◆消防设施检查、节能降耗运行检查、火灾预防运行检查、安全环境检查等关键运行控制信息的证据都以记录或文件的方式保留。</w:t>
            </w:r>
          </w:p>
          <w:p>
            <w:pPr>
              <w:rPr>
                <w:rFonts w:ascii="宋体" w:hAnsi="宋体"/>
                <w:color w:val="auto"/>
                <w:szCs w:val="21"/>
              </w:rPr>
            </w:pPr>
            <w:r>
              <w:rPr>
                <w:rFonts w:hint="eastAsia" w:ascii="宋体" w:hAnsi="宋体"/>
                <w:color w:val="auto"/>
                <w:szCs w:val="21"/>
              </w:rPr>
              <w:t xml:space="preserve"> ◆抽查环境运行的策划与控制实施</w:t>
            </w:r>
          </w:p>
          <w:p>
            <w:pPr>
              <w:rPr>
                <w:rFonts w:ascii="宋体" w:hAnsi="宋体"/>
                <w:color w:val="auto"/>
                <w:szCs w:val="21"/>
              </w:rPr>
            </w:pPr>
            <w:r>
              <w:rPr>
                <w:rFonts w:hint="eastAsia" w:ascii="宋体" w:hAnsi="宋体"/>
                <w:color w:val="auto"/>
                <w:szCs w:val="21"/>
              </w:rPr>
              <w:t>1）固体废弃物排放的管控：</w:t>
            </w:r>
          </w:p>
          <w:p>
            <w:pPr>
              <w:pStyle w:val="18"/>
              <w:ind w:firstLine="0" w:firstLineChars="0"/>
              <w:rPr>
                <w:rFonts w:cs="宋体" w:asciiTheme="minorEastAsia" w:hAnsiTheme="minorEastAsia" w:eastAsiaTheme="minorEastAsia"/>
                <w:color w:val="auto"/>
                <w:szCs w:val="21"/>
                <w:lang w:val="en-GB"/>
              </w:rPr>
            </w:pPr>
            <w:r>
              <w:rPr>
                <w:rFonts w:hint="eastAsia" w:ascii="宋体" w:hAnsi="宋体" w:cs="宋体"/>
                <w:color w:val="auto"/>
                <w:szCs w:val="21"/>
              </w:rPr>
              <w:t>生活垃圾在办公区域集中收集后，交</w:t>
            </w:r>
            <w:r>
              <w:rPr>
                <w:rFonts w:hint="eastAsia" w:ascii="宋体" w:hAnsi="宋体" w:cs="宋体"/>
                <w:color w:val="auto"/>
                <w:szCs w:val="21"/>
                <w:lang w:val="en-US" w:eastAsia="zh-CN"/>
              </w:rPr>
              <w:t>由物业</w:t>
            </w:r>
            <w:r>
              <w:rPr>
                <w:rFonts w:hint="eastAsia" w:ascii="宋体" w:hAnsi="宋体" w:cs="宋体"/>
                <w:color w:val="auto"/>
                <w:szCs w:val="21"/>
              </w:rPr>
              <w:t>统一清运；回收固废处理（包括危险固废如墨盒、硒鼓等）作好分类，标识交供应商回收。</w:t>
            </w:r>
          </w:p>
          <w:p>
            <w:pPr>
              <w:pStyle w:val="18"/>
              <w:ind w:firstLine="0" w:firstLineChars="0"/>
              <w:rPr>
                <w:rFonts w:ascii="宋体" w:hAnsi="宋体" w:cs="宋体"/>
                <w:color w:val="auto"/>
                <w:szCs w:val="21"/>
              </w:rPr>
            </w:pPr>
            <w:r>
              <w:rPr>
                <w:rFonts w:hint="eastAsia" w:ascii="宋体" w:hAnsi="宋体" w:cs="宋体"/>
                <w:color w:val="auto"/>
                <w:szCs w:val="21"/>
              </w:rPr>
              <w:t>2）资源、能源消耗管控：</w:t>
            </w:r>
          </w:p>
          <w:p>
            <w:pPr>
              <w:pStyle w:val="18"/>
              <w:ind w:firstLine="0" w:firstLineChars="0"/>
              <w:rPr>
                <w:rFonts w:ascii="宋体" w:hAnsi="宋体" w:cs="宋体"/>
                <w:color w:val="auto"/>
                <w:szCs w:val="21"/>
              </w:rPr>
            </w:pPr>
            <w:r>
              <w:rPr>
                <w:rFonts w:hint="eastAsia" w:ascii="宋体" w:hAnsi="宋体" w:cs="宋体"/>
                <w:color w:val="auto"/>
                <w:szCs w:val="21"/>
              </w:rPr>
              <w:t xml:space="preserve">  </w:t>
            </w:r>
            <w:r>
              <w:rPr>
                <w:rFonts w:hint="eastAsia"/>
                <w:color w:val="auto"/>
              </w:rPr>
              <w:t>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r>
              <w:rPr>
                <w:color w:val="auto"/>
              </w:rPr>
              <w:t>提供了</w:t>
            </w:r>
            <w:r>
              <w:rPr>
                <w:rFonts w:hint="eastAsia"/>
                <w:color w:val="auto"/>
              </w:rPr>
              <w:t>2022年</w:t>
            </w:r>
            <w:r>
              <w:rPr>
                <w:rFonts w:hint="eastAsia"/>
                <w:color w:val="auto"/>
                <w:lang w:val="en-US" w:eastAsia="zh-CN"/>
              </w:rPr>
              <w:t>3</w:t>
            </w:r>
            <w:r>
              <w:rPr>
                <w:rFonts w:hint="eastAsia"/>
                <w:color w:val="auto"/>
              </w:rPr>
              <w:t>月水电气使用交费清单，达到公司控制要求</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3）火灾预防：</w:t>
            </w:r>
          </w:p>
          <w:p>
            <w:pPr>
              <w:rPr>
                <w:rFonts w:ascii="宋体" w:hAnsi="宋体" w:cs="宋体"/>
                <w:color w:val="auto"/>
                <w:szCs w:val="21"/>
              </w:rPr>
            </w:pPr>
            <w:r>
              <w:rPr>
                <w:rFonts w:hint="eastAsia" w:ascii="宋体" w:hAnsi="宋体" w:cs="宋体"/>
                <w:color w:val="auto"/>
                <w:szCs w:val="21"/>
              </w:rPr>
              <w:t xml:space="preserve">  张贴防火标识，购买灭火器等消防设施；</w:t>
            </w:r>
          </w:p>
          <w:p>
            <w:pPr>
              <w:rPr>
                <w:rFonts w:ascii="宋体" w:hAnsi="宋体" w:cs="宋体"/>
                <w:color w:val="auto"/>
                <w:szCs w:val="21"/>
              </w:rPr>
            </w:pPr>
            <w:r>
              <w:rPr>
                <w:rFonts w:hint="eastAsia" w:ascii="宋体" w:hAnsi="宋体" w:cs="宋体"/>
                <w:color w:val="auto"/>
                <w:szCs w:val="21"/>
              </w:rPr>
              <w:t>组织相关人员进行培训；日常的检查；制定火灾应急预案。</w:t>
            </w:r>
          </w:p>
          <w:p>
            <w:pPr>
              <w:rPr>
                <w:rFonts w:ascii="宋体" w:hAnsi="宋体" w:cs="宋体"/>
                <w:color w:val="auto"/>
                <w:szCs w:val="21"/>
              </w:rPr>
            </w:pPr>
            <w:r>
              <w:rPr>
                <w:rFonts w:hint="eastAsia" w:ascii="宋体" w:hAnsi="宋体" w:cs="宋体"/>
                <w:color w:val="auto"/>
                <w:szCs w:val="21"/>
              </w:rPr>
              <w:t>◆查见组织的职业健康安全运行控制状况：</w:t>
            </w:r>
          </w:p>
          <w:p>
            <w:pPr>
              <w:rPr>
                <w:rFonts w:ascii="宋体" w:hAnsi="宋体" w:cs="宋体"/>
                <w:color w:val="auto"/>
                <w:szCs w:val="21"/>
              </w:rPr>
            </w:pPr>
            <w:r>
              <w:rPr>
                <w:rFonts w:hint="eastAsia" w:ascii="宋体" w:hAnsi="宋体" w:cs="宋体"/>
                <w:color w:val="auto"/>
                <w:szCs w:val="21"/>
              </w:rPr>
              <w:t xml:space="preserve">  1）意外火灾控制</w:t>
            </w:r>
          </w:p>
          <w:p>
            <w:pPr>
              <w:rPr>
                <w:rFonts w:ascii="宋体" w:hAnsi="宋体" w:cs="宋体"/>
                <w:color w:val="auto"/>
                <w:szCs w:val="21"/>
              </w:rPr>
            </w:pPr>
            <w:r>
              <w:rPr>
                <w:rFonts w:hint="eastAsia" w:ascii="宋体" w:hAnsi="宋体" w:cs="宋体"/>
                <w:color w:val="auto"/>
                <w:szCs w:val="21"/>
              </w:rPr>
              <w:t xml:space="preserve">   建立消防检查管理制度；确定消防小组人员职责；按规定每月进行消防检查；制定应急准备响应预案；进行消防演习。</w:t>
            </w:r>
          </w:p>
          <w:p>
            <w:pPr>
              <w:rPr>
                <w:rFonts w:ascii="宋体" w:hAnsi="宋体" w:cs="宋体"/>
                <w:color w:val="auto"/>
                <w:szCs w:val="21"/>
              </w:rPr>
            </w:pPr>
            <w:r>
              <w:rPr>
                <w:rFonts w:hint="eastAsia" w:ascii="宋体" w:hAnsi="宋体" w:cs="宋体"/>
                <w:color w:val="auto"/>
                <w:szCs w:val="21"/>
              </w:rPr>
              <w:t xml:space="preserve">  2）对相关方施加影响</w:t>
            </w:r>
          </w:p>
          <w:p>
            <w:pPr>
              <w:ind w:firstLine="420" w:firstLineChars="200"/>
              <w:rPr>
                <w:rFonts w:hint="eastAsia" w:ascii="宋体" w:hAnsi="宋体" w:cs="宋体"/>
                <w:color w:val="auto"/>
                <w:szCs w:val="21"/>
              </w:rPr>
            </w:pPr>
            <w:r>
              <w:rPr>
                <w:rFonts w:hint="eastAsia" w:ascii="宋体" w:hAnsi="宋体" w:cs="宋体"/>
                <w:color w:val="auto"/>
                <w:szCs w:val="21"/>
              </w:rPr>
              <w:t xml:space="preserve">  </w:t>
            </w:r>
            <w:r>
              <w:rPr>
                <w:rFonts w:hint="eastAsia" w:cs="宋体" w:asciiTheme="minorEastAsia" w:hAnsiTheme="minorEastAsia" w:eastAsiaTheme="minorEastAsia"/>
                <w:color w:val="auto"/>
                <w:szCs w:val="21"/>
                <w:lang w:val="en-GB"/>
              </w:rPr>
              <w:t>提供了</w:t>
            </w:r>
            <w:r>
              <w:rPr>
                <w:rFonts w:hint="eastAsia" w:cs="宋体" w:asciiTheme="minorEastAsia" w:hAnsiTheme="minorEastAsia" w:eastAsiaTheme="minorEastAsia"/>
                <w:color w:val="auto"/>
                <w:szCs w:val="21"/>
                <w:lang w:val="en-US" w:eastAsia="zh-CN"/>
              </w:rPr>
              <w:t>2022年3月4日发放的</w:t>
            </w:r>
            <w:r>
              <w:rPr>
                <w:rFonts w:hint="eastAsia" w:cs="宋体" w:asciiTheme="minorEastAsia" w:hAnsiTheme="minorEastAsia" w:eastAsiaTheme="minorEastAsia"/>
                <w:color w:val="auto"/>
                <w:szCs w:val="21"/>
                <w:lang w:val="en-GB"/>
              </w:rPr>
              <w:t>“</w:t>
            </w:r>
            <w:r>
              <w:rPr>
                <w:rFonts w:hint="eastAsia" w:cs="宋体" w:asciiTheme="minorEastAsia" w:hAnsiTheme="minorEastAsia" w:eastAsiaTheme="minorEastAsia"/>
                <w:color w:val="auto"/>
                <w:szCs w:val="21"/>
                <w:lang w:val="en-US" w:eastAsia="zh-CN"/>
              </w:rPr>
              <w:t>相关方告知书</w:t>
            </w:r>
            <w:r>
              <w:rPr>
                <w:rFonts w:hint="eastAsia" w:cs="宋体" w:asciiTheme="minorEastAsia" w:hAnsiTheme="minorEastAsia" w:eastAsiaTheme="minorEastAsia"/>
                <w:color w:val="auto"/>
                <w:szCs w:val="21"/>
                <w:lang w:val="en-GB"/>
              </w:rPr>
              <w:t>”，将公司关于办公用品采购、固体废弃物处理等方面环境控制要求发放到了周边商户，督促影响各相关方按照环境管理体系要求对环境施加影响</w:t>
            </w:r>
            <w:r>
              <w:rPr>
                <w:rFonts w:hint="eastAsia" w:ascii="宋体" w:hAnsi="宋体" w:cs="宋体"/>
                <w:color w:val="auto"/>
                <w:szCs w:val="21"/>
              </w:rPr>
              <w:t>。</w:t>
            </w:r>
          </w:p>
          <w:p>
            <w:pPr>
              <w:pStyle w:val="2"/>
              <w:numPr>
                <w:ilvl w:val="0"/>
                <w:numId w:val="6"/>
              </w:numPr>
              <w:ind w:firstLine="230" w:firstLineChars="100"/>
              <w:rPr>
                <w:rFonts w:hint="eastAsia"/>
                <w:color w:val="auto"/>
              </w:rPr>
            </w:pPr>
            <w:r>
              <w:rPr>
                <w:rFonts w:hint="eastAsia" w:ascii="宋体" w:hAnsi="宋体" w:cs="宋体"/>
                <w:color w:val="auto"/>
                <w:szCs w:val="21"/>
                <w:lang w:val="en-US" w:eastAsia="zh-CN"/>
              </w:rPr>
              <w:t>针对</w:t>
            </w:r>
            <w:r>
              <w:rPr>
                <w:rFonts w:hint="eastAsia" w:ascii="宋体" w:hAnsi="宋体" w:cs="宋体"/>
                <w:color w:val="auto"/>
                <w:szCs w:val="21"/>
              </w:rPr>
              <w:t>新冠疫情，组织策划了《新冠肺炎疫情防控应急预案》，</w:t>
            </w:r>
            <w:r>
              <w:rPr>
                <w:rFonts w:hint="eastAsia"/>
                <w:color w:val="auto"/>
              </w:rPr>
              <w:t>配置消毒水、洗手液、口罩、测温计等设施，每天对员工进行体温测试，如实登记行踪，严控进入疫区；对外来人员进行登记并测试体温。</w:t>
            </w:r>
          </w:p>
          <w:p>
            <w:pPr>
              <w:pStyle w:val="2"/>
              <w:numPr>
                <w:ilvl w:val="0"/>
                <w:numId w:val="0"/>
              </w:numPr>
              <w:rPr>
                <w:rFonts w:hint="default"/>
                <w:color w:val="auto"/>
                <w:lang w:val="en-US" w:eastAsia="zh-CN"/>
              </w:rPr>
            </w:pPr>
          </w:p>
          <w:p>
            <w:pPr>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现场查看办公区域配备有符合要求的灭火器和消火栓等，综合部</w:t>
            </w:r>
            <w:r>
              <w:rPr>
                <w:rFonts w:hint="eastAsia" w:cs="宋体" w:asciiTheme="minorEastAsia" w:hAnsiTheme="minorEastAsia" w:eastAsiaTheme="minorEastAsia"/>
                <w:color w:val="auto"/>
                <w:szCs w:val="21"/>
                <w:lang w:val="en-US" w:eastAsia="zh-CN"/>
              </w:rPr>
              <w:t>办公</w:t>
            </w:r>
            <w:r>
              <w:rPr>
                <w:rFonts w:hint="eastAsia" w:cs="宋体" w:asciiTheme="minorEastAsia" w:hAnsiTheme="minorEastAsia" w:eastAsiaTheme="minorEastAsia"/>
                <w:color w:val="auto"/>
                <w:szCs w:val="21"/>
              </w:rPr>
              <w:t>设备、电器状态良好，无安全隐患。</w:t>
            </w:r>
          </w:p>
        </w:tc>
        <w:tc>
          <w:tcPr>
            <w:tcW w:w="1585" w:type="dxa"/>
          </w:tcPr>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8" w:hRule="atLeast"/>
        </w:trPr>
        <w:tc>
          <w:tcPr>
            <w:tcW w:w="2160" w:type="dxa"/>
          </w:tcPr>
          <w:p>
            <w:pPr>
              <w:adjustRightInd w:val="0"/>
              <w:snapToGrid w:val="0"/>
              <w:jc w:val="left"/>
              <w:rPr>
                <w:rFonts w:cs="新宋体" w:asciiTheme="minorEastAsia" w:hAnsiTheme="minorEastAsia" w:eastAsiaTheme="minorEastAsia"/>
                <w:color w:val="auto"/>
                <w:szCs w:val="21"/>
              </w:rPr>
            </w:pPr>
            <w:r>
              <w:rPr>
                <w:rFonts w:hint="eastAsia" w:cs="新宋体" w:asciiTheme="minorEastAsia" w:hAnsiTheme="minorEastAsia" w:eastAsiaTheme="minorEastAsia"/>
                <w:color w:val="auto"/>
                <w:szCs w:val="21"/>
              </w:rPr>
              <w:t>应急准备和响应</w:t>
            </w:r>
          </w:p>
        </w:tc>
        <w:tc>
          <w:tcPr>
            <w:tcW w:w="960" w:type="dxa"/>
          </w:tcPr>
          <w:p>
            <w:pPr>
              <w:rPr>
                <w:rFonts w:cs="新宋体" w:asciiTheme="minorEastAsia" w:hAnsiTheme="minorEastAsia" w:eastAsiaTheme="minorEastAsia"/>
                <w:color w:val="auto"/>
                <w:szCs w:val="21"/>
              </w:rPr>
            </w:pPr>
            <w:r>
              <w:rPr>
                <w:rFonts w:hint="eastAsia" w:cs="新宋体" w:asciiTheme="minorEastAsia" w:hAnsiTheme="minorEastAsia" w:eastAsiaTheme="minorEastAsia"/>
                <w:color w:val="auto"/>
                <w:szCs w:val="21"/>
              </w:rPr>
              <w:t>E</w:t>
            </w:r>
            <w:r>
              <w:rPr>
                <w:rFonts w:hint="eastAsia" w:cs="新宋体" w:asciiTheme="minorEastAsia" w:hAnsiTheme="minorEastAsia" w:eastAsiaTheme="minorEastAsia"/>
                <w:color w:val="auto"/>
                <w:szCs w:val="21"/>
                <w:lang w:val="en-US" w:eastAsia="zh-CN"/>
              </w:rPr>
              <w:t>O</w:t>
            </w:r>
            <w:r>
              <w:rPr>
                <w:rFonts w:hint="eastAsia" w:cs="新宋体" w:asciiTheme="minorEastAsia" w:hAnsiTheme="minorEastAsia" w:eastAsiaTheme="minorEastAsia"/>
                <w:color w:val="auto"/>
                <w:szCs w:val="21"/>
              </w:rPr>
              <w:t>8.2</w:t>
            </w:r>
          </w:p>
          <w:p>
            <w:pPr>
              <w:rPr>
                <w:rFonts w:cs="新宋体" w:asciiTheme="minorEastAsia" w:hAnsiTheme="minorEastAsia" w:eastAsiaTheme="minorEastAsia"/>
                <w:color w:val="auto"/>
                <w:szCs w:val="21"/>
              </w:rPr>
            </w:pPr>
          </w:p>
        </w:tc>
        <w:tc>
          <w:tcPr>
            <w:tcW w:w="10004" w:type="dxa"/>
          </w:tcPr>
          <w:p>
            <w:pPr>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查见：《应急准备与响应控制程序》、《火灾事故应急救援预案》、《触电事故应急救援预案》等。</w:t>
            </w:r>
          </w:p>
          <w:p>
            <w:pPr>
              <w:pStyle w:val="4"/>
              <w:rPr>
                <w:rFonts w:hint="eastAsia" w:eastAsiaTheme="minorEastAsia"/>
                <w:color w:val="auto"/>
                <w:lang w:val="en-US" w:eastAsia="zh-CN"/>
              </w:rPr>
            </w:pPr>
            <w:r>
              <w:rPr>
                <w:rFonts w:hint="eastAsia" w:cs="宋体" w:asciiTheme="minorEastAsia" w:hAnsiTheme="minorEastAsia" w:eastAsiaTheme="minorEastAsia"/>
                <w:color w:val="auto"/>
                <w:szCs w:val="21"/>
              </w:rPr>
              <w:t>查：公司应急演练计划：202</w:t>
            </w:r>
            <w:r>
              <w:rPr>
                <w:rFonts w:hint="eastAsia" w:cs="宋体" w:asciiTheme="minorEastAsia" w:hAnsiTheme="minorEastAsia" w:eastAsiaTheme="minorEastAsia"/>
                <w:color w:val="auto"/>
                <w:szCs w:val="21"/>
                <w:lang w:val="en-US" w:eastAsia="zh-CN"/>
              </w:rPr>
              <w:t>2</w:t>
            </w:r>
            <w:r>
              <w:rPr>
                <w:rFonts w:hint="eastAsia" w:cs="宋体" w:asciiTheme="minorEastAsia" w:hAnsiTheme="minorEastAsia" w:eastAsiaTheme="minorEastAsia"/>
                <w:color w:val="auto"/>
                <w:szCs w:val="21"/>
              </w:rPr>
              <w:t>年</w:t>
            </w:r>
            <w:r>
              <w:rPr>
                <w:rFonts w:hint="eastAsia" w:cs="宋体" w:asciiTheme="minorEastAsia" w:hAnsiTheme="minorEastAsia" w:eastAsiaTheme="minorEastAsia"/>
                <w:color w:val="auto"/>
                <w:szCs w:val="21"/>
                <w:lang w:val="en-US" w:eastAsia="zh-CN"/>
              </w:rPr>
              <w:t>3</w:t>
            </w:r>
            <w:r>
              <w:rPr>
                <w:rFonts w:hint="eastAsia" w:cs="宋体" w:asciiTheme="minorEastAsia" w:hAnsiTheme="minorEastAsia" w:eastAsiaTheme="minorEastAsia"/>
                <w:color w:val="auto"/>
                <w:szCs w:val="21"/>
              </w:rPr>
              <w:t>月</w:t>
            </w:r>
            <w:r>
              <w:rPr>
                <w:rFonts w:hint="eastAsia" w:cs="宋体" w:asciiTheme="minorEastAsia" w:hAnsiTheme="minorEastAsia" w:eastAsiaTheme="minorEastAsia"/>
                <w:color w:val="auto"/>
                <w:szCs w:val="21"/>
                <w:lang w:val="en-US" w:eastAsia="zh-CN"/>
              </w:rPr>
              <w:t>22日</w:t>
            </w:r>
            <w:r>
              <w:rPr>
                <w:rFonts w:hint="eastAsia" w:cs="宋体" w:asciiTheme="minorEastAsia" w:hAnsiTheme="minorEastAsia" w:eastAsiaTheme="minorEastAsia"/>
                <w:color w:val="auto"/>
                <w:szCs w:val="21"/>
              </w:rPr>
              <w:t>进行火灾消防应急演练</w:t>
            </w:r>
            <w:r>
              <w:rPr>
                <w:rFonts w:hint="eastAsia" w:cs="宋体" w:asciiTheme="minorEastAsia" w:hAnsiTheme="minorEastAsia" w:eastAsiaTheme="minorEastAsia"/>
                <w:color w:val="auto"/>
                <w:szCs w:val="21"/>
                <w:lang w:eastAsia="zh-CN"/>
              </w:rPr>
              <w:t>。</w:t>
            </w:r>
          </w:p>
          <w:p>
            <w:pPr>
              <w:spacing w:line="400" w:lineRule="exact"/>
              <w:rPr>
                <w:rFonts w:hint="eastAsia"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rPr>
              <w:t>查见：消防安全演习报告：公司全体人员参加了202</w:t>
            </w:r>
            <w:r>
              <w:rPr>
                <w:rFonts w:hint="eastAsia" w:cs="宋体" w:asciiTheme="minorEastAsia" w:hAnsiTheme="minorEastAsia" w:eastAsiaTheme="minorEastAsia"/>
                <w:color w:val="auto"/>
                <w:szCs w:val="21"/>
                <w:lang w:val="en-US" w:eastAsia="zh-CN"/>
              </w:rPr>
              <w:t>2</w:t>
            </w:r>
            <w:r>
              <w:rPr>
                <w:rFonts w:hint="eastAsia" w:cs="宋体" w:asciiTheme="minorEastAsia" w:hAnsiTheme="minorEastAsia" w:eastAsiaTheme="minorEastAsia"/>
                <w:color w:val="auto"/>
                <w:szCs w:val="21"/>
              </w:rPr>
              <w:t>年</w:t>
            </w:r>
            <w:r>
              <w:rPr>
                <w:rFonts w:hint="eastAsia" w:cs="宋体" w:asciiTheme="minorEastAsia" w:hAnsiTheme="minorEastAsia" w:eastAsiaTheme="minorEastAsia"/>
                <w:color w:val="auto"/>
                <w:szCs w:val="21"/>
                <w:lang w:val="en-US" w:eastAsia="zh-CN"/>
              </w:rPr>
              <w:t>3</w:t>
            </w:r>
            <w:r>
              <w:rPr>
                <w:rFonts w:hint="eastAsia" w:cs="宋体" w:asciiTheme="minorEastAsia" w:hAnsiTheme="minorEastAsia" w:eastAsiaTheme="minorEastAsia"/>
                <w:color w:val="auto"/>
                <w:szCs w:val="21"/>
              </w:rPr>
              <w:t>月</w:t>
            </w:r>
            <w:r>
              <w:rPr>
                <w:rFonts w:hint="eastAsia" w:cs="宋体" w:asciiTheme="minorEastAsia" w:hAnsiTheme="minorEastAsia" w:eastAsiaTheme="minorEastAsia"/>
                <w:color w:val="auto"/>
                <w:szCs w:val="21"/>
                <w:lang w:val="en-US" w:eastAsia="zh-CN"/>
              </w:rPr>
              <w:t>22日</w:t>
            </w:r>
            <w:r>
              <w:rPr>
                <w:rFonts w:hint="eastAsia" w:cs="宋体" w:asciiTheme="minorEastAsia" w:hAnsiTheme="minorEastAsia" w:eastAsiaTheme="minorEastAsia"/>
                <w:color w:val="auto"/>
                <w:szCs w:val="21"/>
              </w:rPr>
              <w:t>由综合部组织的火灾消防演练。演习前进行了消防法规宣传及救援、逃生基本常识讲解</w:t>
            </w:r>
            <w:r>
              <w:rPr>
                <w:rFonts w:hint="eastAsia" w:cs="宋体" w:asciiTheme="minorEastAsia" w:hAnsiTheme="minorEastAsia" w:eastAsiaTheme="minorEastAsia"/>
                <w:color w:val="auto"/>
                <w:szCs w:val="21"/>
                <w:lang w:eastAsia="zh-CN"/>
              </w:rPr>
              <w:t>。</w:t>
            </w:r>
          </w:p>
          <w:p>
            <w:pPr>
              <w:spacing w:line="40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现场能提供以上演练记录及消防安全演习总结报告。通过演练，检验了公司应对突发事件的能力、以及公司火灾事故应急预案的可操作性。有效降低事故危害，减少事故损失，确保公司安全、健康、有序的发展等。并对消防演习进行了总结，通过演习提高了全员安全防火意识，了解了警铃与疏散信号及安全防火常识；</w:t>
            </w:r>
          </w:p>
          <w:p>
            <w:pPr>
              <w:pStyle w:val="2"/>
              <w:rPr>
                <w:rFonts w:hint="eastAsia" w:asciiTheme="minorEastAsia" w:hAnsiTheme="minorEastAsia" w:eastAsiaTheme="minorEastAsia"/>
                <w:color w:val="auto"/>
                <w:szCs w:val="21"/>
                <w:lang w:eastAsia="zh-CN"/>
              </w:rPr>
            </w:pPr>
            <w:r>
              <w:rPr>
                <w:rFonts w:asciiTheme="minorEastAsia" w:hAnsiTheme="minorEastAsia" w:eastAsiaTheme="minorEastAsia"/>
                <w:color w:val="auto"/>
                <w:szCs w:val="21"/>
              </w:rPr>
              <w:t>目前应急预案基本符合要求，暂无变更</w:t>
            </w:r>
            <w:r>
              <w:rPr>
                <w:rFonts w:hint="eastAsia" w:asciiTheme="minorEastAsia" w:hAnsiTheme="minorEastAsia" w:eastAsiaTheme="minorEastAsia"/>
                <w:color w:val="auto"/>
                <w:szCs w:val="21"/>
                <w:lang w:eastAsia="zh-CN"/>
              </w:rPr>
              <w:t>。</w:t>
            </w:r>
          </w:p>
          <w:p>
            <w:pPr>
              <w:pStyle w:val="2"/>
              <w:rPr>
                <w:rFonts w:hint="default" w:eastAsia="宋体" w:cs="宋体" w:asciiTheme="minorEastAsia" w:hAnsiTheme="minorEastAsia"/>
                <w:color w:val="auto"/>
                <w:szCs w:val="21"/>
                <w:lang w:val="en-US" w:eastAsia="zh-CN"/>
              </w:rPr>
            </w:pPr>
            <w:r>
              <w:rPr>
                <w:rFonts w:hint="eastAsia" w:asciiTheme="minorEastAsia" w:hAnsiTheme="minorEastAsia" w:eastAsiaTheme="minorEastAsia"/>
                <w:b/>
                <w:bCs w:val="0"/>
                <w:color w:val="auto"/>
                <w:szCs w:val="21"/>
                <w:lang w:val="en-US" w:eastAsia="zh-CN"/>
              </w:rPr>
              <w:t>另查</w:t>
            </w:r>
            <w:r>
              <w:rPr>
                <w:rFonts w:hint="eastAsia" w:eastAsia="宋体"/>
                <w:b/>
                <w:bCs w:val="0"/>
                <w:color w:val="auto"/>
                <w:lang w:val="en-US" w:eastAsia="zh-CN"/>
              </w:rPr>
              <w:t>：组织将触电列入不可接收风险清单并在管理方案中要求定期实施演练，但未实施触电应急演练。不符合标准要求。</w:t>
            </w:r>
          </w:p>
        </w:tc>
        <w:tc>
          <w:tcPr>
            <w:tcW w:w="1585" w:type="dxa"/>
          </w:tcPr>
          <w:p>
            <w:pPr>
              <w:pStyle w:val="2"/>
              <w:rPr>
                <w:rFonts w:asciiTheme="minorEastAsia" w:hAnsiTheme="minorEastAsia" w:eastAsiaTheme="minorEastAsia"/>
                <w:color w:val="auto"/>
                <w:szCs w:val="21"/>
              </w:rPr>
            </w:pPr>
          </w:p>
          <w:p>
            <w:pPr>
              <w:pStyle w:val="2"/>
              <w:rPr>
                <w:rFonts w:asciiTheme="minorEastAsia" w:hAnsiTheme="minorEastAsia" w:eastAsiaTheme="minorEastAsia"/>
                <w:color w:val="auto"/>
                <w:szCs w:val="21"/>
              </w:rPr>
            </w:pPr>
          </w:p>
          <w:p>
            <w:pPr>
              <w:pStyle w:val="2"/>
              <w:rPr>
                <w:rFonts w:asciiTheme="minorEastAsia" w:hAnsiTheme="minorEastAsia" w:eastAsiaTheme="minorEastAsia"/>
                <w:color w:val="auto"/>
                <w:szCs w:val="21"/>
              </w:rPr>
            </w:pPr>
          </w:p>
          <w:p>
            <w:pPr>
              <w:pStyle w:val="2"/>
              <w:rPr>
                <w:rFonts w:asciiTheme="minorEastAsia" w:hAnsiTheme="minorEastAsia" w:eastAsiaTheme="minorEastAsia"/>
                <w:color w:val="auto"/>
                <w:szCs w:val="21"/>
              </w:rPr>
            </w:pPr>
          </w:p>
          <w:p>
            <w:pPr>
              <w:pStyle w:val="2"/>
              <w:rPr>
                <w:rFonts w:asciiTheme="minorEastAsia" w:hAnsiTheme="minorEastAsia" w:eastAsiaTheme="minorEastAsia"/>
                <w:color w:val="auto"/>
                <w:szCs w:val="21"/>
              </w:rPr>
            </w:pPr>
          </w:p>
          <w:p>
            <w:pPr>
              <w:pStyle w:val="2"/>
              <w:rPr>
                <w:rFonts w:asciiTheme="minorEastAsia" w:hAnsiTheme="minorEastAsia" w:eastAsiaTheme="minorEastAsia"/>
                <w:color w:val="auto"/>
                <w:szCs w:val="21"/>
              </w:rPr>
            </w:pPr>
          </w:p>
          <w:p>
            <w:pPr>
              <w:pStyle w:val="2"/>
              <w:rPr>
                <w:rFonts w:asciiTheme="minorEastAsia" w:hAnsiTheme="minorEastAsia" w:eastAsiaTheme="minorEastAsia"/>
                <w:color w:val="auto"/>
                <w:szCs w:val="21"/>
              </w:rPr>
            </w:pPr>
          </w:p>
          <w:p>
            <w:pPr>
              <w:pStyle w:val="2"/>
              <w:rPr>
                <w:rFonts w:asciiTheme="minorEastAsia" w:hAnsiTheme="minorEastAsia" w:eastAsiaTheme="minorEastAsia"/>
                <w:color w:val="auto"/>
                <w:szCs w:val="21"/>
              </w:rPr>
            </w:pPr>
          </w:p>
          <w:p>
            <w:pPr>
              <w:pStyle w:val="2"/>
              <w:rPr>
                <w:rFonts w:asciiTheme="minorEastAsia" w:hAnsiTheme="minorEastAsia" w:eastAsiaTheme="minorEastAsia"/>
                <w:color w:val="auto"/>
                <w:szCs w:val="21"/>
              </w:rPr>
            </w:pPr>
          </w:p>
          <w:p>
            <w:pPr>
              <w:pStyle w:val="2"/>
              <w:rPr>
                <w:rFonts w:asciiTheme="minorEastAsia" w:hAnsiTheme="minorEastAsia" w:eastAsiaTheme="minorEastAsia"/>
                <w:color w:val="auto"/>
                <w:szCs w:val="21"/>
              </w:rPr>
            </w:pPr>
          </w:p>
          <w:p>
            <w:pPr>
              <w:pStyle w:val="2"/>
              <w:rPr>
                <w:rFonts w:hint="eastAsia"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cs="新宋体" w:asciiTheme="minorEastAsia" w:hAnsiTheme="minorEastAsia" w:eastAsiaTheme="minorEastAsia"/>
                <w:color w:val="auto"/>
                <w:szCs w:val="21"/>
              </w:rPr>
            </w:pPr>
            <w:r>
              <w:rPr>
                <w:rFonts w:hint="eastAsia" w:cs="新宋体" w:asciiTheme="minorEastAsia" w:hAnsiTheme="minorEastAsia" w:eastAsiaTheme="minorEastAsia"/>
                <w:color w:val="auto"/>
                <w:szCs w:val="21"/>
              </w:rPr>
              <w:t>监视、测量、分析与评估</w:t>
            </w:r>
          </w:p>
        </w:tc>
        <w:tc>
          <w:tcPr>
            <w:tcW w:w="960" w:type="dxa"/>
          </w:tcPr>
          <w:p>
            <w:pPr>
              <w:rPr>
                <w:rFonts w:cs="新宋体" w:asciiTheme="minorEastAsia" w:hAnsiTheme="minorEastAsia" w:eastAsiaTheme="minorEastAsia"/>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9.1.1</w:t>
            </w:r>
          </w:p>
        </w:tc>
        <w:tc>
          <w:tcPr>
            <w:tcW w:w="10004" w:type="dxa"/>
          </w:tcPr>
          <w:p>
            <w:pPr>
              <w:spacing w:line="40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----有《运行控制程序》和管理文件。</w:t>
            </w:r>
          </w:p>
          <w:p>
            <w:pPr>
              <w:spacing w:line="40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rPr>
              <w:t>◆查公司环境安全运行检查记录表</w:t>
            </w:r>
          </w:p>
          <w:p>
            <w:pPr>
              <w:spacing w:line="400" w:lineRule="exact"/>
              <w:ind w:firstLine="210" w:firstLineChars="1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rPr>
              <w:t>程序文件规定公司每月由综合部组织人员对公司办公场所和仓库的环境方面、安全消防方面的设施、水、电等各种管线路、生活卫生设施、固废处理、物资摆放、</w:t>
            </w:r>
            <w:r>
              <w:rPr>
                <w:rFonts w:hint="eastAsia" w:asciiTheme="minorEastAsia" w:hAnsiTheme="minorEastAsia" w:eastAsiaTheme="minorEastAsia"/>
                <w:color w:val="auto"/>
                <w:szCs w:val="21"/>
                <w:highlight w:val="none"/>
              </w:rPr>
              <w:t>标识等进行检查，检查结论：合格、检查人：</w:t>
            </w:r>
            <w:r>
              <w:rPr>
                <w:rFonts w:hint="eastAsia" w:asciiTheme="minorEastAsia" w:hAnsiTheme="minorEastAsia" w:eastAsiaTheme="minorEastAsia"/>
                <w:color w:val="auto"/>
                <w:szCs w:val="21"/>
                <w:highlight w:val="none"/>
                <w:lang w:val="en-US" w:eastAsia="zh-CN"/>
              </w:rPr>
              <w:t>张桥</w:t>
            </w:r>
            <w:r>
              <w:rPr>
                <w:rFonts w:hint="eastAsia" w:asciiTheme="minorEastAsia" w:hAnsiTheme="minorEastAsia" w:eastAsiaTheme="minorEastAsia"/>
                <w:color w:val="auto"/>
                <w:szCs w:val="21"/>
                <w:highlight w:val="none"/>
              </w:rPr>
              <w:t>。查见202</w:t>
            </w:r>
            <w:r>
              <w:rPr>
                <w:rFonts w:hint="eastAsia" w:asciiTheme="minorEastAsia" w:hAnsiTheme="minorEastAsia" w:eastAsiaTheme="minorEastAsia"/>
                <w:color w:val="auto"/>
                <w:szCs w:val="21"/>
                <w:highlight w:val="none"/>
                <w:lang w:val="en-US" w:eastAsia="zh-CN"/>
              </w:rPr>
              <w:t>2</w:t>
            </w:r>
            <w:r>
              <w:rPr>
                <w:rFonts w:hint="eastAsia" w:asciiTheme="minorEastAsia" w:hAnsiTheme="minorEastAsia" w:eastAsiaTheme="minorEastAsia"/>
                <w:color w:val="auto"/>
                <w:szCs w:val="21"/>
                <w:highlight w:val="none"/>
              </w:rPr>
              <w:t>年1月至202</w:t>
            </w:r>
            <w:r>
              <w:rPr>
                <w:rFonts w:hint="eastAsia" w:asciiTheme="minorEastAsia" w:hAnsiTheme="minorEastAsia" w:eastAsiaTheme="minorEastAsia"/>
                <w:color w:val="auto"/>
                <w:szCs w:val="21"/>
                <w:highlight w:val="none"/>
                <w:lang w:val="en-US" w:eastAsia="zh-CN"/>
              </w:rPr>
              <w:t>2</w:t>
            </w:r>
            <w:r>
              <w:rPr>
                <w:rFonts w:hint="eastAsia" w:asciiTheme="minorEastAsia" w:hAnsiTheme="minorEastAsia" w:eastAsiaTheme="minorEastAsia"/>
                <w:color w:val="auto"/>
                <w:szCs w:val="21"/>
                <w:highlight w:val="none"/>
              </w:rPr>
              <w:t>年</w:t>
            </w:r>
            <w:r>
              <w:rPr>
                <w:rFonts w:hint="eastAsia" w:asciiTheme="minorEastAsia" w:hAnsiTheme="minorEastAsia" w:eastAsiaTheme="minorEastAsia"/>
                <w:color w:val="auto"/>
                <w:szCs w:val="21"/>
                <w:highlight w:val="none"/>
                <w:lang w:val="en-US" w:eastAsia="zh-CN"/>
              </w:rPr>
              <w:t>5</w:t>
            </w:r>
            <w:r>
              <w:rPr>
                <w:rFonts w:hint="eastAsia" w:asciiTheme="minorEastAsia" w:hAnsiTheme="minorEastAsia" w:eastAsiaTheme="minorEastAsia"/>
                <w:color w:val="auto"/>
                <w:szCs w:val="21"/>
                <w:highlight w:val="none"/>
              </w:rPr>
              <w:t>月</w:t>
            </w:r>
            <w:r>
              <w:rPr>
                <w:rFonts w:hint="eastAsia" w:asciiTheme="minorEastAsia" w:hAnsiTheme="minorEastAsia" w:eastAsiaTheme="minorEastAsia"/>
                <w:color w:val="auto"/>
                <w:szCs w:val="21"/>
                <w:highlight w:val="none"/>
                <w:lang w:val="en-US" w:eastAsia="zh-CN"/>
              </w:rPr>
              <w:t>《安全、环境检查月报》对</w:t>
            </w:r>
            <w:r>
              <w:rPr>
                <w:rFonts w:hint="eastAsia" w:asciiTheme="minorEastAsia" w:hAnsiTheme="minorEastAsia" w:eastAsiaTheme="minorEastAsia"/>
                <w:color w:val="auto"/>
                <w:szCs w:val="21"/>
                <w:highlight w:val="none"/>
              </w:rPr>
              <w:t>办公区域的环境、安全环境检查记录表，内容符合规定要求。</w:t>
            </w:r>
          </w:p>
          <w:p>
            <w:pPr>
              <w:rPr>
                <w:rFonts w:hint="eastAsia"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 职工健康体检报告</w:t>
            </w:r>
          </w:p>
          <w:p>
            <w:pPr>
              <w:pStyle w:val="4"/>
              <w:rPr>
                <w:rFonts w:hint="default" w:eastAsiaTheme="minorEastAsia"/>
                <w:color w:val="auto"/>
                <w:lang w:val="en-US" w:eastAsia="zh-CN"/>
              </w:rPr>
            </w:pPr>
            <w:r>
              <w:rPr>
                <w:rFonts w:hint="eastAsia" w:asciiTheme="minorEastAsia" w:hAnsiTheme="minorEastAsia" w:eastAsiaTheme="minorEastAsia"/>
                <w:color w:val="auto"/>
                <w:szCs w:val="21"/>
                <w:highlight w:val="none"/>
                <w:lang w:val="en-US" w:eastAsia="zh-CN"/>
              </w:rPr>
              <w:t>公司对入职员工进行了体检：抽体检报告</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575"/>
              <w:gridCol w:w="2420"/>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tcPr>
                <w:p>
                  <w:pPr>
                    <w:rPr>
                      <w:rFonts w:hint="eastAsia" w:asciiTheme="minorEastAsia" w:hAnsiTheme="minorEastAsia" w:eastAsiaTheme="minorEastAsia"/>
                      <w:color w:val="auto"/>
                      <w:szCs w:val="21"/>
                      <w:highlight w:val="none"/>
                      <w:vertAlign w:val="baseline"/>
                      <w:lang w:val="en-US" w:eastAsia="zh-CN"/>
                    </w:rPr>
                  </w:pPr>
                  <w:r>
                    <w:rPr>
                      <w:rFonts w:hint="eastAsia" w:asciiTheme="minorEastAsia" w:hAnsiTheme="minorEastAsia" w:eastAsiaTheme="minorEastAsia"/>
                      <w:color w:val="auto"/>
                      <w:szCs w:val="21"/>
                      <w:highlight w:val="none"/>
                      <w:vertAlign w:val="baseline"/>
                      <w:lang w:val="en-US" w:eastAsia="zh-CN"/>
                    </w:rPr>
                    <w:t>姓名</w:t>
                  </w:r>
                </w:p>
              </w:tc>
              <w:tc>
                <w:tcPr>
                  <w:tcW w:w="1575" w:type="dxa"/>
                </w:tcPr>
                <w:p>
                  <w:pPr>
                    <w:rPr>
                      <w:rFonts w:hint="default" w:asciiTheme="minorEastAsia" w:hAnsiTheme="minorEastAsia" w:eastAsiaTheme="minorEastAsia"/>
                      <w:color w:val="auto"/>
                      <w:szCs w:val="21"/>
                      <w:highlight w:val="none"/>
                      <w:vertAlign w:val="baseline"/>
                      <w:lang w:val="en-US" w:eastAsia="zh-CN"/>
                    </w:rPr>
                  </w:pPr>
                  <w:r>
                    <w:rPr>
                      <w:rFonts w:hint="eastAsia" w:asciiTheme="minorEastAsia" w:hAnsiTheme="minorEastAsia" w:eastAsiaTheme="minorEastAsia"/>
                      <w:color w:val="auto"/>
                      <w:szCs w:val="21"/>
                      <w:highlight w:val="none"/>
                      <w:vertAlign w:val="baseline"/>
                      <w:lang w:val="en-US" w:eastAsia="zh-CN"/>
                    </w:rPr>
                    <w:t>体检日期</w:t>
                  </w:r>
                </w:p>
              </w:tc>
              <w:tc>
                <w:tcPr>
                  <w:tcW w:w="2420" w:type="dxa"/>
                </w:tcPr>
                <w:p>
                  <w:pPr>
                    <w:rPr>
                      <w:rFonts w:hint="default" w:asciiTheme="minorEastAsia" w:hAnsiTheme="minorEastAsia" w:eastAsiaTheme="minorEastAsia"/>
                      <w:color w:val="auto"/>
                      <w:szCs w:val="21"/>
                      <w:highlight w:val="none"/>
                      <w:vertAlign w:val="baseline"/>
                      <w:lang w:val="en-US" w:eastAsia="zh-CN"/>
                    </w:rPr>
                  </w:pPr>
                  <w:r>
                    <w:rPr>
                      <w:rFonts w:hint="eastAsia" w:asciiTheme="minorEastAsia" w:hAnsiTheme="minorEastAsia" w:eastAsiaTheme="minorEastAsia"/>
                      <w:color w:val="auto"/>
                      <w:szCs w:val="21"/>
                      <w:highlight w:val="none"/>
                      <w:vertAlign w:val="baseline"/>
                      <w:lang w:val="en-US" w:eastAsia="zh-CN"/>
                    </w:rPr>
                    <w:t>体检机构</w:t>
                  </w:r>
                </w:p>
              </w:tc>
              <w:tc>
                <w:tcPr>
                  <w:tcW w:w="2190" w:type="dxa"/>
                </w:tcPr>
                <w:p>
                  <w:pPr>
                    <w:rPr>
                      <w:rFonts w:hint="eastAsia" w:asciiTheme="minorEastAsia" w:hAnsiTheme="minorEastAsia" w:eastAsiaTheme="minorEastAsia"/>
                      <w:color w:val="auto"/>
                      <w:szCs w:val="21"/>
                      <w:highlight w:val="none"/>
                      <w:vertAlign w:val="baseline"/>
                      <w:lang w:val="en-US" w:eastAsia="zh-CN"/>
                    </w:rPr>
                  </w:pPr>
                  <w:r>
                    <w:rPr>
                      <w:rFonts w:hint="eastAsia" w:asciiTheme="minorEastAsia" w:hAnsiTheme="minorEastAsia" w:eastAsiaTheme="minorEastAsia"/>
                      <w:color w:val="auto"/>
                      <w:szCs w:val="21"/>
                      <w:highlight w:val="none"/>
                      <w:vertAlign w:val="baseline"/>
                      <w:lang w:val="en-US" w:eastAsia="zh-C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tcPr>
                <w:p>
                  <w:pPr>
                    <w:rPr>
                      <w:rFonts w:hint="default" w:asciiTheme="minorEastAsia" w:hAnsiTheme="minorEastAsia" w:eastAsiaTheme="minorEastAsia"/>
                      <w:color w:val="auto"/>
                      <w:szCs w:val="21"/>
                      <w:highlight w:val="none"/>
                      <w:vertAlign w:val="baseline"/>
                      <w:lang w:val="en-US" w:eastAsia="zh-CN"/>
                    </w:rPr>
                  </w:pPr>
                  <w:r>
                    <w:rPr>
                      <w:rFonts w:hint="eastAsia" w:asciiTheme="minorEastAsia" w:hAnsiTheme="minorEastAsia" w:eastAsiaTheme="minorEastAsia"/>
                      <w:color w:val="auto"/>
                      <w:szCs w:val="21"/>
                      <w:highlight w:val="none"/>
                      <w:vertAlign w:val="baseline"/>
                      <w:lang w:val="en-US" w:eastAsia="zh-CN"/>
                    </w:rPr>
                    <w:t>余春燕</w:t>
                  </w:r>
                </w:p>
              </w:tc>
              <w:tc>
                <w:tcPr>
                  <w:tcW w:w="1575" w:type="dxa"/>
                </w:tcPr>
                <w:p>
                  <w:pPr>
                    <w:rPr>
                      <w:rFonts w:hint="default" w:asciiTheme="minorEastAsia" w:hAnsiTheme="minorEastAsia" w:eastAsiaTheme="minorEastAsia"/>
                      <w:color w:val="auto"/>
                      <w:szCs w:val="21"/>
                      <w:highlight w:val="none"/>
                      <w:vertAlign w:val="baseline"/>
                      <w:lang w:val="en-US" w:eastAsia="zh-CN"/>
                    </w:rPr>
                  </w:pPr>
                  <w:r>
                    <w:rPr>
                      <w:rFonts w:hint="eastAsia" w:asciiTheme="minorEastAsia" w:hAnsiTheme="minorEastAsia" w:eastAsiaTheme="minorEastAsia"/>
                      <w:color w:val="auto"/>
                      <w:szCs w:val="21"/>
                      <w:highlight w:val="none"/>
                      <w:vertAlign w:val="baseline"/>
                      <w:lang w:val="en-US" w:eastAsia="zh-CN"/>
                    </w:rPr>
                    <w:t>2021-11-30</w:t>
                  </w:r>
                </w:p>
              </w:tc>
              <w:tc>
                <w:tcPr>
                  <w:tcW w:w="2420" w:type="dxa"/>
                </w:tcPr>
                <w:p>
                  <w:pPr>
                    <w:rPr>
                      <w:rFonts w:hint="default" w:asciiTheme="minorEastAsia" w:hAnsiTheme="minorEastAsia" w:eastAsiaTheme="minorEastAsia"/>
                      <w:color w:val="auto"/>
                      <w:szCs w:val="21"/>
                      <w:highlight w:val="none"/>
                      <w:vertAlign w:val="baseline"/>
                      <w:lang w:val="en-US" w:eastAsia="zh-CN"/>
                    </w:rPr>
                  </w:pPr>
                  <w:r>
                    <w:rPr>
                      <w:rFonts w:hint="eastAsia" w:asciiTheme="minorEastAsia" w:hAnsiTheme="minorEastAsia" w:eastAsiaTheme="minorEastAsia"/>
                      <w:color w:val="auto"/>
                      <w:szCs w:val="21"/>
                      <w:highlight w:val="none"/>
                      <w:vertAlign w:val="baseline"/>
                      <w:lang w:val="en-US" w:eastAsia="zh-CN"/>
                    </w:rPr>
                    <w:t>重庆市浩恩健康体检</w:t>
                  </w:r>
                </w:p>
              </w:tc>
              <w:tc>
                <w:tcPr>
                  <w:tcW w:w="2190" w:type="dxa"/>
                </w:tcPr>
                <w:p>
                  <w:pPr>
                    <w:rPr>
                      <w:rFonts w:hint="default" w:asciiTheme="minorEastAsia" w:hAnsiTheme="minorEastAsia" w:eastAsiaTheme="minorEastAsia"/>
                      <w:color w:val="auto"/>
                      <w:szCs w:val="21"/>
                      <w:highlight w:val="none"/>
                      <w:vertAlign w:val="baseline"/>
                      <w:lang w:val="en-US" w:eastAsia="zh-CN"/>
                    </w:rPr>
                  </w:pPr>
                  <w:r>
                    <w:rPr>
                      <w:rFonts w:hint="eastAsia" w:asciiTheme="minorEastAsia" w:hAnsiTheme="minorEastAsia" w:eastAsiaTheme="minorEastAsia"/>
                      <w:color w:val="auto"/>
                      <w:szCs w:val="21"/>
                      <w:highlight w:val="none"/>
                      <w:vertAlign w:val="baseline"/>
                      <w:lang w:val="en-US" w:eastAsia="zh-CN"/>
                    </w:rPr>
                    <w:t>无明显异常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tcPr>
                <w:p>
                  <w:pPr>
                    <w:rPr>
                      <w:rFonts w:hint="default" w:asciiTheme="minorEastAsia" w:hAnsiTheme="minorEastAsia" w:eastAsiaTheme="minorEastAsia"/>
                      <w:color w:val="auto"/>
                      <w:szCs w:val="21"/>
                      <w:highlight w:val="none"/>
                      <w:vertAlign w:val="baseline"/>
                      <w:lang w:val="en-US" w:eastAsia="zh-CN"/>
                    </w:rPr>
                  </w:pPr>
                  <w:r>
                    <w:rPr>
                      <w:rFonts w:hint="eastAsia" w:asciiTheme="minorEastAsia" w:hAnsiTheme="minorEastAsia" w:eastAsiaTheme="minorEastAsia"/>
                      <w:color w:val="auto"/>
                      <w:szCs w:val="21"/>
                      <w:highlight w:val="none"/>
                      <w:vertAlign w:val="baseline"/>
                      <w:lang w:val="en-US" w:eastAsia="zh-CN"/>
                    </w:rPr>
                    <w:t>周娟</w:t>
                  </w:r>
                </w:p>
              </w:tc>
              <w:tc>
                <w:tcPr>
                  <w:tcW w:w="1575" w:type="dxa"/>
                  <w:vAlign w:val="top"/>
                </w:tcPr>
                <w:p>
                  <w:pPr>
                    <w:rPr>
                      <w:rFonts w:hint="default" w:cs="Times New Roman" w:asciiTheme="minorEastAsia" w:hAnsiTheme="minorEastAsia" w:eastAsiaTheme="minorEastAsia"/>
                      <w:color w:val="auto"/>
                      <w:kern w:val="2"/>
                      <w:sz w:val="21"/>
                      <w:szCs w:val="21"/>
                      <w:highlight w:val="none"/>
                      <w:vertAlign w:val="baseline"/>
                      <w:lang w:val="en-US" w:eastAsia="zh-CN" w:bidi="ar-SA"/>
                    </w:rPr>
                  </w:pPr>
                  <w:r>
                    <w:rPr>
                      <w:rFonts w:hint="eastAsia" w:asciiTheme="minorEastAsia" w:hAnsiTheme="minorEastAsia" w:eastAsiaTheme="minorEastAsia"/>
                      <w:color w:val="auto"/>
                      <w:szCs w:val="21"/>
                      <w:highlight w:val="none"/>
                      <w:vertAlign w:val="baseline"/>
                      <w:lang w:val="en-US" w:eastAsia="zh-CN"/>
                    </w:rPr>
                    <w:t>2021-12-07</w:t>
                  </w:r>
                </w:p>
              </w:tc>
              <w:tc>
                <w:tcPr>
                  <w:tcW w:w="2420" w:type="dxa"/>
                  <w:vAlign w:val="top"/>
                </w:tcPr>
                <w:p>
                  <w:pPr>
                    <w:rPr>
                      <w:rFonts w:hint="eastAsia" w:cs="Times New Roman" w:asciiTheme="minorEastAsia" w:hAnsiTheme="minorEastAsia" w:eastAsiaTheme="minorEastAsia"/>
                      <w:color w:val="auto"/>
                      <w:kern w:val="2"/>
                      <w:sz w:val="21"/>
                      <w:szCs w:val="21"/>
                      <w:highlight w:val="none"/>
                      <w:vertAlign w:val="baseline"/>
                      <w:lang w:val="en-US" w:eastAsia="zh-CN" w:bidi="ar-SA"/>
                    </w:rPr>
                  </w:pPr>
                  <w:r>
                    <w:rPr>
                      <w:rFonts w:hint="eastAsia" w:asciiTheme="minorEastAsia" w:hAnsiTheme="minorEastAsia" w:eastAsiaTheme="minorEastAsia"/>
                      <w:color w:val="auto"/>
                      <w:szCs w:val="21"/>
                      <w:highlight w:val="none"/>
                      <w:vertAlign w:val="baseline"/>
                      <w:lang w:val="en-US" w:eastAsia="zh-CN"/>
                    </w:rPr>
                    <w:t>重庆市浩恩健康体检</w:t>
                  </w:r>
                </w:p>
              </w:tc>
              <w:tc>
                <w:tcPr>
                  <w:tcW w:w="2190" w:type="dxa"/>
                  <w:vAlign w:val="top"/>
                </w:tcPr>
                <w:p>
                  <w:pPr>
                    <w:rPr>
                      <w:rFonts w:hint="eastAsia" w:cs="Times New Roman" w:asciiTheme="minorEastAsia" w:hAnsiTheme="minorEastAsia" w:eastAsiaTheme="minorEastAsia"/>
                      <w:color w:val="auto"/>
                      <w:kern w:val="2"/>
                      <w:sz w:val="21"/>
                      <w:szCs w:val="21"/>
                      <w:highlight w:val="none"/>
                      <w:vertAlign w:val="baseline"/>
                      <w:lang w:val="en-US" w:eastAsia="zh-CN" w:bidi="ar-SA"/>
                    </w:rPr>
                  </w:pPr>
                  <w:r>
                    <w:rPr>
                      <w:rFonts w:hint="eastAsia" w:asciiTheme="minorEastAsia" w:hAnsiTheme="minorEastAsia" w:eastAsiaTheme="minorEastAsia"/>
                      <w:color w:val="auto"/>
                      <w:szCs w:val="21"/>
                      <w:highlight w:val="none"/>
                      <w:vertAlign w:val="baseline"/>
                      <w:lang w:val="en-US" w:eastAsia="zh-CN"/>
                    </w:rPr>
                    <w:t>无明显异常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tcPr>
                <w:p>
                  <w:pPr>
                    <w:rPr>
                      <w:rFonts w:hint="default" w:asciiTheme="minorEastAsia" w:hAnsiTheme="minorEastAsia" w:eastAsiaTheme="minorEastAsia"/>
                      <w:color w:val="auto"/>
                      <w:szCs w:val="21"/>
                      <w:highlight w:val="none"/>
                      <w:vertAlign w:val="baseline"/>
                      <w:lang w:val="en-US" w:eastAsia="zh-CN"/>
                    </w:rPr>
                  </w:pPr>
                  <w:r>
                    <w:rPr>
                      <w:rFonts w:hint="eastAsia" w:asciiTheme="minorEastAsia" w:hAnsiTheme="minorEastAsia" w:eastAsiaTheme="minorEastAsia"/>
                      <w:color w:val="auto"/>
                      <w:szCs w:val="21"/>
                      <w:highlight w:val="none"/>
                      <w:vertAlign w:val="baseline"/>
                      <w:lang w:val="en-US" w:eastAsia="zh-CN"/>
                    </w:rPr>
                    <w:t>陈伦越</w:t>
                  </w:r>
                </w:p>
              </w:tc>
              <w:tc>
                <w:tcPr>
                  <w:tcW w:w="1575" w:type="dxa"/>
                  <w:vAlign w:val="top"/>
                </w:tcPr>
                <w:p>
                  <w:pPr>
                    <w:rPr>
                      <w:rFonts w:hint="default" w:cs="Times New Roman" w:asciiTheme="minorEastAsia" w:hAnsiTheme="minorEastAsia" w:eastAsiaTheme="minorEastAsia"/>
                      <w:color w:val="auto"/>
                      <w:kern w:val="2"/>
                      <w:sz w:val="21"/>
                      <w:szCs w:val="21"/>
                      <w:highlight w:val="none"/>
                      <w:vertAlign w:val="baseline"/>
                      <w:lang w:val="en-US" w:eastAsia="zh-CN" w:bidi="ar-SA"/>
                    </w:rPr>
                  </w:pPr>
                  <w:r>
                    <w:rPr>
                      <w:rFonts w:hint="eastAsia" w:asciiTheme="minorEastAsia" w:hAnsiTheme="minorEastAsia" w:eastAsiaTheme="minorEastAsia"/>
                      <w:color w:val="auto"/>
                      <w:szCs w:val="21"/>
                      <w:highlight w:val="none"/>
                      <w:vertAlign w:val="baseline"/>
                      <w:lang w:val="en-US" w:eastAsia="zh-CN"/>
                    </w:rPr>
                    <w:t>2021-10-14</w:t>
                  </w:r>
                </w:p>
              </w:tc>
              <w:tc>
                <w:tcPr>
                  <w:tcW w:w="2420" w:type="dxa"/>
                  <w:vAlign w:val="top"/>
                </w:tcPr>
                <w:p>
                  <w:pPr>
                    <w:rPr>
                      <w:rFonts w:hint="eastAsia" w:cs="Times New Roman" w:asciiTheme="minorEastAsia" w:hAnsiTheme="minorEastAsia" w:eastAsiaTheme="minorEastAsia"/>
                      <w:color w:val="auto"/>
                      <w:kern w:val="2"/>
                      <w:sz w:val="21"/>
                      <w:szCs w:val="21"/>
                      <w:highlight w:val="none"/>
                      <w:vertAlign w:val="baseline"/>
                      <w:lang w:val="en-US" w:eastAsia="zh-CN" w:bidi="ar-SA"/>
                    </w:rPr>
                  </w:pPr>
                  <w:r>
                    <w:rPr>
                      <w:rFonts w:hint="eastAsia" w:asciiTheme="minorEastAsia" w:hAnsiTheme="minorEastAsia" w:eastAsiaTheme="minorEastAsia"/>
                      <w:color w:val="auto"/>
                      <w:szCs w:val="21"/>
                      <w:highlight w:val="none"/>
                      <w:vertAlign w:val="baseline"/>
                      <w:lang w:val="en-US" w:eastAsia="zh-CN"/>
                    </w:rPr>
                    <w:t>重庆市浩恩健康体检</w:t>
                  </w:r>
                </w:p>
              </w:tc>
              <w:tc>
                <w:tcPr>
                  <w:tcW w:w="2190" w:type="dxa"/>
                  <w:vAlign w:val="top"/>
                </w:tcPr>
                <w:p>
                  <w:pPr>
                    <w:rPr>
                      <w:rFonts w:hint="eastAsia" w:cs="Times New Roman" w:asciiTheme="minorEastAsia" w:hAnsiTheme="minorEastAsia" w:eastAsiaTheme="minorEastAsia"/>
                      <w:color w:val="auto"/>
                      <w:kern w:val="2"/>
                      <w:sz w:val="21"/>
                      <w:szCs w:val="21"/>
                      <w:highlight w:val="none"/>
                      <w:vertAlign w:val="baseline"/>
                      <w:lang w:val="en-US" w:eastAsia="zh-CN" w:bidi="ar-SA"/>
                    </w:rPr>
                  </w:pPr>
                  <w:r>
                    <w:rPr>
                      <w:rFonts w:hint="eastAsia" w:asciiTheme="minorEastAsia" w:hAnsiTheme="minorEastAsia" w:eastAsiaTheme="minorEastAsia"/>
                      <w:color w:val="auto"/>
                      <w:szCs w:val="21"/>
                      <w:highlight w:val="none"/>
                      <w:vertAlign w:val="baseline"/>
                      <w:lang w:val="en-US" w:eastAsia="zh-CN"/>
                    </w:rPr>
                    <w:t>无明显异常</w:t>
                  </w:r>
                </w:p>
              </w:tc>
            </w:tr>
          </w:tbl>
          <w:p>
            <w:pPr>
              <w:ind w:firstLine="420" w:firstLineChars="200"/>
              <w:rPr>
                <w:rFonts w:hint="eastAsia" w:asciiTheme="minorEastAsia" w:hAnsiTheme="minorEastAsia" w:eastAsiaTheme="minorEastAsia"/>
                <w:color w:val="auto"/>
                <w:szCs w:val="21"/>
                <w:highlight w:val="none"/>
                <w:lang w:eastAsia="zh-CN"/>
              </w:rPr>
            </w:pPr>
            <w:r>
              <w:rPr>
                <w:rFonts w:hint="eastAsia" w:asciiTheme="minorEastAsia" w:hAnsiTheme="minorEastAsia" w:eastAsiaTheme="minorEastAsia"/>
                <w:color w:val="auto"/>
                <w:szCs w:val="21"/>
                <w:highlight w:val="none"/>
                <w:lang w:eastAsia="zh-CN"/>
              </w:rPr>
              <w:t>。。。。。。。。。。。</w:t>
            </w:r>
          </w:p>
          <w:p>
            <w:pPr>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自体系建立以来没有发生过安全事故。</w:t>
            </w:r>
          </w:p>
          <w:p>
            <w:pPr>
              <w:pStyle w:val="2"/>
              <w:rPr>
                <w:rFonts w:asciiTheme="minorEastAsia" w:hAnsiTheme="minorEastAsia" w:eastAsiaTheme="minorEastAsia"/>
                <w:color w:val="auto"/>
                <w:szCs w:val="21"/>
              </w:rPr>
            </w:pPr>
            <w:r>
              <w:rPr>
                <w:rFonts w:hint="eastAsia" w:asciiTheme="minorEastAsia" w:hAnsiTheme="minorEastAsia" w:eastAsiaTheme="minorEastAsia"/>
                <w:color w:val="auto"/>
                <w:szCs w:val="21"/>
              </w:rPr>
              <w:t>监测设备：公司暂无环境、职业健康安全监测设备。</w:t>
            </w:r>
          </w:p>
        </w:tc>
        <w:tc>
          <w:tcPr>
            <w:tcW w:w="1585" w:type="dxa"/>
          </w:tcPr>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符合</w:t>
            </w:r>
          </w:p>
          <w:p>
            <w:pPr>
              <w:rPr>
                <w:rFonts w:asciiTheme="minorEastAsia" w:hAnsiTheme="minorEastAsia" w:eastAsiaTheme="minorEastAsia"/>
                <w:color w:val="auto"/>
                <w:szCs w:val="21"/>
              </w:rPr>
            </w:pPr>
          </w:p>
          <w:p>
            <w:pPr>
              <w:rPr>
                <w:rFonts w:asciiTheme="minorEastAsia" w:hAnsiTheme="minorEastAsia" w:eastAsiaTheme="minorEastAsia"/>
                <w:color w:val="auto"/>
                <w:szCs w:val="21"/>
              </w:rPr>
            </w:pPr>
          </w:p>
          <w:p>
            <w:pP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cs="新宋体" w:asciiTheme="minorEastAsia" w:hAnsiTheme="minorEastAsia" w:eastAsiaTheme="minorEastAsia"/>
                <w:color w:val="auto"/>
                <w:szCs w:val="21"/>
              </w:rPr>
            </w:pPr>
            <w:r>
              <w:rPr>
                <w:rFonts w:hint="eastAsia" w:cs="新宋体" w:asciiTheme="minorEastAsia" w:hAnsiTheme="minorEastAsia" w:eastAsiaTheme="minorEastAsia"/>
                <w:color w:val="auto"/>
                <w:szCs w:val="21"/>
              </w:rPr>
              <w:t>符合性评估</w:t>
            </w:r>
          </w:p>
        </w:tc>
        <w:tc>
          <w:tcPr>
            <w:tcW w:w="960" w:type="dxa"/>
          </w:tcPr>
          <w:p>
            <w:pPr>
              <w:rPr>
                <w:rFonts w:cs="新宋体" w:asciiTheme="minorEastAsia" w:hAnsiTheme="minorEastAsia" w:eastAsiaTheme="minorEastAsia"/>
                <w:color w:val="auto"/>
                <w:szCs w:val="21"/>
              </w:rPr>
            </w:pPr>
            <w:r>
              <w:rPr>
                <w:rFonts w:hint="eastAsia" w:cs="新宋体" w:asciiTheme="minorEastAsia" w:hAnsiTheme="minorEastAsia" w:eastAsiaTheme="minorEastAsia"/>
                <w:color w:val="auto"/>
                <w:szCs w:val="21"/>
              </w:rPr>
              <w:t>E</w:t>
            </w:r>
            <w:r>
              <w:rPr>
                <w:rFonts w:hint="eastAsia" w:cs="新宋体" w:asciiTheme="minorEastAsia" w:hAnsiTheme="minorEastAsia" w:eastAsiaTheme="minorEastAsia"/>
                <w:color w:val="auto"/>
                <w:szCs w:val="21"/>
                <w:lang w:val="en-US" w:eastAsia="zh-CN"/>
              </w:rPr>
              <w:t>O</w:t>
            </w:r>
            <w:r>
              <w:rPr>
                <w:rFonts w:hint="eastAsia" w:cs="新宋体" w:asciiTheme="minorEastAsia" w:hAnsiTheme="minorEastAsia" w:eastAsiaTheme="minorEastAsia"/>
                <w:color w:val="auto"/>
                <w:szCs w:val="21"/>
              </w:rPr>
              <w:t xml:space="preserve">9.1.2 </w:t>
            </w:r>
          </w:p>
          <w:p>
            <w:pPr>
              <w:rPr>
                <w:rFonts w:cs="新宋体" w:asciiTheme="minorEastAsia" w:hAnsiTheme="minorEastAsia" w:eastAsiaTheme="minorEastAsia"/>
                <w:color w:val="auto"/>
                <w:szCs w:val="21"/>
              </w:rPr>
            </w:pPr>
          </w:p>
        </w:tc>
        <w:tc>
          <w:tcPr>
            <w:tcW w:w="10004" w:type="dxa"/>
          </w:tcPr>
          <w:p>
            <w:pPr>
              <w:widowControl/>
              <w:spacing w:line="400" w:lineRule="exact"/>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----有《</w:t>
            </w:r>
            <w:r>
              <w:rPr>
                <w:rFonts w:hint="eastAsia" w:cs="宋体" w:asciiTheme="minorEastAsia" w:hAnsiTheme="minorEastAsia" w:eastAsiaTheme="minorEastAsia"/>
                <w:color w:val="auto"/>
                <w:szCs w:val="21"/>
                <w:lang w:eastAsia="zh-CN"/>
              </w:rPr>
              <w:t>合规性评价控制程序</w:t>
            </w:r>
            <w:r>
              <w:rPr>
                <w:rFonts w:hint="eastAsia" w:asciiTheme="minorEastAsia" w:hAnsiTheme="minorEastAsia" w:eastAsiaTheme="minorEastAsia"/>
                <w:color w:val="auto"/>
                <w:szCs w:val="21"/>
              </w:rPr>
              <w:t>》，规定明确基本合理。综合部组织对公司环境安全健康管理活动，遵守相关法律法规和其他要求情况进行评价，评价结果符合相关法律法规和其他要求，无违法违规情况并保持有合规性评价记录。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查：有《合规性评价报告》，</w:t>
            </w:r>
          </w:p>
          <w:p>
            <w:pPr>
              <w:widowControl/>
              <w:spacing w:line="400" w:lineRule="exact"/>
              <w:jc w:val="left"/>
              <w:rPr>
                <w:rFonts w:hint="eastAsia" w:cs="宋体" w:asciiTheme="minorEastAsia" w:hAnsiTheme="minorEastAsia" w:eastAsiaTheme="minorEastAsia"/>
                <w:color w:val="auto"/>
                <w:szCs w:val="21"/>
              </w:rPr>
            </w:pPr>
            <w:r>
              <w:rPr>
                <w:rFonts w:hint="eastAsia" w:asciiTheme="minorEastAsia" w:hAnsiTheme="minorEastAsia" w:eastAsiaTheme="minorEastAsia"/>
                <w:color w:val="auto"/>
                <w:szCs w:val="21"/>
              </w:rPr>
              <w:t>查由</w:t>
            </w:r>
            <w:r>
              <w:rPr>
                <w:rFonts w:hint="eastAsia" w:cs="宋体" w:asciiTheme="minorEastAsia" w:hAnsiTheme="minorEastAsia" w:eastAsiaTheme="minorEastAsia"/>
                <w:color w:val="auto"/>
                <w:szCs w:val="21"/>
              </w:rPr>
              <w:t>综合部组织各部门于202</w:t>
            </w:r>
            <w:r>
              <w:rPr>
                <w:rFonts w:hint="eastAsia" w:cs="宋体" w:asciiTheme="minorEastAsia" w:hAnsiTheme="minorEastAsia" w:eastAsiaTheme="minorEastAsia"/>
                <w:color w:val="auto"/>
                <w:szCs w:val="21"/>
                <w:lang w:val="en-US" w:eastAsia="zh-CN"/>
              </w:rPr>
              <w:t>2</w:t>
            </w:r>
            <w:r>
              <w:rPr>
                <w:rFonts w:hint="eastAsia" w:cs="宋体" w:asciiTheme="minorEastAsia" w:hAnsiTheme="minorEastAsia" w:eastAsiaTheme="minorEastAsia"/>
                <w:color w:val="auto"/>
                <w:szCs w:val="21"/>
              </w:rPr>
              <w:t>年</w:t>
            </w:r>
            <w:r>
              <w:rPr>
                <w:rFonts w:hint="eastAsia" w:cs="宋体" w:asciiTheme="minorEastAsia" w:hAnsiTheme="minorEastAsia" w:eastAsiaTheme="minorEastAsia"/>
                <w:color w:val="auto"/>
                <w:szCs w:val="21"/>
                <w:lang w:val="en-US" w:eastAsia="zh-CN"/>
              </w:rPr>
              <w:t>3</w:t>
            </w:r>
            <w:r>
              <w:rPr>
                <w:rFonts w:hint="eastAsia" w:cs="宋体" w:asciiTheme="minorEastAsia" w:hAnsiTheme="minorEastAsia" w:eastAsiaTheme="minorEastAsia"/>
                <w:color w:val="auto"/>
                <w:szCs w:val="21"/>
              </w:rPr>
              <w:t>月</w:t>
            </w:r>
            <w:r>
              <w:rPr>
                <w:rFonts w:hint="eastAsia" w:cs="宋体" w:asciiTheme="minorEastAsia" w:hAnsiTheme="minorEastAsia" w:eastAsiaTheme="minorEastAsia"/>
                <w:color w:val="auto"/>
                <w:szCs w:val="21"/>
                <w:lang w:val="en-US" w:eastAsia="zh-CN"/>
              </w:rPr>
              <w:t>11</w:t>
            </w:r>
            <w:r>
              <w:rPr>
                <w:rFonts w:hint="eastAsia" w:cs="宋体" w:asciiTheme="minorEastAsia" w:hAnsiTheme="minorEastAsia" w:eastAsiaTheme="minorEastAsia"/>
                <w:color w:val="auto"/>
                <w:szCs w:val="21"/>
              </w:rPr>
              <w:t>日对公司环境与职业健康安全管理体系运行过程中对法律法规遵循情况的评价。通过审核，发现有的部门对适用的法律法规学习不够，在抓落实办的督促下，有关部门已进行了法律法规标准的培训，加强了学习。从整体情况来看，没有严重违反国家法律法规的情况发生。对法律法规及其他要求的符合性情况较好。</w:t>
            </w:r>
          </w:p>
          <w:p>
            <w:pPr>
              <w:widowControl/>
              <w:spacing w:line="400" w:lineRule="exact"/>
              <w:jc w:val="left"/>
              <w:rPr>
                <w:rFonts w:hint="eastAsia" w:cs="宋体" w:asciiTheme="minorEastAsia" w:hAnsiTheme="minorEastAsia" w:eastAsiaTheme="minorEastAsia"/>
                <w:color w:val="auto"/>
                <w:szCs w:val="21"/>
              </w:rPr>
            </w:pPr>
          </w:p>
          <w:p>
            <w:pPr>
              <w:widowControl/>
              <w:spacing w:line="400" w:lineRule="exact"/>
              <w:jc w:val="left"/>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评价结论：综合本次评价的总体情况，评价组认为公司适用的法律法规和其他要求基本得到了识别，并得到了遵守。</w:t>
            </w:r>
          </w:p>
          <w:p>
            <w:pPr>
              <w:widowControl/>
              <w:spacing w:line="400" w:lineRule="exact"/>
              <w:jc w:val="left"/>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评价组组长：丁海峰</w:t>
            </w:r>
          </w:p>
          <w:p>
            <w:pPr>
              <w:widowControl/>
              <w:spacing w:line="400" w:lineRule="exact"/>
              <w:jc w:val="left"/>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评价组成员：王虹、黄新、李美龄、杨雪澜</w:t>
            </w:r>
          </w:p>
          <w:p>
            <w:pPr>
              <w:pStyle w:val="2"/>
              <w:rPr>
                <w:rFonts w:hint="default"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评价日期：2022年3月11日</w:t>
            </w:r>
          </w:p>
          <w:p>
            <w:pPr>
              <w:rPr>
                <w:rFonts w:cs="宋体" w:asciiTheme="minorEastAsia" w:hAnsiTheme="minorEastAsia" w:eastAsiaTheme="minorEastAsia"/>
                <w:color w:val="auto"/>
                <w:szCs w:val="21"/>
              </w:rPr>
            </w:pPr>
            <w:r>
              <w:rPr>
                <w:rFonts w:hint="eastAsia" w:ascii="宋体" w:hAnsi="宋体"/>
                <w:color w:val="auto"/>
                <w:szCs w:val="21"/>
              </w:rPr>
              <w:t>查：有《合规性评价报告》，有保持合规性评价的相关记录。</w:t>
            </w:r>
          </w:p>
        </w:tc>
        <w:tc>
          <w:tcPr>
            <w:tcW w:w="1585" w:type="dxa"/>
          </w:tcPr>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不符合和纠正措施</w:t>
            </w:r>
          </w:p>
          <w:p>
            <w:pPr>
              <w:adjustRightInd w:val="0"/>
              <w:snapToGrid w:val="0"/>
              <w:jc w:val="left"/>
              <w:rPr>
                <w:rFonts w:cs="新宋体" w:asciiTheme="minorEastAsia" w:hAnsiTheme="minorEastAsia" w:eastAsiaTheme="minorEastAsia"/>
                <w:color w:val="auto"/>
                <w:szCs w:val="21"/>
              </w:rPr>
            </w:pPr>
            <w:r>
              <w:rPr>
                <w:rFonts w:hint="eastAsia" w:asciiTheme="minorEastAsia" w:hAnsiTheme="minorEastAsia" w:eastAsiaTheme="minorEastAsia"/>
                <w:color w:val="auto"/>
                <w:szCs w:val="21"/>
              </w:rPr>
              <w:t>持续改进</w:t>
            </w:r>
          </w:p>
        </w:tc>
        <w:tc>
          <w:tcPr>
            <w:tcW w:w="960" w:type="dxa"/>
          </w:tcPr>
          <w:p>
            <w:pPr>
              <w:rPr>
                <w:rFonts w:ascii="宋体" w:hAnsi="宋体"/>
                <w:color w:val="auto"/>
                <w:szCs w:val="21"/>
              </w:rPr>
            </w:pPr>
            <w:r>
              <w:rPr>
                <w:rFonts w:hint="eastAsia" w:ascii="宋体" w:hAnsi="宋体"/>
                <w:color w:val="auto"/>
                <w:szCs w:val="21"/>
                <w:lang w:val="en-US" w:eastAsia="zh-CN"/>
              </w:rPr>
              <w:t>EO</w:t>
            </w:r>
            <w:r>
              <w:rPr>
                <w:rFonts w:hint="eastAsia" w:ascii="宋体" w:hAnsi="宋体"/>
                <w:color w:val="auto"/>
                <w:szCs w:val="21"/>
              </w:rPr>
              <w:t>10.2;10.3；</w:t>
            </w:r>
          </w:p>
          <w:p>
            <w:pPr>
              <w:rPr>
                <w:rFonts w:cs="新宋体" w:asciiTheme="minorEastAsia" w:hAnsiTheme="minorEastAsia" w:eastAsiaTheme="minorEastAsia"/>
                <w:color w:val="auto"/>
                <w:szCs w:val="21"/>
              </w:rPr>
            </w:pPr>
          </w:p>
        </w:tc>
        <w:tc>
          <w:tcPr>
            <w:tcW w:w="10004" w:type="dxa"/>
          </w:tcPr>
          <w:p>
            <w:pPr>
              <w:widowControl/>
              <w:spacing w:line="400" w:lineRule="exact"/>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公司制定系列程序文件《管理评审制度》、《纠正措施管理制度》及</w:t>
            </w:r>
            <w:r>
              <w:rPr>
                <w:rFonts w:hint="eastAsia" w:cs="宋体" w:asciiTheme="minorEastAsia" w:hAnsiTheme="minorEastAsia" w:eastAsiaTheme="minorEastAsia"/>
                <w:color w:val="auto"/>
                <w:szCs w:val="21"/>
              </w:rPr>
              <w:t>《内部审核管理制度》</w:t>
            </w:r>
            <w:r>
              <w:rPr>
                <w:rFonts w:hint="eastAsia" w:asciiTheme="minorEastAsia" w:hAnsiTheme="minorEastAsia" w:eastAsiaTheme="minorEastAsia"/>
                <w:color w:val="auto"/>
                <w:szCs w:val="21"/>
              </w:rPr>
              <w:t>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jc w:val="left"/>
              <w:rPr>
                <w:rFonts w:asciiTheme="minorEastAsia" w:hAnsiTheme="minorEastAsia" w:eastAsiaTheme="minorEastAsia"/>
                <w:color w:val="auto"/>
                <w:szCs w:val="21"/>
              </w:rPr>
            </w:pPr>
            <w:r>
              <w:rPr>
                <w:rFonts w:hint="eastAsia" w:asciiTheme="minorEastAsia" w:hAnsiTheme="minorEastAsia" w:eastAsiaTheme="minorEastAsia"/>
                <w:color w:val="auto"/>
                <w:szCs w:val="21"/>
              </w:rPr>
              <w:t>公司通过方针、目标的达成分析、内部审核结果、数据资料统计分析、纠正和预防措施和管理评审等方式，以推动环境和职业健康安全管理体系的持续改进。</w:t>
            </w:r>
          </w:p>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Pr>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160" w:type="dxa"/>
          </w:tcPr>
          <w:p>
            <w:pPr>
              <w:adjustRightInd w:val="0"/>
              <w:snapToGrid w:val="0"/>
              <w:jc w:val="left"/>
              <w:rPr>
                <w:rFonts w:asciiTheme="minorEastAsia" w:hAnsiTheme="minorEastAsia" w:eastAsiaTheme="minorEastAsia"/>
                <w:color w:val="auto"/>
                <w:szCs w:val="21"/>
              </w:rPr>
            </w:pPr>
            <w:r>
              <w:rPr>
                <w:rFonts w:hint="eastAsia" w:cs="新宋体" w:asciiTheme="minorEastAsia" w:hAnsiTheme="minorEastAsia" w:eastAsiaTheme="minorEastAsia"/>
                <w:color w:val="auto"/>
                <w:szCs w:val="21"/>
              </w:rPr>
              <w:t>EMS/OHSMS运行控制相关财务支出证据</w:t>
            </w:r>
          </w:p>
        </w:tc>
        <w:tc>
          <w:tcPr>
            <w:tcW w:w="960" w:type="dxa"/>
          </w:tcPr>
          <w:p>
            <w:pPr>
              <w:rPr>
                <w:rFonts w:cs="新宋体" w:asciiTheme="minorEastAsia" w:hAnsiTheme="minorEastAsia" w:eastAsiaTheme="minorEastAsia"/>
                <w:color w:val="auto"/>
                <w:szCs w:val="21"/>
              </w:rPr>
            </w:pPr>
          </w:p>
        </w:tc>
        <w:tc>
          <w:tcPr>
            <w:tcW w:w="10004" w:type="dxa"/>
          </w:tcPr>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提供202</w:t>
            </w:r>
            <w:r>
              <w:rPr>
                <w:rFonts w:hint="eastAsia" w:asciiTheme="minorEastAsia" w:hAnsiTheme="minorEastAsia" w:eastAsiaTheme="minorEastAsia"/>
                <w:color w:val="auto"/>
                <w:szCs w:val="21"/>
                <w:lang w:val="en-US" w:eastAsia="zh-CN"/>
              </w:rPr>
              <w:t>2</w:t>
            </w:r>
            <w:r>
              <w:rPr>
                <w:rFonts w:hint="eastAsia" w:asciiTheme="minorEastAsia" w:hAnsiTheme="minorEastAsia" w:eastAsiaTheme="minorEastAsia"/>
                <w:color w:val="auto"/>
                <w:szCs w:val="21"/>
              </w:rPr>
              <w:t>年度安全环保资金投入计划：保险、灭火器等消防器材、安全标识、安全教育培训</w:t>
            </w:r>
            <w:r>
              <w:rPr>
                <w:rFonts w:hint="eastAsia" w:asciiTheme="minorEastAsia" w:hAnsiTheme="minorEastAsia" w:eastAsiaTheme="minorEastAsia"/>
                <w:color w:val="auto"/>
                <w:szCs w:val="21"/>
                <w:lang w:eastAsia="zh-CN"/>
              </w:rPr>
              <w:t>、</w:t>
            </w:r>
            <w:r>
              <w:rPr>
                <w:rFonts w:hint="eastAsia" w:asciiTheme="minorEastAsia" w:hAnsiTheme="minorEastAsia" w:eastAsiaTheme="minorEastAsia"/>
                <w:color w:val="auto"/>
                <w:szCs w:val="21"/>
                <w:lang w:val="en-US" w:eastAsia="zh-CN"/>
              </w:rPr>
              <w:t>应急演练等</w:t>
            </w:r>
            <w:r>
              <w:rPr>
                <w:rFonts w:hint="eastAsia" w:asciiTheme="minorEastAsia" w:hAnsiTheme="minorEastAsia" w:eastAsiaTheme="minorEastAsia"/>
                <w:color w:val="auto"/>
                <w:szCs w:val="21"/>
              </w:rPr>
              <w:t>。总共合计</w:t>
            </w:r>
            <w:r>
              <w:rPr>
                <w:rFonts w:hint="eastAsia" w:asciiTheme="minorEastAsia" w:hAnsiTheme="minorEastAsia" w:eastAsiaTheme="minorEastAsia"/>
                <w:color w:val="auto"/>
                <w:szCs w:val="21"/>
                <w:lang w:val="en-US" w:eastAsia="zh-CN"/>
              </w:rPr>
              <w:t>32</w:t>
            </w:r>
            <w:r>
              <w:rPr>
                <w:rFonts w:hint="eastAsia" w:asciiTheme="minorEastAsia" w:hAnsiTheme="minorEastAsia" w:eastAsiaTheme="minorEastAsia"/>
                <w:color w:val="auto"/>
                <w:szCs w:val="21"/>
              </w:rPr>
              <w:t>000元。</w:t>
            </w:r>
          </w:p>
        </w:tc>
        <w:tc>
          <w:tcPr>
            <w:tcW w:w="1585" w:type="dxa"/>
          </w:tcPr>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符合</w:t>
            </w:r>
          </w:p>
        </w:tc>
      </w:tr>
    </w:tbl>
    <w:p>
      <w:pPr>
        <w:pStyle w:val="7"/>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受审核部门：运营部</w:t>
            </w:r>
            <w:r>
              <w:rPr>
                <w:rFonts w:hint="eastAsia"/>
                <w:sz w:val="24"/>
                <w:szCs w:val="24"/>
                <w:lang w:eastAsia="zh-CN"/>
              </w:rPr>
              <w:t>，</w:t>
            </w:r>
            <w:r>
              <w:rPr>
                <w:rFonts w:hint="eastAsia"/>
                <w:sz w:val="24"/>
                <w:szCs w:val="24"/>
              </w:rPr>
              <w:t xml:space="preserve">   主管领导：</w:t>
            </w:r>
            <w:r>
              <w:rPr>
                <w:rFonts w:hint="eastAsia"/>
                <w:sz w:val="24"/>
                <w:szCs w:val="24"/>
                <w:lang w:val="en-US" w:eastAsia="zh-CN"/>
              </w:rPr>
              <w:t>黄新，</w:t>
            </w:r>
            <w:r>
              <w:rPr>
                <w:rFonts w:hint="eastAsia"/>
                <w:sz w:val="24"/>
                <w:szCs w:val="24"/>
              </w:rPr>
              <w:t xml:space="preserve">  陪同人员：</w:t>
            </w:r>
            <w:r>
              <w:rPr>
                <w:rFonts w:hint="eastAsia"/>
                <w:sz w:val="24"/>
                <w:szCs w:val="24"/>
                <w:lang w:val="en-US" w:eastAsia="zh-CN"/>
              </w:rPr>
              <w:t>杨雪澜</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审核员：杨珍全</w:t>
            </w:r>
            <w:r>
              <w:rPr>
                <w:rFonts w:hint="eastAsia"/>
                <w:sz w:val="24"/>
                <w:szCs w:val="24"/>
                <w:lang w:eastAsia="zh-CN"/>
              </w:rPr>
              <w:t>，</w:t>
            </w:r>
            <w:r>
              <w:rPr>
                <w:rFonts w:hint="eastAsia"/>
                <w:sz w:val="24"/>
                <w:szCs w:val="24"/>
              </w:rPr>
              <w:t xml:space="preserve"> 审核时间：202</w:t>
            </w:r>
            <w:r>
              <w:rPr>
                <w:rFonts w:hint="eastAsia"/>
                <w:sz w:val="24"/>
                <w:szCs w:val="24"/>
                <w:lang w:val="en-US" w:eastAsia="zh-CN"/>
              </w:rPr>
              <w:t>2年5月11日下午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eastAsia"/>
                <w:sz w:val="24"/>
                <w:szCs w:val="24"/>
              </w:rPr>
            </w:pPr>
            <w:r>
              <w:rPr>
                <w:rFonts w:hint="eastAsia"/>
                <w:sz w:val="24"/>
                <w:szCs w:val="24"/>
              </w:rPr>
              <w:t>审核条款：</w:t>
            </w:r>
          </w:p>
          <w:p>
            <w:pPr>
              <w:snapToGrid w:val="0"/>
              <w:spacing w:line="240" w:lineRule="exact"/>
              <w:rPr>
                <w:rFonts w:hint="eastAsia" w:ascii="宋体" w:hAnsi="宋体" w:eastAsia="宋体" w:cs="宋体"/>
                <w:sz w:val="21"/>
                <w:szCs w:val="21"/>
              </w:rPr>
            </w:pPr>
            <w:r>
              <w:rPr>
                <w:rFonts w:hint="eastAsia" w:ascii="宋体" w:hAnsi="宋体" w:eastAsia="宋体" w:cs="宋体"/>
                <w:sz w:val="21"/>
                <w:szCs w:val="21"/>
              </w:rPr>
              <w:t>QMS</w:t>
            </w:r>
            <w:r>
              <w:rPr>
                <w:rFonts w:hint="eastAsia" w:ascii="宋体" w:hAnsi="宋体" w:eastAsia="宋体" w:cs="宋体"/>
                <w:sz w:val="21"/>
                <w:szCs w:val="21"/>
                <w:lang w:eastAsia="zh-CN"/>
              </w:rPr>
              <w:t>：</w:t>
            </w:r>
            <w:r>
              <w:rPr>
                <w:rFonts w:hint="eastAsia" w:ascii="宋体" w:hAnsi="宋体" w:eastAsia="宋体" w:cs="宋体"/>
                <w:color w:val="auto"/>
                <w:sz w:val="21"/>
                <w:szCs w:val="21"/>
              </w:rPr>
              <w:t>5</w:t>
            </w:r>
            <w:r>
              <w:rPr>
                <w:rFonts w:hint="eastAsia" w:ascii="宋体" w:hAnsi="宋体" w:eastAsia="宋体" w:cs="宋体"/>
                <w:color w:val="auto"/>
                <w:sz w:val="21"/>
                <w:szCs w:val="21"/>
                <w:highlight w:val="none"/>
              </w:rPr>
              <w:t>.3岗位/职责 /权限；6.2质量目标及其实现的策划；</w:t>
            </w:r>
            <w:r>
              <w:rPr>
                <w:rFonts w:hint="eastAsia" w:ascii="宋体" w:hAnsi="宋体" w:eastAsia="宋体" w:cs="宋体"/>
                <w:sz w:val="21"/>
                <w:szCs w:val="21"/>
                <w:highlight w:val="none"/>
              </w:rPr>
              <w:t>7.1.3基础设施；7.1.4过程运行环境7.1.5监视和测量资源; 8.1运行策划和控制；8.3设计开发控制</w:t>
            </w:r>
            <w:r>
              <w:rPr>
                <w:rFonts w:hint="eastAsia" w:ascii="宋体" w:hAnsi="宋体" w:eastAsia="宋体" w:cs="宋体"/>
                <w:sz w:val="21"/>
                <w:szCs w:val="21"/>
                <w:highlight w:val="none"/>
                <w:lang w:val="en-US" w:eastAsia="zh-CN"/>
              </w:rPr>
              <w:t>/不适用验证</w:t>
            </w:r>
            <w:r>
              <w:rPr>
                <w:rFonts w:hint="eastAsia" w:ascii="宋体" w:hAnsi="宋体" w:eastAsia="宋体" w:cs="宋体"/>
                <w:sz w:val="21"/>
                <w:szCs w:val="21"/>
                <w:highlight w:val="none"/>
              </w:rPr>
              <w:t>； 8.5.1生产和服务提供的控制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上次不符合项验证）</w:t>
            </w:r>
            <w:r>
              <w:rPr>
                <w:rFonts w:hint="eastAsia" w:ascii="宋体" w:hAnsi="宋体" w:eastAsia="宋体" w:cs="宋体"/>
                <w:sz w:val="21"/>
                <w:szCs w:val="21"/>
                <w:highlight w:val="none"/>
              </w:rPr>
              <w:t>； 8.5.2标识和可追溯性；8.5.3顾客或外部供方的财产；8.5.4防护；8.5.5交付后的活动；8.5.6更改控制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8.6产品和服务放行；8.7不合格输出的控制；</w:t>
            </w:r>
          </w:p>
          <w:p>
            <w:pPr>
              <w:snapToGrid w:val="0"/>
              <w:spacing w:line="240" w:lineRule="exact"/>
              <w:rPr>
                <w:rFonts w:hint="eastAsia" w:ascii="宋体" w:hAnsi="宋体" w:eastAsia="宋体" w:cs="宋体"/>
                <w:color w:val="auto"/>
                <w:sz w:val="21"/>
                <w:szCs w:val="21"/>
              </w:rPr>
            </w:pPr>
            <w:r>
              <w:rPr>
                <w:rFonts w:hint="eastAsia" w:ascii="宋体" w:hAnsi="宋体" w:eastAsia="宋体" w:cs="宋体"/>
                <w:sz w:val="21"/>
                <w:szCs w:val="21"/>
              </w:rPr>
              <w:t>EMS</w:t>
            </w:r>
            <w:r>
              <w:rPr>
                <w:rFonts w:hint="eastAsia" w:ascii="宋体" w:hAnsi="宋体" w:eastAsia="宋体" w:cs="宋体"/>
                <w:sz w:val="21"/>
                <w:szCs w:val="21"/>
                <w:lang w:eastAsia="zh-CN"/>
              </w:rPr>
              <w:t>：</w:t>
            </w:r>
            <w:r>
              <w:rPr>
                <w:rFonts w:hint="eastAsia" w:ascii="宋体" w:hAnsi="宋体" w:eastAsia="宋体" w:cs="宋体"/>
                <w:color w:val="auto"/>
                <w:sz w:val="21"/>
                <w:szCs w:val="21"/>
              </w:rPr>
              <w:t>5.3组织的角色、职责和权限、6.1.2环境因素；6.2目标及其达成的策划；7.4沟通；8.1运行策划和控制；8.2应急准备和响应</w:t>
            </w:r>
          </w:p>
          <w:p>
            <w:pPr>
              <w:snapToGrid w:val="0"/>
              <w:spacing w:line="240" w:lineRule="exact"/>
              <w:rPr>
                <w:rFonts w:hint="eastAsia" w:ascii="宋体" w:hAnsi="宋体" w:cs="新宋体"/>
                <w:sz w:val="18"/>
                <w:szCs w:val="18"/>
              </w:rPr>
            </w:pPr>
            <w:r>
              <w:rPr>
                <w:rFonts w:hint="eastAsia" w:ascii="宋体" w:hAnsi="宋体" w:eastAsia="宋体" w:cs="宋体"/>
                <w:sz w:val="21"/>
                <w:szCs w:val="21"/>
                <w:lang w:val="en-US" w:eastAsia="zh-CN"/>
              </w:rPr>
              <w:t>OHSMS</w:t>
            </w:r>
            <w:r>
              <w:rPr>
                <w:rFonts w:hint="eastAsia" w:ascii="宋体" w:hAnsi="宋体" w:eastAsia="宋体" w:cs="宋体"/>
                <w:sz w:val="21"/>
                <w:szCs w:val="21"/>
              </w:rPr>
              <w:t>：5.3组织的角色、职责和权限；6.1.2危险源辨识和职业安全风险评价；6.2目标及其实现的策划；7.4信息和沟通；8.1运行策划和控制；8.2应急准备和响应；</w:t>
            </w:r>
          </w:p>
          <w:p>
            <w:pPr>
              <w:rPr>
                <w:sz w:val="24"/>
                <w:szCs w:val="24"/>
              </w:rPr>
            </w:pP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QE</w:t>
            </w:r>
            <w:r>
              <w:rPr>
                <w:rFonts w:hint="eastAsia" w:ascii="宋体" w:hAnsi="宋体" w:cs="新宋体"/>
                <w:szCs w:val="21"/>
                <w:lang w:val="en-US" w:eastAsia="zh-CN"/>
              </w:rPr>
              <w:t>O</w:t>
            </w:r>
            <w:r>
              <w:rPr>
                <w:rFonts w:hint="eastAsia" w:ascii="宋体" w:hAnsi="宋体" w:cs="新宋体"/>
                <w:szCs w:val="21"/>
              </w:rPr>
              <w:t>5.3；</w:t>
            </w:r>
            <w:r>
              <w:rPr>
                <w:szCs w:val="21"/>
              </w:rPr>
              <w:t xml:space="preserve"> </w:t>
            </w:r>
          </w:p>
          <w:p>
            <w:pPr>
              <w:rPr>
                <w:rFonts w:ascii="宋体" w:hAnsi="宋体" w:cs="新宋体"/>
                <w:szCs w:val="21"/>
              </w:rPr>
            </w:pPr>
          </w:p>
        </w:tc>
        <w:tc>
          <w:tcPr>
            <w:tcW w:w="10004" w:type="dxa"/>
          </w:tcPr>
          <w:p>
            <w:pPr>
              <w:autoSpaceDE w:val="0"/>
              <w:autoSpaceDN w:val="0"/>
              <w:adjustRightInd w:val="0"/>
              <w:spacing w:line="400" w:lineRule="exact"/>
              <w:jc w:val="left"/>
              <w:rPr>
                <w:rFonts w:ascii="宋体"/>
                <w:szCs w:val="21"/>
              </w:rPr>
            </w:pPr>
            <w:r>
              <w:rPr>
                <w:rFonts w:hint="eastAsia" w:ascii="宋体"/>
                <w:szCs w:val="21"/>
              </w:rPr>
              <w:t>查，运营部的岗位职责和权限如下：</w:t>
            </w:r>
          </w:p>
          <w:p>
            <w:pPr>
              <w:spacing w:line="440" w:lineRule="exact"/>
              <w:ind w:firstLine="504"/>
              <w:rPr>
                <w:rFonts w:ascii="宋体" w:hAnsi="宋体" w:cs="Arial"/>
                <w:szCs w:val="21"/>
              </w:rPr>
            </w:pPr>
            <w:r>
              <w:rPr>
                <w:rFonts w:hint="eastAsia"/>
                <w:szCs w:val="21"/>
              </w:rPr>
              <w:t xml:space="preserve">a) </w:t>
            </w:r>
            <w:r>
              <w:rPr>
                <w:rFonts w:hint="eastAsia" w:ascii="宋体" w:hAnsi="宋体" w:cs="Arial"/>
                <w:szCs w:val="21"/>
              </w:rPr>
              <w:t>负责公司人力资源服务的技术支持，对服务过程中的问题进行解决。</w:t>
            </w:r>
          </w:p>
          <w:p>
            <w:pPr>
              <w:spacing w:line="440" w:lineRule="exact"/>
              <w:ind w:firstLine="504"/>
              <w:rPr>
                <w:szCs w:val="21"/>
              </w:rPr>
            </w:pPr>
            <w:r>
              <w:rPr>
                <w:rFonts w:hint="eastAsia"/>
                <w:szCs w:val="21"/>
              </w:rPr>
              <w:t>b) 负责公司人力资源服务归口管理。</w:t>
            </w:r>
          </w:p>
          <w:p>
            <w:pPr>
              <w:spacing w:line="440" w:lineRule="exact"/>
              <w:ind w:firstLine="504"/>
              <w:rPr>
                <w:szCs w:val="21"/>
              </w:rPr>
            </w:pPr>
            <w:r>
              <w:rPr>
                <w:rFonts w:hint="eastAsia"/>
                <w:szCs w:val="21"/>
              </w:rPr>
              <w:t>c) 负责市场发展趋势的研究，新项目开发。</w:t>
            </w:r>
          </w:p>
          <w:p>
            <w:pPr>
              <w:spacing w:line="440" w:lineRule="exact"/>
              <w:ind w:firstLine="504"/>
              <w:rPr>
                <w:szCs w:val="21"/>
              </w:rPr>
            </w:pPr>
            <w:r>
              <w:rPr>
                <w:rFonts w:hint="eastAsia"/>
                <w:szCs w:val="21"/>
              </w:rPr>
              <w:t>d)负责按照相应的规则和作业指导书要求进行服务实施；</w:t>
            </w:r>
          </w:p>
          <w:p>
            <w:pPr>
              <w:spacing w:line="440" w:lineRule="exact"/>
              <w:ind w:firstLine="504"/>
              <w:rPr>
                <w:szCs w:val="21"/>
              </w:rPr>
            </w:pPr>
            <w:r>
              <w:rPr>
                <w:rFonts w:hint="eastAsia"/>
                <w:szCs w:val="21"/>
              </w:rPr>
              <w:t>f)负责对服务过程中的质量实施控制</w:t>
            </w:r>
          </w:p>
          <w:p>
            <w:pPr>
              <w:spacing w:line="440" w:lineRule="exact"/>
              <w:ind w:firstLine="504"/>
              <w:rPr>
                <w:rFonts w:ascii="宋体" w:hAnsi="宋体"/>
                <w:szCs w:val="21"/>
              </w:rPr>
            </w:pPr>
            <w:r>
              <w:rPr>
                <w:rFonts w:hint="eastAsia" w:ascii="宋体" w:hAnsi="宋体"/>
                <w:szCs w:val="21"/>
              </w:rPr>
              <w:t>………</w:t>
            </w:r>
          </w:p>
          <w:p>
            <w:pPr>
              <w:widowControl/>
              <w:jc w:val="left"/>
              <w:rPr>
                <w:rFonts w:ascii="宋体" w:hAnsi="宋体"/>
                <w:szCs w:val="21"/>
              </w:rPr>
            </w:pPr>
            <w:r>
              <w:rPr>
                <w:rFonts w:hint="eastAsia" w:ascii="宋体"/>
                <w:szCs w:val="21"/>
              </w:rPr>
              <w:t>运营部负责人对部门职责清楚。</w:t>
            </w:r>
          </w:p>
        </w:tc>
        <w:tc>
          <w:tcPr>
            <w:tcW w:w="1585" w:type="dxa"/>
          </w:tcPr>
          <w:p>
            <w:pPr>
              <w:rPr>
                <w:rFonts w:hint="eastAsia" w:eastAsia="宋体"/>
                <w:lang w:val="en-US" w:eastAsia="zh-CN"/>
              </w:rPr>
            </w:pPr>
            <w:r>
              <w:rPr>
                <w:rFonts w:hint="eastAsia"/>
                <w:lang w:val="en-US"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QE</w:t>
            </w:r>
            <w:r>
              <w:rPr>
                <w:rFonts w:hint="eastAsia" w:ascii="宋体" w:hAnsi="宋体" w:cs="新宋体"/>
                <w:szCs w:val="21"/>
                <w:lang w:val="en-US" w:eastAsia="zh-CN"/>
              </w:rPr>
              <w:t>O</w:t>
            </w:r>
            <w:r>
              <w:rPr>
                <w:rFonts w:hint="eastAsia" w:ascii="宋体" w:hAnsi="宋体" w:cs="新宋体"/>
                <w:szCs w:val="21"/>
              </w:rPr>
              <w:t>6.2</w:t>
            </w:r>
          </w:p>
          <w:p>
            <w:pPr>
              <w:rPr>
                <w:rFonts w:ascii="宋体" w:hAnsi="宋体" w:cs="新宋体"/>
                <w:szCs w:val="21"/>
              </w:rPr>
            </w:pPr>
          </w:p>
        </w:tc>
        <w:tc>
          <w:tcPr>
            <w:tcW w:w="10004" w:type="dxa"/>
          </w:tcPr>
          <w:p>
            <w:pPr>
              <w:spacing w:line="400" w:lineRule="atLeast"/>
              <w:ind w:right="170"/>
              <w:jc w:val="left"/>
              <w:rPr>
                <w:rFonts w:hint="default" w:ascii="宋体" w:hAnsi="宋体" w:eastAsia="宋体" w:cs="Arial"/>
                <w:iCs/>
                <w:color w:val="auto"/>
                <w:szCs w:val="21"/>
                <w:highlight w:val="none"/>
                <w:lang w:val="en-US" w:eastAsia="zh-CN"/>
              </w:rPr>
            </w:pPr>
            <w:r>
              <w:rPr>
                <w:rFonts w:hint="eastAsia" w:ascii="宋体" w:hAnsi="宋体" w:cs="Arial"/>
                <w:iCs/>
                <w:color w:val="auto"/>
                <w:szCs w:val="21"/>
                <w:highlight w:val="none"/>
              </w:rPr>
              <w:t>查运营部的质量、环境安全目标为：</w:t>
            </w:r>
            <w:r>
              <w:rPr>
                <w:rFonts w:hint="eastAsia" w:ascii="宋体" w:hAnsi="宋体" w:cs="Arial"/>
                <w:iCs/>
                <w:color w:val="auto"/>
                <w:szCs w:val="21"/>
                <w:highlight w:val="none"/>
                <w:lang w:val="en-US" w:eastAsia="zh-CN"/>
              </w:rPr>
              <w:t xml:space="preserve">  考核情况（2022年1月-4月）</w:t>
            </w:r>
          </w:p>
          <w:p>
            <w:pPr>
              <w:pStyle w:val="2"/>
              <w:rPr>
                <w:rFonts w:hint="default" w:eastAsia="宋体"/>
                <w:color w:val="auto"/>
                <w:highlight w:val="none"/>
                <w:lang w:val="en-US" w:eastAsia="zh-CN"/>
              </w:rPr>
            </w:pPr>
            <w:r>
              <w:rPr>
                <w:rFonts w:hint="eastAsia" w:ascii="宋体" w:hAnsi="宋体" w:cs="Arial"/>
                <w:iCs/>
                <w:color w:val="auto"/>
                <w:szCs w:val="21"/>
                <w:highlight w:val="none"/>
                <w:lang w:val="en-US" w:eastAsia="zh-CN"/>
              </w:rPr>
              <w:t>1、满意率调查得分90分以上；           实测：95分</w:t>
            </w:r>
          </w:p>
          <w:p>
            <w:pPr>
              <w:spacing w:line="400" w:lineRule="atLeast"/>
              <w:ind w:right="170"/>
              <w:jc w:val="left"/>
              <w:rPr>
                <w:rFonts w:hint="default" w:ascii="宋体" w:hAnsi="宋体" w:eastAsia="宋体" w:cs="Arial"/>
                <w:iCs/>
                <w:color w:val="auto"/>
                <w:szCs w:val="21"/>
                <w:highlight w:val="none"/>
                <w:lang w:val="en-US" w:eastAsia="zh-CN"/>
              </w:rPr>
            </w:pPr>
            <w:r>
              <w:rPr>
                <w:rFonts w:hint="eastAsia" w:ascii="宋体" w:hAnsi="宋体" w:cs="Arial"/>
                <w:iCs/>
                <w:color w:val="auto"/>
                <w:szCs w:val="21"/>
                <w:highlight w:val="none"/>
              </w:rPr>
              <w:t>2、客户投诉处理率100%</w:t>
            </w:r>
            <w:r>
              <w:rPr>
                <w:rFonts w:hint="eastAsia" w:ascii="宋体" w:hAnsi="宋体" w:cs="Arial"/>
                <w:iCs/>
                <w:color w:val="auto"/>
                <w:szCs w:val="21"/>
                <w:highlight w:val="none"/>
                <w:lang w:val="en-US" w:eastAsia="zh-CN"/>
              </w:rPr>
              <w:t xml:space="preserve">；                    实测：100%      </w:t>
            </w:r>
          </w:p>
          <w:p>
            <w:pPr>
              <w:pStyle w:val="2"/>
              <w:rPr>
                <w:rFonts w:hint="default" w:ascii="宋体" w:hAnsi="宋体" w:cs="Arial"/>
                <w:iCs/>
                <w:color w:val="auto"/>
                <w:szCs w:val="21"/>
                <w:highlight w:val="none"/>
                <w:lang w:val="en-US" w:eastAsia="zh-CN"/>
              </w:rPr>
            </w:pPr>
            <w:r>
              <w:rPr>
                <w:rFonts w:hint="eastAsia" w:ascii="宋体" w:hAnsi="宋体" w:cs="Arial"/>
                <w:iCs/>
                <w:color w:val="auto"/>
                <w:szCs w:val="21"/>
                <w:highlight w:val="none"/>
                <w:lang w:val="en-US" w:eastAsia="zh-CN"/>
              </w:rPr>
              <w:t>3、外购件到货及时性100%；             实测：100%</w:t>
            </w:r>
          </w:p>
          <w:p>
            <w:pPr>
              <w:pStyle w:val="2"/>
              <w:rPr>
                <w:rFonts w:hint="eastAsia" w:ascii="宋体" w:hAnsi="宋体" w:cs="Arial"/>
                <w:iCs/>
                <w:color w:val="auto"/>
                <w:szCs w:val="21"/>
                <w:highlight w:val="none"/>
                <w:lang w:val="en-US" w:eastAsia="zh-CN"/>
              </w:rPr>
            </w:pPr>
            <w:r>
              <w:rPr>
                <w:rFonts w:hint="eastAsia" w:ascii="宋体" w:hAnsi="宋体" w:cs="Arial"/>
                <w:iCs/>
                <w:color w:val="auto"/>
                <w:szCs w:val="21"/>
                <w:highlight w:val="none"/>
                <w:lang w:val="en-US" w:eastAsia="zh-CN"/>
              </w:rPr>
              <w:t>4</w:t>
            </w:r>
            <w:r>
              <w:rPr>
                <w:rFonts w:hint="eastAsia" w:ascii="宋体" w:hAnsi="宋体" w:cs="Arial"/>
                <w:iCs/>
                <w:color w:val="auto"/>
                <w:szCs w:val="21"/>
                <w:highlight w:val="none"/>
              </w:rPr>
              <w:t>、顾客投诉</w:t>
            </w:r>
            <w:r>
              <w:rPr>
                <w:rFonts w:hint="eastAsia" w:ascii="宋体" w:hAnsi="宋体" w:cs="Arial"/>
                <w:iCs/>
                <w:color w:val="auto"/>
                <w:szCs w:val="21"/>
                <w:highlight w:val="none"/>
                <w:lang w:eastAsia="zh-CN"/>
              </w:rPr>
              <w:t>≤</w:t>
            </w:r>
            <w:r>
              <w:rPr>
                <w:rFonts w:hint="eastAsia" w:ascii="宋体" w:hAnsi="宋体" w:cs="Arial"/>
                <w:iCs/>
                <w:color w:val="auto"/>
                <w:szCs w:val="21"/>
                <w:highlight w:val="none"/>
              </w:rPr>
              <w:t>3次/年</w:t>
            </w:r>
            <w:r>
              <w:rPr>
                <w:rFonts w:hint="eastAsia" w:ascii="宋体" w:hAnsi="宋体" w:cs="Arial"/>
                <w:iCs/>
                <w:color w:val="auto"/>
                <w:szCs w:val="21"/>
                <w:highlight w:val="none"/>
                <w:lang w:val="en-US" w:eastAsia="zh-CN"/>
              </w:rPr>
              <w:t>；                 实测：0</w:t>
            </w:r>
          </w:p>
          <w:p>
            <w:pPr>
              <w:pStyle w:val="2"/>
              <w:rPr>
                <w:rFonts w:hint="default" w:ascii="宋体" w:hAnsi="宋体" w:cs="Arial"/>
                <w:iCs/>
                <w:color w:val="auto"/>
                <w:szCs w:val="21"/>
                <w:highlight w:val="none"/>
                <w:lang w:val="en-US" w:eastAsia="zh-CN"/>
              </w:rPr>
            </w:pPr>
            <w:r>
              <w:rPr>
                <w:rFonts w:hint="eastAsia" w:ascii="宋体" w:hAnsi="宋体" w:cs="Arial"/>
                <w:iCs/>
                <w:color w:val="auto"/>
                <w:szCs w:val="21"/>
                <w:highlight w:val="none"/>
                <w:lang w:val="en-US" w:eastAsia="zh-CN"/>
              </w:rPr>
              <w:t>5、合同履约率100%；                   实测：100%</w:t>
            </w:r>
          </w:p>
          <w:p>
            <w:pPr>
              <w:spacing w:line="400" w:lineRule="atLeast"/>
              <w:ind w:right="170"/>
              <w:jc w:val="left"/>
              <w:rPr>
                <w:rFonts w:hint="default" w:ascii="宋体" w:hAnsi="宋体" w:eastAsia="宋体" w:cs="Arial"/>
                <w:iCs/>
                <w:color w:val="auto"/>
                <w:szCs w:val="21"/>
                <w:highlight w:val="none"/>
                <w:lang w:val="en-US" w:eastAsia="zh-CN"/>
              </w:rPr>
            </w:pPr>
            <w:r>
              <w:rPr>
                <w:rFonts w:hint="eastAsia" w:ascii="宋体" w:hAnsi="宋体" w:cs="Arial"/>
                <w:iCs/>
                <w:color w:val="auto"/>
                <w:szCs w:val="21"/>
                <w:highlight w:val="none"/>
                <w:lang w:val="en-US" w:eastAsia="zh-CN"/>
              </w:rPr>
              <w:t>6</w:t>
            </w:r>
            <w:r>
              <w:rPr>
                <w:rFonts w:hint="eastAsia" w:ascii="宋体" w:hAnsi="宋体" w:cs="Arial"/>
                <w:iCs/>
                <w:color w:val="auto"/>
                <w:szCs w:val="21"/>
                <w:highlight w:val="none"/>
              </w:rPr>
              <w:t>、服务合格率100%</w:t>
            </w:r>
            <w:r>
              <w:rPr>
                <w:rFonts w:hint="eastAsia" w:ascii="宋体" w:hAnsi="宋体" w:cs="Arial"/>
                <w:iCs/>
                <w:color w:val="auto"/>
                <w:szCs w:val="21"/>
                <w:highlight w:val="none"/>
                <w:lang w:val="en-US" w:eastAsia="zh-CN"/>
              </w:rPr>
              <w:t>；                        实测：100%</w:t>
            </w:r>
          </w:p>
          <w:p>
            <w:pPr>
              <w:pStyle w:val="2"/>
              <w:rPr>
                <w:rFonts w:hint="default" w:eastAsia="宋体"/>
                <w:color w:val="auto"/>
                <w:highlight w:val="none"/>
                <w:lang w:val="en-US" w:eastAsia="zh-CN"/>
              </w:rPr>
            </w:pPr>
            <w:r>
              <w:rPr>
                <w:rFonts w:hint="eastAsia"/>
                <w:color w:val="auto"/>
                <w:highlight w:val="none"/>
                <w:lang w:val="en-US" w:eastAsia="zh-CN"/>
              </w:rPr>
              <w:t>7</w:t>
            </w:r>
            <w:r>
              <w:rPr>
                <w:rFonts w:hint="eastAsia"/>
                <w:color w:val="auto"/>
                <w:highlight w:val="none"/>
              </w:rPr>
              <w:t>、</w:t>
            </w:r>
            <w:r>
              <w:rPr>
                <w:rFonts w:hint="eastAsia"/>
                <w:color w:val="auto"/>
                <w:highlight w:val="none"/>
                <w:lang w:val="en-US" w:eastAsia="zh-CN"/>
              </w:rPr>
              <w:t>杜绝</w:t>
            </w:r>
            <w:r>
              <w:rPr>
                <w:rFonts w:hint="eastAsia"/>
                <w:color w:val="auto"/>
                <w:highlight w:val="none"/>
              </w:rPr>
              <w:t>火灾事故</w:t>
            </w:r>
            <w:r>
              <w:rPr>
                <w:rFonts w:hint="eastAsia"/>
                <w:color w:val="auto"/>
                <w:highlight w:val="none"/>
                <w:lang w:val="en-US" w:eastAsia="zh-CN"/>
              </w:rPr>
              <w:t xml:space="preserve">；                    </w:t>
            </w:r>
            <w:r>
              <w:rPr>
                <w:rFonts w:hint="eastAsia" w:ascii="宋体" w:hAnsi="宋体" w:cs="Arial"/>
                <w:iCs/>
                <w:color w:val="auto"/>
                <w:szCs w:val="21"/>
                <w:highlight w:val="none"/>
                <w:lang w:val="en-US" w:eastAsia="zh-CN"/>
              </w:rPr>
              <w:t>实测：未发生火灾事故</w:t>
            </w:r>
          </w:p>
          <w:p>
            <w:pPr>
              <w:pStyle w:val="2"/>
              <w:rPr>
                <w:rFonts w:hint="default" w:ascii="宋体" w:hAnsi="宋体" w:cs="Arial"/>
                <w:iCs/>
                <w:color w:val="auto"/>
                <w:szCs w:val="21"/>
                <w:highlight w:val="none"/>
                <w:lang w:val="en-US" w:eastAsia="zh-CN"/>
              </w:rPr>
            </w:pPr>
            <w:r>
              <w:rPr>
                <w:rFonts w:hint="eastAsia"/>
                <w:color w:val="auto"/>
                <w:highlight w:val="none"/>
                <w:lang w:val="en-US" w:eastAsia="zh-CN"/>
              </w:rPr>
              <w:t>8</w:t>
            </w:r>
            <w:r>
              <w:rPr>
                <w:rFonts w:hint="eastAsia"/>
                <w:color w:val="auto"/>
                <w:highlight w:val="none"/>
              </w:rPr>
              <w:t>、重大人身</w:t>
            </w:r>
            <w:r>
              <w:rPr>
                <w:rFonts w:hint="eastAsia"/>
                <w:color w:val="auto"/>
                <w:highlight w:val="none"/>
                <w:lang w:val="en-US" w:eastAsia="zh-CN"/>
              </w:rPr>
              <w:t>安全</w:t>
            </w:r>
            <w:r>
              <w:rPr>
                <w:rFonts w:hint="eastAsia"/>
                <w:color w:val="auto"/>
                <w:highlight w:val="none"/>
              </w:rPr>
              <w:t>事故为0</w:t>
            </w:r>
            <w:r>
              <w:rPr>
                <w:rFonts w:hint="eastAsia"/>
                <w:color w:val="auto"/>
                <w:highlight w:val="none"/>
                <w:lang w:val="en-US" w:eastAsia="zh-CN"/>
              </w:rPr>
              <w:t xml:space="preserve">；             </w:t>
            </w:r>
            <w:r>
              <w:rPr>
                <w:rFonts w:hint="eastAsia" w:ascii="宋体" w:hAnsi="宋体" w:cs="Arial"/>
                <w:iCs/>
                <w:color w:val="auto"/>
                <w:szCs w:val="21"/>
                <w:highlight w:val="none"/>
                <w:lang w:val="en-US" w:eastAsia="zh-CN"/>
              </w:rPr>
              <w:t>实测：未发生重大人身安全事故</w:t>
            </w:r>
          </w:p>
          <w:p>
            <w:pPr>
              <w:pStyle w:val="2"/>
              <w:rPr>
                <w:rFonts w:hint="default"/>
                <w:color w:val="auto"/>
                <w:highlight w:val="none"/>
                <w:lang w:val="en-US" w:eastAsia="zh-CN"/>
              </w:rPr>
            </w:pPr>
            <w:r>
              <w:rPr>
                <w:rFonts w:hint="eastAsia"/>
                <w:color w:val="auto"/>
                <w:highlight w:val="none"/>
                <w:lang w:val="en-US" w:eastAsia="zh-CN"/>
              </w:rPr>
              <w:t xml:space="preserve">9、杜绝安全服务事故。                 </w:t>
            </w:r>
            <w:r>
              <w:rPr>
                <w:rFonts w:hint="eastAsia" w:ascii="宋体" w:hAnsi="宋体" w:cs="Arial"/>
                <w:iCs/>
                <w:color w:val="auto"/>
                <w:szCs w:val="21"/>
                <w:highlight w:val="none"/>
                <w:lang w:val="en-US" w:eastAsia="zh-CN"/>
              </w:rPr>
              <w:t>实测：未发生安全事故</w:t>
            </w:r>
          </w:p>
          <w:p>
            <w:pPr>
              <w:spacing w:line="400" w:lineRule="atLeast"/>
              <w:ind w:right="170"/>
              <w:jc w:val="left"/>
              <w:rPr>
                <w:rFonts w:ascii="宋体" w:hAnsi="宋体" w:cs="宋体"/>
                <w:color w:val="auto"/>
                <w:szCs w:val="21"/>
                <w:highlight w:val="none"/>
              </w:rPr>
            </w:pPr>
            <w:r>
              <w:rPr>
                <w:rFonts w:hint="eastAsia" w:ascii="宋体" w:hAnsi="宋体" w:cs="宋体"/>
                <w:color w:val="auto"/>
                <w:szCs w:val="21"/>
                <w:highlight w:val="none"/>
              </w:rPr>
              <w:t>查：202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月-202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月运营部目标完成情况</w:t>
            </w:r>
            <w:r>
              <w:rPr>
                <w:rFonts w:hint="eastAsia" w:ascii="宋体" w:hAnsi="宋体" w:cs="宋体"/>
                <w:color w:val="auto"/>
                <w:szCs w:val="21"/>
                <w:highlight w:val="none"/>
                <w:lang w:eastAsia="zh-CN"/>
              </w:rPr>
              <w:t>：</w:t>
            </w:r>
            <w:r>
              <w:rPr>
                <w:rFonts w:hint="eastAsia" w:ascii="宋体" w:hAnsi="宋体" w:cs="宋体"/>
                <w:color w:val="auto"/>
                <w:szCs w:val="21"/>
                <w:highlight w:val="none"/>
              </w:rPr>
              <w:t>均达到要求。</w:t>
            </w:r>
          </w:p>
          <w:p>
            <w:pPr>
              <w:spacing w:line="400" w:lineRule="exact"/>
              <w:ind w:firstLine="420" w:firstLineChars="200"/>
              <w:rPr>
                <w:rFonts w:ascii="宋体" w:hAnsi="宋体"/>
                <w:szCs w:val="21"/>
              </w:rPr>
            </w:pPr>
            <w:r>
              <w:rPr>
                <w:rFonts w:hint="eastAsia" w:ascii="宋体" w:hAnsi="宋体" w:cs="宋体"/>
                <w:color w:val="auto"/>
                <w:szCs w:val="21"/>
                <w:highlight w:val="none"/>
              </w:rPr>
              <w:t>查，公司编制了环境安全目标管理实施方案：制定、执行程序或作业文件；加强监测和测量；培训与教育；应急响应。</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004" w:type="dxa"/>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查，依据</w:t>
            </w:r>
            <w:r>
              <w:rPr>
                <w:rFonts w:hint="eastAsia" w:ascii="宋体" w:hAnsi="宋体" w:cs="宋体"/>
                <w:szCs w:val="21"/>
              </w:rPr>
              <w:t>《环境因素、危险因素的识别与评价》</w:t>
            </w:r>
            <w:r>
              <w:rPr>
                <w:rFonts w:hint="eastAsia" w:ascii="宋体" w:cs="宋体"/>
                <w:szCs w:val="21"/>
              </w:rPr>
              <w:t>，根据不同的时态、状态识别了环境因素，通过对其发生的可能性、危害性等进行评价，运营部确定的重要环境因素有：潜在火灾、固废的排放。</w:t>
            </w:r>
          </w:p>
          <w:p>
            <w:pPr>
              <w:autoSpaceDE w:val="0"/>
              <w:autoSpaceDN w:val="0"/>
              <w:adjustRightInd w:val="0"/>
              <w:spacing w:line="400" w:lineRule="exact"/>
              <w:ind w:firstLine="420" w:firstLineChars="200"/>
              <w:jc w:val="left"/>
              <w:rPr>
                <w:rFonts w:ascii="宋体" w:hAnsi="宋体"/>
                <w:color w:val="0000FF"/>
                <w:szCs w:val="21"/>
              </w:rPr>
            </w:pPr>
            <w:r>
              <w:rPr>
                <w:rFonts w:hint="eastAsia" w:ascii="宋体" w:cs="宋体"/>
                <w:szCs w:val="21"/>
              </w:rPr>
              <w:t>现场查看，经营部的主要工作为为客户提供找聘、派遣服务和档案整理等人力资源服务。服务过程中有</w:t>
            </w:r>
            <w:r>
              <w:rPr>
                <w:rFonts w:hint="eastAsia" w:cs="宋体"/>
                <w:szCs w:val="21"/>
              </w:rPr>
              <w:t>废弃办公用品、生活垃圾等固废，</w:t>
            </w:r>
            <w:r>
              <w:rPr>
                <w:rFonts w:hint="eastAsia" w:ascii="宋体" w:cs="宋体"/>
                <w:szCs w:val="21"/>
              </w:rPr>
              <w:t>部门的环境因素识别和重要环境因素基本到位。</w:t>
            </w:r>
          </w:p>
        </w:tc>
        <w:tc>
          <w:tcPr>
            <w:tcW w:w="1585" w:type="dxa"/>
          </w:tcPr>
          <w:p>
            <w:pPr>
              <w:rPr>
                <w:rFonts w:hint="eastAsia" w:eastAsia="宋体"/>
                <w:color w:val="0000FF"/>
                <w:lang w:val="en-US" w:eastAsia="zh-CN"/>
              </w:rPr>
            </w:pPr>
            <w:r>
              <w:rPr>
                <w:rFonts w:hint="eastAsia" w:ascii="宋体" w:hAnsi="宋体" w:eastAsia="宋体" w:cs="宋体"/>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lang w:val="en-US" w:eastAsia="zh-CN"/>
              </w:rPr>
              <w:t>O</w:t>
            </w:r>
            <w:r>
              <w:rPr>
                <w:rFonts w:hint="eastAsia" w:ascii="宋体" w:hAnsi="宋体" w:cs="新宋体"/>
                <w:szCs w:val="21"/>
              </w:rPr>
              <w:t>6.1.2</w:t>
            </w:r>
          </w:p>
        </w:tc>
        <w:tc>
          <w:tcPr>
            <w:tcW w:w="10004" w:type="dxa"/>
          </w:tcPr>
          <w:p>
            <w:pPr>
              <w:spacing w:line="400" w:lineRule="exact"/>
              <w:ind w:firstLine="210" w:firstLineChars="100"/>
              <w:rPr>
                <w:rFonts w:ascii="宋体" w:hAnsi="宋体" w:cs="宋体"/>
                <w:szCs w:val="21"/>
              </w:rPr>
            </w:pPr>
            <w:r>
              <w:rPr>
                <w:rFonts w:hint="eastAsia" w:ascii="宋体" w:cs="宋体"/>
                <w:szCs w:val="21"/>
              </w:rPr>
              <w:t>查，经营部经过辨识与评审形成了</w:t>
            </w:r>
            <w:r>
              <w:rPr>
                <w:rFonts w:hint="eastAsia" w:ascii="宋体" w:hAnsi="宋体" w:cs="宋体"/>
                <w:szCs w:val="21"/>
              </w:rPr>
              <w:t>《危险源辨识与风险评价表》，包括电气使用不当造成</w:t>
            </w:r>
            <w:r>
              <w:rPr>
                <w:rFonts w:hint="eastAsia"/>
                <w:szCs w:val="21"/>
              </w:rPr>
              <w:t>火灾</w:t>
            </w:r>
            <w:r>
              <w:rPr>
                <w:rFonts w:hint="eastAsia" w:ascii="宋体" w:hAnsi="宋体" w:cs="宋体"/>
                <w:szCs w:val="21"/>
              </w:rPr>
              <w:t>；员工操作不当造成</w:t>
            </w:r>
            <w:r>
              <w:rPr>
                <w:rFonts w:hint="eastAsia"/>
                <w:szCs w:val="21"/>
              </w:rPr>
              <w:t>触电；服务过程车辆造成伤害</w:t>
            </w:r>
            <w:r>
              <w:rPr>
                <w:rFonts w:hint="eastAsia" w:ascii="宋体" w:hAnsi="宋体" w:cs="宋体"/>
                <w:szCs w:val="21"/>
              </w:rPr>
              <w:t>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tabs>
                <w:tab w:val="left" w:pos="1080"/>
              </w:tabs>
              <w:spacing w:line="400" w:lineRule="exact"/>
              <w:ind w:firstLine="420" w:firstLineChars="200"/>
              <w:rPr>
                <w:rFonts w:ascii="宋体" w:hAnsi="宋体" w:cs="宋体"/>
                <w:szCs w:val="21"/>
              </w:rPr>
            </w:pPr>
            <w:r>
              <w:rPr>
                <w:rFonts w:hint="eastAsia" w:ascii="宋体" w:hAnsi="宋体" w:cs="宋体"/>
                <w:szCs w:val="21"/>
              </w:rPr>
              <w:t>打分法确定重大风险：</w:t>
            </w:r>
            <w:r>
              <w:rPr>
                <w:rFonts w:hint="eastAsia" w:ascii="宋体" w:hAnsi="宋体"/>
                <w:szCs w:val="21"/>
              </w:rPr>
              <w:t>火灾、触电、意外伤害（交通事故伤害、搬运货物砸伤）</w:t>
            </w:r>
            <w:r>
              <w:rPr>
                <w:rFonts w:hint="eastAsia" w:ascii="宋体" w:hAnsi="宋体" w:cs="宋体"/>
                <w:szCs w:val="21"/>
              </w:rPr>
              <w:t>。</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安全知识、消防知识宣传、教育及培训；</w:t>
            </w:r>
          </w:p>
          <w:p>
            <w:pPr>
              <w:spacing w:line="400" w:lineRule="exact"/>
              <w:ind w:firstLine="420" w:firstLineChars="200"/>
              <w:rPr>
                <w:rFonts w:ascii="宋体" w:hAnsi="宋体" w:cs="宋体"/>
                <w:szCs w:val="21"/>
              </w:rPr>
            </w:pPr>
            <w:r>
              <w:rPr>
                <w:rFonts w:hint="eastAsia" w:ascii="宋体" w:hAnsi="宋体" w:cs="宋体"/>
                <w:szCs w:val="21"/>
              </w:rPr>
              <w:t>张贴安全、楼层消防疏散图；</w:t>
            </w:r>
          </w:p>
          <w:p>
            <w:pPr>
              <w:spacing w:line="400" w:lineRule="exact"/>
              <w:ind w:firstLine="420" w:firstLineChars="200"/>
              <w:rPr>
                <w:rFonts w:ascii="宋体" w:hAnsi="宋体" w:cs="宋体"/>
                <w:szCs w:val="21"/>
              </w:rPr>
            </w:pPr>
            <w:r>
              <w:rPr>
                <w:rFonts w:hint="eastAsia" w:ascii="宋体" w:hAnsi="宋体" w:cs="宋体"/>
                <w:szCs w:val="21"/>
              </w:rPr>
              <w:t>定期安全检查等。</w:t>
            </w:r>
          </w:p>
          <w:p>
            <w:pPr>
              <w:widowControl/>
              <w:jc w:val="left"/>
              <w:rPr>
                <w:szCs w:val="21"/>
              </w:rPr>
            </w:pPr>
            <w:r>
              <w:rPr>
                <w:rFonts w:hint="eastAsia" w:ascii="宋体" w:hAnsi="宋体"/>
                <w:szCs w:val="21"/>
              </w:rPr>
              <w:t>危险源识别基本充分，控制措施需要完善。</w:t>
            </w:r>
          </w:p>
          <w:p>
            <w:pPr>
              <w:rPr>
                <w:rFonts w:ascii="宋体" w:hAnsi="宋体"/>
                <w:szCs w:val="21"/>
              </w:rPr>
            </w:pPr>
          </w:p>
        </w:tc>
        <w:tc>
          <w:tcPr>
            <w:tcW w:w="1585" w:type="dxa"/>
          </w:tcPr>
          <w:p>
            <w:pPr>
              <w:rPr>
                <w:rFonts w:hint="eastAsia" w:eastAsia="宋体"/>
                <w:color w:val="0000FF"/>
                <w:lang w:val="en-US" w:eastAsia="zh-CN"/>
              </w:rPr>
            </w:pPr>
            <w:r>
              <w:rPr>
                <w:rFonts w:hint="eastAsia" w:ascii="宋体" w:hAnsi="宋体" w:cs="宋体"/>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6" w:hRule="atLeast"/>
        </w:trPr>
        <w:tc>
          <w:tcPr>
            <w:tcW w:w="2160" w:type="dxa"/>
          </w:tcPr>
          <w:p>
            <w:pPr>
              <w:adjustRightInd w:val="0"/>
              <w:snapToGrid w:val="0"/>
              <w:rPr>
                <w:rFonts w:ascii="宋体" w:hAnsi="宋体" w:cs="新宋体"/>
                <w:szCs w:val="21"/>
              </w:rPr>
            </w:pPr>
            <w:r>
              <w:rPr>
                <w:rFonts w:hint="eastAsia" w:ascii="宋体" w:hAnsi="宋体" w:cs="新宋体"/>
                <w:szCs w:val="21"/>
              </w:rPr>
              <w:t>基础设施</w:t>
            </w:r>
          </w:p>
          <w:p>
            <w:pPr>
              <w:adjustRightInd w:val="0"/>
              <w:snapToGrid w:val="0"/>
              <w:rPr>
                <w:rFonts w:ascii="宋体" w:hAnsi="宋体" w:cs="新宋体"/>
                <w:szCs w:val="21"/>
              </w:rPr>
            </w:pPr>
            <w:r>
              <w:rPr>
                <w:rFonts w:hint="eastAsia" w:ascii="宋体" w:hAnsi="宋体" w:cs="新宋体"/>
                <w:szCs w:val="21"/>
              </w:rPr>
              <w:t>过程运行环境</w:t>
            </w:r>
          </w:p>
        </w:tc>
        <w:tc>
          <w:tcPr>
            <w:tcW w:w="960" w:type="dxa"/>
          </w:tcPr>
          <w:p>
            <w:pPr>
              <w:rPr>
                <w:rFonts w:ascii="宋体" w:hAnsi="宋体" w:cs="新宋体"/>
                <w:szCs w:val="21"/>
              </w:rPr>
            </w:pPr>
            <w:r>
              <w:rPr>
                <w:rFonts w:hint="eastAsia" w:ascii="宋体" w:hAnsi="宋体" w:cs="新宋体"/>
                <w:szCs w:val="21"/>
              </w:rPr>
              <w:t xml:space="preserve">Q7.1.3 </w:t>
            </w:r>
          </w:p>
          <w:p>
            <w:pPr>
              <w:rPr>
                <w:rFonts w:ascii="宋体" w:hAnsi="宋体" w:cs="新宋体"/>
                <w:szCs w:val="21"/>
              </w:rPr>
            </w:pPr>
            <w:r>
              <w:rPr>
                <w:rFonts w:hint="eastAsia" w:ascii="宋体" w:hAnsi="宋体" w:cs="新宋体"/>
                <w:szCs w:val="21"/>
              </w:rPr>
              <w:t xml:space="preserve">Q7.1.4 </w:t>
            </w:r>
          </w:p>
        </w:tc>
        <w:tc>
          <w:tcPr>
            <w:tcW w:w="10004" w:type="dxa"/>
          </w:tcPr>
          <w:p>
            <w:pPr>
              <w:spacing w:line="360" w:lineRule="auto"/>
              <w:rPr>
                <w:rFonts w:ascii="宋体" w:hAnsi="宋体" w:cs="宋体"/>
                <w:szCs w:val="21"/>
              </w:rPr>
            </w:pPr>
            <w:r>
              <w:rPr>
                <w:rFonts w:hint="eastAsia" w:ascii="宋体" w:hAnsi="宋体" w:cs="宋体"/>
                <w:szCs w:val="21"/>
              </w:rPr>
              <w:t>1、经了解组织的建筑设施：</w:t>
            </w:r>
          </w:p>
          <w:p>
            <w:pPr>
              <w:spacing w:line="360" w:lineRule="auto"/>
              <w:rPr>
                <w:rFonts w:ascii="宋体" w:hAnsi="宋体" w:cs="宋体"/>
                <w:szCs w:val="21"/>
              </w:rPr>
            </w:pPr>
            <w:r>
              <w:rPr>
                <w:rFonts w:hint="eastAsia" w:ascii="宋体" w:hAnsi="宋体" w:cs="宋体"/>
                <w:szCs w:val="21"/>
              </w:rPr>
              <w:t>——办公</w:t>
            </w:r>
            <w:r>
              <w:rPr>
                <w:rFonts w:hint="eastAsia" w:ascii="宋体" w:hAnsi="宋体" w:eastAsia="宋体" w:cs="宋体"/>
                <w:szCs w:val="21"/>
              </w:rPr>
              <w:t>面积</w:t>
            </w:r>
            <w:r>
              <w:rPr>
                <w:rFonts w:hint="eastAsia" w:ascii="宋体" w:hAnsi="宋体" w:eastAsia="宋体" w:cs="宋体"/>
                <w:szCs w:val="21"/>
                <w:lang w:val="en-US" w:eastAsia="zh-CN"/>
              </w:rPr>
              <w:t>300</w:t>
            </w:r>
            <w:r>
              <w:rPr>
                <w:rFonts w:hint="eastAsia" w:ascii="宋体" w:hAnsi="宋体" w:eastAsia="宋体" w:cs="宋体"/>
                <w:szCs w:val="21"/>
              </w:rPr>
              <w:t>平方左右，主要为办公</w:t>
            </w:r>
            <w:r>
              <w:rPr>
                <w:rFonts w:hint="eastAsia" w:ascii="宋体" w:hAnsi="宋体" w:cs="宋体"/>
                <w:szCs w:val="21"/>
              </w:rPr>
              <w:t>部门使用，档案整理在客户处进行。</w:t>
            </w:r>
          </w:p>
          <w:p>
            <w:pPr>
              <w:spacing w:line="360" w:lineRule="auto"/>
              <w:rPr>
                <w:rFonts w:ascii="宋体" w:hAnsi="宋体" w:cs="宋体"/>
                <w:szCs w:val="21"/>
              </w:rPr>
            </w:pPr>
            <w:r>
              <w:rPr>
                <w:rFonts w:hint="eastAsia" w:ascii="宋体" w:hAnsi="宋体" w:cs="宋体"/>
                <w:szCs w:val="21"/>
              </w:rPr>
              <w:t>2、查《设备管理台账》主要设备包括：电脑、服务器、</w:t>
            </w:r>
            <w:r>
              <w:rPr>
                <w:rFonts w:hint="eastAsia" w:ascii="宋体" w:hAnsi="宋体" w:cs="宋体"/>
                <w:szCs w:val="21"/>
                <w:lang w:val="en-US" w:eastAsia="zh-CN"/>
              </w:rPr>
              <w:t>扫描仪、打印机和</w:t>
            </w:r>
            <w:r>
              <w:rPr>
                <w:rFonts w:hint="eastAsia" w:ascii="宋体" w:hAnsi="宋体" w:cs="宋体"/>
                <w:szCs w:val="21"/>
              </w:rPr>
              <w:t>办公桌</w:t>
            </w:r>
            <w:r>
              <w:rPr>
                <w:rFonts w:hint="eastAsia" w:ascii="宋体" w:hAnsi="宋体" w:cs="宋体"/>
                <w:szCs w:val="21"/>
                <w:lang w:val="en-US" w:eastAsia="zh-CN"/>
              </w:rPr>
              <w:t>及空调</w:t>
            </w:r>
            <w:r>
              <w:rPr>
                <w:rFonts w:hint="eastAsia" w:ascii="宋体" w:hAnsi="宋体" w:cs="宋体"/>
                <w:szCs w:val="21"/>
              </w:rPr>
              <w:t>等办公设施，可以满足人力资源和档案整理服务需要。</w:t>
            </w:r>
          </w:p>
          <w:p>
            <w:pPr>
              <w:spacing w:line="360" w:lineRule="auto"/>
              <w:ind w:firstLine="420" w:firstLineChars="200"/>
              <w:jc w:val="left"/>
              <w:rPr>
                <w:rFonts w:ascii="宋体" w:hAnsi="宋体" w:cs="宋体"/>
                <w:szCs w:val="21"/>
              </w:rPr>
            </w:pPr>
            <w:r>
              <w:rPr>
                <w:rFonts w:hint="eastAsia" w:ascii="宋体" w:hAnsi="宋体" w:cs="宋体"/>
                <w:szCs w:val="21"/>
              </w:rPr>
              <w:t>2.经查，办公设施采取定期日常维护的方式进行，出现异常情况由厂家维修。现场查看设备、设施完好。</w:t>
            </w:r>
          </w:p>
          <w:p>
            <w:pPr>
              <w:spacing w:line="360" w:lineRule="auto"/>
              <w:ind w:firstLine="420" w:firstLineChars="200"/>
              <w:jc w:val="left"/>
              <w:rPr>
                <w:rFonts w:ascii="宋体" w:hAnsi="宋体" w:cs="宋体"/>
                <w:szCs w:val="21"/>
              </w:rPr>
            </w:pPr>
            <w:r>
              <w:rPr>
                <w:rFonts w:hint="eastAsia" w:ascii="宋体" w:hAnsi="宋体" w:cs="宋体"/>
                <w:szCs w:val="21"/>
              </w:rPr>
              <w:t>3.抽查设备、设施维护保养记录，未做记录不完善，提出后续改进。</w:t>
            </w:r>
          </w:p>
          <w:p>
            <w:pPr>
              <w:spacing w:line="360" w:lineRule="auto"/>
              <w:ind w:firstLine="420" w:firstLineChars="200"/>
              <w:rPr>
                <w:rFonts w:ascii="宋体" w:hAnsi="宋体" w:cs="宋体"/>
                <w:szCs w:val="21"/>
              </w:rPr>
            </w:pPr>
            <w:r>
              <w:rPr>
                <w:rFonts w:hint="eastAsia" w:ascii="宋体" w:hAnsi="宋体" w:cs="宋体"/>
                <w:szCs w:val="21"/>
              </w:rPr>
              <w:t>4、特种设备：无。</w:t>
            </w:r>
          </w:p>
          <w:p>
            <w:pPr>
              <w:spacing w:line="360" w:lineRule="auto"/>
              <w:jc w:val="left"/>
              <w:rPr>
                <w:rFonts w:ascii="宋体" w:hAnsi="宋体" w:cs="宋体"/>
                <w:color w:val="000000"/>
                <w:szCs w:val="21"/>
                <w:highlight w:val="green"/>
              </w:rPr>
            </w:pPr>
            <w:r>
              <w:rPr>
                <w:rFonts w:hint="eastAsia" w:ascii="宋体" w:hAnsi="宋体" w:cs="宋体"/>
                <w:szCs w:val="21"/>
              </w:rPr>
              <w:t>5、支持性服务，</w:t>
            </w:r>
            <w:r>
              <w:rPr>
                <w:rFonts w:hint="eastAsia" w:ascii="宋体" w:hAnsi="宋体" w:cs="宋体"/>
                <w:color w:val="000000"/>
                <w:szCs w:val="21"/>
              </w:rPr>
              <w:t>服务及平</w:t>
            </w:r>
            <w:r>
              <w:rPr>
                <w:rFonts w:hint="eastAsia" w:ascii="宋体" w:hAnsi="宋体" w:eastAsia="宋体" w:cs="宋体"/>
                <w:szCs w:val="21"/>
              </w:rPr>
              <w:t>时的业务联系所涉及到的车辆由租赁公司承担。</w:t>
            </w:r>
          </w:p>
          <w:p>
            <w:pPr>
              <w:spacing w:line="360" w:lineRule="auto"/>
              <w:rPr>
                <w:rFonts w:hint="eastAsia" w:ascii="宋体" w:hAnsi="宋体" w:cs="宋体"/>
                <w:sz w:val="21"/>
                <w:szCs w:val="21"/>
              </w:rPr>
            </w:pPr>
            <w:r>
              <w:rPr>
                <w:rFonts w:hint="eastAsia" w:ascii="宋体" w:hAnsi="宋体" w:cs="宋体"/>
                <w:szCs w:val="21"/>
              </w:rPr>
              <w:t xml:space="preserve">   </w:t>
            </w:r>
            <w:r>
              <w:rPr>
                <w:rFonts w:hint="eastAsia" w:ascii="宋体" w:hAnsi="宋体" w:cs="宋体"/>
                <w:sz w:val="21"/>
                <w:szCs w:val="21"/>
              </w:rPr>
              <w:t>现场查看办公工作场所环境：办公设备安置有序，通道顺畅，地面整洁；办公室采用</w:t>
            </w:r>
            <w:r>
              <w:rPr>
                <w:rFonts w:hint="eastAsia" w:ascii="宋体" w:hAnsi="宋体" w:cs="宋体"/>
                <w:sz w:val="21"/>
                <w:szCs w:val="21"/>
                <w:lang w:val="en-US" w:eastAsia="zh-CN"/>
              </w:rPr>
              <w:t>风扇和</w:t>
            </w:r>
            <w:r>
              <w:rPr>
                <w:rFonts w:hint="eastAsia" w:ascii="宋体" w:hAnsi="宋体" w:cs="宋体"/>
                <w:sz w:val="21"/>
                <w:szCs w:val="21"/>
              </w:rPr>
              <w:t>空调</w:t>
            </w:r>
            <w:r>
              <w:rPr>
                <w:rFonts w:hint="eastAsia" w:ascii="宋体" w:hAnsi="宋体" w:cs="宋体"/>
                <w:sz w:val="21"/>
                <w:szCs w:val="21"/>
                <w:lang w:val="en-US" w:eastAsia="zh-CN"/>
              </w:rPr>
              <w:t>调节温度</w:t>
            </w:r>
            <w:r>
              <w:rPr>
                <w:rFonts w:hint="eastAsia" w:ascii="宋体" w:hAnsi="宋体" w:cs="宋体"/>
                <w:sz w:val="21"/>
                <w:szCs w:val="21"/>
              </w:rPr>
              <w:t>，办公环境舒适，现场管理良好。</w:t>
            </w:r>
          </w:p>
          <w:p>
            <w:pPr>
              <w:spacing w:line="360" w:lineRule="auto"/>
              <w:rPr>
                <w:rFonts w:hint="eastAsia" w:ascii="宋体" w:hAnsi="宋体" w:cs="宋体"/>
                <w:sz w:val="21"/>
                <w:szCs w:val="21"/>
              </w:rPr>
            </w:pPr>
            <w:r>
              <w:rPr>
                <w:rFonts w:hint="eastAsia" w:ascii="宋体" w:hAnsi="宋体" w:cs="宋体"/>
                <w:sz w:val="21"/>
                <w:szCs w:val="21"/>
              </w:rPr>
              <w:t>公司员工和睦相处，精诚团结，工作氛围和谐，工作环境适宜，无歧视。</w:t>
            </w:r>
          </w:p>
          <w:p>
            <w:pPr>
              <w:widowControl/>
              <w:jc w:val="left"/>
              <w:rPr>
                <w:rFonts w:ascii="宋体" w:hAnsi="宋体" w:cs="宋体"/>
                <w:szCs w:val="21"/>
              </w:rPr>
            </w:pPr>
            <w:r>
              <w:rPr>
                <w:rFonts w:hint="eastAsia" w:ascii="宋体" w:hAnsi="宋体" w:cs="宋体"/>
                <w:szCs w:val="21"/>
              </w:rPr>
              <w:t>目前该公司基础设施符合要求，基本能满足公司运营的要求。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160" w:type="dxa"/>
          </w:tcPr>
          <w:p>
            <w:pPr>
              <w:adjustRightInd w:val="0"/>
              <w:snapToGrid w:val="0"/>
              <w:jc w:val="left"/>
              <w:rPr>
                <w:rFonts w:ascii="宋体" w:hAnsi="宋体" w:cs="新宋体"/>
                <w:szCs w:val="21"/>
              </w:rPr>
            </w:pPr>
            <w:r>
              <w:rPr>
                <w:rFonts w:hint="eastAsia" w:ascii="宋体" w:hAnsi="宋体" w:cs="宋体"/>
                <w:szCs w:val="21"/>
              </w:rPr>
              <w:t>监视和测量资源</w:t>
            </w:r>
          </w:p>
        </w:tc>
        <w:tc>
          <w:tcPr>
            <w:tcW w:w="960" w:type="dxa"/>
          </w:tcPr>
          <w:p>
            <w:pPr>
              <w:rPr>
                <w:rFonts w:ascii="宋体" w:hAnsi="宋体" w:cs="新宋体"/>
                <w:szCs w:val="21"/>
              </w:rPr>
            </w:pPr>
            <w:r>
              <w:rPr>
                <w:rFonts w:hint="eastAsia" w:ascii="宋体" w:hAnsi="宋体" w:cs="宋体"/>
                <w:szCs w:val="21"/>
              </w:rPr>
              <w:t>Q7.1.5</w:t>
            </w:r>
          </w:p>
        </w:tc>
        <w:tc>
          <w:tcPr>
            <w:tcW w:w="10004" w:type="dxa"/>
          </w:tcPr>
          <w:p>
            <w:pPr>
              <w:pStyle w:val="2"/>
              <w:ind w:firstLine="460" w:firstLineChars="200"/>
            </w:pPr>
            <w:r>
              <w:rPr>
                <w:rFonts w:hint="eastAsia"/>
              </w:rPr>
              <w:t>运营部暂未配置了相应的检测设备，服务质量主要通过感官检验和客户确认进行控制</w:t>
            </w:r>
            <w:r>
              <w:rPr>
                <w:rFonts w:hint="eastAsia"/>
                <w:bCs w:val="0"/>
                <w:spacing w:val="0"/>
              </w:rPr>
              <w:t>能保证服务质量</w:t>
            </w:r>
            <w:r>
              <w:rPr>
                <w:rFonts w:hint="eastAsia"/>
              </w:rPr>
              <w:t>。</w:t>
            </w:r>
          </w:p>
        </w:tc>
        <w:tc>
          <w:tcPr>
            <w:tcW w:w="1585" w:type="dxa"/>
          </w:tcPr>
          <w:p>
            <w:pPr>
              <w:pStyle w:val="2"/>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color w:val="0000FF"/>
                <w:szCs w:val="21"/>
              </w:rPr>
            </w:pPr>
            <w:r>
              <w:rPr>
                <w:rFonts w:hint="eastAsia" w:ascii="宋体" w:hAnsi="宋体" w:cs="新宋体"/>
                <w:szCs w:val="21"/>
              </w:rPr>
              <w:t>沟通 </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O</w:t>
            </w:r>
            <w:r>
              <w:rPr>
                <w:rFonts w:hint="eastAsia" w:ascii="宋体" w:hAnsi="宋体" w:cs="新宋体"/>
                <w:szCs w:val="21"/>
              </w:rPr>
              <w:t>7.4 </w:t>
            </w:r>
          </w:p>
          <w:p>
            <w:pPr>
              <w:rPr>
                <w:rFonts w:ascii="宋体" w:hAnsi="宋体" w:cs="新宋体"/>
                <w:color w:val="0000FF"/>
                <w:szCs w:val="21"/>
              </w:rPr>
            </w:pPr>
          </w:p>
        </w:tc>
        <w:tc>
          <w:tcPr>
            <w:tcW w:w="10004" w:type="dxa"/>
          </w:tcPr>
          <w:p>
            <w:pPr>
              <w:pStyle w:val="5"/>
              <w:rPr>
                <w:rFonts w:hint="default" w:hAnsi="宋体"/>
                <w:szCs w:val="21"/>
              </w:rPr>
            </w:pPr>
            <w:r>
              <w:rPr>
                <w:rFonts w:hAnsi="宋体"/>
                <w:szCs w:val="21"/>
              </w:rPr>
              <w:t>---《信息交流管理》规定了公司内外信息交流、协商的对象、方式、记录等。</w:t>
            </w:r>
          </w:p>
          <w:p>
            <w:pPr>
              <w:pStyle w:val="5"/>
              <w:ind w:firstLine="0"/>
              <w:rPr>
                <w:rFonts w:hint="default" w:hAnsi="宋体"/>
                <w:szCs w:val="21"/>
              </w:rPr>
            </w:pPr>
            <w:r>
              <w:rPr>
                <w:rFonts w:hAnsi="宋体"/>
                <w:szCs w:val="21"/>
              </w:rPr>
              <w:t>对部门之间有需要交流的有关环境、安全健康管理信息，在公司内部利用部门会议、宣传栏进行环境、安全管理方针及目标、指标、管理方案及环保法律法规等内容的宣传、沟通。</w:t>
            </w:r>
          </w:p>
          <w:p>
            <w:pPr>
              <w:pStyle w:val="5"/>
              <w:ind w:firstLine="0"/>
              <w:rPr>
                <w:rFonts w:hint="default" w:hAnsi="宋体"/>
                <w:szCs w:val="21"/>
              </w:rPr>
            </w:pPr>
            <w:r>
              <w:rPr>
                <w:rFonts w:hAnsi="宋体"/>
                <w:szCs w:val="21"/>
              </w:rPr>
              <w:t>外部，对供方和顾客等相关方进行了管理方针、产品使用环保要求的沟通，主要通过网络、交流及产品说明书、合同等方式进行，并达成一致性意见实施有效控制。</w:t>
            </w:r>
          </w:p>
          <w:p>
            <w:pPr>
              <w:pStyle w:val="5"/>
              <w:rPr>
                <w:rFonts w:hint="default" w:hAnsi="宋体"/>
                <w:szCs w:val="21"/>
              </w:rPr>
            </w:pPr>
            <w:r>
              <w:rPr>
                <w:rFonts w:hAnsi="宋体"/>
                <w:szCs w:val="21"/>
              </w:rPr>
              <w:t xml:space="preserve">    查见内部交流主要通过直接面谈、会议、文件、培训方式，外部交流主要通过电话、信函方式。</w:t>
            </w:r>
          </w:p>
          <w:p>
            <w:pPr>
              <w:pStyle w:val="5"/>
              <w:spacing w:line="400" w:lineRule="exact"/>
              <w:ind w:firstLine="0"/>
              <w:rPr>
                <w:rFonts w:hint="default" w:hAnsi="宋体"/>
                <w:szCs w:val="21"/>
              </w:rPr>
            </w:pPr>
            <w:r>
              <w:rPr>
                <w:rFonts w:hAnsi="宋体"/>
                <w:szCs w:val="21"/>
              </w:rPr>
              <w:t>查见：部门内部会议记录表，沟通信息包括：</w:t>
            </w:r>
          </w:p>
          <w:p>
            <w:pPr>
              <w:pStyle w:val="5"/>
              <w:spacing w:line="400" w:lineRule="exact"/>
              <w:ind w:firstLine="0"/>
              <w:rPr>
                <w:rFonts w:hint="default" w:hAnsi="宋体"/>
                <w:szCs w:val="21"/>
              </w:rPr>
            </w:pPr>
            <w:r>
              <w:rPr>
                <w:rFonts w:hAnsi="宋体"/>
                <w:szCs w:val="21"/>
              </w:rPr>
              <w:t>1）告知员工：环境、职业健康安全管理者代表是杨雪澜、职业健康安全事务代表是陶杰。</w:t>
            </w:r>
          </w:p>
          <w:p>
            <w:pPr>
              <w:pStyle w:val="5"/>
              <w:spacing w:line="400" w:lineRule="exact"/>
              <w:ind w:firstLine="0"/>
              <w:rPr>
                <w:rFonts w:hint="default" w:hAnsi="宋体"/>
                <w:szCs w:val="21"/>
              </w:rPr>
            </w:pPr>
            <w:r>
              <w:rPr>
                <w:rFonts w:hAnsi="宋体"/>
                <w:szCs w:val="21"/>
              </w:rPr>
              <w:t>2）告知员工：环境及职业健康安全管理体系建立的依据、标准和意义，因公司未涉及危化品，故未对全体员工出具告知书；</w:t>
            </w:r>
          </w:p>
          <w:p>
            <w:pPr>
              <w:pStyle w:val="5"/>
              <w:spacing w:line="400" w:lineRule="exact"/>
              <w:ind w:firstLine="0"/>
              <w:rPr>
                <w:rFonts w:hint="default" w:hAnsi="宋体"/>
                <w:szCs w:val="21"/>
              </w:rPr>
            </w:pPr>
            <w:r>
              <w:rPr>
                <w:rFonts w:hAnsi="宋体"/>
                <w:szCs w:val="21"/>
              </w:rPr>
              <w:t>3）组织员工学习：与环境及安全健康管理有关的法律法规，包括《环境保护法》、《劳动合同法》、《安全生产法》、《工伤保险条例》、《职业病防治法》等关于员工权益、保险等内容；</w:t>
            </w:r>
          </w:p>
          <w:p>
            <w:pPr>
              <w:pStyle w:val="5"/>
              <w:spacing w:line="400" w:lineRule="exact"/>
              <w:ind w:firstLine="0"/>
              <w:rPr>
                <w:rFonts w:hint="default" w:hAnsi="宋体"/>
                <w:szCs w:val="21"/>
              </w:rPr>
            </w:pPr>
            <w:r>
              <w:rPr>
                <w:rFonts w:hAnsi="宋体"/>
                <w:szCs w:val="21"/>
              </w:rPr>
              <w:t>4）将环境管理、劳动保护要求、安全要求和意义作为新员工岗前培训内容。</w:t>
            </w:r>
          </w:p>
          <w:p>
            <w:pPr>
              <w:pStyle w:val="5"/>
              <w:spacing w:line="400" w:lineRule="exact"/>
              <w:ind w:firstLine="210" w:firstLineChars="100"/>
              <w:rPr>
                <w:rFonts w:hint="default" w:hAnsi="宋体"/>
                <w:szCs w:val="21"/>
              </w:rPr>
            </w:pPr>
            <w:r>
              <w:rPr>
                <w:rFonts w:hAnsi="宋体"/>
                <w:szCs w:val="21"/>
              </w:rPr>
              <w:t>审核时未发现有相关方投诉和环境安全违规情况发生。</w:t>
            </w:r>
          </w:p>
        </w:tc>
        <w:tc>
          <w:tcPr>
            <w:tcW w:w="1585" w:type="dxa"/>
          </w:tcPr>
          <w:p>
            <w:pPr>
              <w:rPr>
                <w:color w:val="0000FF"/>
              </w:rPr>
            </w:pPr>
            <w:r>
              <w:rPr>
                <w:rFonts w:hint="eastAsia" w:ascii="宋体" w:hAnsi="宋体" w:cs="宋体"/>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2160" w:type="dxa"/>
          </w:tcPr>
          <w:p>
            <w:pPr>
              <w:adjustRightInd w:val="0"/>
              <w:snapToGrid w:val="0"/>
              <w:jc w:val="center"/>
              <w:rPr>
                <w:color w:val="0000FF"/>
                <w:sz w:val="21"/>
                <w:szCs w:val="21"/>
              </w:rPr>
            </w:pPr>
            <w:r>
              <w:rPr>
                <w:rFonts w:hint="eastAsia" w:ascii="宋体" w:hAnsi="宋体" w:cs="新宋体"/>
                <w:sz w:val="21"/>
                <w:szCs w:val="21"/>
              </w:rPr>
              <w:t>运行策划和控制</w:t>
            </w:r>
          </w:p>
        </w:tc>
        <w:tc>
          <w:tcPr>
            <w:tcW w:w="960" w:type="dxa"/>
          </w:tcPr>
          <w:p>
            <w:pPr>
              <w:rPr>
                <w:rFonts w:ascii="宋体" w:hAnsi="宋体" w:cs="新宋体"/>
                <w:sz w:val="21"/>
                <w:szCs w:val="21"/>
              </w:rPr>
            </w:pPr>
            <w:r>
              <w:rPr>
                <w:rFonts w:hint="eastAsia" w:ascii="宋体" w:hAnsi="宋体" w:cs="新宋体"/>
                <w:sz w:val="21"/>
                <w:szCs w:val="21"/>
                <w:lang w:val="en-US" w:eastAsia="zh-CN"/>
              </w:rPr>
              <w:t>Q</w:t>
            </w:r>
            <w:r>
              <w:rPr>
                <w:rFonts w:hint="eastAsia" w:ascii="宋体" w:hAnsi="宋体" w:cs="新宋体"/>
                <w:sz w:val="21"/>
                <w:szCs w:val="21"/>
              </w:rPr>
              <w:t>E</w:t>
            </w:r>
            <w:r>
              <w:rPr>
                <w:rFonts w:hint="eastAsia" w:ascii="宋体" w:hAnsi="宋体" w:cs="新宋体"/>
                <w:sz w:val="21"/>
                <w:szCs w:val="21"/>
                <w:lang w:val="en-US" w:eastAsia="zh-CN"/>
              </w:rPr>
              <w:t>O</w:t>
            </w:r>
            <w:r>
              <w:rPr>
                <w:rFonts w:hint="eastAsia" w:ascii="宋体" w:hAnsi="宋体" w:cs="新宋体"/>
                <w:sz w:val="21"/>
                <w:szCs w:val="21"/>
              </w:rPr>
              <w:t>8.1 </w:t>
            </w:r>
          </w:p>
          <w:p>
            <w:pPr>
              <w:rPr>
                <w:rFonts w:ascii="宋体" w:hAnsi="宋体"/>
                <w:sz w:val="21"/>
                <w:szCs w:val="21"/>
              </w:rPr>
            </w:pPr>
          </w:p>
        </w:tc>
        <w:tc>
          <w:tcPr>
            <w:tcW w:w="10004" w:type="dxa"/>
          </w:tcPr>
          <w:p>
            <w:pPr>
              <w:widowControl/>
              <w:ind w:firstLine="420" w:firstLineChars="200"/>
              <w:jc w:val="left"/>
              <w:rPr>
                <w:rFonts w:ascii="宋体" w:hAnsi="宋体" w:cs="宋体"/>
                <w:kern w:val="0"/>
                <w:sz w:val="21"/>
                <w:szCs w:val="21"/>
              </w:rPr>
            </w:pPr>
            <w:r>
              <w:rPr>
                <w:rFonts w:hint="eastAsia" w:ascii="宋体" w:hAnsi="宋体" w:cs="宋体"/>
                <w:kern w:val="0"/>
                <w:sz w:val="21"/>
                <w:szCs w:val="21"/>
              </w:rPr>
              <w:t>公司主要服务产品：</w:t>
            </w:r>
            <w:r>
              <w:rPr>
                <w:sz w:val="21"/>
                <w:szCs w:val="21"/>
              </w:rPr>
              <w:t>人力资源服务（人力资源测评、人力资源培训，承担人力资源服务外包）；涉密档案整理和数字化加工。</w:t>
            </w:r>
            <w:r>
              <w:rPr>
                <w:rFonts w:hint="eastAsia" w:ascii="宋体" w:hAnsi="宋体" w:cs="宋体"/>
                <w:kern w:val="0"/>
                <w:sz w:val="21"/>
                <w:szCs w:val="21"/>
              </w:rPr>
              <w:t>现主要为企业和事业单位提供</w:t>
            </w:r>
            <w:r>
              <w:rPr>
                <w:rFonts w:hint="eastAsia" w:ascii="宋体" w:hAnsi="宋体"/>
                <w:sz w:val="21"/>
                <w:szCs w:val="21"/>
              </w:rPr>
              <w:t>人力资源服务和档案整理服务</w:t>
            </w:r>
            <w:r>
              <w:rPr>
                <w:rFonts w:hint="eastAsia" w:ascii="宋体" w:hAnsi="宋体" w:cs="宋体"/>
                <w:kern w:val="0"/>
                <w:sz w:val="21"/>
                <w:szCs w:val="21"/>
              </w:rPr>
              <w:t>。</w:t>
            </w:r>
          </w:p>
          <w:p>
            <w:pPr>
              <w:spacing w:line="400" w:lineRule="exact"/>
              <w:rPr>
                <w:rFonts w:hint="eastAsia" w:ascii="宋体" w:hAnsi="宋体" w:eastAsia="宋体" w:cs="宋体"/>
                <w:kern w:val="0"/>
                <w:sz w:val="21"/>
                <w:szCs w:val="21"/>
                <w:lang w:eastAsia="zh-CN"/>
              </w:rPr>
            </w:pPr>
            <w:r>
              <w:rPr>
                <w:rFonts w:hint="eastAsia" w:ascii="宋体" w:hAnsi="宋体" w:cs="宋体"/>
                <w:kern w:val="0"/>
                <w:sz w:val="21"/>
                <w:szCs w:val="21"/>
              </w:rPr>
              <w:t>公司产品执行标准主要为：</w:t>
            </w:r>
            <w:r>
              <w:rPr>
                <w:rFonts w:hint="eastAsia" w:ascii="宋体" w:hAnsi="宋体" w:eastAsia="宋体" w:cs="宋体"/>
                <w:kern w:val="0"/>
                <w:sz w:val="21"/>
                <w:szCs w:val="21"/>
              </w:rPr>
              <w:t>人力资源外包服务规范GB/T 33530-2017、人力资源培训服务规范GB/T 32624-201 、 人力资源管理咨询服务规范GB/T 32625-2016、 电子文件归档与电子档案管理规范GB/T 18894-2016、 图书馆馆藏资源数字化加工规范 第5部分：视频资源GB/T 31219.5-2016、图书馆馆藏资源数字化加工规范 第2部分：文本资源GB/T 3121</w:t>
            </w:r>
            <w:r>
              <w:rPr>
                <w:rFonts w:ascii="Arial" w:hAnsi="Arial" w:cs="Arial"/>
                <w:color w:val="333333"/>
                <w:sz w:val="21"/>
                <w:szCs w:val="21"/>
                <w:shd w:val="clear" w:color="auto" w:fill="FFFFFF"/>
              </w:rPr>
              <w:t>9.2-2014</w:t>
            </w:r>
            <w:r>
              <w:rPr>
                <w:rFonts w:hint="eastAsia" w:ascii="Arial" w:hAnsi="Arial" w:cs="Arial"/>
                <w:color w:val="333333"/>
                <w:sz w:val="21"/>
                <w:szCs w:val="21"/>
                <w:shd w:val="clear" w:color="auto" w:fill="FFFFFF"/>
              </w:rPr>
              <w:t>、</w:t>
            </w:r>
            <w:r>
              <w:rPr>
                <w:rFonts w:hint="eastAsia" w:ascii="宋体" w:hAnsi="宋体"/>
                <w:sz w:val="21"/>
                <w:szCs w:val="21"/>
              </w:rPr>
              <w:t>合同协议</w:t>
            </w:r>
            <w:r>
              <w:rPr>
                <w:rFonts w:hint="eastAsia"/>
                <w:sz w:val="21"/>
                <w:szCs w:val="21"/>
              </w:rPr>
              <w:t>等</w:t>
            </w:r>
            <w:r>
              <w:rPr>
                <w:rFonts w:hint="eastAsia"/>
                <w:sz w:val="21"/>
                <w:szCs w:val="21"/>
                <w:lang w:eastAsia="zh-CN"/>
              </w:rPr>
              <w:t>。</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运营部负责产品实现和服务提供的策划，策划输出的具体结果包括以下内容：</w:t>
            </w:r>
          </w:p>
          <w:p>
            <w:pPr>
              <w:widowControl/>
              <w:ind w:firstLine="210" w:firstLineChars="100"/>
              <w:jc w:val="left"/>
              <w:rPr>
                <w:rFonts w:ascii="宋体" w:hAnsi="宋体" w:cs="宋体"/>
                <w:kern w:val="0"/>
                <w:sz w:val="21"/>
                <w:szCs w:val="21"/>
              </w:rPr>
            </w:pPr>
            <w:r>
              <w:rPr>
                <w:rFonts w:hint="eastAsia" w:ascii="宋体" w:hAnsi="宋体" w:cs="宋体"/>
                <w:kern w:val="0"/>
                <w:sz w:val="21"/>
                <w:szCs w:val="21"/>
              </w:rPr>
              <w:t xml:space="preserve">  a）确定产品和服务的要求；--实施方案、管理制度</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b）建立过程准则以及产品和服务的接收准则；---实施方案、合同协议</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c）确定符合产品和服务要求的资源；---服务流程图</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d）按照准则实施过程控制；---</w:t>
            </w:r>
            <w:r>
              <w:rPr>
                <w:rFonts w:hint="eastAsia" w:ascii="宋体" w:hAnsi="宋体" w:cs="宋体"/>
                <w:sz w:val="21"/>
                <w:szCs w:val="21"/>
              </w:rPr>
              <w:t>人力资源招聘、人才推荐及</w:t>
            </w:r>
            <w:r>
              <w:rPr>
                <w:rFonts w:hint="eastAsia" w:ascii="宋体" w:hAnsi="宋体" w:cs="宋体"/>
                <w:kern w:val="0"/>
                <w:sz w:val="21"/>
                <w:szCs w:val="21"/>
              </w:rPr>
              <w:t>劳务派遣服务过程监控</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e）保持、保留必要的文件和记录。---文件和质量记录</w:t>
            </w:r>
          </w:p>
          <w:p>
            <w:pPr>
              <w:widowControl/>
              <w:ind w:firstLine="210" w:firstLineChars="100"/>
              <w:jc w:val="left"/>
              <w:rPr>
                <w:rFonts w:ascii="宋体" w:hAnsi="宋体" w:cs="宋体"/>
                <w:kern w:val="0"/>
                <w:sz w:val="21"/>
                <w:szCs w:val="21"/>
              </w:rPr>
            </w:pPr>
            <w:r>
              <w:rPr>
                <w:rFonts w:hint="eastAsia" w:ascii="宋体" w:hAnsi="宋体" w:cs="宋体"/>
                <w:kern w:val="0"/>
                <w:sz w:val="21"/>
                <w:szCs w:val="21"/>
              </w:rPr>
              <w:t>---策划输出经过评审及跟进、必要的更改控制及批准等以适合组织的运行需要。</w:t>
            </w:r>
          </w:p>
          <w:p>
            <w:pPr>
              <w:widowControl/>
              <w:ind w:firstLine="210" w:firstLineChars="100"/>
              <w:jc w:val="left"/>
              <w:rPr>
                <w:rFonts w:ascii="宋体" w:hAnsi="宋体" w:cs="宋体"/>
                <w:kern w:val="0"/>
                <w:sz w:val="21"/>
                <w:szCs w:val="21"/>
              </w:rPr>
            </w:pPr>
            <w:r>
              <w:rPr>
                <w:rFonts w:hint="eastAsia" w:ascii="宋体" w:hAnsi="宋体" w:cs="宋体"/>
                <w:kern w:val="0"/>
                <w:sz w:val="21"/>
                <w:szCs w:val="21"/>
              </w:rPr>
              <w:t>----关键过程：服务过程。</w:t>
            </w:r>
          </w:p>
          <w:p>
            <w:pPr>
              <w:rPr>
                <w:rFonts w:hint="eastAsia" w:ascii="宋体" w:hAnsi="宋体" w:cs="宋体"/>
                <w:kern w:val="0"/>
                <w:sz w:val="21"/>
                <w:szCs w:val="21"/>
              </w:rPr>
            </w:pPr>
            <w:r>
              <w:rPr>
                <w:rFonts w:hint="eastAsia" w:ascii="宋体" w:hAnsi="宋体" w:cs="宋体"/>
                <w:kern w:val="0"/>
                <w:sz w:val="21"/>
                <w:szCs w:val="21"/>
              </w:rPr>
              <w:t>----外包过程：无</w:t>
            </w:r>
            <w:r>
              <w:rPr>
                <w:rFonts w:hint="eastAsia" w:ascii="宋体" w:hAnsi="宋体" w:cs="宋体"/>
                <w:kern w:val="0"/>
                <w:sz w:val="21"/>
                <w:szCs w:val="21"/>
              </w:rPr>
              <w:br w:type="textWrapping"/>
            </w:r>
            <w:r>
              <w:rPr>
                <w:rFonts w:hint="eastAsia" w:ascii="宋体" w:hAnsi="宋体" w:cs="宋体"/>
                <w:kern w:val="0"/>
                <w:sz w:val="21"/>
                <w:szCs w:val="21"/>
              </w:rPr>
              <w:t>----经确认：暂无策划的更改。</w:t>
            </w:r>
          </w:p>
          <w:p>
            <w:pPr>
              <w:ind w:firstLine="210" w:firstLineChars="100"/>
              <w:rPr>
                <w:rFonts w:ascii="宋体" w:hAnsi="宋体" w:cs="宋体"/>
                <w:sz w:val="21"/>
                <w:szCs w:val="21"/>
              </w:rPr>
            </w:pPr>
            <w:r>
              <w:rPr>
                <w:rFonts w:hint="eastAsia" w:ascii="宋体" w:hAnsi="宋体" w:cs="宋体"/>
                <w:sz w:val="21"/>
                <w:szCs w:val="21"/>
              </w:rPr>
              <w:t>查，运营部实施以下环境安全管理制度：《环境和职业健康安全运行管理制度》、《固体废弃物管理制度》《消防安全管理制度》、《用电安全管理规定》、《火灾事故应急救援预案》、《劳动防护用品管理制度》等。</w:t>
            </w:r>
          </w:p>
          <w:p>
            <w:pPr>
              <w:rPr>
                <w:rFonts w:hint="eastAsia" w:ascii="宋体" w:hAnsi="宋体" w:cs="宋体"/>
                <w:sz w:val="21"/>
                <w:szCs w:val="21"/>
              </w:rPr>
            </w:pPr>
            <w:r>
              <w:rPr>
                <w:rFonts w:hint="eastAsia" w:ascii="宋体" w:hAnsi="宋体" w:cs="宋体"/>
                <w:sz w:val="21"/>
                <w:szCs w:val="21"/>
              </w:rPr>
              <w:t>据介绍，公司产品服务流程为：</w:t>
            </w:r>
          </w:p>
          <w:p>
            <w:pPr>
              <w:pStyle w:val="17"/>
              <w:numPr>
                <w:ilvl w:val="0"/>
                <w:numId w:val="0"/>
              </w:numPr>
              <w:rPr>
                <w:rFonts w:hint="eastAsia"/>
                <w:sz w:val="21"/>
                <w:szCs w:val="21"/>
                <w:highlight w:val="none"/>
                <w:lang w:eastAsia="zh-CN"/>
              </w:rPr>
            </w:pPr>
            <w:r>
              <w:rPr>
                <w:rFonts w:hint="eastAsia" w:asciiTheme="minorEastAsia" w:hAnsiTheme="minorEastAsia" w:eastAsiaTheme="minorEastAsia"/>
                <w:b w:val="0"/>
                <w:bCs w:val="0"/>
                <w:color w:val="auto"/>
                <w:sz w:val="21"/>
                <w:szCs w:val="21"/>
                <w:highlight w:val="none"/>
                <w:lang w:val="en-US" w:eastAsia="zh-CN"/>
              </w:rPr>
              <w:t>1、</w:t>
            </w:r>
            <w:r>
              <w:rPr>
                <w:rFonts w:hint="eastAsia" w:asciiTheme="minorEastAsia" w:hAnsiTheme="minorEastAsia" w:eastAsiaTheme="minorEastAsia"/>
                <w:b w:val="0"/>
                <w:bCs w:val="0"/>
                <w:color w:val="auto"/>
                <w:sz w:val="21"/>
                <w:szCs w:val="21"/>
                <w:highlight w:val="none"/>
              </w:rPr>
              <w:t>人力资源服务外包</w:t>
            </w:r>
            <w:r>
              <w:rPr>
                <w:rFonts w:hint="eastAsia" w:asciiTheme="minorEastAsia" w:hAnsiTheme="minorEastAsia" w:eastAsiaTheme="minorEastAsia"/>
                <w:b w:val="0"/>
                <w:bCs w:val="0"/>
                <w:color w:val="auto"/>
                <w:sz w:val="21"/>
                <w:szCs w:val="21"/>
                <w:highlight w:val="none"/>
                <w:lang w:eastAsia="zh-CN"/>
              </w:rPr>
              <w:t>：</w:t>
            </w:r>
            <w:r>
              <w:rPr>
                <w:rFonts w:hint="eastAsia" w:ascii="宋体" w:hAnsi="宋体" w:cs="宋体"/>
                <w:sz w:val="21"/>
                <w:szCs w:val="21"/>
                <w:highlight w:val="none"/>
              </w:rPr>
              <w:t>获取客户用人需求</w:t>
            </w:r>
            <w:r>
              <w:rPr>
                <w:rFonts w:ascii="宋体" w:hAnsi="宋体" w:cs="宋体"/>
                <w:sz w:val="21"/>
                <w:szCs w:val="21"/>
                <w:highlight w:val="none"/>
              </w:rPr>
              <w:t>/</w:t>
            </w:r>
            <w:r>
              <w:rPr>
                <w:rFonts w:hint="eastAsia" w:ascii="宋体" w:hAnsi="宋体" w:cs="宋体"/>
                <w:sz w:val="21"/>
                <w:szCs w:val="21"/>
                <w:highlight w:val="none"/>
              </w:rPr>
              <w:t>个人求职需求</w:t>
            </w:r>
            <w:r>
              <w:rPr>
                <w:rFonts w:ascii="宋体" w:hAnsi="宋体" w:cs="宋体"/>
                <w:sz w:val="21"/>
                <w:szCs w:val="21"/>
                <w:highlight w:val="none"/>
              </w:rPr>
              <w:t>——</w:t>
            </w:r>
            <w:r>
              <w:rPr>
                <w:rFonts w:hint="eastAsia" w:ascii="宋体" w:hAnsi="宋体" w:cs="宋体"/>
                <w:sz w:val="21"/>
                <w:szCs w:val="21"/>
                <w:highlight w:val="none"/>
              </w:rPr>
              <w:t>线下</w:t>
            </w:r>
            <w:r>
              <w:rPr>
                <w:rFonts w:ascii="宋体" w:hAnsi="宋体" w:cs="宋体"/>
                <w:sz w:val="21"/>
                <w:szCs w:val="21"/>
                <w:highlight w:val="none"/>
              </w:rPr>
              <w:t>/</w:t>
            </w:r>
            <w:r>
              <w:rPr>
                <w:rFonts w:hint="eastAsia" w:ascii="宋体" w:hAnsi="宋体" w:cs="宋体"/>
                <w:sz w:val="21"/>
                <w:szCs w:val="21"/>
                <w:highlight w:val="none"/>
              </w:rPr>
              <w:t>线上信息发布</w:t>
            </w:r>
            <w:r>
              <w:rPr>
                <w:rFonts w:hint="eastAsia" w:ascii="宋体" w:hAnsi="宋体" w:cs="宋体"/>
                <w:sz w:val="21"/>
                <w:szCs w:val="21"/>
                <w:highlight w:val="none"/>
                <w:lang w:eastAsia="zh-CN"/>
              </w:rPr>
              <w:t>——</w:t>
            </w:r>
            <w:r>
              <w:rPr>
                <w:rFonts w:hint="eastAsia" w:ascii="宋体" w:hAnsi="宋体"/>
                <w:sz w:val="21"/>
                <w:szCs w:val="21"/>
                <w:highlight w:val="none"/>
              </w:rPr>
              <w:t>人员招聘</w:t>
            </w:r>
            <w:r>
              <w:rPr>
                <w:rFonts w:hint="eastAsia" w:ascii="宋体" w:hAnsi="宋体"/>
                <w:sz w:val="21"/>
                <w:szCs w:val="21"/>
                <w:highlight w:val="none"/>
                <w:lang w:eastAsia="zh-CN"/>
              </w:rPr>
              <w:t>——</w:t>
            </w:r>
            <w:r>
              <w:rPr>
                <w:rFonts w:hint="eastAsia" w:ascii="宋体" w:hAnsi="宋体"/>
                <w:sz w:val="21"/>
                <w:szCs w:val="21"/>
                <w:highlight w:val="none"/>
              </w:rPr>
              <w:t>岗前培训</w:t>
            </w:r>
            <w:r>
              <w:rPr>
                <w:rFonts w:hint="eastAsia" w:ascii="宋体" w:hAnsi="宋体"/>
                <w:sz w:val="21"/>
                <w:szCs w:val="21"/>
                <w:highlight w:val="none"/>
                <w:lang w:eastAsia="zh-CN"/>
              </w:rPr>
              <w:t>——</w:t>
            </w:r>
            <w:r>
              <w:rPr>
                <w:rFonts w:hint="eastAsia"/>
                <w:sz w:val="21"/>
                <w:szCs w:val="21"/>
                <w:highlight w:val="none"/>
              </w:rPr>
              <w:t>劳动合同签订</w:t>
            </w:r>
            <w:r>
              <w:rPr>
                <w:rFonts w:hint="eastAsia"/>
                <w:sz w:val="21"/>
                <w:szCs w:val="21"/>
                <w:highlight w:val="none"/>
                <w:lang w:eastAsia="zh-CN"/>
              </w:rPr>
              <w:t>——</w:t>
            </w:r>
            <w:r>
              <w:rPr>
                <w:rFonts w:hint="eastAsia"/>
                <w:sz w:val="21"/>
                <w:szCs w:val="21"/>
                <w:highlight w:val="none"/>
              </w:rPr>
              <w:t>日常管理</w:t>
            </w:r>
            <w:r>
              <w:rPr>
                <w:rFonts w:hint="eastAsia"/>
                <w:sz w:val="21"/>
                <w:szCs w:val="21"/>
                <w:highlight w:val="none"/>
                <w:lang w:eastAsia="zh-CN"/>
              </w:rPr>
              <w:t>。</w:t>
            </w:r>
          </w:p>
          <w:p>
            <w:pPr>
              <w:pStyle w:val="17"/>
              <w:numPr>
                <w:ilvl w:val="0"/>
                <w:numId w:val="0"/>
              </w:numPr>
              <w:rPr>
                <w:rFonts w:hint="eastAsia"/>
                <w:sz w:val="21"/>
                <w:szCs w:val="21"/>
                <w:highlight w:val="none"/>
                <w:lang w:eastAsia="zh-CN"/>
              </w:rPr>
            </w:pPr>
          </w:p>
          <w:p>
            <w:pPr>
              <w:spacing w:line="276" w:lineRule="auto"/>
              <w:rPr>
                <w:rFonts w:hint="eastAsia" w:ascii="宋体" w:eastAsia="宋体"/>
                <w:sz w:val="21"/>
                <w:szCs w:val="21"/>
                <w:highlight w:val="none"/>
                <w:lang w:eastAsia="zh-CN"/>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、职业技能培训：获取客户需求</w:t>
            </w:r>
            <w:r>
              <w:rPr>
                <w:rFonts w:ascii="宋体" w:hAnsi="宋体" w:cs="宋体"/>
                <w:sz w:val="21"/>
                <w:szCs w:val="21"/>
                <w:highlight w:val="none"/>
              </w:rPr>
              <w:t>——</w:t>
            </w:r>
            <w:r>
              <w:rPr>
                <w:rFonts w:hint="eastAsia" w:ascii="宋体" w:hAnsi="宋体" w:cs="宋体"/>
                <w:sz w:val="21"/>
                <w:szCs w:val="21"/>
                <w:highlight w:val="none"/>
              </w:rPr>
              <w:t>培训信息发布</w:t>
            </w:r>
            <w:r>
              <w:rPr>
                <w:rFonts w:ascii="宋体" w:hAnsi="宋体" w:cs="宋体"/>
                <w:sz w:val="21"/>
                <w:szCs w:val="21"/>
                <w:highlight w:val="none"/>
              </w:rPr>
              <w:t>——</w:t>
            </w:r>
            <w:r>
              <w:rPr>
                <w:rFonts w:hint="eastAsia" w:ascii="宋体" w:hAnsi="宋体" w:cs="宋体"/>
                <w:sz w:val="21"/>
                <w:szCs w:val="21"/>
                <w:highlight w:val="none"/>
              </w:rPr>
              <w:t>培训实施</w:t>
            </w:r>
            <w:r>
              <w:rPr>
                <w:rFonts w:ascii="宋体" w:hAnsi="宋体" w:cs="宋体"/>
                <w:sz w:val="21"/>
                <w:szCs w:val="21"/>
                <w:highlight w:val="none"/>
              </w:rPr>
              <w:t>——</w:t>
            </w:r>
            <w:r>
              <w:rPr>
                <w:rFonts w:hint="eastAsia" w:ascii="宋体" w:hAnsi="宋体" w:cs="宋体"/>
                <w:sz w:val="21"/>
                <w:szCs w:val="21"/>
                <w:highlight w:val="none"/>
              </w:rPr>
              <w:t>学员推荐</w:t>
            </w:r>
            <w:r>
              <w:rPr>
                <w:rFonts w:ascii="宋体" w:hAnsi="宋体" w:cs="宋体"/>
                <w:sz w:val="21"/>
                <w:szCs w:val="21"/>
                <w:highlight w:val="none"/>
              </w:rPr>
              <w:t>——</w:t>
            </w:r>
            <w:r>
              <w:rPr>
                <w:rFonts w:hint="eastAsia" w:ascii="宋体" w:hAnsi="宋体" w:cs="宋体"/>
                <w:sz w:val="21"/>
                <w:szCs w:val="21"/>
                <w:highlight w:val="none"/>
              </w:rPr>
              <w:t>客户面试</w:t>
            </w:r>
            <w:r>
              <w:rPr>
                <w:rFonts w:ascii="宋体" w:hAnsi="宋体" w:cs="宋体"/>
                <w:sz w:val="21"/>
                <w:szCs w:val="21"/>
                <w:highlight w:val="none"/>
              </w:rPr>
              <w:t>/</w:t>
            </w:r>
            <w:r>
              <w:rPr>
                <w:rFonts w:hint="eastAsia" w:ascii="宋体" w:hAnsi="宋体" w:cs="宋体"/>
                <w:sz w:val="21"/>
                <w:szCs w:val="21"/>
                <w:highlight w:val="none"/>
              </w:rPr>
              <w:t>客户认可</w:t>
            </w:r>
            <w:r>
              <w:rPr>
                <w:rFonts w:ascii="宋体" w:hAnsi="宋体" w:cs="宋体"/>
                <w:sz w:val="21"/>
                <w:szCs w:val="21"/>
                <w:highlight w:val="none"/>
              </w:rPr>
              <w:t>——</w:t>
            </w:r>
            <w:r>
              <w:rPr>
                <w:rFonts w:hint="eastAsia" w:ascii="宋体" w:hAnsi="宋体" w:cs="宋体"/>
                <w:sz w:val="21"/>
                <w:szCs w:val="21"/>
                <w:highlight w:val="none"/>
              </w:rPr>
              <w:t>学员就业</w:t>
            </w:r>
            <w:r>
              <w:rPr>
                <w:rFonts w:hint="eastAsia" w:ascii="宋体" w:hAnsi="宋体" w:cs="宋体"/>
                <w:sz w:val="21"/>
                <w:szCs w:val="21"/>
                <w:highlight w:val="none"/>
                <w:lang w:eastAsia="zh-CN"/>
              </w:rPr>
              <w:t>。</w:t>
            </w:r>
          </w:p>
          <w:p>
            <w:pPr>
              <w:spacing w:line="276" w:lineRule="auto"/>
              <w:rPr>
                <w:rFonts w:ascii="宋体"/>
                <w:sz w:val="21"/>
                <w:szCs w:val="21"/>
                <w:highlight w:val="none"/>
              </w:rPr>
            </w:pPr>
          </w:p>
          <w:p>
            <w:pPr>
              <w:spacing w:line="276" w:lineRule="auto"/>
              <w:rPr>
                <w:rFonts w:hint="eastAsia" w:ascii="宋体" w:eastAsia="宋体"/>
                <w:sz w:val="21"/>
                <w:szCs w:val="21"/>
                <w:highlight w:val="none"/>
                <w:lang w:eastAsia="zh-CN"/>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、考试命题测评：获取客户需求</w:t>
            </w:r>
            <w:r>
              <w:rPr>
                <w:rFonts w:ascii="宋体" w:hAnsi="宋体" w:cs="宋体"/>
                <w:sz w:val="21"/>
                <w:szCs w:val="21"/>
                <w:highlight w:val="none"/>
              </w:rPr>
              <w:t>——</w:t>
            </w:r>
            <w:r>
              <w:rPr>
                <w:rFonts w:hint="eastAsia" w:ascii="宋体" w:hAnsi="宋体" w:cs="宋体"/>
                <w:sz w:val="21"/>
                <w:szCs w:val="21"/>
                <w:highlight w:val="none"/>
              </w:rPr>
              <w:t>客户需求分析</w:t>
            </w:r>
            <w:r>
              <w:rPr>
                <w:rFonts w:ascii="宋体" w:hAnsi="宋体" w:cs="宋体"/>
                <w:sz w:val="21"/>
                <w:szCs w:val="21"/>
                <w:highlight w:val="none"/>
              </w:rPr>
              <w:t>——</w:t>
            </w:r>
            <w:r>
              <w:rPr>
                <w:rFonts w:hint="eastAsia" w:ascii="宋体" w:hAnsi="宋体" w:cs="宋体"/>
                <w:sz w:val="21"/>
                <w:szCs w:val="21"/>
                <w:highlight w:val="none"/>
              </w:rPr>
              <w:t>初步命题</w:t>
            </w:r>
            <w:r>
              <w:rPr>
                <w:rFonts w:ascii="宋体" w:hAnsi="宋体" w:cs="宋体"/>
                <w:sz w:val="21"/>
                <w:szCs w:val="21"/>
                <w:highlight w:val="none"/>
              </w:rPr>
              <w:t>——</w:t>
            </w:r>
            <w:r>
              <w:rPr>
                <w:rFonts w:hint="eastAsia" w:ascii="宋体" w:hAnsi="宋体" w:cs="宋体"/>
                <w:sz w:val="21"/>
                <w:szCs w:val="21"/>
                <w:highlight w:val="none"/>
              </w:rPr>
              <w:t>命题分析</w:t>
            </w:r>
            <w:r>
              <w:rPr>
                <w:rFonts w:ascii="宋体" w:hAnsi="宋体" w:cs="宋体"/>
                <w:sz w:val="21"/>
                <w:szCs w:val="21"/>
                <w:highlight w:val="none"/>
              </w:rPr>
              <w:t>——</w:t>
            </w:r>
            <w:r>
              <w:rPr>
                <w:rFonts w:hint="eastAsia" w:ascii="宋体" w:hAnsi="宋体" w:cs="宋体"/>
                <w:sz w:val="21"/>
                <w:szCs w:val="21"/>
                <w:highlight w:val="none"/>
              </w:rPr>
              <w:t>命题确认</w:t>
            </w:r>
            <w:r>
              <w:rPr>
                <w:rFonts w:ascii="宋体" w:hAnsi="宋体" w:cs="宋体"/>
                <w:sz w:val="21"/>
                <w:szCs w:val="21"/>
                <w:highlight w:val="none"/>
              </w:rPr>
              <w:t>——</w:t>
            </w:r>
            <w:r>
              <w:rPr>
                <w:rFonts w:hint="eastAsia" w:ascii="宋体" w:hAnsi="宋体" w:cs="宋体"/>
                <w:sz w:val="21"/>
                <w:szCs w:val="21"/>
                <w:highlight w:val="none"/>
              </w:rPr>
              <w:t>组织考试</w:t>
            </w:r>
            <w:r>
              <w:rPr>
                <w:rFonts w:ascii="宋体" w:hAnsi="宋体" w:cs="宋体"/>
                <w:sz w:val="21"/>
                <w:szCs w:val="21"/>
                <w:highlight w:val="none"/>
              </w:rPr>
              <w:t>——</w:t>
            </w:r>
            <w:r>
              <w:rPr>
                <w:rFonts w:hint="eastAsia" w:ascii="宋体" w:hAnsi="宋体" w:cs="宋体"/>
                <w:sz w:val="21"/>
                <w:szCs w:val="21"/>
                <w:highlight w:val="none"/>
              </w:rPr>
              <w:t>考卷分析</w:t>
            </w:r>
            <w:r>
              <w:rPr>
                <w:rFonts w:hint="eastAsia" w:ascii="宋体" w:hAnsi="宋体" w:cs="宋体"/>
                <w:sz w:val="21"/>
                <w:szCs w:val="21"/>
                <w:highlight w:val="none"/>
                <w:lang w:eastAsia="zh-CN"/>
              </w:rPr>
              <w:t>。</w:t>
            </w:r>
          </w:p>
          <w:p>
            <w:pPr>
              <w:spacing w:line="276" w:lineRule="auto"/>
              <w:rPr>
                <w:rFonts w:ascii="宋体"/>
                <w:sz w:val="21"/>
                <w:szCs w:val="21"/>
              </w:rPr>
            </w:pPr>
          </w:p>
          <w:p>
            <w:pPr>
              <w:spacing w:line="276" w:lineRule="auto"/>
              <w:rPr>
                <w:rFonts w:hint="eastAsia" w:ascii="宋体" w:eastAsia="宋体"/>
                <w:sz w:val="21"/>
                <w:szCs w:val="21"/>
                <w:lang w:eastAsia="zh-CN"/>
              </w:rPr>
            </w:pPr>
            <w:r>
              <w:rPr>
                <w:rFonts w:hint="eastAsia" w:ascii="宋体" w:hAnsi="宋体" w:cs="宋体"/>
                <w:sz w:val="21"/>
                <w:szCs w:val="21"/>
                <w:lang w:val="en-US" w:eastAsia="zh-CN"/>
              </w:rPr>
              <w:t>4</w:t>
            </w:r>
            <w:r>
              <w:rPr>
                <w:rFonts w:hint="eastAsia" w:ascii="宋体" w:hAnsi="宋体" w:cs="宋体"/>
                <w:sz w:val="21"/>
                <w:szCs w:val="21"/>
              </w:rPr>
              <w:t>、涉密档案管理：签订服务合同-接收客户档案资料-档案收集</w:t>
            </w:r>
            <w:r>
              <w:rPr>
                <w:rFonts w:ascii="宋体" w:hAnsi="宋体" w:cs="宋体"/>
                <w:sz w:val="21"/>
                <w:szCs w:val="21"/>
              </w:rPr>
              <w:t>——</w:t>
            </w:r>
            <w:r>
              <w:rPr>
                <w:rFonts w:hint="eastAsia" w:ascii="宋体" w:hAnsi="宋体" w:cs="宋体"/>
                <w:sz w:val="21"/>
                <w:szCs w:val="21"/>
              </w:rPr>
              <w:t>分类管理</w:t>
            </w:r>
            <w:r>
              <w:rPr>
                <w:rFonts w:ascii="宋体" w:hAnsi="宋体" w:cs="宋体"/>
                <w:sz w:val="21"/>
                <w:szCs w:val="21"/>
              </w:rPr>
              <w:t>——</w:t>
            </w:r>
            <w:r>
              <w:rPr>
                <w:rFonts w:hint="eastAsia" w:ascii="宋体" w:hAnsi="宋体" w:cs="宋体"/>
                <w:sz w:val="21"/>
                <w:szCs w:val="21"/>
              </w:rPr>
              <w:t>录入系统或录入更新</w:t>
            </w:r>
            <w:r>
              <w:rPr>
                <w:rFonts w:ascii="宋体" w:hAnsi="宋体" w:cs="宋体"/>
                <w:sz w:val="21"/>
                <w:szCs w:val="21"/>
              </w:rPr>
              <w:t>——</w:t>
            </w:r>
            <w:r>
              <w:rPr>
                <w:rFonts w:hint="eastAsia" w:ascii="宋体" w:hAnsi="宋体" w:cs="宋体"/>
                <w:sz w:val="21"/>
                <w:szCs w:val="21"/>
              </w:rPr>
              <w:t>满足系统终端查询（或纸质或电子文档输出）</w:t>
            </w:r>
            <w:r>
              <w:rPr>
                <w:rFonts w:hint="eastAsia" w:ascii="宋体" w:hAnsi="宋体" w:cs="宋体"/>
                <w:sz w:val="21"/>
                <w:szCs w:val="21"/>
                <w:lang w:eastAsia="zh-CN"/>
              </w:rPr>
              <w:t>。</w:t>
            </w:r>
          </w:p>
          <w:p>
            <w:pPr>
              <w:spacing w:line="276" w:lineRule="auto"/>
              <w:rPr>
                <w:rFonts w:ascii="宋体"/>
                <w:sz w:val="21"/>
                <w:szCs w:val="21"/>
              </w:rPr>
            </w:pPr>
          </w:p>
          <w:p>
            <w:pPr>
              <w:spacing w:line="276" w:lineRule="auto"/>
              <w:rPr>
                <w:rFonts w:ascii="宋体"/>
                <w:sz w:val="21"/>
                <w:szCs w:val="21"/>
              </w:rPr>
            </w:pPr>
            <w:r>
              <w:rPr>
                <w:rFonts w:hint="eastAsia" w:ascii="宋体"/>
                <w:sz w:val="21"/>
                <w:szCs w:val="21"/>
                <w:lang w:val="en-US" w:eastAsia="zh-CN"/>
              </w:rPr>
              <w:t>5</w:t>
            </w:r>
            <w:r>
              <w:rPr>
                <w:rFonts w:hint="eastAsia" w:ascii="宋体"/>
                <w:sz w:val="21"/>
                <w:szCs w:val="21"/>
              </w:rPr>
              <w:t>、数字化加工：</w:t>
            </w:r>
            <w:r>
              <w:rPr>
                <w:rFonts w:hint="eastAsia" w:ascii="宋体" w:hAnsi="宋体" w:cs="宋体"/>
                <w:sz w:val="21"/>
                <w:szCs w:val="21"/>
              </w:rPr>
              <w:t>签订服务合同-接收客户档案资料-</w:t>
            </w:r>
            <w:r>
              <w:rPr>
                <w:rFonts w:hint="eastAsia" w:ascii="宋体"/>
                <w:sz w:val="21"/>
                <w:szCs w:val="21"/>
              </w:rPr>
              <w:t>整理完成的档案——逐页进行扫描——转换成图片资料——对图片资料进行加工、调整——上传档案数字化管理系统——在系统上进行查询、打印、转移操作。</w:t>
            </w:r>
          </w:p>
          <w:p>
            <w:pPr>
              <w:spacing w:line="400" w:lineRule="exact"/>
              <w:rPr>
                <w:rFonts w:ascii="宋体" w:hAnsi="宋体"/>
                <w:sz w:val="21"/>
                <w:szCs w:val="21"/>
              </w:rPr>
            </w:pPr>
            <w:r>
              <w:rPr>
                <w:rFonts w:hint="eastAsia" w:ascii="宋体" w:hAnsi="宋体"/>
                <w:sz w:val="21"/>
                <w:szCs w:val="21"/>
              </w:rPr>
              <w:t xml:space="preserve">  服务过程为关键过程。</w:t>
            </w:r>
          </w:p>
          <w:p>
            <w:pPr>
              <w:rPr>
                <w:rFonts w:ascii="宋体" w:hAnsi="宋体" w:cs="宋体"/>
                <w:sz w:val="21"/>
                <w:szCs w:val="21"/>
                <w:highlight w:val="none"/>
              </w:rPr>
            </w:pPr>
            <w:r>
              <w:rPr>
                <w:rFonts w:hint="eastAsia" w:ascii="宋体" w:hAnsi="宋体" w:cs="宋体"/>
                <w:sz w:val="21"/>
                <w:szCs w:val="21"/>
                <w:highlight w:val="none"/>
              </w:rPr>
              <w:t>查</w:t>
            </w:r>
            <w:r>
              <w:rPr>
                <w:rFonts w:hint="eastAsia" w:ascii="宋体" w:hAnsi="宋体" w:cs="宋体"/>
                <w:sz w:val="21"/>
                <w:szCs w:val="21"/>
                <w:highlight w:val="none"/>
                <w:lang w:val="en-US" w:eastAsia="zh-CN"/>
              </w:rPr>
              <w:t>运营</w:t>
            </w:r>
            <w:r>
              <w:rPr>
                <w:rFonts w:hint="eastAsia" w:ascii="宋体" w:hAnsi="宋体" w:cs="宋体"/>
                <w:sz w:val="21"/>
                <w:szCs w:val="21"/>
                <w:highlight w:val="none"/>
              </w:rPr>
              <w:t>重要环境因素：潜在火灾；固废排放；</w:t>
            </w:r>
          </w:p>
          <w:p>
            <w:pPr>
              <w:tabs>
                <w:tab w:val="left" w:pos="1080"/>
              </w:tabs>
              <w:spacing w:line="400" w:lineRule="exact"/>
              <w:rPr>
                <w:rFonts w:ascii="宋体" w:hAnsi="宋体"/>
                <w:sz w:val="21"/>
                <w:szCs w:val="21"/>
                <w:highlight w:val="none"/>
              </w:rPr>
            </w:pPr>
            <w:r>
              <w:rPr>
                <w:rFonts w:hint="eastAsia" w:ascii="宋体" w:hAnsi="宋体" w:cs="宋体"/>
                <w:sz w:val="21"/>
                <w:szCs w:val="21"/>
                <w:highlight w:val="none"/>
              </w:rPr>
              <w:t>查</w:t>
            </w:r>
            <w:r>
              <w:rPr>
                <w:rFonts w:hint="eastAsia" w:ascii="宋体" w:hAnsi="宋体" w:cs="宋体"/>
                <w:sz w:val="21"/>
                <w:szCs w:val="21"/>
                <w:highlight w:val="none"/>
                <w:lang w:val="en-US" w:eastAsia="zh-CN"/>
              </w:rPr>
              <w:t>运营部</w:t>
            </w:r>
            <w:r>
              <w:rPr>
                <w:rFonts w:hint="eastAsia" w:ascii="宋体" w:hAnsi="宋体" w:cs="宋体"/>
                <w:sz w:val="21"/>
                <w:szCs w:val="21"/>
                <w:highlight w:val="none"/>
              </w:rPr>
              <w:t>不可接受风险源：</w:t>
            </w:r>
            <w:r>
              <w:rPr>
                <w:rFonts w:hint="eastAsia" w:ascii="宋体" w:hAnsi="宋体"/>
                <w:sz w:val="21"/>
                <w:szCs w:val="21"/>
                <w:highlight w:val="none"/>
              </w:rPr>
              <w:t>火灾、触电、意外伤害（交通事故伤害、搬运货物砸伤）</w:t>
            </w:r>
          </w:p>
          <w:p>
            <w:pPr>
              <w:spacing w:line="360" w:lineRule="auto"/>
              <w:rPr>
                <w:rFonts w:hint="eastAsia" w:ascii="Times New Roman" w:hAnsi="Times New Roman" w:eastAsia="宋体" w:cs="Times New Roman"/>
                <w:szCs w:val="21"/>
                <w:highlight w:val="none"/>
                <w:lang w:val="en-US" w:eastAsia="zh-CN"/>
              </w:rPr>
            </w:pPr>
            <w:r>
              <w:rPr>
                <w:rFonts w:hint="eastAsia" w:ascii="宋体" w:hAnsi="宋体" w:cs="宋体"/>
                <w:szCs w:val="21"/>
                <w:highlight w:val="none"/>
              </w:rPr>
              <w:t>查</w:t>
            </w:r>
            <w:r>
              <w:rPr>
                <w:rFonts w:hint="eastAsia" w:ascii="宋体" w:hAnsi="宋体" w:cs="宋体"/>
                <w:szCs w:val="21"/>
                <w:highlight w:val="none"/>
                <w:lang w:val="en-US" w:eastAsia="zh-CN"/>
              </w:rPr>
              <w:t>运营部环境、</w:t>
            </w:r>
            <w:r>
              <w:rPr>
                <w:rFonts w:hint="eastAsia" w:ascii="宋体" w:hAnsi="宋体" w:cs="宋体"/>
                <w:szCs w:val="21"/>
                <w:highlight w:val="none"/>
              </w:rPr>
              <w:t>安全</w:t>
            </w:r>
            <w:r>
              <w:rPr>
                <w:rFonts w:hint="eastAsia" w:ascii="宋体" w:hAnsi="宋体" w:cs="宋体"/>
                <w:szCs w:val="21"/>
                <w:highlight w:val="none"/>
                <w:lang w:val="en-GB"/>
              </w:rPr>
              <w:t>运行控制情况：</w:t>
            </w:r>
            <w:r>
              <w:rPr>
                <w:rFonts w:hint="eastAsia" w:ascii="Times New Roman" w:hAnsi="Times New Roman" w:eastAsia="宋体" w:cs="Times New Roman"/>
                <w:szCs w:val="21"/>
                <w:highlight w:val="none"/>
                <w:lang w:eastAsia="zh-CN"/>
              </w:rPr>
              <w:t>办公过程使用的电器如：空调、电脑、灯具均符合安全设计要求，使用过程注意安全，预防触电，工作时间平均每天8小时</w:t>
            </w:r>
            <w:r>
              <w:rPr>
                <w:rFonts w:hint="eastAsia" w:ascii="Times New Roman" w:hAnsi="Times New Roman" w:eastAsia="宋体" w:cs="Times New Roman"/>
                <w:szCs w:val="21"/>
                <w:highlight w:val="none"/>
                <w:lang w:val="en-US" w:eastAsia="zh-CN"/>
              </w:rPr>
              <w:t>；</w:t>
            </w:r>
            <w:r>
              <w:rPr>
                <w:rFonts w:hint="eastAsia" w:ascii="宋体" w:hAnsi="宋体" w:cs="宋体"/>
                <w:szCs w:val="21"/>
              </w:rPr>
              <w:t>加强</w:t>
            </w:r>
            <w:r>
              <w:rPr>
                <w:rFonts w:hint="eastAsia" w:ascii="宋体" w:hAnsi="宋体" w:cs="宋体"/>
                <w:szCs w:val="21"/>
                <w:lang w:eastAsia="zh-CN"/>
              </w:rPr>
              <w:t>员工道路</w:t>
            </w:r>
            <w:r>
              <w:rPr>
                <w:rFonts w:hint="eastAsia" w:ascii="宋体" w:hAnsi="宋体" w:cs="宋体"/>
                <w:szCs w:val="21"/>
              </w:rPr>
              <w:t>安全</w:t>
            </w:r>
            <w:r>
              <w:rPr>
                <w:rFonts w:hint="eastAsia" w:ascii="宋体" w:hAnsi="宋体" w:cs="宋体"/>
                <w:szCs w:val="21"/>
                <w:lang w:eastAsia="zh-CN"/>
              </w:rPr>
              <w:t>意识</w:t>
            </w:r>
            <w:r>
              <w:rPr>
                <w:rFonts w:hint="eastAsia" w:ascii="宋体" w:hAnsi="宋体" w:cs="宋体"/>
                <w:szCs w:val="21"/>
              </w:rPr>
              <w:t>教育，提高安全防护意识；</w:t>
            </w:r>
            <w:r>
              <w:rPr>
                <w:rFonts w:hint="eastAsia" w:ascii="宋体" w:hAnsi="宋体" w:cs="宋体"/>
                <w:szCs w:val="21"/>
                <w:lang w:eastAsia="zh-CN"/>
              </w:rPr>
              <w:t>车辆定期保养，不带病出车、疲劳驾驶</w:t>
            </w:r>
            <w:r>
              <w:rPr>
                <w:rFonts w:hint="eastAsia" w:ascii="宋体" w:hAnsi="宋体" w:cs="宋体"/>
                <w:szCs w:val="21"/>
                <w:lang w:val="en-US" w:eastAsia="zh-CN"/>
              </w:rPr>
              <w:t>；注意</w:t>
            </w:r>
            <w:r>
              <w:rPr>
                <w:rFonts w:hint="eastAsia" w:ascii="宋体" w:hAnsi="宋体" w:cs="宋体"/>
                <w:szCs w:val="21"/>
                <w:lang w:eastAsia="zh-CN"/>
              </w:rPr>
              <w:t>高温天气</w:t>
            </w:r>
            <w:r>
              <w:rPr>
                <w:rFonts w:hint="eastAsia" w:ascii="宋体" w:hAnsi="宋体" w:cs="宋体"/>
                <w:szCs w:val="21"/>
                <w:lang w:val="en-US" w:eastAsia="zh-CN"/>
              </w:rPr>
              <w:t>的防暑工作等；</w:t>
            </w:r>
          </w:p>
          <w:p>
            <w:pPr>
              <w:spacing w:line="360" w:lineRule="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查看：现场未发现大功率电器使用；现场电线有穿管保护，固定布局、现场有禁止吸烟的提醒，办公设备均有接地保护。</w:t>
            </w:r>
          </w:p>
          <w:p>
            <w:pPr>
              <w:rPr>
                <w:rFonts w:hint="eastAsia" w:ascii="宋体" w:hAnsi="宋体" w:eastAsia="宋体" w:cs="宋体"/>
                <w:bCs w:val="0"/>
                <w:spacing w:val="0"/>
                <w:kern w:val="2"/>
                <w:sz w:val="21"/>
                <w:szCs w:val="21"/>
                <w:lang w:val="en-GB" w:eastAsia="zh-CN" w:bidi="ar-SA"/>
              </w:rPr>
            </w:pPr>
            <w:r>
              <w:rPr>
                <w:rFonts w:hint="eastAsia" w:ascii="Times New Roman" w:hAnsi="Times New Roman" w:eastAsia="宋体" w:cs="Times New Roman"/>
                <w:szCs w:val="21"/>
                <w:lang w:eastAsia="zh-CN"/>
              </w:rPr>
              <w:t>查见办公区有一般固废分装桶，现场有处理的记录。</w:t>
            </w:r>
          </w:p>
          <w:p>
            <w:pPr>
              <w:ind w:firstLine="210" w:firstLineChars="100"/>
              <w:rPr>
                <w:rFonts w:hint="default" w:ascii="宋体" w:hAnsi="宋体" w:eastAsia="宋体" w:cs="宋体"/>
                <w:bCs w:val="0"/>
                <w:spacing w:val="0"/>
                <w:kern w:val="2"/>
                <w:sz w:val="21"/>
                <w:szCs w:val="21"/>
                <w:lang w:val="en-US" w:eastAsia="zh-CN" w:bidi="ar-SA"/>
              </w:rPr>
            </w:pPr>
            <w:r>
              <w:rPr>
                <w:rFonts w:hint="eastAsia" w:ascii="宋体" w:hAnsi="宋体" w:cs="宋体"/>
                <w:bCs w:val="0"/>
                <w:spacing w:val="0"/>
                <w:kern w:val="2"/>
                <w:sz w:val="21"/>
                <w:szCs w:val="21"/>
                <w:lang w:val="en-US" w:eastAsia="zh-CN" w:bidi="ar-SA"/>
              </w:rPr>
              <w:t>目前公司所在地处于新冠疫情低风险区，公司人员外出办事或服务时严格按客户要求进行防控（如提供核酸检测证明，需佩戴口罩和测量体温等措施），</w:t>
            </w:r>
            <w:r>
              <w:rPr>
                <w:rFonts w:hint="eastAsia" w:ascii="宋体" w:hAnsi="宋体" w:eastAsia="宋体" w:cs="宋体"/>
                <w:bCs w:val="0"/>
                <w:spacing w:val="0"/>
                <w:kern w:val="2"/>
                <w:sz w:val="21"/>
                <w:szCs w:val="21"/>
                <w:lang w:val="en-US" w:eastAsia="zh-CN" w:bidi="ar-SA"/>
              </w:rPr>
              <w:t>并定期对</w:t>
            </w:r>
            <w:r>
              <w:rPr>
                <w:rFonts w:hint="eastAsia" w:ascii="宋体" w:hAnsi="宋体" w:cs="宋体"/>
                <w:bCs w:val="0"/>
                <w:spacing w:val="0"/>
                <w:kern w:val="2"/>
                <w:sz w:val="21"/>
                <w:szCs w:val="21"/>
                <w:lang w:val="en-US" w:eastAsia="zh-CN" w:bidi="ar-SA"/>
              </w:rPr>
              <w:t>办公</w:t>
            </w:r>
            <w:r>
              <w:rPr>
                <w:rFonts w:hint="eastAsia" w:ascii="宋体" w:hAnsi="宋体" w:eastAsia="宋体" w:cs="宋体"/>
                <w:bCs w:val="0"/>
                <w:spacing w:val="0"/>
                <w:kern w:val="2"/>
                <w:sz w:val="21"/>
                <w:szCs w:val="21"/>
                <w:lang w:val="en-US" w:eastAsia="zh-CN" w:bidi="ar-SA"/>
              </w:rPr>
              <w:t>区域喷洒消毒水消毒</w:t>
            </w:r>
            <w:r>
              <w:rPr>
                <w:rFonts w:hint="eastAsia" w:ascii="宋体" w:hAnsi="宋体" w:cs="宋体"/>
                <w:bCs w:val="0"/>
                <w:spacing w:val="0"/>
                <w:kern w:val="2"/>
                <w:sz w:val="21"/>
                <w:szCs w:val="21"/>
                <w:lang w:val="en-US" w:eastAsia="zh-CN" w:bidi="ar-SA"/>
              </w:rPr>
              <w:t>。</w:t>
            </w:r>
          </w:p>
          <w:p>
            <w:pPr>
              <w:rPr>
                <w:rFonts w:ascii="宋体" w:hAnsi="宋体" w:cs="宋体"/>
                <w:sz w:val="21"/>
                <w:szCs w:val="21"/>
              </w:rPr>
            </w:pPr>
          </w:p>
        </w:tc>
        <w:tc>
          <w:tcPr>
            <w:tcW w:w="1585" w:type="dxa"/>
          </w:tcPr>
          <w:p>
            <w:pPr>
              <w:rPr>
                <w:color w:val="0000FF"/>
                <w:sz w:val="21"/>
                <w:szCs w:val="21"/>
              </w:rPr>
            </w:pPr>
            <w:r>
              <w:rPr>
                <w:rFonts w:hint="eastAsia" w:ascii="宋体" w:hAnsi="宋体" w:cs="宋体"/>
                <w:sz w:val="21"/>
                <w:szCs w:val="21"/>
                <w:lang w:val="en-US" w:eastAsia="zh-CN"/>
              </w:rPr>
              <w:t>符合</w:t>
            </w:r>
          </w:p>
          <w:p>
            <w:pPr>
              <w:rPr>
                <w:color w:val="0000FF"/>
                <w:sz w:val="21"/>
                <w:szCs w:val="21"/>
              </w:rPr>
            </w:pPr>
          </w:p>
          <w:p>
            <w:pPr>
              <w:rPr>
                <w:color w:val="0000FF"/>
                <w:sz w:val="21"/>
                <w:szCs w:val="21"/>
              </w:rPr>
            </w:pPr>
          </w:p>
          <w:p>
            <w:pPr>
              <w:rPr>
                <w:color w:val="0000FF"/>
                <w:sz w:val="21"/>
                <w:szCs w:val="21"/>
              </w:rPr>
            </w:pPr>
          </w:p>
          <w:p>
            <w:pPr>
              <w:rPr>
                <w:color w:val="0000FF"/>
                <w:sz w:val="21"/>
                <w:szCs w:val="21"/>
              </w:rPr>
            </w:pPr>
          </w:p>
          <w:p>
            <w:pPr>
              <w:rPr>
                <w:color w:val="0000FF"/>
                <w:sz w:val="21"/>
                <w:szCs w:val="21"/>
              </w:rPr>
            </w:pPr>
          </w:p>
          <w:p>
            <w:pPr>
              <w:rPr>
                <w:color w:val="0000FF"/>
                <w:sz w:val="21"/>
                <w:szCs w:val="21"/>
              </w:rPr>
            </w:pPr>
          </w:p>
          <w:p>
            <w:pPr>
              <w:rPr>
                <w:color w:val="0000FF"/>
                <w:sz w:val="21"/>
                <w:szCs w:val="21"/>
              </w:rPr>
            </w:pPr>
          </w:p>
          <w:p>
            <w:pPr>
              <w:rPr>
                <w:color w:val="0000FF"/>
                <w:sz w:val="21"/>
                <w:szCs w:val="21"/>
              </w:rPr>
            </w:pPr>
          </w:p>
          <w:p>
            <w:pPr>
              <w:rPr>
                <w:color w:val="0000FF"/>
                <w:sz w:val="21"/>
                <w:szCs w:val="21"/>
              </w:rPr>
            </w:pPr>
          </w:p>
          <w:p>
            <w:pPr>
              <w:rPr>
                <w:color w:val="0000FF"/>
                <w:sz w:val="21"/>
                <w:szCs w:val="21"/>
              </w:rPr>
            </w:pPr>
          </w:p>
          <w:p>
            <w:pPr>
              <w:rPr>
                <w:color w:val="0000FF"/>
                <w:sz w:val="21"/>
                <w:szCs w:val="21"/>
              </w:rPr>
            </w:pPr>
          </w:p>
          <w:p>
            <w:pPr>
              <w:rPr>
                <w:color w:val="0000FF"/>
                <w:sz w:val="21"/>
                <w:szCs w:val="21"/>
              </w:rPr>
            </w:pPr>
          </w:p>
          <w:p>
            <w:pPr>
              <w:rPr>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olor w:val="0000FF"/>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O</w:t>
            </w:r>
            <w:r>
              <w:rPr>
                <w:rFonts w:hint="eastAsia" w:ascii="宋体" w:hAnsi="宋体" w:cs="新宋体"/>
                <w:szCs w:val="21"/>
              </w:rPr>
              <w:t>8.2</w:t>
            </w:r>
          </w:p>
          <w:p>
            <w:pPr>
              <w:rPr>
                <w:rFonts w:ascii="宋体" w:hAnsi="宋体"/>
                <w:color w:val="0000FF"/>
                <w:szCs w:val="21"/>
              </w:rPr>
            </w:pPr>
          </w:p>
        </w:tc>
        <w:tc>
          <w:tcPr>
            <w:tcW w:w="10004" w:type="dxa"/>
          </w:tcPr>
          <w:p>
            <w:pPr>
              <w:spacing w:line="360" w:lineRule="auto"/>
              <w:rPr>
                <w:szCs w:val="21"/>
              </w:rPr>
            </w:pPr>
            <w:r>
              <w:rPr>
                <w:rFonts w:hint="eastAsia" w:cs="宋体"/>
                <w:szCs w:val="21"/>
              </w:rPr>
              <w:t>查见：</w:t>
            </w:r>
            <w:r>
              <w:rPr>
                <w:rFonts w:hint="eastAsia" w:ascii="宋体" w:hAnsi="宋体" w:cs="宋体"/>
                <w:szCs w:val="21"/>
              </w:rPr>
              <w:t>《应急准备和响应管理》、《</w:t>
            </w:r>
            <w:r>
              <w:rPr>
                <w:rFonts w:hint="eastAsia" w:ascii="宋体" w:hAnsi="宋体"/>
                <w:szCs w:val="21"/>
              </w:rPr>
              <w:t>《火灾、触电应急预案</w:t>
            </w:r>
            <w:r>
              <w:rPr>
                <w:rFonts w:hint="eastAsia" w:ascii="宋体" w:hAnsi="宋体" w:cs="宋体"/>
                <w:szCs w:val="21"/>
              </w:rPr>
              <w:t>》、《消防演习规程》等</w:t>
            </w:r>
          </w:p>
          <w:p>
            <w:pPr>
              <w:spacing w:line="360" w:lineRule="auto"/>
              <w:jc w:val="left"/>
              <w:rPr>
                <w:rFonts w:hint="eastAsia" w:ascii="Times New Roman" w:hAnsi="Times New Roman" w:eastAsia="宋体" w:cs="宋体"/>
                <w:szCs w:val="21"/>
              </w:rPr>
            </w:pPr>
            <w:r>
              <w:rPr>
                <w:rFonts w:hint="eastAsia" w:cs="宋体"/>
                <w:szCs w:val="21"/>
              </w:rPr>
              <w:t>查见：消防演练</w:t>
            </w:r>
            <w:r>
              <w:rPr>
                <w:rFonts w:hint="eastAsia" w:ascii="Times New Roman" w:hAnsi="Times New Roman" w:eastAsia="宋体" w:cs="宋体"/>
                <w:szCs w:val="21"/>
              </w:rPr>
              <w:t>实况记录：运营部相关人员参加了公司202</w:t>
            </w:r>
            <w:r>
              <w:rPr>
                <w:rFonts w:hint="eastAsia" w:ascii="Times New Roman" w:hAnsi="Times New Roman" w:eastAsia="宋体" w:cs="宋体"/>
                <w:szCs w:val="21"/>
                <w:lang w:val="en-US" w:eastAsia="zh-CN"/>
              </w:rPr>
              <w:t>2</w:t>
            </w:r>
            <w:r>
              <w:rPr>
                <w:rFonts w:hint="eastAsia" w:ascii="Times New Roman" w:hAnsi="Times New Roman" w:eastAsia="宋体" w:cs="宋体"/>
                <w:szCs w:val="21"/>
              </w:rPr>
              <w:t>年3月</w:t>
            </w:r>
            <w:r>
              <w:rPr>
                <w:rFonts w:hint="eastAsia" w:ascii="Times New Roman" w:hAnsi="Times New Roman" w:eastAsia="宋体" w:cs="宋体"/>
                <w:szCs w:val="21"/>
                <w:lang w:val="en-US" w:eastAsia="zh-CN"/>
              </w:rPr>
              <w:t>22</w:t>
            </w:r>
            <w:r>
              <w:rPr>
                <w:rFonts w:hint="eastAsia" w:ascii="Times New Roman" w:hAnsi="Times New Roman" w:eastAsia="宋体" w:cs="宋体"/>
                <w:szCs w:val="21"/>
              </w:rPr>
              <w:t>日进行火灾消防应急演练。</w:t>
            </w:r>
          </w:p>
          <w:p>
            <w:pPr>
              <w:spacing w:line="360" w:lineRule="auto"/>
              <w:jc w:val="left"/>
              <w:rPr>
                <w:rFonts w:cs="宋体"/>
                <w:color w:val="0000FF"/>
                <w:szCs w:val="21"/>
              </w:rPr>
            </w:pPr>
            <w:r>
              <w:rPr>
                <w:rFonts w:hint="eastAsia" w:ascii="Times New Roman" w:hAnsi="Times New Roman" w:eastAsia="宋体" w:cs="宋体"/>
                <w:szCs w:val="21"/>
              </w:rPr>
              <w:t>查，现场对应，部门员工的安全逃生意识有明显的改善和较大提高。使员工掌握了安全逃生的方式和路径。同时使员工掌握了灭火器材的使用。消防器材完善、良好。</w:t>
            </w:r>
          </w:p>
        </w:tc>
        <w:tc>
          <w:tcPr>
            <w:tcW w:w="1585" w:type="dxa"/>
          </w:tcPr>
          <w:p>
            <w:pPr>
              <w:rPr>
                <w:color w:val="0000FF"/>
              </w:rPr>
            </w:pPr>
            <w:r>
              <w:rPr>
                <w:rFonts w:hint="eastAsia" w:ascii="宋体" w:hAnsi="宋体" w:cs="宋体"/>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tcPr>
          <w:p>
            <w:pPr>
              <w:spacing w:line="400" w:lineRule="exact"/>
              <w:rPr>
                <w:rFonts w:hint="default" w:ascii="宋体" w:hAnsi="宋体" w:eastAsia="宋体"/>
                <w:szCs w:val="21"/>
                <w:lang w:val="en-US" w:eastAsia="zh-CN"/>
              </w:rPr>
            </w:pPr>
            <w:r>
              <w:rPr>
                <w:rFonts w:hint="eastAsia" w:ascii="宋体" w:hAnsi="宋体"/>
                <w:szCs w:val="21"/>
              </w:rPr>
              <w:t>设计开发</w:t>
            </w:r>
            <w:r>
              <w:rPr>
                <w:rFonts w:hint="eastAsia" w:ascii="宋体" w:hAnsi="宋体"/>
                <w:szCs w:val="21"/>
                <w:lang w:val="en-US" w:eastAsia="zh-CN"/>
              </w:rPr>
              <w:t>/不适用验证</w:t>
            </w:r>
          </w:p>
        </w:tc>
        <w:tc>
          <w:tcPr>
            <w:tcW w:w="960" w:type="dxa"/>
          </w:tcPr>
          <w:p>
            <w:pPr>
              <w:widowControl/>
              <w:snapToGrid w:val="0"/>
              <w:spacing w:line="400" w:lineRule="exact"/>
              <w:jc w:val="left"/>
              <w:rPr>
                <w:rFonts w:ascii="宋体" w:hAnsi="宋体"/>
                <w:color w:val="000000"/>
                <w:szCs w:val="21"/>
              </w:rPr>
            </w:pPr>
            <w:r>
              <w:rPr>
                <w:rFonts w:hint="eastAsia" w:ascii="宋体" w:hAnsi="宋体"/>
                <w:szCs w:val="21"/>
              </w:rPr>
              <w:t>Q8.3</w:t>
            </w:r>
            <w:r>
              <w:rPr>
                <w:rFonts w:hint="eastAsia" w:ascii="宋体" w:hAnsi="宋体"/>
                <w:color w:val="000000"/>
                <w:szCs w:val="21"/>
              </w:rPr>
              <w:t xml:space="preserve"> </w:t>
            </w:r>
          </w:p>
          <w:p>
            <w:pPr>
              <w:widowControl/>
              <w:snapToGrid w:val="0"/>
              <w:spacing w:line="400" w:lineRule="exact"/>
              <w:jc w:val="left"/>
              <w:rPr>
                <w:rFonts w:ascii="宋体" w:hAnsi="宋体"/>
                <w:color w:val="000000"/>
                <w:szCs w:val="21"/>
              </w:rPr>
            </w:pPr>
          </w:p>
          <w:p>
            <w:pPr>
              <w:snapToGrid w:val="0"/>
              <w:spacing w:line="400" w:lineRule="exact"/>
              <w:jc w:val="left"/>
              <w:rPr>
                <w:rFonts w:ascii="宋体" w:hAnsi="宋体"/>
                <w:szCs w:val="21"/>
              </w:rPr>
            </w:pPr>
          </w:p>
        </w:tc>
        <w:tc>
          <w:tcPr>
            <w:tcW w:w="10004" w:type="dxa"/>
          </w:tcPr>
          <w:p>
            <w:pPr>
              <w:adjustRightInd w:val="0"/>
              <w:snapToGrid w:val="0"/>
              <w:spacing w:line="400" w:lineRule="exact"/>
              <w:ind w:firstLine="420" w:firstLineChars="200"/>
              <w:jc w:val="left"/>
              <w:rPr>
                <w:rFonts w:ascii="宋体" w:hAnsi="宋体"/>
                <w:szCs w:val="21"/>
              </w:rPr>
            </w:pPr>
            <w:r>
              <w:rPr>
                <w:rFonts w:hint="eastAsia" w:ascii="宋体" w:hAnsi="宋体"/>
                <w:szCs w:val="21"/>
              </w:rPr>
              <w:t>本公司按统一技术为客户提供人力资源服务（劳务派遣，人力资源测评，人力资源培训，承接人力资源服务外包）；档案整理和数字化加工，故GB/T 19001-2016idtISO 9001:2015标准8.3条款不适用于本公司，此条款的不采用不影响本公司遵守法规要求和提供客户需求能力的满足。</w:t>
            </w:r>
          </w:p>
        </w:tc>
        <w:tc>
          <w:tcPr>
            <w:tcW w:w="1585" w:type="dxa"/>
          </w:tcPr>
          <w:p>
            <w:r>
              <w:rPr>
                <w:rFonts w:hint="eastAsia" w:ascii="宋体" w:hAnsi="宋体" w:cs="宋体"/>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atLeast"/>
        </w:trPr>
        <w:tc>
          <w:tcPr>
            <w:tcW w:w="2160" w:type="dxa"/>
          </w:tcPr>
          <w:p>
            <w:pPr>
              <w:spacing w:line="400" w:lineRule="exact"/>
              <w:jc w:val="left"/>
              <w:rPr>
                <w:rFonts w:hint="eastAsia" w:ascii="宋体" w:hAnsi="宋体"/>
                <w:sz w:val="21"/>
                <w:szCs w:val="21"/>
                <w:lang w:val="en-US" w:eastAsia="zh-CN"/>
              </w:rPr>
            </w:pPr>
            <w:r>
              <w:rPr>
                <w:rFonts w:hint="eastAsia" w:ascii="宋体" w:hAnsi="宋体"/>
                <w:sz w:val="21"/>
                <w:szCs w:val="21"/>
              </w:rPr>
              <w:t>生产和服务提供的控制</w:t>
            </w:r>
            <w:r>
              <w:rPr>
                <w:rFonts w:hint="eastAsia" w:ascii="宋体" w:hAnsi="宋体"/>
                <w:sz w:val="21"/>
                <w:szCs w:val="21"/>
                <w:lang w:eastAsia="zh-CN"/>
              </w:rPr>
              <w:t>（</w:t>
            </w:r>
            <w:r>
              <w:rPr>
                <w:rFonts w:hint="eastAsia" w:ascii="宋体" w:hAnsi="宋体"/>
                <w:sz w:val="21"/>
                <w:szCs w:val="21"/>
                <w:lang w:val="en-US" w:eastAsia="zh-CN"/>
              </w:rPr>
              <w:t>上次不符合项验证）</w:t>
            </w:r>
          </w:p>
          <w:p>
            <w:pPr>
              <w:spacing w:line="400" w:lineRule="exact"/>
              <w:jc w:val="left"/>
              <w:rPr>
                <w:rFonts w:ascii="宋体" w:hAnsi="宋体"/>
                <w:sz w:val="21"/>
                <w:szCs w:val="21"/>
              </w:rPr>
            </w:pPr>
            <w:r>
              <w:rPr>
                <w:rFonts w:hint="eastAsia" w:ascii="宋体" w:hAnsi="宋体"/>
                <w:sz w:val="21"/>
                <w:szCs w:val="21"/>
              </w:rPr>
              <w:t>产品放行</w:t>
            </w:r>
          </w:p>
        </w:tc>
        <w:tc>
          <w:tcPr>
            <w:tcW w:w="960" w:type="dxa"/>
          </w:tcPr>
          <w:p>
            <w:pPr>
              <w:spacing w:line="400" w:lineRule="exact"/>
              <w:jc w:val="left"/>
              <w:rPr>
                <w:rFonts w:hint="eastAsia" w:ascii="宋体" w:hAnsi="宋体"/>
                <w:sz w:val="21"/>
                <w:szCs w:val="21"/>
              </w:rPr>
            </w:pPr>
            <w:r>
              <w:rPr>
                <w:rFonts w:hint="eastAsia" w:ascii="宋体" w:hAnsi="宋体"/>
                <w:sz w:val="21"/>
                <w:szCs w:val="21"/>
              </w:rPr>
              <w:t>Q8.5.1</w:t>
            </w:r>
          </w:p>
          <w:p>
            <w:pPr>
              <w:spacing w:line="400" w:lineRule="exact"/>
              <w:jc w:val="left"/>
              <w:rPr>
                <w:rFonts w:hint="eastAsia" w:ascii="宋体" w:hAnsi="宋体"/>
                <w:sz w:val="21"/>
                <w:szCs w:val="21"/>
              </w:rPr>
            </w:pPr>
          </w:p>
          <w:p>
            <w:pPr>
              <w:spacing w:line="400" w:lineRule="exact"/>
              <w:jc w:val="left"/>
              <w:rPr>
                <w:rFonts w:hint="eastAsia" w:ascii="宋体" w:hAnsi="宋体"/>
                <w:sz w:val="21"/>
                <w:szCs w:val="21"/>
              </w:rPr>
            </w:pPr>
          </w:p>
          <w:p>
            <w:pPr>
              <w:spacing w:line="400" w:lineRule="exact"/>
              <w:jc w:val="left"/>
              <w:rPr>
                <w:rFonts w:ascii="宋体" w:hAnsi="宋体"/>
                <w:sz w:val="21"/>
                <w:szCs w:val="21"/>
              </w:rPr>
            </w:pPr>
            <w:r>
              <w:rPr>
                <w:rFonts w:hint="eastAsia" w:ascii="宋体" w:hAnsi="宋体"/>
                <w:sz w:val="21"/>
                <w:szCs w:val="21"/>
              </w:rPr>
              <w:t>Q8.6</w:t>
            </w:r>
          </w:p>
          <w:p>
            <w:pPr>
              <w:adjustRightInd w:val="0"/>
              <w:snapToGrid w:val="0"/>
              <w:jc w:val="center"/>
              <w:rPr>
                <w:rFonts w:ascii="宋体" w:hAnsi="宋体" w:cs="宋体"/>
                <w:sz w:val="21"/>
                <w:szCs w:val="21"/>
              </w:rPr>
            </w:pPr>
          </w:p>
        </w:tc>
        <w:tc>
          <w:tcPr>
            <w:tcW w:w="10004" w:type="dxa"/>
          </w:tcPr>
          <w:p>
            <w:pPr>
              <w:rPr>
                <w:sz w:val="21"/>
                <w:szCs w:val="21"/>
              </w:rPr>
            </w:pPr>
            <w:r>
              <w:rPr>
                <w:rFonts w:hint="eastAsia"/>
                <w:sz w:val="21"/>
                <w:szCs w:val="21"/>
              </w:rPr>
              <w:t>公司制定了《劳务派遣管理办法》、《客户服务管理制度》、《电子文件归档与电子档案管理细则》等明确了受控条件包括：</w:t>
            </w:r>
          </w:p>
          <w:p>
            <w:pPr>
              <w:rPr>
                <w:sz w:val="21"/>
                <w:szCs w:val="21"/>
              </w:rPr>
            </w:pPr>
            <w:r>
              <w:rPr>
                <w:rFonts w:hint="eastAsia"/>
                <w:sz w:val="21"/>
                <w:szCs w:val="21"/>
              </w:rPr>
              <w:t>a）规定产品</w:t>
            </w:r>
            <w:r>
              <w:rPr>
                <w:sz w:val="21"/>
                <w:szCs w:val="21"/>
              </w:rPr>
              <w:t>/</w:t>
            </w:r>
            <w:r>
              <w:rPr>
                <w:rFonts w:hint="eastAsia"/>
                <w:sz w:val="21"/>
                <w:szCs w:val="21"/>
              </w:rPr>
              <w:t>服务</w:t>
            </w:r>
            <w:r>
              <w:rPr>
                <w:sz w:val="21"/>
                <w:szCs w:val="21"/>
              </w:rPr>
              <w:t>/</w:t>
            </w:r>
            <w:r>
              <w:rPr>
                <w:rFonts w:hint="eastAsia"/>
                <w:sz w:val="21"/>
                <w:szCs w:val="21"/>
              </w:rPr>
              <w:t xml:space="preserve">活动的特征以及拟获得结果的文件； </w:t>
            </w:r>
          </w:p>
          <w:p>
            <w:pPr>
              <w:rPr>
                <w:sz w:val="21"/>
                <w:szCs w:val="21"/>
              </w:rPr>
            </w:pPr>
            <w:r>
              <w:rPr>
                <w:rFonts w:hint="eastAsia"/>
                <w:sz w:val="21"/>
                <w:szCs w:val="21"/>
              </w:rPr>
              <w:t>b）获得适宜的监视和测量资源；</w:t>
            </w:r>
          </w:p>
          <w:p>
            <w:pPr>
              <w:rPr>
                <w:sz w:val="21"/>
                <w:szCs w:val="21"/>
              </w:rPr>
            </w:pPr>
            <w:r>
              <w:rPr>
                <w:rFonts w:hint="eastAsia"/>
                <w:sz w:val="21"/>
                <w:szCs w:val="21"/>
              </w:rPr>
              <w:t>c）适当阶段实施监视和测量活动；</w:t>
            </w:r>
          </w:p>
          <w:p>
            <w:pPr>
              <w:rPr>
                <w:sz w:val="21"/>
                <w:szCs w:val="21"/>
              </w:rPr>
            </w:pPr>
            <w:r>
              <w:rPr>
                <w:rFonts w:hint="eastAsia"/>
                <w:sz w:val="21"/>
                <w:szCs w:val="21"/>
              </w:rPr>
              <w:t>d）为过程提供适宜的设施环境；</w:t>
            </w:r>
          </w:p>
          <w:p>
            <w:pPr>
              <w:rPr>
                <w:sz w:val="21"/>
                <w:szCs w:val="21"/>
              </w:rPr>
            </w:pPr>
            <w:r>
              <w:rPr>
                <w:rFonts w:hint="eastAsia"/>
                <w:sz w:val="21"/>
                <w:szCs w:val="21"/>
              </w:rPr>
              <w:t>e）配备备能力人员所要求的资格；</w:t>
            </w:r>
          </w:p>
          <w:p>
            <w:pPr>
              <w:rPr>
                <w:sz w:val="21"/>
                <w:szCs w:val="21"/>
              </w:rPr>
            </w:pPr>
            <w:r>
              <w:rPr>
                <w:rFonts w:hint="eastAsia"/>
                <w:sz w:val="21"/>
                <w:szCs w:val="21"/>
              </w:rPr>
              <w:t>f）特殊过程的确认和定期再确认；</w:t>
            </w:r>
          </w:p>
          <w:p>
            <w:pPr>
              <w:rPr>
                <w:sz w:val="21"/>
                <w:szCs w:val="21"/>
              </w:rPr>
            </w:pPr>
            <w:r>
              <w:rPr>
                <w:rFonts w:hint="eastAsia"/>
                <w:sz w:val="21"/>
                <w:szCs w:val="21"/>
              </w:rPr>
              <w:t>g）采取措施防止人为错误；</w:t>
            </w:r>
          </w:p>
          <w:p>
            <w:pPr>
              <w:rPr>
                <w:sz w:val="21"/>
                <w:szCs w:val="21"/>
              </w:rPr>
            </w:pPr>
            <w:r>
              <w:rPr>
                <w:rFonts w:hint="eastAsia"/>
                <w:sz w:val="21"/>
                <w:szCs w:val="21"/>
              </w:rPr>
              <w:t>h）实施放行、交付和交付后活动。</w:t>
            </w:r>
          </w:p>
          <w:p>
            <w:pPr>
              <w:spacing w:line="240" w:lineRule="auto"/>
              <w:rPr>
                <w:sz w:val="21"/>
                <w:szCs w:val="21"/>
              </w:rPr>
            </w:pPr>
            <w:r>
              <w:rPr>
                <w:rFonts w:hint="eastAsia"/>
                <w:sz w:val="21"/>
                <w:szCs w:val="21"/>
              </w:rPr>
              <w:t>查，公司产品服务流程为：</w:t>
            </w:r>
          </w:p>
          <w:p>
            <w:pPr>
              <w:pStyle w:val="17"/>
              <w:numPr>
                <w:ilvl w:val="0"/>
                <w:numId w:val="0"/>
              </w:numPr>
              <w:rPr>
                <w:rFonts w:hint="eastAsia"/>
                <w:sz w:val="21"/>
                <w:szCs w:val="21"/>
                <w:lang w:eastAsia="zh-CN"/>
              </w:rPr>
            </w:pPr>
            <w:r>
              <w:rPr>
                <w:rFonts w:hint="eastAsia"/>
                <w:sz w:val="21"/>
                <w:szCs w:val="21"/>
                <w:lang w:val="en-US" w:eastAsia="zh-CN"/>
              </w:rPr>
              <w:t>1、</w:t>
            </w:r>
            <w:r>
              <w:rPr>
                <w:rFonts w:hint="eastAsia"/>
                <w:sz w:val="21"/>
                <w:szCs w:val="21"/>
              </w:rPr>
              <w:t>人力资源服务外包</w:t>
            </w:r>
            <w:r>
              <w:rPr>
                <w:rFonts w:hint="eastAsia"/>
                <w:sz w:val="21"/>
                <w:szCs w:val="21"/>
                <w:lang w:eastAsia="zh-CN"/>
              </w:rPr>
              <w:t>：</w:t>
            </w:r>
            <w:r>
              <w:rPr>
                <w:rFonts w:hint="eastAsia"/>
                <w:sz w:val="21"/>
                <w:szCs w:val="21"/>
              </w:rPr>
              <w:t>获取客户用人需求</w:t>
            </w:r>
            <w:r>
              <w:rPr>
                <w:sz w:val="21"/>
                <w:szCs w:val="21"/>
              </w:rPr>
              <w:t>/</w:t>
            </w:r>
            <w:r>
              <w:rPr>
                <w:rFonts w:hint="eastAsia"/>
                <w:sz w:val="21"/>
                <w:szCs w:val="21"/>
              </w:rPr>
              <w:t>个人求职需求</w:t>
            </w:r>
            <w:r>
              <w:rPr>
                <w:sz w:val="21"/>
                <w:szCs w:val="21"/>
              </w:rPr>
              <w:t>——</w:t>
            </w:r>
            <w:r>
              <w:rPr>
                <w:rFonts w:hint="eastAsia"/>
                <w:sz w:val="21"/>
                <w:szCs w:val="21"/>
              </w:rPr>
              <w:t>线下</w:t>
            </w:r>
            <w:r>
              <w:rPr>
                <w:sz w:val="21"/>
                <w:szCs w:val="21"/>
              </w:rPr>
              <w:t>/</w:t>
            </w:r>
            <w:r>
              <w:rPr>
                <w:rFonts w:hint="eastAsia"/>
                <w:sz w:val="21"/>
                <w:szCs w:val="21"/>
              </w:rPr>
              <w:t>线上信息发布</w:t>
            </w:r>
            <w:r>
              <w:rPr>
                <w:rFonts w:hint="eastAsia"/>
                <w:sz w:val="21"/>
                <w:szCs w:val="21"/>
                <w:lang w:eastAsia="zh-CN"/>
              </w:rPr>
              <w:t>——</w:t>
            </w:r>
            <w:r>
              <w:rPr>
                <w:rFonts w:hint="eastAsia"/>
                <w:sz w:val="21"/>
                <w:szCs w:val="21"/>
              </w:rPr>
              <w:t>人员招聘</w:t>
            </w:r>
            <w:r>
              <w:rPr>
                <w:rFonts w:hint="eastAsia"/>
                <w:sz w:val="21"/>
                <w:szCs w:val="21"/>
                <w:lang w:eastAsia="zh-CN"/>
              </w:rPr>
              <w:t>——</w:t>
            </w:r>
            <w:r>
              <w:rPr>
                <w:rFonts w:hint="eastAsia"/>
                <w:sz w:val="21"/>
                <w:szCs w:val="21"/>
              </w:rPr>
              <w:t>岗前培训</w:t>
            </w:r>
            <w:r>
              <w:rPr>
                <w:rFonts w:hint="eastAsia"/>
                <w:sz w:val="21"/>
                <w:szCs w:val="21"/>
                <w:lang w:eastAsia="zh-CN"/>
              </w:rPr>
              <w:t>——</w:t>
            </w:r>
            <w:r>
              <w:rPr>
                <w:rFonts w:hint="eastAsia"/>
                <w:sz w:val="21"/>
                <w:szCs w:val="21"/>
              </w:rPr>
              <w:t>劳动合同签订</w:t>
            </w:r>
            <w:r>
              <w:rPr>
                <w:rFonts w:hint="eastAsia"/>
                <w:sz w:val="21"/>
                <w:szCs w:val="21"/>
                <w:lang w:eastAsia="zh-CN"/>
              </w:rPr>
              <w:t>——</w:t>
            </w:r>
            <w:r>
              <w:rPr>
                <w:rFonts w:hint="eastAsia"/>
                <w:sz w:val="21"/>
                <w:szCs w:val="21"/>
              </w:rPr>
              <w:t>日常管理</w:t>
            </w:r>
            <w:r>
              <w:rPr>
                <w:rFonts w:hint="eastAsia"/>
                <w:sz w:val="21"/>
                <w:szCs w:val="21"/>
                <w:lang w:eastAsia="zh-CN"/>
              </w:rPr>
              <w:t>。</w:t>
            </w:r>
          </w:p>
          <w:p>
            <w:pPr>
              <w:spacing w:line="240" w:lineRule="auto"/>
              <w:rPr>
                <w:sz w:val="21"/>
                <w:szCs w:val="21"/>
              </w:rPr>
            </w:pPr>
          </w:p>
          <w:p>
            <w:pPr>
              <w:spacing w:line="240" w:lineRule="auto"/>
              <w:rPr>
                <w:sz w:val="21"/>
                <w:szCs w:val="21"/>
              </w:rPr>
            </w:pPr>
            <w:r>
              <w:rPr>
                <w:rFonts w:hint="eastAsia"/>
                <w:sz w:val="21"/>
                <w:szCs w:val="21"/>
                <w:lang w:val="en-US" w:eastAsia="zh-CN"/>
              </w:rPr>
              <w:t>2</w:t>
            </w:r>
            <w:r>
              <w:rPr>
                <w:rFonts w:hint="eastAsia"/>
                <w:sz w:val="21"/>
                <w:szCs w:val="21"/>
              </w:rPr>
              <w:t>、职业技能培训：获取客户需求</w:t>
            </w:r>
            <w:r>
              <w:rPr>
                <w:sz w:val="21"/>
                <w:szCs w:val="21"/>
              </w:rPr>
              <w:t>——</w:t>
            </w:r>
            <w:r>
              <w:rPr>
                <w:rFonts w:hint="eastAsia"/>
                <w:sz w:val="21"/>
                <w:szCs w:val="21"/>
              </w:rPr>
              <w:t>培训信息发布</w:t>
            </w:r>
            <w:r>
              <w:rPr>
                <w:sz w:val="21"/>
                <w:szCs w:val="21"/>
              </w:rPr>
              <w:t>——</w:t>
            </w:r>
            <w:r>
              <w:rPr>
                <w:rFonts w:hint="eastAsia"/>
                <w:sz w:val="21"/>
                <w:szCs w:val="21"/>
              </w:rPr>
              <w:t>培训实施</w:t>
            </w:r>
            <w:r>
              <w:rPr>
                <w:sz w:val="21"/>
                <w:szCs w:val="21"/>
              </w:rPr>
              <w:t>——</w:t>
            </w:r>
            <w:r>
              <w:rPr>
                <w:rFonts w:hint="eastAsia"/>
                <w:sz w:val="21"/>
                <w:szCs w:val="21"/>
              </w:rPr>
              <w:t>学员推荐</w:t>
            </w:r>
            <w:r>
              <w:rPr>
                <w:sz w:val="21"/>
                <w:szCs w:val="21"/>
              </w:rPr>
              <w:t>——</w:t>
            </w:r>
            <w:r>
              <w:rPr>
                <w:rFonts w:hint="eastAsia"/>
                <w:sz w:val="21"/>
                <w:szCs w:val="21"/>
              </w:rPr>
              <w:t>客户面试</w:t>
            </w:r>
            <w:r>
              <w:rPr>
                <w:sz w:val="21"/>
                <w:szCs w:val="21"/>
              </w:rPr>
              <w:t>/</w:t>
            </w:r>
            <w:r>
              <w:rPr>
                <w:rFonts w:hint="eastAsia"/>
                <w:sz w:val="21"/>
                <w:szCs w:val="21"/>
              </w:rPr>
              <w:t>客户认可</w:t>
            </w:r>
            <w:r>
              <w:rPr>
                <w:sz w:val="21"/>
                <w:szCs w:val="21"/>
              </w:rPr>
              <w:t>——</w:t>
            </w:r>
            <w:r>
              <w:rPr>
                <w:rFonts w:hint="eastAsia"/>
                <w:sz w:val="21"/>
                <w:szCs w:val="21"/>
              </w:rPr>
              <w:t>学员就业</w:t>
            </w:r>
          </w:p>
          <w:p>
            <w:pPr>
              <w:spacing w:line="240" w:lineRule="auto"/>
              <w:rPr>
                <w:sz w:val="21"/>
                <w:szCs w:val="21"/>
              </w:rPr>
            </w:pPr>
          </w:p>
          <w:p>
            <w:pPr>
              <w:spacing w:line="240" w:lineRule="auto"/>
              <w:rPr>
                <w:sz w:val="21"/>
                <w:szCs w:val="21"/>
              </w:rPr>
            </w:pPr>
            <w:r>
              <w:rPr>
                <w:rFonts w:hint="eastAsia"/>
                <w:sz w:val="21"/>
                <w:szCs w:val="21"/>
                <w:lang w:val="en-US" w:eastAsia="zh-CN"/>
              </w:rPr>
              <w:t>3</w:t>
            </w:r>
            <w:r>
              <w:rPr>
                <w:rFonts w:hint="eastAsia"/>
                <w:sz w:val="21"/>
                <w:szCs w:val="21"/>
              </w:rPr>
              <w:t>、考试命题测评：获取客户需求</w:t>
            </w:r>
            <w:r>
              <w:rPr>
                <w:sz w:val="21"/>
                <w:szCs w:val="21"/>
              </w:rPr>
              <w:t>——</w:t>
            </w:r>
            <w:r>
              <w:rPr>
                <w:rFonts w:hint="eastAsia"/>
                <w:sz w:val="21"/>
                <w:szCs w:val="21"/>
              </w:rPr>
              <w:t>客户需求分析</w:t>
            </w:r>
            <w:r>
              <w:rPr>
                <w:sz w:val="21"/>
                <w:szCs w:val="21"/>
              </w:rPr>
              <w:t>——</w:t>
            </w:r>
            <w:r>
              <w:rPr>
                <w:rFonts w:hint="eastAsia"/>
                <w:sz w:val="21"/>
                <w:szCs w:val="21"/>
              </w:rPr>
              <w:t>初步命题</w:t>
            </w:r>
            <w:r>
              <w:rPr>
                <w:sz w:val="21"/>
                <w:szCs w:val="21"/>
              </w:rPr>
              <w:t>——</w:t>
            </w:r>
            <w:r>
              <w:rPr>
                <w:rFonts w:hint="eastAsia"/>
                <w:sz w:val="21"/>
                <w:szCs w:val="21"/>
              </w:rPr>
              <w:t>命题分析</w:t>
            </w:r>
            <w:r>
              <w:rPr>
                <w:sz w:val="21"/>
                <w:szCs w:val="21"/>
              </w:rPr>
              <w:t>——</w:t>
            </w:r>
            <w:r>
              <w:rPr>
                <w:rFonts w:hint="eastAsia"/>
                <w:sz w:val="21"/>
                <w:szCs w:val="21"/>
              </w:rPr>
              <w:t>命题确认</w:t>
            </w:r>
            <w:r>
              <w:rPr>
                <w:sz w:val="21"/>
                <w:szCs w:val="21"/>
              </w:rPr>
              <w:t>——</w:t>
            </w:r>
            <w:r>
              <w:rPr>
                <w:rFonts w:hint="eastAsia"/>
                <w:sz w:val="21"/>
                <w:szCs w:val="21"/>
              </w:rPr>
              <w:t>组织考试</w:t>
            </w:r>
            <w:r>
              <w:rPr>
                <w:sz w:val="21"/>
                <w:szCs w:val="21"/>
              </w:rPr>
              <w:t>——</w:t>
            </w:r>
            <w:r>
              <w:rPr>
                <w:rFonts w:hint="eastAsia"/>
                <w:sz w:val="21"/>
                <w:szCs w:val="21"/>
              </w:rPr>
              <w:t>考卷分析</w:t>
            </w:r>
          </w:p>
          <w:p>
            <w:pPr>
              <w:spacing w:line="240" w:lineRule="auto"/>
              <w:rPr>
                <w:sz w:val="21"/>
                <w:szCs w:val="21"/>
              </w:rPr>
            </w:pPr>
          </w:p>
          <w:p>
            <w:pPr>
              <w:spacing w:line="240" w:lineRule="auto"/>
              <w:rPr>
                <w:sz w:val="21"/>
                <w:szCs w:val="21"/>
              </w:rPr>
            </w:pPr>
            <w:r>
              <w:rPr>
                <w:rFonts w:hint="eastAsia"/>
                <w:sz w:val="21"/>
                <w:szCs w:val="21"/>
                <w:lang w:val="en-US" w:eastAsia="zh-CN"/>
              </w:rPr>
              <w:t>4</w:t>
            </w:r>
            <w:r>
              <w:rPr>
                <w:rFonts w:hint="eastAsia"/>
                <w:sz w:val="21"/>
                <w:szCs w:val="21"/>
              </w:rPr>
              <w:t>、涉密档案管理：签订服务合同-接收客户档案资料-档案收集</w:t>
            </w:r>
            <w:r>
              <w:rPr>
                <w:sz w:val="21"/>
                <w:szCs w:val="21"/>
              </w:rPr>
              <w:t>——</w:t>
            </w:r>
            <w:r>
              <w:rPr>
                <w:rFonts w:hint="eastAsia"/>
                <w:sz w:val="21"/>
                <w:szCs w:val="21"/>
              </w:rPr>
              <w:t>分类管理</w:t>
            </w:r>
            <w:r>
              <w:rPr>
                <w:sz w:val="21"/>
                <w:szCs w:val="21"/>
              </w:rPr>
              <w:t>——</w:t>
            </w:r>
            <w:r>
              <w:rPr>
                <w:rFonts w:hint="eastAsia"/>
                <w:sz w:val="21"/>
                <w:szCs w:val="21"/>
              </w:rPr>
              <w:t>录入系统或录入更新</w:t>
            </w:r>
            <w:r>
              <w:rPr>
                <w:sz w:val="21"/>
                <w:szCs w:val="21"/>
              </w:rPr>
              <w:t>——</w:t>
            </w:r>
            <w:r>
              <w:rPr>
                <w:rFonts w:hint="eastAsia"/>
                <w:sz w:val="21"/>
                <w:szCs w:val="21"/>
              </w:rPr>
              <w:t>满足系统终端查询（或纸质或电子文档输出）</w:t>
            </w:r>
          </w:p>
          <w:p>
            <w:pPr>
              <w:spacing w:line="240" w:lineRule="auto"/>
              <w:rPr>
                <w:sz w:val="21"/>
                <w:szCs w:val="21"/>
              </w:rPr>
            </w:pPr>
          </w:p>
          <w:p>
            <w:pPr>
              <w:spacing w:line="240" w:lineRule="auto"/>
              <w:rPr>
                <w:sz w:val="21"/>
                <w:szCs w:val="21"/>
              </w:rPr>
            </w:pPr>
            <w:r>
              <w:rPr>
                <w:rFonts w:hint="eastAsia"/>
                <w:sz w:val="21"/>
                <w:szCs w:val="21"/>
                <w:lang w:val="en-US" w:eastAsia="zh-CN"/>
              </w:rPr>
              <w:t>5</w:t>
            </w:r>
            <w:r>
              <w:rPr>
                <w:rFonts w:hint="eastAsia"/>
                <w:sz w:val="21"/>
                <w:szCs w:val="21"/>
              </w:rPr>
              <w:t>、数字化加工：签订服务合同-接收客户档案资料-整理完成的档案——逐页进行扫描——转换成图片资料——对图片资料进行加工、调整——上传档案数字化管理系统——在系统上进行查询、打印、转移操作。</w:t>
            </w:r>
          </w:p>
          <w:p>
            <w:pPr>
              <w:spacing w:line="240" w:lineRule="auto"/>
              <w:rPr>
                <w:sz w:val="21"/>
                <w:szCs w:val="21"/>
              </w:rPr>
            </w:pPr>
            <w:r>
              <w:rPr>
                <w:rFonts w:hint="eastAsia"/>
                <w:sz w:val="21"/>
                <w:szCs w:val="21"/>
              </w:rPr>
              <w:t xml:space="preserve">  服务过程为关键过程。</w:t>
            </w:r>
          </w:p>
          <w:p>
            <w:pPr>
              <w:rPr>
                <w:sz w:val="21"/>
                <w:szCs w:val="21"/>
              </w:rPr>
            </w:pPr>
          </w:p>
          <w:p>
            <w:pPr>
              <w:rPr>
                <w:sz w:val="21"/>
                <w:szCs w:val="21"/>
              </w:rPr>
            </w:pPr>
            <w:r>
              <w:rPr>
                <w:rFonts w:hint="eastAsia"/>
                <w:sz w:val="21"/>
                <w:szCs w:val="21"/>
              </w:rPr>
              <w:t>查，在运营部提供有《人力资源信息发布管理办法》、《招聘方案》、《劳动纠纷处理制度》、《工伤处理制度》、《电子文件归档与电子档案管理细则》等服务操作文件，均为现行有效的文件，受控标识清楚；</w:t>
            </w:r>
          </w:p>
          <w:p>
            <w:pPr>
              <w:rPr>
                <w:sz w:val="21"/>
                <w:szCs w:val="21"/>
              </w:rPr>
            </w:pPr>
          </w:p>
          <w:p>
            <w:pPr>
              <w:pStyle w:val="2"/>
              <w:rPr>
                <w:sz w:val="21"/>
                <w:szCs w:val="21"/>
              </w:rPr>
            </w:pPr>
            <w:r>
              <w:rPr>
                <w:rFonts w:hint="eastAsia"/>
                <w:sz w:val="21"/>
                <w:szCs w:val="21"/>
                <w:lang w:val="en-US" w:eastAsia="zh-CN"/>
              </w:rPr>
              <w:t>公司取得涉密档案数字化加工证书（编号：YZY32200006，取证时间2020年8月27日，具体内容见附件）不久，暂时未有项目开展，目前还是普通档案整理业务为主。</w:t>
            </w:r>
          </w:p>
          <w:p>
            <w:pPr>
              <w:ind w:firstLine="210" w:firstLineChars="100"/>
              <w:rPr>
                <w:rFonts w:hint="eastAsia"/>
                <w:sz w:val="21"/>
                <w:szCs w:val="21"/>
                <w:lang w:eastAsia="zh-CN"/>
              </w:rPr>
            </w:pPr>
            <w:r>
              <w:rPr>
                <w:rFonts w:hint="eastAsia"/>
                <w:sz w:val="21"/>
                <w:szCs w:val="21"/>
              </w:rPr>
              <w:t>查档案整理和数字化加工执行情况，主要为客户整理档案，该2个项目是一起实施的，先整理档案</w:t>
            </w:r>
            <w:r>
              <w:rPr>
                <w:rFonts w:hint="eastAsia"/>
                <w:sz w:val="21"/>
                <w:szCs w:val="21"/>
                <w:lang w:eastAsia="zh-CN"/>
              </w:rPr>
              <w:t>，</w:t>
            </w:r>
            <w:r>
              <w:rPr>
                <w:rFonts w:hint="eastAsia"/>
                <w:sz w:val="21"/>
                <w:szCs w:val="21"/>
              </w:rPr>
              <w:t>再扫描数字化加工</w:t>
            </w:r>
            <w:r>
              <w:rPr>
                <w:rFonts w:hint="eastAsia"/>
                <w:sz w:val="21"/>
                <w:szCs w:val="21"/>
                <w:lang w:eastAsia="zh-CN"/>
              </w:rPr>
              <w:t>。</w:t>
            </w:r>
            <w:r>
              <w:rPr>
                <w:rFonts w:hint="eastAsia"/>
                <w:sz w:val="21"/>
                <w:szCs w:val="21"/>
              </w:rPr>
              <w:t>目前</w:t>
            </w:r>
            <w:r>
              <w:rPr>
                <w:rFonts w:hint="eastAsia"/>
                <w:sz w:val="21"/>
                <w:szCs w:val="21"/>
                <w:lang w:val="en-US" w:eastAsia="zh-CN"/>
              </w:rPr>
              <w:t>正</w:t>
            </w:r>
            <w:r>
              <w:rPr>
                <w:rFonts w:hint="eastAsia"/>
                <w:sz w:val="21"/>
                <w:szCs w:val="21"/>
              </w:rPr>
              <w:t>在实施项目</w:t>
            </w:r>
            <w:r>
              <w:rPr>
                <w:rFonts w:hint="eastAsia"/>
                <w:sz w:val="21"/>
                <w:szCs w:val="21"/>
                <w:lang w:val="en-US" w:eastAsia="zh-CN"/>
              </w:rPr>
              <w:t>为：中国银行股份有限公司重庆市分行档案数字化整理及盘库服务</w:t>
            </w:r>
            <w:r>
              <w:rPr>
                <w:rFonts w:hint="eastAsia"/>
                <w:sz w:val="21"/>
                <w:szCs w:val="21"/>
                <w:lang w:eastAsia="zh-CN"/>
              </w:rPr>
              <w:t>。</w:t>
            </w:r>
          </w:p>
          <w:p>
            <w:pPr>
              <w:rPr>
                <w:sz w:val="21"/>
                <w:szCs w:val="21"/>
              </w:rPr>
            </w:pPr>
            <w:r>
              <w:rPr>
                <w:rFonts w:hint="eastAsia"/>
                <w:sz w:val="21"/>
                <w:szCs w:val="21"/>
              </w:rPr>
              <w:t>该项目202</w:t>
            </w:r>
            <w:r>
              <w:rPr>
                <w:rFonts w:hint="eastAsia"/>
                <w:sz w:val="21"/>
                <w:szCs w:val="21"/>
                <w:lang w:val="en-US" w:eastAsia="zh-CN"/>
              </w:rPr>
              <w:t>2</w:t>
            </w:r>
            <w:r>
              <w:rPr>
                <w:rFonts w:hint="eastAsia"/>
                <w:sz w:val="21"/>
                <w:szCs w:val="21"/>
              </w:rPr>
              <w:t>年</w:t>
            </w:r>
            <w:r>
              <w:rPr>
                <w:rFonts w:hint="eastAsia"/>
                <w:sz w:val="21"/>
                <w:szCs w:val="21"/>
                <w:lang w:val="en-US" w:eastAsia="zh-CN"/>
              </w:rPr>
              <w:t>4</w:t>
            </w:r>
            <w:r>
              <w:rPr>
                <w:rFonts w:hint="eastAsia"/>
                <w:sz w:val="21"/>
                <w:szCs w:val="21"/>
              </w:rPr>
              <w:t>月</w:t>
            </w:r>
            <w:r>
              <w:rPr>
                <w:rFonts w:hint="eastAsia"/>
                <w:sz w:val="21"/>
                <w:szCs w:val="21"/>
                <w:lang w:val="en-US" w:eastAsia="zh-CN"/>
              </w:rPr>
              <w:t>2</w:t>
            </w:r>
            <w:r>
              <w:rPr>
                <w:rFonts w:hint="eastAsia"/>
                <w:sz w:val="21"/>
                <w:szCs w:val="21"/>
              </w:rPr>
              <w:t>日签订合同，</w:t>
            </w:r>
            <w:r>
              <w:rPr>
                <w:rFonts w:hint="eastAsia"/>
                <w:sz w:val="21"/>
                <w:szCs w:val="21"/>
                <w:lang w:val="en-US" w:eastAsia="zh-CN"/>
              </w:rPr>
              <w:t>计划完成日期：2022年9</w:t>
            </w:r>
            <w:r>
              <w:rPr>
                <w:rFonts w:hint="eastAsia"/>
                <w:sz w:val="21"/>
                <w:szCs w:val="21"/>
              </w:rPr>
              <w:t>月</w:t>
            </w:r>
            <w:r>
              <w:rPr>
                <w:rFonts w:hint="eastAsia"/>
                <w:sz w:val="21"/>
                <w:szCs w:val="21"/>
                <w:lang w:val="en-US" w:eastAsia="zh-CN"/>
              </w:rPr>
              <w:t>30</w:t>
            </w:r>
            <w:r>
              <w:rPr>
                <w:rFonts w:hint="eastAsia"/>
                <w:sz w:val="21"/>
                <w:szCs w:val="21"/>
              </w:rPr>
              <w:t>日完成。</w:t>
            </w:r>
          </w:p>
          <w:p>
            <w:pPr>
              <w:rPr>
                <w:sz w:val="21"/>
                <w:szCs w:val="21"/>
              </w:rPr>
            </w:pPr>
            <w:r>
              <w:rPr>
                <w:rFonts w:hint="eastAsia"/>
                <w:sz w:val="21"/>
                <w:szCs w:val="21"/>
              </w:rPr>
              <w:t>查该项目资料，提供有：</w:t>
            </w:r>
          </w:p>
          <w:p>
            <w:pPr>
              <w:rPr>
                <w:sz w:val="21"/>
                <w:szCs w:val="21"/>
              </w:rPr>
            </w:pPr>
            <w:r>
              <w:rPr>
                <w:rFonts w:hint="eastAsia"/>
                <w:sz w:val="21"/>
                <w:szCs w:val="21"/>
              </w:rPr>
              <w:t>1、合同签订</w:t>
            </w:r>
            <w:r>
              <w:rPr>
                <w:rFonts w:hint="eastAsia"/>
                <w:sz w:val="21"/>
                <w:szCs w:val="21"/>
                <w:lang w:val="en-US" w:eastAsia="zh-CN"/>
              </w:rPr>
              <w:t>：2022年4月2日签订合同，有《合同评审记录》</w:t>
            </w:r>
          </w:p>
          <w:p>
            <w:pPr>
              <w:spacing w:line="500" w:lineRule="exact"/>
              <w:rPr>
                <w:rFonts w:hint="default"/>
                <w:sz w:val="21"/>
                <w:szCs w:val="21"/>
                <w:lang w:val="en-US" w:eastAsia="zh-CN"/>
              </w:rPr>
            </w:pPr>
            <w:r>
              <w:rPr>
                <w:rFonts w:hint="eastAsia"/>
                <w:sz w:val="21"/>
                <w:szCs w:val="21"/>
              </w:rPr>
              <w:t>2、服务内容：</w:t>
            </w:r>
            <w:r>
              <w:rPr>
                <w:rFonts w:hint="eastAsia"/>
                <w:sz w:val="21"/>
                <w:szCs w:val="21"/>
                <w:lang w:val="en-US" w:eastAsia="zh-CN"/>
              </w:rPr>
              <w:t>档案数字化整理、档案著录、档案室盘库。</w:t>
            </w:r>
          </w:p>
          <w:p>
            <w:pPr>
              <w:spacing w:line="500" w:lineRule="exact"/>
              <w:rPr>
                <w:rFonts w:hint="eastAsia"/>
                <w:color w:val="auto"/>
                <w:sz w:val="21"/>
                <w:szCs w:val="21"/>
                <w:lang w:val="en-US" w:eastAsia="zh-CN"/>
              </w:rPr>
            </w:pPr>
            <w:r>
              <w:rPr>
                <w:rFonts w:hint="eastAsia"/>
                <w:color w:val="auto"/>
                <w:sz w:val="21"/>
                <w:szCs w:val="21"/>
              </w:rPr>
              <w:t>3、</w:t>
            </w:r>
            <w:r>
              <w:rPr>
                <w:rFonts w:hint="eastAsia"/>
                <w:color w:val="auto"/>
                <w:sz w:val="21"/>
                <w:szCs w:val="21"/>
                <w:lang w:val="en-US" w:eastAsia="zh-CN"/>
              </w:rPr>
              <w:t>目前实施内容：</w:t>
            </w:r>
          </w:p>
          <w:p>
            <w:pPr>
              <w:pStyle w:val="4"/>
              <w:rPr>
                <w:rFonts w:hint="eastAsia"/>
                <w:color w:val="auto"/>
                <w:sz w:val="21"/>
                <w:szCs w:val="21"/>
                <w:lang w:val="en-US" w:eastAsia="zh-CN"/>
              </w:rPr>
            </w:pPr>
            <w:r>
              <w:rPr>
                <w:rFonts w:hint="eastAsia"/>
                <w:color w:val="auto"/>
                <w:sz w:val="21"/>
                <w:szCs w:val="21"/>
                <w:lang w:val="en-US" w:eastAsia="zh-CN"/>
              </w:rPr>
              <w:t>1）档案室盘库完成；</w:t>
            </w:r>
          </w:p>
          <w:p>
            <w:pPr>
              <w:pStyle w:val="4"/>
              <w:rPr>
                <w:rFonts w:hint="eastAsia"/>
                <w:color w:val="auto"/>
                <w:sz w:val="21"/>
                <w:szCs w:val="21"/>
                <w:lang w:val="en-US" w:eastAsia="zh-CN"/>
              </w:rPr>
            </w:pPr>
            <w:r>
              <w:rPr>
                <w:rFonts w:hint="eastAsia"/>
                <w:color w:val="auto"/>
                <w:sz w:val="21"/>
                <w:szCs w:val="21"/>
                <w:lang w:val="en-US" w:eastAsia="zh-CN"/>
              </w:rPr>
              <w:t>2）有序开展档案整理。</w:t>
            </w:r>
          </w:p>
          <w:p>
            <w:pPr>
              <w:pStyle w:val="4"/>
              <w:rPr>
                <w:rFonts w:hint="eastAsia"/>
                <w:color w:val="auto"/>
                <w:sz w:val="21"/>
                <w:szCs w:val="21"/>
                <w:lang w:val="en-US" w:eastAsia="zh-CN"/>
              </w:rPr>
            </w:pPr>
            <w:r>
              <w:rPr>
                <w:rFonts w:hint="eastAsia"/>
                <w:color w:val="auto"/>
                <w:sz w:val="21"/>
                <w:szCs w:val="21"/>
                <w:lang w:val="en-US" w:eastAsia="zh-CN"/>
              </w:rPr>
              <w:t>加工人员：李侦琼。</w:t>
            </w:r>
          </w:p>
          <w:p>
            <w:pPr>
              <w:pStyle w:val="4"/>
              <w:rPr>
                <w:rFonts w:hint="eastAsia"/>
                <w:color w:val="auto"/>
                <w:sz w:val="21"/>
                <w:szCs w:val="21"/>
                <w:lang w:val="en-US" w:eastAsia="zh-CN"/>
              </w:rPr>
            </w:pPr>
            <w:r>
              <w:rPr>
                <w:rFonts w:hint="eastAsia"/>
                <w:color w:val="auto"/>
                <w:sz w:val="21"/>
                <w:szCs w:val="21"/>
                <w:lang w:val="en-US" w:eastAsia="zh-CN"/>
              </w:rPr>
              <w:t>目前已完成该项目工作量的30%左右。</w:t>
            </w:r>
          </w:p>
          <w:p>
            <w:pPr>
              <w:pStyle w:val="4"/>
              <w:rPr>
                <w:rFonts w:hint="default"/>
                <w:color w:val="auto"/>
                <w:sz w:val="21"/>
                <w:szCs w:val="21"/>
                <w:lang w:val="en-US" w:eastAsia="zh-CN"/>
              </w:rPr>
            </w:pPr>
          </w:p>
          <w:p>
            <w:pPr>
              <w:pStyle w:val="4"/>
              <w:rPr>
                <w:rFonts w:hint="eastAsia"/>
                <w:color w:val="auto"/>
                <w:sz w:val="21"/>
                <w:szCs w:val="21"/>
                <w:lang w:val="en-US" w:eastAsia="zh-CN"/>
              </w:rPr>
            </w:pPr>
            <w:r>
              <w:rPr>
                <w:rFonts w:hint="eastAsia"/>
                <w:color w:val="auto"/>
                <w:sz w:val="21"/>
                <w:szCs w:val="21"/>
                <w:lang w:val="en-US" w:eastAsia="zh-CN"/>
              </w:rPr>
              <w:t>抽查已完成</w:t>
            </w:r>
            <w:r>
              <w:rPr>
                <w:rFonts w:hint="eastAsia"/>
                <w:color w:val="auto"/>
                <w:sz w:val="21"/>
                <w:szCs w:val="21"/>
              </w:rPr>
              <w:t>档案整理和数字化加工</w:t>
            </w:r>
            <w:r>
              <w:rPr>
                <w:rFonts w:hint="eastAsia"/>
                <w:color w:val="auto"/>
                <w:sz w:val="21"/>
                <w:szCs w:val="21"/>
                <w:lang w:val="en-US" w:eastAsia="zh-CN"/>
              </w:rPr>
              <w:t>项目执行情况：</w:t>
            </w:r>
          </w:p>
          <w:p>
            <w:pPr>
              <w:pStyle w:val="4"/>
              <w:rPr>
                <w:rFonts w:hint="default"/>
                <w:color w:val="auto"/>
                <w:sz w:val="21"/>
                <w:szCs w:val="21"/>
                <w:lang w:val="en-US" w:eastAsia="zh-CN"/>
              </w:rPr>
            </w:pPr>
            <w:r>
              <w:rPr>
                <w:rFonts w:hint="eastAsia"/>
                <w:color w:val="auto"/>
                <w:sz w:val="21"/>
                <w:szCs w:val="21"/>
                <w:lang w:val="en-US" w:eastAsia="zh-CN"/>
              </w:rPr>
              <w:t>项目名称：中垦乳业股份有限公司档案整理服务协议。</w:t>
            </w:r>
          </w:p>
          <w:p>
            <w:pPr>
              <w:rPr>
                <w:color w:val="auto"/>
                <w:sz w:val="21"/>
                <w:szCs w:val="21"/>
              </w:rPr>
            </w:pPr>
            <w:r>
              <w:rPr>
                <w:rFonts w:hint="eastAsia"/>
                <w:color w:val="auto"/>
                <w:sz w:val="21"/>
                <w:szCs w:val="21"/>
              </w:rPr>
              <w:t>该项目202</w:t>
            </w:r>
            <w:r>
              <w:rPr>
                <w:rFonts w:hint="eastAsia"/>
                <w:color w:val="auto"/>
                <w:sz w:val="21"/>
                <w:szCs w:val="21"/>
                <w:lang w:val="en-US" w:eastAsia="zh-CN"/>
              </w:rPr>
              <w:t>2</w:t>
            </w:r>
            <w:r>
              <w:rPr>
                <w:rFonts w:hint="eastAsia"/>
                <w:color w:val="auto"/>
                <w:sz w:val="21"/>
                <w:szCs w:val="21"/>
              </w:rPr>
              <w:t>年</w:t>
            </w:r>
            <w:r>
              <w:rPr>
                <w:rFonts w:hint="eastAsia"/>
                <w:color w:val="auto"/>
                <w:sz w:val="21"/>
                <w:szCs w:val="21"/>
                <w:lang w:val="en-US" w:eastAsia="zh-CN"/>
              </w:rPr>
              <w:t>1</w:t>
            </w:r>
            <w:r>
              <w:rPr>
                <w:rFonts w:hint="eastAsia"/>
                <w:color w:val="auto"/>
                <w:sz w:val="21"/>
                <w:szCs w:val="21"/>
              </w:rPr>
              <w:t>月</w:t>
            </w:r>
            <w:r>
              <w:rPr>
                <w:rFonts w:hint="eastAsia"/>
                <w:color w:val="auto"/>
                <w:sz w:val="21"/>
                <w:szCs w:val="21"/>
                <w:lang w:val="en-US" w:eastAsia="zh-CN"/>
              </w:rPr>
              <w:t>7</w:t>
            </w:r>
            <w:r>
              <w:rPr>
                <w:rFonts w:hint="eastAsia"/>
                <w:color w:val="auto"/>
                <w:sz w:val="21"/>
                <w:szCs w:val="21"/>
              </w:rPr>
              <w:t>日签订合同，</w:t>
            </w:r>
            <w:r>
              <w:rPr>
                <w:rFonts w:hint="eastAsia"/>
                <w:color w:val="auto"/>
                <w:sz w:val="21"/>
                <w:szCs w:val="21"/>
                <w:lang w:val="en-US" w:eastAsia="zh-CN"/>
              </w:rPr>
              <w:t>2022年4</w:t>
            </w:r>
            <w:r>
              <w:rPr>
                <w:rFonts w:hint="eastAsia"/>
                <w:color w:val="auto"/>
                <w:sz w:val="21"/>
                <w:szCs w:val="21"/>
              </w:rPr>
              <w:t>月</w:t>
            </w:r>
            <w:r>
              <w:rPr>
                <w:rFonts w:hint="eastAsia"/>
                <w:color w:val="auto"/>
                <w:sz w:val="21"/>
                <w:szCs w:val="21"/>
                <w:lang w:val="en-US" w:eastAsia="zh-CN"/>
              </w:rPr>
              <w:t>29</w:t>
            </w:r>
            <w:r>
              <w:rPr>
                <w:rFonts w:hint="eastAsia"/>
                <w:color w:val="auto"/>
                <w:sz w:val="21"/>
                <w:szCs w:val="21"/>
              </w:rPr>
              <w:t>日完成</w:t>
            </w:r>
            <w:r>
              <w:rPr>
                <w:rFonts w:hint="eastAsia"/>
                <w:color w:val="auto"/>
                <w:sz w:val="21"/>
                <w:szCs w:val="21"/>
                <w:lang w:val="en-US" w:eastAsia="zh-CN"/>
              </w:rPr>
              <w:t>移交</w:t>
            </w:r>
            <w:r>
              <w:rPr>
                <w:rFonts w:hint="eastAsia"/>
                <w:color w:val="auto"/>
                <w:sz w:val="21"/>
                <w:szCs w:val="21"/>
              </w:rPr>
              <w:t>。</w:t>
            </w:r>
          </w:p>
          <w:p>
            <w:pPr>
              <w:pStyle w:val="2"/>
              <w:rPr>
                <w:rFonts w:hint="eastAsia"/>
                <w:color w:val="auto"/>
                <w:sz w:val="21"/>
                <w:szCs w:val="21"/>
                <w:lang w:val="en-US" w:eastAsia="zh-CN"/>
              </w:rPr>
            </w:pPr>
            <w:r>
              <w:rPr>
                <w:rFonts w:hint="eastAsia"/>
                <w:color w:val="auto"/>
                <w:sz w:val="21"/>
                <w:szCs w:val="21"/>
                <w:lang w:val="en-US" w:eastAsia="zh-CN"/>
              </w:rPr>
              <w:t>查项目实施资料：</w:t>
            </w:r>
          </w:p>
          <w:p>
            <w:pPr>
              <w:rPr>
                <w:color w:val="auto"/>
                <w:sz w:val="21"/>
                <w:szCs w:val="21"/>
              </w:rPr>
            </w:pPr>
            <w:r>
              <w:rPr>
                <w:rFonts w:hint="eastAsia"/>
                <w:color w:val="auto"/>
                <w:sz w:val="21"/>
                <w:szCs w:val="21"/>
              </w:rPr>
              <w:t>1、合同签订</w:t>
            </w:r>
            <w:r>
              <w:rPr>
                <w:rFonts w:hint="eastAsia"/>
                <w:color w:val="auto"/>
                <w:sz w:val="21"/>
                <w:szCs w:val="21"/>
                <w:lang w:val="en-US" w:eastAsia="zh-CN"/>
              </w:rPr>
              <w:t>：2022年1月7日签订合同，有《合同评审记录》</w:t>
            </w:r>
          </w:p>
          <w:p>
            <w:pPr>
              <w:spacing w:line="500" w:lineRule="exact"/>
              <w:rPr>
                <w:rFonts w:hint="eastAsia"/>
                <w:color w:val="auto"/>
                <w:sz w:val="21"/>
                <w:szCs w:val="21"/>
                <w:lang w:val="en-US" w:eastAsia="zh-CN"/>
              </w:rPr>
            </w:pPr>
            <w:r>
              <w:rPr>
                <w:rFonts w:hint="eastAsia"/>
                <w:color w:val="auto"/>
                <w:sz w:val="21"/>
                <w:szCs w:val="21"/>
              </w:rPr>
              <w:t>2、服务内容：</w:t>
            </w:r>
            <w:r>
              <w:rPr>
                <w:rFonts w:hint="eastAsia"/>
                <w:color w:val="auto"/>
                <w:sz w:val="21"/>
                <w:szCs w:val="21"/>
                <w:lang w:val="en-US" w:eastAsia="zh-CN"/>
              </w:rPr>
              <w:t>干部人事档案整理、人事档案整理、人事档案数字化。</w:t>
            </w:r>
          </w:p>
          <w:p>
            <w:pPr>
              <w:pStyle w:val="4"/>
              <w:rPr>
                <w:rFonts w:hint="eastAsia"/>
                <w:color w:val="auto"/>
                <w:sz w:val="21"/>
                <w:szCs w:val="21"/>
                <w:lang w:val="en-US" w:eastAsia="zh-CN"/>
              </w:rPr>
            </w:pPr>
            <w:r>
              <w:rPr>
                <w:rFonts w:hint="eastAsia"/>
                <w:color w:val="auto"/>
                <w:sz w:val="21"/>
                <w:szCs w:val="21"/>
                <w:lang w:val="en-US" w:eastAsia="zh-CN"/>
              </w:rPr>
              <w:t>3、查见实施内容及完成日期：</w:t>
            </w:r>
          </w:p>
          <w:p>
            <w:pPr>
              <w:pStyle w:val="4"/>
              <w:ind w:firstLine="210" w:firstLineChars="100"/>
              <w:rPr>
                <w:rFonts w:hint="eastAsia"/>
                <w:color w:val="auto"/>
                <w:sz w:val="21"/>
                <w:szCs w:val="21"/>
                <w:lang w:val="en-US" w:eastAsia="zh-CN"/>
              </w:rPr>
            </w:pPr>
            <w:r>
              <w:rPr>
                <w:rFonts w:hint="eastAsia"/>
                <w:color w:val="auto"/>
                <w:sz w:val="21"/>
                <w:szCs w:val="21"/>
                <w:lang w:val="en-US" w:eastAsia="zh-CN"/>
              </w:rPr>
              <w:t>本项目于2022年2月18日进场，加工人员有程俊、黄艳、朱文静，本项目累计完成人事档案审核99卷，人事档案整理111卷，2022年4月29日项目已完工，客户评价优秀。</w:t>
            </w:r>
          </w:p>
          <w:p>
            <w:pPr>
              <w:pStyle w:val="4"/>
              <w:rPr>
                <w:color w:val="auto"/>
                <w:sz w:val="21"/>
                <w:szCs w:val="21"/>
              </w:rPr>
            </w:pPr>
            <w:r>
              <w:rPr>
                <w:rFonts w:hint="eastAsia"/>
                <w:color w:val="auto"/>
                <w:sz w:val="21"/>
                <w:szCs w:val="21"/>
                <w:lang w:val="en-US" w:eastAsia="zh-CN"/>
              </w:rPr>
              <w:t>4、</w:t>
            </w:r>
            <w:r>
              <w:rPr>
                <w:rFonts w:hint="eastAsia"/>
                <w:color w:val="auto"/>
                <w:sz w:val="21"/>
                <w:szCs w:val="21"/>
              </w:rPr>
              <w:t>档案加工数据成果交付表</w:t>
            </w:r>
          </w:p>
          <w:p>
            <w:pPr>
              <w:pStyle w:val="2"/>
              <w:rPr>
                <w:sz w:val="21"/>
                <w:szCs w:val="21"/>
              </w:rPr>
            </w:pPr>
            <w:r>
              <w:rPr>
                <w:rFonts w:hint="eastAsia"/>
                <w:sz w:val="21"/>
                <w:szCs w:val="21"/>
              </w:rPr>
              <w:t>数据交付内容：</w:t>
            </w:r>
          </w:p>
          <w:p>
            <w:pPr>
              <w:pStyle w:val="2"/>
              <w:ind w:firstLine="230" w:firstLineChars="100"/>
              <w:rPr>
                <w:sz w:val="21"/>
                <w:szCs w:val="21"/>
              </w:rPr>
            </w:pPr>
            <w:r>
              <w:rPr>
                <w:rFonts w:hint="eastAsia"/>
                <w:sz w:val="21"/>
                <w:szCs w:val="21"/>
              </w:rPr>
              <w:t xml:space="preserve">加工内容       </w:t>
            </w:r>
            <w:r>
              <w:rPr>
                <w:rFonts w:hint="eastAsia"/>
                <w:sz w:val="21"/>
                <w:szCs w:val="21"/>
                <w:lang w:val="en-US" w:eastAsia="zh-CN"/>
              </w:rPr>
              <w:t xml:space="preserve">     </w:t>
            </w:r>
            <w:r>
              <w:rPr>
                <w:rFonts w:hint="eastAsia"/>
                <w:sz w:val="21"/>
                <w:szCs w:val="21"/>
              </w:rPr>
              <w:t>加工数量</w:t>
            </w:r>
          </w:p>
          <w:p>
            <w:pPr>
              <w:pStyle w:val="2"/>
              <w:rPr>
                <w:rFonts w:hint="default"/>
                <w:sz w:val="21"/>
                <w:szCs w:val="21"/>
                <w:lang w:val="en-US" w:eastAsia="zh-CN"/>
              </w:rPr>
            </w:pPr>
            <w:r>
              <w:rPr>
                <w:rFonts w:hint="eastAsia"/>
                <w:sz w:val="21"/>
                <w:szCs w:val="21"/>
                <w:lang w:val="en-US" w:eastAsia="zh-CN"/>
              </w:rPr>
              <w:t>（干部）人事档案审核</w:t>
            </w:r>
            <w:r>
              <w:rPr>
                <w:rFonts w:hint="eastAsia"/>
                <w:sz w:val="21"/>
                <w:szCs w:val="21"/>
              </w:rPr>
              <w:t xml:space="preserve">    </w:t>
            </w:r>
            <w:r>
              <w:rPr>
                <w:rFonts w:hint="eastAsia"/>
                <w:sz w:val="21"/>
                <w:szCs w:val="21"/>
                <w:lang w:val="en-US" w:eastAsia="zh-CN"/>
              </w:rPr>
              <w:t>99人</w:t>
            </w:r>
          </w:p>
          <w:p>
            <w:pPr>
              <w:pStyle w:val="2"/>
              <w:ind w:firstLine="230" w:firstLineChars="100"/>
              <w:rPr>
                <w:rFonts w:hint="default"/>
                <w:sz w:val="21"/>
                <w:szCs w:val="21"/>
                <w:lang w:val="en-US"/>
              </w:rPr>
            </w:pPr>
            <w:r>
              <w:rPr>
                <w:rFonts w:hint="eastAsia"/>
                <w:sz w:val="21"/>
                <w:szCs w:val="21"/>
                <w:lang w:val="en-US" w:eastAsia="zh-CN"/>
              </w:rPr>
              <w:t>人事档案审核</w:t>
            </w:r>
            <w:r>
              <w:rPr>
                <w:rFonts w:hint="eastAsia"/>
                <w:sz w:val="21"/>
                <w:szCs w:val="21"/>
              </w:rPr>
              <w:t xml:space="preserve">   </w:t>
            </w:r>
            <w:r>
              <w:rPr>
                <w:rFonts w:hint="eastAsia"/>
                <w:sz w:val="21"/>
                <w:szCs w:val="21"/>
                <w:lang w:val="en-US" w:eastAsia="zh-CN"/>
              </w:rPr>
              <w:t xml:space="preserve">       111人</w:t>
            </w:r>
          </w:p>
          <w:p>
            <w:pPr>
              <w:pStyle w:val="2"/>
              <w:rPr>
                <w:sz w:val="21"/>
                <w:szCs w:val="21"/>
              </w:rPr>
            </w:pPr>
            <w:r>
              <w:rPr>
                <w:rFonts w:hint="eastAsia"/>
                <w:sz w:val="21"/>
                <w:szCs w:val="21"/>
              </w:rPr>
              <w:t>综合评价：优</w:t>
            </w:r>
          </w:p>
          <w:p>
            <w:pPr>
              <w:pStyle w:val="2"/>
              <w:rPr>
                <w:sz w:val="21"/>
                <w:szCs w:val="21"/>
              </w:rPr>
            </w:pPr>
            <w:r>
              <w:rPr>
                <w:rFonts w:hint="eastAsia"/>
                <w:sz w:val="21"/>
                <w:szCs w:val="21"/>
              </w:rPr>
              <w:t>接收人员签字：</w:t>
            </w:r>
            <w:r>
              <w:rPr>
                <w:rFonts w:hint="eastAsia"/>
                <w:sz w:val="21"/>
                <w:szCs w:val="21"/>
                <w:lang w:val="en-US" w:eastAsia="zh-CN"/>
              </w:rPr>
              <w:t>黄珊珊</w:t>
            </w:r>
            <w:r>
              <w:rPr>
                <w:rFonts w:hint="eastAsia"/>
                <w:sz w:val="21"/>
                <w:szCs w:val="21"/>
              </w:rPr>
              <w:t>（</w:t>
            </w:r>
            <w:r>
              <w:rPr>
                <w:rFonts w:hint="eastAsia"/>
                <w:sz w:val="21"/>
                <w:szCs w:val="21"/>
                <w:lang w:val="en-US" w:eastAsia="zh-CN"/>
              </w:rPr>
              <w:t>中垦乳业股份有限公司</w:t>
            </w:r>
            <w:r>
              <w:rPr>
                <w:rFonts w:hint="eastAsia"/>
                <w:sz w:val="21"/>
                <w:szCs w:val="21"/>
              </w:rPr>
              <w:t>）</w:t>
            </w:r>
          </w:p>
          <w:p>
            <w:pPr>
              <w:pStyle w:val="2"/>
              <w:rPr>
                <w:sz w:val="21"/>
                <w:szCs w:val="21"/>
              </w:rPr>
            </w:pPr>
            <w:r>
              <w:rPr>
                <w:rFonts w:hint="eastAsia"/>
                <w:sz w:val="21"/>
                <w:szCs w:val="21"/>
              </w:rPr>
              <w:t>交付人员签字：</w:t>
            </w:r>
            <w:r>
              <w:rPr>
                <w:rFonts w:hint="eastAsia"/>
                <w:sz w:val="21"/>
                <w:szCs w:val="21"/>
                <w:lang w:val="en-US" w:eastAsia="zh-CN"/>
              </w:rPr>
              <w:t>程俊</w:t>
            </w:r>
            <w:r>
              <w:rPr>
                <w:rFonts w:hint="eastAsia"/>
                <w:sz w:val="21"/>
                <w:szCs w:val="21"/>
              </w:rPr>
              <w:t>（南方精典（重庆）人力）</w:t>
            </w:r>
          </w:p>
          <w:p>
            <w:pPr>
              <w:pStyle w:val="2"/>
              <w:rPr>
                <w:rFonts w:hint="default"/>
                <w:sz w:val="21"/>
                <w:szCs w:val="21"/>
                <w:lang w:val="en-US"/>
              </w:rPr>
            </w:pPr>
            <w:r>
              <w:rPr>
                <w:rFonts w:hint="eastAsia"/>
                <w:sz w:val="21"/>
                <w:szCs w:val="21"/>
              </w:rPr>
              <w:t>交接时间：202</w:t>
            </w:r>
            <w:r>
              <w:rPr>
                <w:rFonts w:hint="eastAsia"/>
                <w:sz w:val="21"/>
                <w:szCs w:val="21"/>
                <w:lang w:val="en-US" w:eastAsia="zh-CN"/>
              </w:rPr>
              <w:t>2年4月29日</w:t>
            </w:r>
          </w:p>
          <w:p>
            <w:pPr>
              <w:pStyle w:val="2"/>
              <w:rPr>
                <w:sz w:val="21"/>
                <w:szCs w:val="21"/>
              </w:rPr>
            </w:pPr>
          </w:p>
          <w:p>
            <w:pPr>
              <w:pStyle w:val="2"/>
              <w:rPr>
                <w:rFonts w:hint="eastAsia"/>
                <w:sz w:val="21"/>
                <w:szCs w:val="21"/>
                <w:lang w:eastAsia="zh-CN"/>
              </w:rPr>
            </w:pPr>
            <w:r>
              <w:rPr>
                <w:rFonts w:hint="eastAsia"/>
                <w:sz w:val="21"/>
                <w:szCs w:val="21"/>
              </w:rPr>
              <w:t> 查人力资源培训服务项目，目前主要做</w:t>
            </w:r>
            <w:r>
              <w:rPr>
                <w:rFonts w:hint="eastAsia"/>
                <w:sz w:val="21"/>
                <w:szCs w:val="21"/>
                <w:lang w:val="en-US" w:eastAsia="zh-CN"/>
              </w:rPr>
              <w:t>培训、试卷命题、印制、阅卷、押运等服务</w:t>
            </w:r>
          </w:p>
          <w:p>
            <w:pPr>
              <w:rPr>
                <w:sz w:val="21"/>
                <w:szCs w:val="21"/>
              </w:rPr>
            </w:pPr>
            <w:r>
              <w:rPr>
                <w:rFonts w:hint="eastAsia"/>
                <w:sz w:val="21"/>
                <w:szCs w:val="21"/>
              </w:rPr>
              <w:t>抽：</w:t>
            </w:r>
            <w:r>
              <w:rPr>
                <w:rFonts w:hint="eastAsia"/>
                <w:sz w:val="21"/>
                <w:szCs w:val="21"/>
                <w:lang w:val="en-US" w:eastAsia="zh-CN"/>
              </w:rPr>
              <w:t>重庆仲裁委员会办公室2021年新聘人员岗前培训服务项目</w:t>
            </w:r>
            <w:r>
              <w:rPr>
                <w:rFonts w:hint="eastAsia"/>
                <w:sz w:val="21"/>
                <w:szCs w:val="21"/>
              </w:rPr>
              <w:t>实施情况。</w:t>
            </w:r>
          </w:p>
          <w:p>
            <w:pPr>
              <w:rPr>
                <w:sz w:val="21"/>
                <w:szCs w:val="21"/>
              </w:rPr>
            </w:pPr>
            <w:r>
              <w:rPr>
                <w:rFonts w:hint="eastAsia"/>
                <w:sz w:val="21"/>
                <w:szCs w:val="21"/>
              </w:rPr>
              <w:t>该项目202</w:t>
            </w:r>
            <w:r>
              <w:rPr>
                <w:rFonts w:hint="eastAsia"/>
                <w:sz w:val="21"/>
                <w:szCs w:val="21"/>
                <w:lang w:val="en-US" w:eastAsia="zh-CN"/>
              </w:rPr>
              <w:t>1</w:t>
            </w:r>
            <w:r>
              <w:rPr>
                <w:rFonts w:hint="eastAsia"/>
                <w:sz w:val="21"/>
                <w:szCs w:val="21"/>
              </w:rPr>
              <w:t>年</w:t>
            </w:r>
            <w:r>
              <w:rPr>
                <w:rFonts w:hint="eastAsia"/>
                <w:sz w:val="21"/>
                <w:szCs w:val="21"/>
                <w:lang w:val="en-US" w:eastAsia="zh-CN"/>
              </w:rPr>
              <w:t>6</w:t>
            </w:r>
            <w:r>
              <w:rPr>
                <w:rFonts w:hint="eastAsia"/>
                <w:sz w:val="21"/>
                <w:szCs w:val="21"/>
              </w:rPr>
              <w:t>月</w:t>
            </w:r>
            <w:r>
              <w:rPr>
                <w:rFonts w:hint="eastAsia"/>
                <w:sz w:val="21"/>
                <w:szCs w:val="21"/>
                <w:lang w:val="en-US" w:eastAsia="zh-CN"/>
              </w:rPr>
              <w:t>8</w:t>
            </w:r>
            <w:r>
              <w:rPr>
                <w:rFonts w:hint="eastAsia"/>
                <w:sz w:val="21"/>
                <w:szCs w:val="21"/>
              </w:rPr>
              <w:t>日签订合同。</w:t>
            </w:r>
          </w:p>
          <w:p>
            <w:pPr>
              <w:rPr>
                <w:sz w:val="21"/>
                <w:szCs w:val="21"/>
              </w:rPr>
            </w:pPr>
            <w:r>
              <w:rPr>
                <w:rFonts w:hint="eastAsia"/>
                <w:sz w:val="21"/>
                <w:szCs w:val="21"/>
              </w:rPr>
              <w:t>查该项目资料，提供有：</w:t>
            </w:r>
          </w:p>
          <w:p>
            <w:pPr>
              <w:rPr>
                <w:sz w:val="21"/>
                <w:szCs w:val="21"/>
              </w:rPr>
            </w:pPr>
            <w:r>
              <w:rPr>
                <w:rFonts w:hint="eastAsia"/>
                <w:sz w:val="21"/>
                <w:szCs w:val="21"/>
              </w:rPr>
              <w:t>1、合同签订：202</w:t>
            </w:r>
            <w:r>
              <w:rPr>
                <w:rFonts w:hint="eastAsia"/>
                <w:sz w:val="21"/>
                <w:szCs w:val="21"/>
                <w:lang w:val="en-US" w:eastAsia="zh-CN"/>
              </w:rPr>
              <w:t>1</w:t>
            </w:r>
            <w:r>
              <w:rPr>
                <w:rFonts w:hint="eastAsia"/>
                <w:sz w:val="21"/>
                <w:szCs w:val="21"/>
              </w:rPr>
              <w:t>年</w:t>
            </w:r>
            <w:r>
              <w:rPr>
                <w:rFonts w:hint="eastAsia"/>
                <w:sz w:val="21"/>
                <w:szCs w:val="21"/>
                <w:lang w:val="en-US" w:eastAsia="zh-CN"/>
              </w:rPr>
              <w:t>6</w:t>
            </w:r>
            <w:r>
              <w:rPr>
                <w:rFonts w:hint="eastAsia"/>
                <w:sz w:val="21"/>
                <w:szCs w:val="21"/>
              </w:rPr>
              <w:t>月</w:t>
            </w:r>
            <w:r>
              <w:rPr>
                <w:rFonts w:hint="eastAsia"/>
                <w:sz w:val="21"/>
                <w:szCs w:val="21"/>
                <w:lang w:val="en-US" w:eastAsia="zh-CN"/>
              </w:rPr>
              <w:t>8</w:t>
            </w:r>
            <w:r>
              <w:rPr>
                <w:rFonts w:hint="eastAsia"/>
                <w:sz w:val="21"/>
                <w:szCs w:val="21"/>
              </w:rPr>
              <w:t>日签订合同，有《合同评审记录》</w:t>
            </w:r>
          </w:p>
          <w:p>
            <w:pPr>
              <w:spacing w:line="500" w:lineRule="exact"/>
              <w:rPr>
                <w:rFonts w:hint="default"/>
                <w:sz w:val="21"/>
                <w:szCs w:val="21"/>
                <w:lang w:val="en-US" w:eastAsia="zh-CN"/>
              </w:rPr>
            </w:pPr>
            <w:r>
              <w:rPr>
                <w:rFonts w:hint="eastAsia"/>
                <w:sz w:val="21"/>
                <w:szCs w:val="21"/>
              </w:rPr>
              <w:t>2、服务内容：</w:t>
            </w:r>
            <w:r>
              <w:rPr>
                <w:rFonts w:hint="eastAsia"/>
                <w:sz w:val="21"/>
                <w:szCs w:val="21"/>
                <w:lang w:val="en-US" w:eastAsia="zh-CN"/>
              </w:rPr>
              <w:t>1、集中对重庆仲裁委员会办公室新聘人员进行授课培训；2、对重庆仲裁委员会办公室新聘人员进行素质拓展训练。</w:t>
            </w:r>
          </w:p>
          <w:p>
            <w:pPr>
              <w:spacing w:line="500" w:lineRule="exact"/>
              <w:rPr>
                <w:rFonts w:hint="default"/>
                <w:sz w:val="21"/>
                <w:szCs w:val="21"/>
                <w:lang w:val="en-US" w:eastAsia="zh-CN"/>
              </w:rPr>
            </w:pPr>
            <w:r>
              <w:rPr>
                <w:rFonts w:hint="eastAsia"/>
                <w:sz w:val="21"/>
                <w:szCs w:val="21"/>
              </w:rPr>
              <w:t>3、</w:t>
            </w:r>
            <w:r>
              <w:rPr>
                <w:rFonts w:hint="eastAsia"/>
                <w:sz w:val="21"/>
                <w:szCs w:val="21"/>
                <w:lang w:val="en-US" w:eastAsia="zh-CN"/>
              </w:rPr>
              <w:t>岗前培训方案和素质拓展培训方案。</w:t>
            </w:r>
          </w:p>
          <w:p>
            <w:pPr>
              <w:pStyle w:val="2"/>
              <w:rPr>
                <w:rFonts w:hint="default"/>
                <w:sz w:val="21"/>
                <w:szCs w:val="21"/>
                <w:lang w:val="en-US" w:eastAsia="zh-CN"/>
              </w:rPr>
            </w:pPr>
            <w:r>
              <w:rPr>
                <w:rFonts w:hint="eastAsia"/>
                <w:sz w:val="21"/>
                <w:szCs w:val="21"/>
                <w:lang w:val="en-US" w:eastAsia="zh-CN"/>
              </w:rPr>
              <w:t>4、岗前培训方案和素质拓展培训费用预算。</w:t>
            </w:r>
          </w:p>
          <w:p>
            <w:pPr>
              <w:rPr>
                <w:rFonts w:hint="eastAsia"/>
              </w:rPr>
            </w:pPr>
            <w:r>
              <w:rPr>
                <w:rFonts w:hint="eastAsia"/>
              </w:rPr>
              <w:t>5、课程及讲师评估表。</w:t>
            </w:r>
          </w:p>
          <w:p>
            <w:pPr>
              <w:rPr>
                <w:rFonts w:hint="eastAsia"/>
              </w:rPr>
            </w:pPr>
            <w:r>
              <w:rPr>
                <w:rFonts w:hint="eastAsia"/>
              </w:rPr>
              <w:t>查个人培训需求调查表涉及内容：1）受训人员对培训内容的具体要求；2）培训老师的要求等；调查结果显示：培训人员培训需求重点为专业技能培训以实际操作为主，具体调查内容见下图。</w:t>
            </w: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r>
              <w:rPr>
                <w:rFonts w:hint="eastAsia" w:eastAsia="宋体"/>
                <w:lang w:eastAsia="zh-CN"/>
              </w:rPr>
              <w:drawing>
                <wp:inline distT="0" distB="0" distL="114300" distR="114300">
                  <wp:extent cx="4038600" cy="5047615"/>
                  <wp:effectExtent l="0" t="0" r="0" b="12065"/>
                  <wp:docPr id="1" name="图片 1" descr="个人需求调查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个人需求调查表"/>
                          <pic:cNvPicPr>
                            <a:picLocks noChangeAspect="1"/>
                          </pic:cNvPicPr>
                        </pic:nvPicPr>
                        <pic:blipFill>
                          <a:blip r:embed="rId6"/>
                          <a:stretch>
                            <a:fillRect/>
                          </a:stretch>
                        </pic:blipFill>
                        <pic:spPr>
                          <a:xfrm>
                            <a:off x="0" y="0"/>
                            <a:ext cx="4038600" cy="5047615"/>
                          </a:xfrm>
                          <a:prstGeom prst="rect">
                            <a:avLst/>
                          </a:prstGeom>
                          <a:noFill/>
                          <a:ln>
                            <a:noFill/>
                          </a:ln>
                        </pic:spPr>
                      </pic:pic>
                    </a:graphicData>
                  </a:graphic>
                </wp:inline>
              </w:drawing>
            </w: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r>
              <w:rPr>
                <w:rFonts w:hint="eastAsia" w:eastAsia="宋体"/>
                <w:lang w:eastAsia="zh-CN"/>
              </w:rPr>
              <w:drawing>
                <wp:inline distT="0" distB="0" distL="114300" distR="114300">
                  <wp:extent cx="4248150" cy="3702685"/>
                  <wp:effectExtent l="0" t="0" r="3810" b="635"/>
                  <wp:docPr id="2" name="图片 2" descr="个人需求调查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个人需求调查表1"/>
                          <pic:cNvPicPr>
                            <a:picLocks noChangeAspect="1"/>
                          </pic:cNvPicPr>
                        </pic:nvPicPr>
                        <pic:blipFill>
                          <a:blip r:embed="rId7"/>
                          <a:srcRect b="18345"/>
                          <a:stretch>
                            <a:fillRect/>
                          </a:stretch>
                        </pic:blipFill>
                        <pic:spPr>
                          <a:xfrm>
                            <a:off x="0" y="0"/>
                            <a:ext cx="4248150" cy="3702685"/>
                          </a:xfrm>
                          <a:prstGeom prst="rect">
                            <a:avLst/>
                          </a:prstGeom>
                          <a:noFill/>
                          <a:ln>
                            <a:noFill/>
                          </a:ln>
                        </pic:spPr>
                      </pic:pic>
                    </a:graphicData>
                  </a:graphic>
                </wp:inline>
              </w:drawing>
            </w:r>
          </w:p>
          <w:p>
            <w:pPr>
              <w:pStyle w:val="2"/>
              <w:rPr>
                <w:rFonts w:hint="default"/>
                <w:sz w:val="21"/>
                <w:szCs w:val="21"/>
                <w:highlight w:val="green"/>
                <w:lang w:val="en-US" w:eastAsia="zh-CN"/>
              </w:rPr>
            </w:pPr>
          </w:p>
          <w:p>
            <w:pPr>
              <w:rPr>
                <w:rFonts w:hint="eastAsia"/>
              </w:rPr>
            </w:pPr>
            <w:r>
              <w:rPr>
                <w:rFonts w:hint="eastAsia"/>
              </w:rPr>
              <w:t>查培训评估表涉及内容：课程安排、课程内容是否合理、切合实际等，具体内容见下图。</w:t>
            </w: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r>
              <w:drawing>
                <wp:inline distT="0" distB="0" distL="114300" distR="114300">
                  <wp:extent cx="4790440" cy="4196080"/>
                  <wp:effectExtent l="0" t="0" r="1016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rcRect b="17737"/>
                          <a:stretch>
                            <a:fillRect/>
                          </a:stretch>
                        </pic:blipFill>
                        <pic:spPr>
                          <a:xfrm>
                            <a:off x="0" y="0"/>
                            <a:ext cx="4790440" cy="419608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查课程及讲师评估表涉及内容：课程内容、教学能力等，具体内容见下图。</w:t>
            </w:r>
          </w:p>
          <w:p>
            <w:pPr>
              <w:pStyle w:val="2"/>
              <w:rPr>
                <w:rFonts w:hint="eastAsia"/>
                <w:sz w:val="21"/>
                <w:szCs w:val="21"/>
                <w:highlight w:val="green"/>
                <w:lang w:val="en-US" w:eastAsia="zh-CN"/>
              </w:rPr>
            </w:pPr>
          </w:p>
          <w:p>
            <w:pPr>
              <w:pStyle w:val="2"/>
              <w:rPr>
                <w:rFonts w:hint="eastAsia"/>
                <w:sz w:val="21"/>
                <w:szCs w:val="21"/>
                <w:highlight w:val="green"/>
                <w:lang w:val="en-US" w:eastAsia="zh-CN"/>
              </w:rPr>
            </w:pPr>
            <w:r>
              <w:drawing>
                <wp:anchor distT="0" distB="0" distL="114300" distR="114300" simplePos="0" relativeHeight="251659264" behindDoc="0" locked="0" layoutInCell="1" allowOverlap="1">
                  <wp:simplePos x="0" y="0"/>
                  <wp:positionH relativeFrom="column">
                    <wp:posOffset>355600</wp:posOffset>
                  </wp:positionH>
                  <wp:positionV relativeFrom="paragraph">
                    <wp:posOffset>104775</wp:posOffset>
                  </wp:positionV>
                  <wp:extent cx="2954020" cy="4692650"/>
                  <wp:effectExtent l="0" t="0" r="2540" b="127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954020" cy="4692650"/>
                          </a:xfrm>
                          <a:prstGeom prst="rect">
                            <a:avLst/>
                          </a:prstGeom>
                          <a:noFill/>
                          <a:ln>
                            <a:noFill/>
                          </a:ln>
                        </pic:spPr>
                      </pic:pic>
                    </a:graphicData>
                  </a:graphic>
                </wp:anchor>
              </w:drawing>
            </w: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rPr>
                <w:rFonts w:hint="eastAsia"/>
              </w:rPr>
            </w:pPr>
            <w:r>
              <w:rPr>
                <w:rFonts w:hint="eastAsia"/>
              </w:rPr>
              <w:t>提供培训人员评价表，见下图。</w:t>
            </w:r>
          </w:p>
          <w:p>
            <w:pPr>
              <w:pStyle w:val="2"/>
              <w:rPr>
                <w:rFonts w:hint="eastAsia"/>
                <w:sz w:val="21"/>
                <w:szCs w:val="21"/>
                <w:highlight w:val="green"/>
                <w:lang w:val="en-US" w:eastAsia="zh-CN"/>
              </w:rPr>
            </w:pPr>
            <w:r>
              <w:drawing>
                <wp:anchor distT="0" distB="0" distL="114300" distR="114300" simplePos="0" relativeHeight="251660288" behindDoc="0" locked="0" layoutInCell="1" allowOverlap="1">
                  <wp:simplePos x="0" y="0"/>
                  <wp:positionH relativeFrom="column">
                    <wp:posOffset>38100</wp:posOffset>
                  </wp:positionH>
                  <wp:positionV relativeFrom="paragraph">
                    <wp:posOffset>108585</wp:posOffset>
                  </wp:positionV>
                  <wp:extent cx="3657600" cy="4344670"/>
                  <wp:effectExtent l="0" t="0" r="0" b="1397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rcRect b="18856"/>
                          <a:stretch>
                            <a:fillRect/>
                          </a:stretch>
                        </pic:blipFill>
                        <pic:spPr>
                          <a:xfrm>
                            <a:off x="0" y="0"/>
                            <a:ext cx="3657600" cy="4344670"/>
                          </a:xfrm>
                          <a:prstGeom prst="rect">
                            <a:avLst/>
                          </a:prstGeom>
                          <a:noFill/>
                          <a:ln>
                            <a:noFill/>
                          </a:ln>
                        </pic:spPr>
                      </pic:pic>
                    </a:graphicData>
                  </a:graphic>
                </wp:anchor>
              </w:drawing>
            </w: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pStyle w:val="2"/>
              <w:rPr>
                <w:rFonts w:hint="eastAsia"/>
                <w:sz w:val="21"/>
                <w:szCs w:val="21"/>
                <w:highlight w:val="green"/>
                <w:lang w:val="en-US" w:eastAsia="zh-CN"/>
              </w:rPr>
            </w:pPr>
          </w:p>
          <w:p>
            <w:pPr>
              <w:ind w:firstLine="315" w:firstLineChars="150"/>
              <w:rPr>
                <w:rFonts w:hint="eastAsia"/>
                <w:sz w:val="21"/>
                <w:szCs w:val="21"/>
                <w:highlight w:val="green"/>
              </w:rPr>
            </w:pPr>
          </w:p>
          <w:p>
            <w:pPr>
              <w:pStyle w:val="2"/>
              <w:rPr>
                <w:rFonts w:hint="eastAsia"/>
                <w:sz w:val="21"/>
                <w:szCs w:val="21"/>
                <w:highlight w:val="green"/>
              </w:rPr>
            </w:pPr>
          </w:p>
          <w:p>
            <w:pPr>
              <w:rPr>
                <w:rFonts w:hint="eastAsia"/>
                <w:sz w:val="21"/>
                <w:szCs w:val="21"/>
                <w:highlight w:val="green"/>
              </w:rPr>
            </w:pPr>
          </w:p>
          <w:p>
            <w:pPr>
              <w:ind w:firstLine="315" w:firstLineChars="150"/>
              <w:rPr>
                <w:rFonts w:hint="eastAsia"/>
                <w:sz w:val="21"/>
                <w:szCs w:val="21"/>
                <w:highlight w:val="green"/>
              </w:rPr>
            </w:pPr>
          </w:p>
          <w:p>
            <w:r>
              <w:rPr>
                <w:rFonts w:hint="eastAsia"/>
              </w:rPr>
              <w:t>培训服务过程按策划要求执行，基本受控。</w:t>
            </w:r>
          </w:p>
          <w:p>
            <w:pPr>
              <w:rPr>
                <w:rFonts w:hint="eastAsia"/>
                <w:sz w:val="21"/>
                <w:szCs w:val="21"/>
              </w:rPr>
            </w:pPr>
          </w:p>
          <w:p>
            <w:pPr>
              <w:rPr>
                <w:rFonts w:hint="eastAsia"/>
                <w:sz w:val="21"/>
                <w:szCs w:val="21"/>
              </w:rPr>
            </w:pPr>
          </w:p>
          <w:p>
            <w:pPr>
              <w:rPr>
                <w:rFonts w:hint="eastAsia"/>
                <w:sz w:val="21"/>
                <w:szCs w:val="21"/>
              </w:rPr>
            </w:pPr>
          </w:p>
          <w:p>
            <w:pPr>
              <w:rPr>
                <w:sz w:val="21"/>
                <w:szCs w:val="21"/>
              </w:rPr>
            </w:pPr>
            <w:r>
              <w:rPr>
                <w:rFonts w:hint="eastAsia"/>
                <w:sz w:val="21"/>
                <w:szCs w:val="21"/>
              </w:rPr>
              <w:t>查</w:t>
            </w:r>
            <w:r>
              <w:rPr>
                <w:rFonts w:hint="eastAsia"/>
                <w:sz w:val="21"/>
                <w:szCs w:val="21"/>
                <w:lang w:val="en-US" w:eastAsia="zh-CN"/>
              </w:rPr>
              <w:t>试卷命题、印制、阅卷、押运等项目</w:t>
            </w:r>
            <w:r>
              <w:rPr>
                <w:rFonts w:hint="eastAsia"/>
                <w:sz w:val="21"/>
                <w:szCs w:val="21"/>
              </w:rPr>
              <w:t>运行情况：</w:t>
            </w:r>
          </w:p>
          <w:p>
            <w:pPr>
              <w:pStyle w:val="2"/>
              <w:rPr>
                <w:rFonts w:hint="default"/>
                <w:sz w:val="21"/>
                <w:szCs w:val="21"/>
                <w:lang w:val="en-US"/>
              </w:rPr>
            </w:pPr>
            <w:r>
              <w:rPr>
                <w:rFonts w:hint="eastAsia"/>
                <w:sz w:val="21"/>
                <w:szCs w:val="21"/>
              </w:rPr>
              <w:t>主要为事业单位和企业进行</w:t>
            </w:r>
            <w:r>
              <w:rPr>
                <w:rFonts w:hint="eastAsia"/>
                <w:sz w:val="21"/>
                <w:szCs w:val="21"/>
                <w:lang w:val="en-US" w:eastAsia="zh-CN"/>
              </w:rPr>
              <w:t>试卷命题、印制、阅卷、押运服务</w:t>
            </w:r>
          </w:p>
          <w:p>
            <w:pPr>
              <w:rPr>
                <w:sz w:val="21"/>
                <w:szCs w:val="21"/>
              </w:rPr>
            </w:pPr>
            <w:r>
              <w:rPr>
                <w:rFonts w:hint="eastAsia"/>
                <w:sz w:val="21"/>
                <w:szCs w:val="21"/>
              </w:rPr>
              <w:t>抽：</w:t>
            </w:r>
            <w:r>
              <w:rPr>
                <w:rFonts w:hint="eastAsia"/>
                <w:sz w:val="21"/>
                <w:szCs w:val="21"/>
                <w:lang w:val="en-US" w:eastAsia="zh-CN"/>
              </w:rPr>
              <w:t>重庆市合川区人民检察院试卷命题、印制、押运服务</w:t>
            </w:r>
            <w:r>
              <w:rPr>
                <w:rFonts w:hint="eastAsia"/>
                <w:sz w:val="21"/>
                <w:szCs w:val="21"/>
              </w:rPr>
              <w:t>执行情况。</w:t>
            </w:r>
          </w:p>
          <w:p>
            <w:pPr>
              <w:rPr>
                <w:sz w:val="21"/>
                <w:szCs w:val="21"/>
              </w:rPr>
            </w:pPr>
            <w:r>
              <w:rPr>
                <w:rFonts w:hint="eastAsia"/>
                <w:sz w:val="21"/>
                <w:szCs w:val="21"/>
              </w:rPr>
              <w:t>该项目202</w:t>
            </w:r>
            <w:r>
              <w:rPr>
                <w:rFonts w:hint="eastAsia"/>
                <w:sz w:val="21"/>
                <w:szCs w:val="21"/>
                <w:lang w:val="en-US" w:eastAsia="zh-CN"/>
              </w:rPr>
              <w:t>1</w:t>
            </w:r>
            <w:r>
              <w:rPr>
                <w:rFonts w:hint="eastAsia"/>
                <w:sz w:val="21"/>
                <w:szCs w:val="21"/>
              </w:rPr>
              <w:t>年</w:t>
            </w:r>
            <w:r>
              <w:rPr>
                <w:rFonts w:hint="eastAsia"/>
                <w:sz w:val="21"/>
                <w:szCs w:val="21"/>
                <w:lang w:val="en-US" w:eastAsia="zh-CN"/>
              </w:rPr>
              <w:t>9</w:t>
            </w:r>
            <w:r>
              <w:rPr>
                <w:rFonts w:hint="eastAsia"/>
                <w:sz w:val="21"/>
                <w:szCs w:val="21"/>
              </w:rPr>
              <w:t>月</w:t>
            </w:r>
            <w:r>
              <w:rPr>
                <w:rFonts w:hint="eastAsia"/>
                <w:sz w:val="21"/>
                <w:szCs w:val="21"/>
                <w:lang w:val="en-US" w:eastAsia="zh-CN"/>
              </w:rPr>
              <w:t>24</w:t>
            </w:r>
            <w:r>
              <w:rPr>
                <w:rFonts w:hint="eastAsia"/>
                <w:sz w:val="21"/>
                <w:szCs w:val="21"/>
              </w:rPr>
              <w:t>日合同，</w:t>
            </w:r>
            <w:r>
              <w:rPr>
                <w:rFonts w:hint="eastAsia"/>
                <w:sz w:val="21"/>
                <w:szCs w:val="21"/>
                <w:lang w:val="en-US" w:eastAsia="zh-CN"/>
              </w:rPr>
              <w:t>合同内容：试卷命题、印制、押运服务</w:t>
            </w:r>
            <w:r>
              <w:rPr>
                <w:rFonts w:hint="eastAsia"/>
                <w:sz w:val="21"/>
                <w:szCs w:val="21"/>
              </w:rPr>
              <w:t>。</w:t>
            </w:r>
          </w:p>
          <w:p>
            <w:pPr>
              <w:rPr>
                <w:sz w:val="21"/>
                <w:szCs w:val="21"/>
              </w:rPr>
            </w:pPr>
            <w:r>
              <w:rPr>
                <w:rFonts w:hint="eastAsia"/>
                <w:sz w:val="21"/>
                <w:szCs w:val="21"/>
              </w:rPr>
              <w:t>查该项目资料，提供有：</w:t>
            </w:r>
          </w:p>
          <w:p>
            <w:pPr>
              <w:rPr>
                <w:sz w:val="21"/>
                <w:szCs w:val="21"/>
              </w:rPr>
            </w:pPr>
            <w:r>
              <w:rPr>
                <w:rFonts w:hint="eastAsia"/>
                <w:sz w:val="21"/>
                <w:szCs w:val="21"/>
              </w:rPr>
              <w:t>1、合同签订：202</w:t>
            </w:r>
            <w:r>
              <w:rPr>
                <w:rFonts w:hint="eastAsia"/>
                <w:sz w:val="21"/>
                <w:szCs w:val="21"/>
                <w:lang w:val="en-US" w:eastAsia="zh-CN"/>
              </w:rPr>
              <w:t>1</w:t>
            </w:r>
            <w:r>
              <w:rPr>
                <w:rFonts w:hint="eastAsia"/>
                <w:sz w:val="21"/>
                <w:szCs w:val="21"/>
              </w:rPr>
              <w:t>年</w:t>
            </w:r>
            <w:r>
              <w:rPr>
                <w:rFonts w:hint="eastAsia"/>
                <w:sz w:val="21"/>
                <w:szCs w:val="21"/>
                <w:lang w:val="en-US" w:eastAsia="zh-CN"/>
              </w:rPr>
              <w:t>9</w:t>
            </w:r>
            <w:r>
              <w:rPr>
                <w:rFonts w:hint="eastAsia"/>
                <w:sz w:val="21"/>
                <w:szCs w:val="21"/>
              </w:rPr>
              <w:t>月</w:t>
            </w:r>
            <w:r>
              <w:rPr>
                <w:rFonts w:hint="eastAsia"/>
                <w:sz w:val="21"/>
                <w:szCs w:val="21"/>
                <w:lang w:val="en-US" w:eastAsia="zh-CN"/>
              </w:rPr>
              <w:t>24</w:t>
            </w:r>
            <w:r>
              <w:rPr>
                <w:rFonts w:hint="eastAsia"/>
                <w:sz w:val="21"/>
                <w:szCs w:val="21"/>
              </w:rPr>
              <w:t>日签订合同，有《合同评审记录》</w:t>
            </w:r>
          </w:p>
          <w:p>
            <w:pPr>
              <w:spacing w:line="500" w:lineRule="exact"/>
              <w:rPr>
                <w:rFonts w:hint="eastAsia"/>
                <w:sz w:val="21"/>
                <w:szCs w:val="21"/>
                <w:lang w:val="en-US" w:eastAsia="zh-CN"/>
              </w:rPr>
            </w:pPr>
            <w:r>
              <w:rPr>
                <w:rFonts w:hint="eastAsia"/>
                <w:sz w:val="21"/>
                <w:szCs w:val="21"/>
              </w:rPr>
              <w:t>2、</w:t>
            </w:r>
            <w:r>
              <w:rPr>
                <w:rFonts w:hint="eastAsia"/>
                <w:sz w:val="21"/>
                <w:szCs w:val="21"/>
                <w:lang w:val="en-US" w:eastAsia="zh-CN"/>
              </w:rPr>
              <w:t>试卷</w:t>
            </w:r>
            <w:r>
              <w:rPr>
                <w:rFonts w:hint="eastAsia"/>
                <w:sz w:val="21"/>
                <w:szCs w:val="21"/>
              </w:rPr>
              <w:t>命题策划：</w:t>
            </w:r>
            <w:r>
              <w:rPr>
                <w:rFonts w:hint="eastAsia"/>
                <w:sz w:val="21"/>
                <w:szCs w:val="21"/>
                <w:lang w:val="en-US" w:eastAsia="zh-CN"/>
              </w:rPr>
              <w:t>面试采用结构化面试方式进行，实行百分制。共2道题。面试10分钟，最后1分钟提醒。</w:t>
            </w:r>
          </w:p>
          <w:p>
            <w:pPr>
              <w:pStyle w:val="2"/>
              <w:rPr>
                <w:rFonts w:hint="eastAsia"/>
                <w:sz w:val="21"/>
                <w:szCs w:val="21"/>
                <w:lang w:val="en-US" w:eastAsia="zh-CN"/>
              </w:rPr>
            </w:pPr>
            <w:r>
              <w:rPr>
                <w:rFonts w:hint="eastAsia"/>
                <w:sz w:val="21"/>
                <w:szCs w:val="21"/>
                <w:lang w:val="en-US" w:eastAsia="zh-CN"/>
              </w:rPr>
              <w:t>面试主要考察考生的口头表达能力、应变能力、人际关系处理能力等。</w:t>
            </w:r>
          </w:p>
          <w:p>
            <w:pPr>
              <w:pStyle w:val="2"/>
              <w:rPr>
                <w:rFonts w:hint="eastAsia"/>
                <w:sz w:val="21"/>
                <w:szCs w:val="21"/>
                <w:lang w:val="en-US" w:eastAsia="zh-CN"/>
              </w:rPr>
            </w:pPr>
            <w:r>
              <w:rPr>
                <w:rFonts w:hint="eastAsia"/>
                <w:sz w:val="21"/>
                <w:szCs w:val="21"/>
                <w:lang w:val="en-US" w:eastAsia="zh-CN"/>
              </w:rPr>
              <w:t>面试过程及考评策划：【主考官导入语】”（示例：你好！祝贺你进入面试.今天的面试共有2个问题，请你量作答。面试时间共有10分钟，最后1分钟时，计时员会提醒你，请你把握好时间。每一个问题回答完说“回答完毕”。听明白了吗？现在开始。)题本的末尾要有“【主考官结束语】”例：好，今天的面试到此结束，谢谢！)每个题要分别注明【测评要素】，并分别给出【好】、【中】、【差】3个档次的【评分参考】，便于统一面试考官评分标准。试题难度：简单。</w:t>
            </w:r>
          </w:p>
          <w:p>
            <w:pPr>
              <w:pStyle w:val="2"/>
              <w:rPr>
                <w:rFonts w:hint="default"/>
                <w:sz w:val="21"/>
                <w:szCs w:val="21"/>
                <w:lang w:val="en-US" w:eastAsia="zh-CN"/>
              </w:rPr>
            </w:pPr>
            <w:r>
              <w:rPr>
                <w:rFonts w:hint="eastAsia"/>
                <w:sz w:val="21"/>
                <w:szCs w:val="21"/>
                <w:lang w:val="en-US" w:eastAsia="zh-CN"/>
              </w:rPr>
              <w:t>3、试卷印制质量、封装及保管要求：试卷按份装订，数量准确无误，不得出现混装、缺页、漏印等情况；印制、封闭、保管现场派2人昼夜值班。</w:t>
            </w:r>
          </w:p>
          <w:p>
            <w:pPr>
              <w:pStyle w:val="2"/>
              <w:rPr>
                <w:rFonts w:hint="eastAsia"/>
                <w:sz w:val="21"/>
                <w:szCs w:val="21"/>
                <w:lang w:val="en-US" w:eastAsia="zh-CN"/>
              </w:rPr>
            </w:pPr>
            <w:r>
              <w:rPr>
                <w:rFonts w:hint="eastAsia"/>
                <w:sz w:val="21"/>
                <w:szCs w:val="21"/>
                <w:lang w:val="en-US" w:eastAsia="zh-CN"/>
              </w:rPr>
              <w:t>4、押运控制：试卷由专人（2人以上）、专车、专线押运，交付日期：2021年9月26日。</w:t>
            </w:r>
          </w:p>
          <w:p>
            <w:pPr>
              <w:pStyle w:val="2"/>
              <w:rPr>
                <w:rFonts w:hint="eastAsia"/>
                <w:sz w:val="21"/>
                <w:szCs w:val="21"/>
                <w:lang w:val="en-US" w:eastAsia="zh-CN"/>
              </w:rPr>
            </w:pPr>
            <w:r>
              <w:rPr>
                <w:rFonts w:hint="eastAsia"/>
                <w:sz w:val="21"/>
                <w:szCs w:val="21"/>
                <w:lang w:val="en-US" w:eastAsia="zh-CN"/>
              </w:rPr>
              <w:t>5、保密约定：试题及有关命题方案、计划、命题细目表、组卷细目表等内容的保密期限为长期，在试卷移交给甲方前和阅卷过程中发生的任何程序发生失窃、泄密等事件，除依法追究当事人责任外，公司应承担相应的法律和经济责任。</w:t>
            </w:r>
          </w:p>
          <w:p>
            <w:pPr>
              <w:rPr>
                <w:sz w:val="21"/>
                <w:szCs w:val="21"/>
              </w:rPr>
            </w:pPr>
            <w:r>
              <w:rPr>
                <w:rFonts w:hint="eastAsia"/>
                <w:sz w:val="21"/>
                <w:szCs w:val="21"/>
                <w:lang w:val="en-US" w:eastAsia="zh-CN"/>
              </w:rPr>
              <w:t>试卷命题、印制、押运</w:t>
            </w:r>
            <w:r>
              <w:rPr>
                <w:rFonts w:hint="eastAsia"/>
                <w:sz w:val="21"/>
                <w:szCs w:val="21"/>
              </w:rPr>
              <w:t>服务过程按策划要求执行，基本受控。</w:t>
            </w:r>
          </w:p>
          <w:p>
            <w:pPr>
              <w:pStyle w:val="2"/>
              <w:rPr>
                <w:rFonts w:hint="default"/>
                <w:sz w:val="21"/>
                <w:szCs w:val="21"/>
                <w:lang w:val="en-US" w:eastAsia="zh-CN"/>
              </w:rPr>
            </w:pPr>
          </w:p>
          <w:p>
            <w:pPr>
              <w:rPr>
                <w:rFonts w:hint="eastAsia"/>
                <w:sz w:val="21"/>
                <w:szCs w:val="21"/>
                <w:highlight w:val="none"/>
              </w:rPr>
            </w:pPr>
            <w:r>
              <w:rPr>
                <w:rFonts w:hint="eastAsia"/>
                <w:sz w:val="21"/>
                <w:szCs w:val="21"/>
                <w:highlight w:val="none"/>
              </w:rPr>
              <w:t>查人力资源测评运行情况：</w:t>
            </w:r>
          </w:p>
          <w:p>
            <w:pPr>
              <w:rPr>
                <w:rFonts w:hint="eastAsia"/>
                <w:sz w:val="21"/>
                <w:szCs w:val="21"/>
                <w:highlight w:val="none"/>
              </w:rPr>
            </w:pPr>
            <w:r>
              <w:rPr>
                <w:rFonts w:hint="eastAsia"/>
                <w:sz w:val="21"/>
                <w:szCs w:val="21"/>
                <w:highlight w:val="none"/>
              </w:rPr>
              <w:t>主要为事业单位和企业进行人力测评</w:t>
            </w:r>
          </w:p>
          <w:p>
            <w:pPr>
              <w:rPr>
                <w:rFonts w:hint="eastAsia"/>
                <w:sz w:val="21"/>
                <w:szCs w:val="21"/>
                <w:highlight w:val="none"/>
              </w:rPr>
            </w:pPr>
            <w:r>
              <w:rPr>
                <w:rFonts w:hint="eastAsia"/>
                <w:sz w:val="21"/>
                <w:szCs w:val="21"/>
                <w:highlight w:val="none"/>
              </w:rPr>
              <w:t>查人力资源测评运行情况：</w:t>
            </w:r>
          </w:p>
          <w:p>
            <w:pPr>
              <w:rPr>
                <w:rFonts w:hint="eastAsia"/>
                <w:sz w:val="21"/>
                <w:szCs w:val="21"/>
                <w:highlight w:val="none"/>
              </w:rPr>
            </w:pPr>
            <w:r>
              <w:rPr>
                <w:rFonts w:hint="eastAsia"/>
                <w:sz w:val="21"/>
                <w:szCs w:val="21"/>
                <w:highlight w:val="none"/>
              </w:rPr>
              <w:t>主要为事业单位和企业进行人力测评</w:t>
            </w:r>
          </w:p>
          <w:p>
            <w:pPr>
              <w:rPr>
                <w:rFonts w:hint="eastAsia"/>
                <w:sz w:val="21"/>
                <w:szCs w:val="21"/>
                <w:highlight w:val="none"/>
              </w:rPr>
            </w:pPr>
            <w:r>
              <w:rPr>
                <w:rFonts w:hint="eastAsia"/>
                <w:sz w:val="21"/>
                <w:szCs w:val="21"/>
                <w:highlight w:val="none"/>
              </w:rPr>
              <w:t>抽：重庆市云阳县人民法院人力资源测评合作执行情况。</w:t>
            </w:r>
          </w:p>
          <w:p>
            <w:pPr>
              <w:rPr>
                <w:rFonts w:hint="eastAsia"/>
                <w:sz w:val="21"/>
                <w:szCs w:val="21"/>
                <w:highlight w:val="none"/>
              </w:rPr>
            </w:pPr>
            <w:r>
              <w:rPr>
                <w:rFonts w:hint="eastAsia"/>
                <w:sz w:val="21"/>
                <w:szCs w:val="21"/>
                <w:highlight w:val="none"/>
              </w:rPr>
              <w:t>该项目2022年4月19日合同，测评范围：技术人员工作效率测评。</w:t>
            </w:r>
          </w:p>
          <w:p>
            <w:pPr>
              <w:rPr>
                <w:rFonts w:hint="eastAsia"/>
                <w:sz w:val="21"/>
                <w:szCs w:val="21"/>
                <w:highlight w:val="none"/>
              </w:rPr>
            </w:pPr>
            <w:r>
              <w:rPr>
                <w:rFonts w:hint="eastAsia"/>
                <w:sz w:val="21"/>
                <w:szCs w:val="21"/>
                <w:highlight w:val="none"/>
              </w:rPr>
              <w:t>查该项目资料，提供有：</w:t>
            </w:r>
          </w:p>
          <w:p>
            <w:pPr>
              <w:rPr>
                <w:rFonts w:hint="eastAsia"/>
                <w:sz w:val="21"/>
                <w:szCs w:val="21"/>
                <w:highlight w:val="none"/>
              </w:rPr>
            </w:pPr>
            <w:r>
              <w:rPr>
                <w:rFonts w:hint="eastAsia"/>
                <w:sz w:val="21"/>
                <w:szCs w:val="21"/>
                <w:highlight w:val="none"/>
              </w:rPr>
              <w:t>1、合同签订：2022年4月19日签订合同，有《合同评审记录》</w:t>
            </w:r>
          </w:p>
          <w:p>
            <w:pPr>
              <w:rPr>
                <w:rFonts w:hint="eastAsia"/>
                <w:sz w:val="21"/>
                <w:szCs w:val="21"/>
                <w:highlight w:val="none"/>
              </w:rPr>
            </w:pPr>
            <w:r>
              <w:rPr>
                <w:rFonts w:hint="eastAsia"/>
                <w:sz w:val="21"/>
                <w:szCs w:val="21"/>
                <w:highlight w:val="none"/>
              </w:rPr>
              <w:t>2、测试命题策划：原创命题。主要考试题为：《综合知识》试题。出题时间2022.4.18</w:t>
            </w:r>
          </w:p>
          <w:p>
            <w:pPr>
              <w:rPr>
                <w:rFonts w:hint="eastAsia"/>
                <w:sz w:val="21"/>
                <w:szCs w:val="21"/>
                <w:highlight w:val="none"/>
              </w:rPr>
            </w:pPr>
            <w:r>
              <w:rPr>
                <w:rFonts w:hint="eastAsia"/>
                <w:sz w:val="21"/>
                <w:szCs w:val="21"/>
                <w:highlight w:val="none"/>
              </w:rPr>
              <w:t>3、考试：时间04月20日，考试人数40人，提供有考题、机读卡和成绩单，查成绩单：</w:t>
            </w:r>
          </w:p>
          <w:p>
            <w:pPr>
              <w:rPr>
                <w:rFonts w:hint="eastAsia"/>
                <w:sz w:val="21"/>
                <w:szCs w:val="21"/>
                <w:highlight w:val="none"/>
              </w:rPr>
            </w:pPr>
            <w:r>
              <w:rPr>
                <w:rFonts w:hint="eastAsia"/>
                <w:sz w:val="21"/>
                <w:szCs w:val="21"/>
                <w:highlight w:val="none"/>
              </w:rPr>
              <w:t>考号             成绩</w:t>
            </w:r>
          </w:p>
          <w:p>
            <w:pPr>
              <w:rPr>
                <w:rFonts w:hint="eastAsia"/>
                <w:sz w:val="21"/>
                <w:szCs w:val="21"/>
                <w:highlight w:val="none"/>
              </w:rPr>
            </w:pPr>
            <w:r>
              <w:rPr>
                <w:rFonts w:hint="eastAsia"/>
                <w:sz w:val="21"/>
                <w:szCs w:val="21"/>
                <w:highlight w:val="none"/>
              </w:rPr>
              <w:t>20220420002  52</w:t>
            </w:r>
          </w:p>
          <w:p>
            <w:pPr>
              <w:rPr>
                <w:rFonts w:hint="eastAsia"/>
                <w:sz w:val="21"/>
                <w:szCs w:val="21"/>
                <w:highlight w:val="none"/>
              </w:rPr>
            </w:pPr>
            <w:r>
              <w:rPr>
                <w:rFonts w:hint="eastAsia"/>
                <w:sz w:val="21"/>
                <w:szCs w:val="21"/>
                <w:highlight w:val="none"/>
              </w:rPr>
              <w:t>20220420008  65</w:t>
            </w:r>
          </w:p>
          <w:p>
            <w:pPr>
              <w:rPr>
                <w:rFonts w:hint="eastAsia"/>
                <w:sz w:val="21"/>
                <w:szCs w:val="21"/>
                <w:highlight w:val="none"/>
              </w:rPr>
            </w:pPr>
            <w:r>
              <w:rPr>
                <w:rFonts w:hint="eastAsia"/>
                <w:sz w:val="21"/>
                <w:szCs w:val="21"/>
                <w:highlight w:val="none"/>
              </w:rPr>
              <w:t>20220420017  70</w:t>
            </w:r>
          </w:p>
          <w:p>
            <w:pPr>
              <w:rPr>
                <w:rFonts w:hint="eastAsia"/>
                <w:sz w:val="21"/>
                <w:szCs w:val="21"/>
                <w:highlight w:val="none"/>
              </w:rPr>
            </w:pPr>
            <w:r>
              <w:rPr>
                <w:rFonts w:hint="eastAsia"/>
                <w:sz w:val="21"/>
                <w:szCs w:val="21"/>
                <w:highlight w:val="none"/>
              </w:rPr>
              <w:t>4、成绩汇总表双方交接盖章</w:t>
            </w:r>
          </w:p>
          <w:p>
            <w:pPr>
              <w:rPr>
                <w:rFonts w:hint="eastAsia"/>
                <w:sz w:val="21"/>
                <w:szCs w:val="21"/>
                <w:highlight w:val="none"/>
              </w:rPr>
            </w:pPr>
            <w:r>
              <w:rPr>
                <w:rFonts w:hint="eastAsia"/>
                <w:sz w:val="21"/>
                <w:szCs w:val="21"/>
                <w:highlight w:val="none"/>
              </w:rPr>
              <w:t>5、测评结论：提供有《人才素质测评报告》，内容包括：关键能力、心理测验、智商测验、情商测验等。</w:t>
            </w:r>
          </w:p>
          <w:p>
            <w:pPr>
              <w:rPr>
                <w:rFonts w:hint="eastAsia"/>
                <w:sz w:val="21"/>
                <w:szCs w:val="21"/>
                <w:highlight w:val="none"/>
              </w:rPr>
            </w:pPr>
            <w:r>
              <w:rPr>
                <w:rFonts w:hint="eastAsia"/>
                <w:sz w:val="21"/>
                <w:szCs w:val="21"/>
                <w:highlight w:val="none"/>
              </w:rPr>
              <w:t>抽20220420015测评结论：笔试总分81，综合评价：语言表达能力强，创新意识突出，专业技术能力出众，合格。</w:t>
            </w:r>
          </w:p>
          <w:p>
            <w:pPr>
              <w:pStyle w:val="2"/>
              <w:rPr>
                <w:rFonts w:hint="eastAsia"/>
              </w:rPr>
            </w:pPr>
          </w:p>
          <w:p>
            <w:pPr>
              <w:rPr>
                <w:sz w:val="21"/>
                <w:szCs w:val="21"/>
              </w:rPr>
            </w:pPr>
            <w:r>
              <w:rPr>
                <w:rFonts w:hint="eastAsia"/>
                <w:sz w:val="21"/>
                <w:szCs w:val="21"/>
              </w:rPr>
              <w:t>公司的</w:t>
            </w:r>
            <w:r>
              <w:rPr>
                <w:sz w:val="21"/>
                <w:szCs w:val="21"/>
              </w:rPr>
              <w:t>承担人力资源服务外包</w:t>
            </w:r>
            <w:r>
              <w:rPr>
                <w:rFonts w:hint="eastAsia"/>
                <w:sz w:val="21"/>
                <w:szCs w:val="21"/>
              </w:rPr>
              <w:t>主要为劳务</w:t>
            </w:r>
            <w:r>
              <w:rPr>
                <w:rFonts w:hint="eastAsia"/>
                <w:sz w:val="21"/>
                <w:szCs w:val="21"/>
                <w:lang w:val="en-US" w:eastAsia="zh-CN"/>
              </w:rPr>
              <w:t>外包</w:t>
            </w:r>
            <w:r>
              <w:rPr>
                <w:rFonts w:hint="eastAsia"/>
                <w:sz w:val="21"/>
                <w:szCs w:val="21"/>
              </w:rPr>
              <w:t>服务，查运行情况，</w:t>
            </w:r>
          </w:p>
          <w:p>
            <w:pPr>
              <w:rPr>
                <w:sz w:val="21"/>
                <w:szCs w:val="21"/>
              </w:rPr>
            </w:pPr>
            <w:r>
              <w:rPr>
                <w:rFonts w:hint="eastAsia"/>
                <w:sz w:val="21"/>
                <w:szCs w:val="21"/>
              </w:rPr>
              <w:t>抽：</w:t>
            </w:r>
            <w:r>
              <w:rPr>
                <w:rFonts w:hint="eastAsia"/>
                <w:sz w:val="21"/>
                <w:szCs w:val="21"/>
                <w:lang w:val="en-US" w:eastAsia="zh-CN"/>
              </w:rPr>
              <w:t>重庆清电新能源开发有限公司财务部分业务外包</w:t>
            </w:r>
            <w:r>
              <w:rPr>
                <w:rFonts w:hint="eastAsia"/>
                <w:sz w:val="21"/>
                <w:szCs w:val="21"/>
              </w:rPr>
              <w:t>劳</w:t>
            </w:r>
            <w:r>
              <w:rPr>
                <w:rFonts w:hint="eastAsia"/>
                <w:sz w:val="21"/>
                <w:szCs w:val="21"/>
                <w:lang w:val="en-US" w:eastAsia="zh-CN"/>
              </w:rPr>
              <w:t>服务</w:t>
            </w:r>
            <w:r>
              <w:rPr>
                <w:rFonts w:hint="eastAsia"/>
                <w:sz w:val="21"/>
                <w:szCs w:val="21"/>
              </w:rPr>
              <w:t>执行情况。</w:t>
            </w:r>
          </w:p>
          <w:p>
            <w:pPr>
              <w:rPr>
                <w:sz w:val="21"/>
                <w:szCs w:val="21"/>
              </w:rPr>
            </w:pPr>
            <w:r>
              <w:rPr>
                <w:rFonts w:hint="eastAsia"/>
                <w:sz w:val="21"/>
                <w:szCs w:val="21"/>
              </w:rPr>
              <w:t>该项目202</w:t>
            </w:r>
            <w:r>
              <w:rPr>
                <w:rFonts w:hint="eastAsia"/>
                <w:sz w:val="21"/>
                <w:szCs w:val="21"/>
                <w:lang w:val="en-US" w:eastAsia="zh-CN"/>
              </w:rPr>
              <w:t>1</w:t>
            </w:r>
            <w:r>
              <w:rPr>
                <w:rFonts w:hint="eastAsia"/>
                <w:sz w:val="21"/>
                <w:szCs w:val="21"/>
              </w:rPr>
              <w:t>年</w:t>
            </w:r>
            <w:r>
              <w:rPr>
                <w:rFonts w:hint="eastAsia"/>
                <w:sz w:val="21"/>
                <w:szCs w:val="21"/>
                <w:lang w:val="en-US" w:eastAsia="zh-CN"/>
              </w:rPr>
              <w:t>10</w:t>
            </w:r>
            <w:r>
              <w:rPr>
                <w:rFonts w:hint="eastAsia"/>
                <w:sz w:val="21"/>
                <w:szCs w:val="21"/>
              </w:rPr>
              <w:t>月</w:t>
            </w:r>
            <w:r>
              <w:rPr>
                <w:rFonts w:hint="eastAsia"/>
                <w:sz w:val="21"/>
                <w:szCs w:val="21"/>
                <w:lang w:val="en-US" w:eastAsia="zh-CN"/>
              </w:rPr>
              <w:t>14</w:t>
            </w:r>
            <w:r>
              <w:rPr>
                <w:rFonts w:hint="eastAsia"/>
                <w:sz w:val="21"/>
                <w:szCs w:val="21"/>
              </w:rPr>
              <w:t>日签合同，提供</w:t>
            </w:r>
            <w:r>
              <w:rPr>
                <w:rFonts w:hint="eastAsia"/>
                <w:sz w:val="21"/>
                <w:szCs w:val="21"/>
                <w:lang w:val="en-US" w:eastAsia="zh-CN"/>
              </w:rPr>
              <w:t>2名财务</w:t>
            </w:r>
            <w:r>
              <w:rPr>
                <w:rFonts w:hint="eastAsia"/>
                <w:sz w:val="21"/>
                <w:szCs w:val="21"/>
              </w:rPr>
              <w:t>人员。</w:t>
            </w:r>
          </w:p>
          <w:p>
            <w:pPr>
              <w:rPr>
                <w:sz w:val="21"/>
                <w:szCs w:val="21"/>
              </w:rPr>
            </w:pPr>
            <w:r>
              <w:rPr>
                <w:rFonts w:hint="eastAsia"/>
                <w:sz w:val="21"/>
                <w:szCs w:val="21"/>
              </w:rPr>
              <w:t>查该项目资料，提供有：</w:t>
            </w:r>
          </w:p>
          <w:p>
            <w:pPr>
              <w:rPr>
                <w:sz w:val="21"/>
                <w:szCs w:val="21"/>
              </w:rPr>
            </w:pPr>
            <w:r>
              <w:rPr>
                <w:rFonts w:hint="eastAsia"/>
                <w:sz w:val="21"/>
                <w:szCs w:val="21"/>
              </w:rPr>
              <w:t>1、合同签订：202</w:t>
            </w:r>
            <w:r>
              <w:rPr>
                <w:rFonts w:hint="eastAsia"/>
                <w:sz w:val="21"/>
                <w:szCs w:val="21"/>
                <w:lang w:val="en-US" w:eastAsia="zh-CN"/>
              </w:rPr>
              <w:t>1</w:t>
            </w:r>
            <w:r>
              <w:rPr>
                <w:rFonts w:hint="eastAsia"/>
                <w:sz w:val="21"/>
                <w:szCs w:val="21"/>
              </w:rPr>
              <w:t>年</w:t>
            </w:r>
            <w:r>
              <w:rPr>
                <w:rFonts w:hint="eastAsia"/>
                <w:sz w:val="21"/>
                <w:szCs w:val="21"/>
                <w:lang w:val="en-US" w:eastAsia="zh-CN"/>
              </w:rPr>
              <w:t>10</w:t>
            </w:r>
            <w:r>
              <w:rPr>
                <w:rFonts w:hint="eastAsia"/>
                <w:sz w:val="21"/>
                <w:szCs w:val="21"/>
              </w:rPr>
              <w:t>月</w:t>
            </w:r>
            <w:r>
              <w:rPr>
                <w:rFonts w:hint="eastAsia"/>
                <w:sz w:val="21"/>
                <w:szCs w:val="21"/>
                <w:lang w:val="en-US" w:eastAsia="zh-CN"/>
              </w:rPr>
              <w:t>14</w:t>
            </w:r>
            <w:r>
              <w:rPr>
                <w:rFonts w:hint="eastAsia"/>
                <w:sz w:val="21"/>
                <w:szCs w:val="21"/>
              </w:rPr>
              <w:t>日签</w:t>
            </w:r>
            <w:r>
              <w:rPr>
                <w:rFonts w:hint="eastAsia"/>
                <w:sz w:val="21"/>
                <w:szCs w:val="21"/>
                <w:lang w:val="en-US" w:eastAsia="zh-CN"/>
              </w:rPr>
              <w:t>订</w:t>
            </w:r>
            <w:r>
              <w:rPr>
                <w:rFonts w:hint="eastAsia"/>
                <w:sz w:val="21"/>
                <w:szCs w:val="21"/>
              </w:rPr>
              <w:t>合同，有《合同评审记录》</w:t>
            </w:r>
          </w:p>
          <w:p>
            <w:pPr>
              <w:spacing w:before="120" w:line="240" w:lineRule="auto"/>
              <w:ind w:firstLine="420" w:firstLineChars="200"/>
              <w:rPr>
                <w:rFonts w:hint="eastAsia"/>
                <w:sz w:val="21"/>
                <w:szCs w:val="21"/>
                <w:highlight w:val="none"/>
              </w:rPr>
            </w:pPr>
            <w:r>
              <w:rPr>
                <w:rFonts w:hint="eastAsia"/>
                <w:sz w:val="21"/>
                <w:szCs w:val="21"/>
                <w:highlight w:val="none"/>
              </w:rPr>
              <w:t>查该项目资料，提供有：</w:t>
            </w:r>
          </w:p>
          <w:p>
            <w:pPr>
              <w:spacing w:before="120" w:line="240" w:lineRule="auto"/>
              <w:ind w:firstLine="420" w:firstLineChars="200"/>
              <w:rPr>
                <w:rFonts w:hint="eastAsia"/>
                <w:sz w:val="21"/>
                <w:szCs w:val="21"/>
                <w:highlight w:val="none"/>
              </w:rPr>
            </w:pPr>
            <w:r>
              <w:rPr>
                <w:rFonts w:hint="eastAsia"/>
                <w:sz w:val="21"/>
                <w:szCs w:val="21"/>
                <w:highlight w:val="none"/>
              </w:rPr>
              <w:t>1、合同签订：2021年10月14日签订合同，有《合同评审记录》</w:t>
            </w:r>
          </w:p>
          <w:p>
            <w:pPr>
              <w:spacing w:before="120" w:line="240" w:lineRule="auto"/>
              <w:ind w:firstLine="420" w:firstLineChars="200"/>
              <w:rPr>
                <w:rFonts w:hint="eastAsia"/>
                <w:sz w:val="21"/>
                <w:szCs w:val="21"/>
                <w:highlight w:val="none"/>
              </w:rPr>
            </w:pPr>
            <w:r>
              <w:rPr>
                <w:rFonts w:hint="eastAsia"/>
                <w:sz w:val="21"/>
                <w:szCs w:val="21"/>
                <w:highlight w:val="none"/>
              </w:rPr>
              <w:t>2、外包员工劳动合同</w:t>
            </w:r>
          </w:p>
          <w:p>
            <w:pPr>
              <w:spacing w:before="120" w:line="240" w:lineRule="auto"/>
              <w:ind w:firstLine="420" w:firstLineChars="200"/>
              <w:rPr>
                <w:rFonts w:hint="eastAsia"/>
                <w:sz w:val="21"/>
                <w:szCs w:val="21"/>
                <w:highlight w:val="none"/>
              </w:rPr>
            </w:pPr>
            <w:r>
              <w:rPr>
                <w:rFonts w:hint="eastAsia"/>
                <w:sz w:val="21"/>
                <w:szCs w:val="21"/>
                <w:highlight w:val="none"/>
              </w:rPr>
              <w:t>拟定有单独《招聘方案》。</w:t>
            </w:r>
          </w:p>
          <w:p>
            <w:pPr>
              <w:spacing w:before="120" w:line="240" w:lineRule="auto"/>
              <w:ind w:firstLine="420" w:firstLineChars="200"/>
              <w:rPr>
                <w:rFonts w:hint="eastAsia"/>
                <w:sz w:val="21"/>
                <w:szCs w:val="21"/>
                <w:highlight w:val="none"/>
              </w:rPr>
            </w:pPr>
            <w:r>
              <w:rPr>
                <w:rFonts w:hint="eastAsia"/>
                <w:sz w:val="21"/>
                <w:szCs w:val="21"/>
                <w:highlight w:val="none"/>
              </w:rPr>
              <w:t xml:space="preserve">招聘岗位：财务； </w:t>
            </w:r>
          </w:p>
          <w:p>
            <w:pPr>
              <w:spacing w:before="120" w:line="240" w:lineRule="auto"/>
              <w:ind w:firstLine="420" w:firstLineChars="200"/>
              <w:rPr>
                <w:rFonts w:hint="eastAsia"/>
                <w:sz w:val="21"/>
                <w:szCs w:val="21"/>
                <w:highlight w:val="none"/>
              </w:rPr>
            </w:pPr>
            <w:r>
              <w:rPr>
                <w:rFonts w:hint="eastAsia"/>
                <w:sz w:val="21"/>
                <w:szCs w:val="21"/>
                <w:highlight w:val="none"/>
              </w:rPr>
              <w:t>实施方式：通过智联招聘进行信息发布（</w:t>
            </w:r>
            <w:r>
              <w:rPr>
                <w:rFonts w:hint="eastAsia"/>
                <w:sz w:val="21"/>
                <w:szCs w:val="21"/>
                <w:highlight w:val="none"/>
                <w:lang w:val="en-US" w:eastAsia="zh-CN"/>
              </w:rPr>
              <w:t>10</w:t>
            </w:r>
            <w:r>
              <w:rPr>
                <w:rFonts w:hint="eastAsia"/>
                <w:sz w:val="21"/>
                <w:szCs w:val="21"/>
                <w:highlight w:val="none"/>
              </w:rPr>
              <w:t>月1</w:t>
            </w:r>
            <w:r>
              <w:rPr>
                <w:rFonts w:hint="eastAsia"/>
                <w:sz w:val="21"/>
                <w:szCs w:val="21"/>
                <w:highlight w:val="none"/>
                <w:lang w:val="en-US" w:eastAsia="zh-CN"/>
              </w:rPr>
              <w:t>5</w:t>
            </w:r>
            <w:r>
              <w:rPr>
                <w:rFonts w:hint="eastAsia"/>
                <w:sz w:val="21"/>
                <w:szCs w:val="21"/>
                <w:highlight w:val="none"/>
              </w:rPr>
              <w:t>日挂网）；挂网3日；</w:t>
            </w:r>
          </w:p>
          <w:p>
            <w:pPr>
              <w:spacing w:before="120" w:line="240" w:lineRule="auto"/>
              <w:ind w:firstLine="420" w:firstLineChars="200"/>
              <w:rPr>
                <w:rFonts w:hint="default" w:eastAsia="宋体"/>
                <w:sz w:val="21"/>
                <w:szCs w:val="21"/>
                <w:highlight w:val="none"/>
                <w:lang w:val="en-US" w:eastAsia="zh-CN"/>
              </w:rPr>
            </w:pPr>
            <w:r>
              <w:rPr>
                <w:rFonts w:hint="eastAsia"/>
                <w:sz w:val="21"/>
                <w:szCs w:val="21"/>
                <w:highlight w:val="none"/>
              </w:rPr>
              <w:t>发布时间：2021.</w:t>
            </w:r>
            <w:r>
              <w:rPr>
                <w:rFonts w:hint="eastAsia"/>
                <w:sz w:val="21"/>
                <w:szCs w:val="21"/>
                <w:highlight w:val="none"/>
                <w:lang w:val="en-US" w:eastAsia="zh-CN"/>
              </w:rPr>
              <w:t>10.15</w:t>
            </w:r>
          </w:p>
          <w:p>
            <w:pPr>
              <w:spacing w:before="120" w:line="240" w:lineRule="auto"/>
              <w:ind w:firstLine="420" w:firstLineChars="200"/>
              <w:rPr>
                <w:rFonts w:hint="eastAsia"/>
                <w:sz w:val="21"/>
                <w:szCs w:val="21"/>
                <w:highlight w:val="none"/>
              </w:rPr>
            </w:pPr>
            <w:r>
              <w:rPr>
                <w:rFonts w:hint="eastAsia"/>
                <w:sz w:val="21"/>
                <w:szCs w:val="21"/>
                <w:highlight w:val="none"/>
              </w:rPr>
              <w:t>抽人员面试：提供有面试评价表，抽面试成绩：</w:t>
            </w:r>
          </w:p>
          <w:p>
            <w:pPr>
              <w:spacing w:before="120" w:line="240" w:lineRule="auto"/>
              <w:ind w:firstLine="420" w:firstLineChars="200"/>
              <w:rPr>
                <w:rFonts w:hint="eastAsia"/>
                <w:sz w:val="21"/>
                <w:szCs w:val="21"/>
                <w:highlight w:val="none"/>
              </w:rPr>
            </w:pPr>
            <w:r>
              <w:rPr>
                <w:rFonts w:hint="eastAsia"/>
                <w:sz w:val="21"/>
                <w:szCs w:val="21"/>
                <w:highlight w:val="none"/>
              </w:rPr>
              <w:t>面试人员   </w:t>
            </w:r>
            <w:r>
              <w:rPr>
                <w:rFonts w:hint="eastAsia"/>
                <w:sz w:val="21"/>
                <w:szCs w:val="21"/>
                <w:highlight w:val="none"/>
                <w:lang w:val="en-US" w:eastAsia="zh-CN"/>
              </w:rPr>
              <w:t xml:space="preserve"> </w:t>
            </w:r>
            <w:r>
              <w:rPr>
                <w:rFonts w:hint="eastAsia"/>
                <w:sz w:val="21"/>
                <w:szCs w:val="21"/>
                <w:highlight w:val="none"/>
              </w:rPr>
              <w:t> 面试成绩</w:t>
            </w:r>
            <w:r>
              <w:rPr>
                <w:rFonts w:hint="eastAsia"/>
                <w:sz w:val="21"/>
                <w:szCs w:val="21"/>
                <w:highlight w:val="none"/>
                <w:lang w:eastAsia="zh-CN"/>
              </w:rPr>
              <w:t>（</w:t>
            </w:r>
            <w:r>
              <w:rPr>
                <w:rFonts w:hint="eastAsia"/>
                <w:sz w:val="21"/>
                <w:szCs w:val="21"/>
                <w:highlight w:val="none"/>
                <w:lang w:val="en-US" w:eastAsia="zh-CN"/>
              </w:rPr>
              <w:t>满分50分）</w:t>
            </w:r>
            <w:r>
              <w:rPr>
                <w:rFonts w:hint="eastAsia"/>
                <w:sz w:val="21"/>
                <w:szCs w:val="21"/>
                <w:highlight w:val="none"/>
              </w:rPr>
              <w:t xml:space="preserve">    面试评语</w:t>
            </w:r>
          </w:p>
          <w:p>
            <w:pPr>
              <w:spacing w:before="120" w:line="240" w:lineRule="auto"/>
              <w:ind w:firstLine="420" w:firstLineChars="200"/>
              <w:rPr>
                <w:rFonts w:hint="eastAsia"/>
                <w:sz w:val="21"/>
                <w:szCs w:val="21"/>
                <w:highlight w:val="none"/>
              </w:rPr>
            </w:pPr>
            <w:r>
              <w:rPr>
                <w:rFonts w:hint="eastAsia"/>
                <w:sz w:val="21"/>
                <w:szCs w:val="21"/>
                <w:highlight w:val="none"/>
              </w:rPr>
              <w:t>李梅     </w:t>
            </w:r>
            <w:r>
              <w:rPr>
                <w:rFonts w:hint="eastAsia"/>
                <w:sz w:val="21"/>
                <w:szCs w:val="21"/>
                <w:highlight w:val="none"/>
                <w:lang w:val="en-US" w:eastAsia="zh-CN"/>
              </w:rPr>
              <w:t xml:space="preserve">   </w:t>
            </w:r>
            <w:r>
              <w:rPr>
                <w:rFonts w:hint="eastAsia"/>
                <w:sz w:val="21"/>
                <w:szCs w:val="21"/>
                <w:highlight w:val="none"/>
              </w:rPr>
              <w:t xml:space="preserve"> </w:t>
            </w:r>
            <w:r>
              <w:rPr>
                <w:rFonts w:hint="eastAsia"/>
                <w:sz w:val="21"/>
                <w:szCs w:val="21"/>
                <w:highlight w:val="none"/>
                <w:lang w:val="en-US" w:eastAsia="zh-CN"/>
              </w:rPr>
              <w:t xml:space="preserve">   </w:t>
            </w:r>
            <w:r>
              <w:rPr>
                <w:rFonts w:hint="eastAsia"/>
                <w:sz w:val="21"/>
                <w:szCs w:val="21"/>
                <w:highlight w:val="none"/>
              </w:rPr>
              <w:t xml:space="preserve"> 49     </w:t>
            </w:r>
            <w:r>
              <w:rPr>
                <w:rFonts w:hint="eastAsia"/>
                <w:sz w:val="21"/>
                <w:szCs w:val="21"/>
                <w:highlight w:val="none"/>
                <w:lang w:val="en-US" w:eastAsia="zh-CN"/>
              </w:rPr>
              <w:t xml:space="preserve">                </w:t>
            </w:r>
            <w:r>
              <w:rPr>
                <w:rFonts w:hint="eastAsia"/>
                <w:sz w:val="21"/>
                <w:szCs w:val="21"/>
                <w:highlight w:val="none"/>
              </w:rPr>
              <w:t>建议录用</w:t>
            </w:r>
          </w:p>
          <w:p>
            <w:pPr>
              <w:spacing w:before="120" w:line="240" w:lineRule="auto"/>
              <w:ind w:firstLine="420" w:firstLineChars="200"/>
              <w:rPr>
                <w:rFonts w:hint="eastAsia"/>
                <w:sz w:val="21"/>
                <w:szCs w:val="21"/>
                <w:highlight w:val="none"/>
              </w:rPr>
            </w:pPr>
            <w:r>
              <w:rPr>
                <w:rFonts w:hint="eastAsia"/>
                <w:sz w:val="21"/>
                <w:szCs w:val="21"/>
                <w:highlight w:val="none"/>
              </w:rPr>
              <w:t>蒋依芮      </w:t>
            </w:r>
            <w:r>
              <w:rPr>
                <w:rFonts w:hint="eastAsia"/>
                <w:sz w:val="21"/>
                <w:szCs w:val="21"/>
                <w:highlight w:val="none"/>
                <w:lang w:val="en-US" w:eastAsia="zh-CN"/>
              </w:rPr>
              <w:t xml:space="preserve">      </w:t>
            </w:r>
            <w:r>
              <w:rPr>
                <w:rFonts w:hint="eastAsia"/>
                <w:sz w:val="21"/>
                <w:szCs w:val="21"/>
                <w:highlight w:val="none"/>
              </w:rPr>
              <w:t xml:space="preserve">48     </w:t>
            </w:r>
            <w:r>
              <w:rPr>
                <w:rFonts w:hint="eastAsia"/>
                <w:sz w:val="21"/>
                <w:szCs w:val="21"/>
                <w:highlight w:val="none"/>
                <w:lang w:val="en-US" w:eastAsia="zh-CN"/>
              </w:rPr>
              <w:t xml:space="preserve">               </w:t>
            </w:r>
            <w:r>
              <w:rPr>
                <w:rFonts w:hint="eastAsia"/>
                <w:sz w:val="21"/>
                <w:szCs w:val="21"/>
                <w:highlight w:val="none"/>
              </w:rPr>
              <w:t>建议录用</w:t>
            </w:r>
          </w:p>
          <w:p>
            <w:pPr>
              <w:spacing w:before="120" w:line="240" w:lineRule="auto"/>
              <w:ind w:firstLine="420" w:firstLineChars="200"/>
              <w:rPr>
                <w:rFonts w:hint="eastAsia"/>
                <w:sz w:val="21"/>
                <w:szCs w:val="21"/>
                <w:highlight w:val="none"/>
              </w:rPr>
            </w:pPr>
            <w:r>
              <w:rPr>
                <w:rFonts w:hint="eastAsia"/>
                <w:sz w:val="21"/>
                <w:szCs w:val="21"/>
                <w:highlight w:val="none"/>
              </w:rPr>
              <w:t>时间：202</w:t>
            </w:r>
            <w:r>
              <w:rPr>
                <w:rFonts w:hint="eastAsia"/>
                <w:sz w:val="21"/>
                <w:szCs w:val="21"/>
                <w:highlight w:val="none"/>
                <w:lang w:val="en-US" w:eastAsia="zh-CN"/>
              </w:rPr>
              <w:t>1</w:t>
            </w:r>
            <w:r>
              <w:rPr>
                <w:rFonts w:hint="eastAsia"/>
                <w:sz w:val="21"/>
                <w:szCs w:val="21"/>
                <w:highlight w:val="none"/>
              </w:rPr>
              <w:t>.10.20</w:t>
            </w:r>
          </w:p>
          <w:p>
            <w:pPr>
              <w:spacing w:before="120" w:line="240" w:lineRule="auto"/>
              <w:ind w:firstLine="420" w:firstLineChars="200"/>
              <w:rPr>
                <w:rFonts w:hint="eastAsia"/>
                <w:sz w:val="21"/>
                <w:szCs w:val="21"/>
                <w:highlight w:val="none"/>
              </w:rPr>
            </w:pPr>
            <w:r>
              <w:rPr>
                <w:rFonts w:hint="eastAsia"/>
                <w:sz w:val="21"/>
                <w:szCs w:val="21"/>
                <w:highlight w:val="none"/>
              </w:rPr>
              <w:t>符合策划要求。</w:t>
            </w:r>
          </w:p>
          <w:p>
            <w:pPr>
              <w:spacing w:before="120" w:line="240" w:lineRule="auto"/>
              <w:ind w:firstLine="420" w:firstLineChars="200"/>
              <w:rPr>
                <w:rFonts w:hint="eastAsia"/>
                <w:sz w:val="21"/>
                <w:szCs w:val="21"/>
                <w:highlight w:val="none"/>
              </w:rPr>
            </w:pPr>
            <w:r>
              <w:rPr>
                <w:rFonts w:hint="eastAsia"/>
                <w:sz w:val="21"/>
                <w:szCs w:val="21"/>
                <w:highlight w:val="none"/>
              </w:rPr>
              <w:t>3、岗前培训</w:t>
            </w:r>
          </w:p>
          <w:p>
            <w:pPr>
              <w:spacing w:before="120" w:line="240" w:lineRule="auto"/>
              <w:ind w:firstLine="420" w:firstLineChars="200"/>
              <w:rPr>
                <w:rFonts w:hint="eastAsia"/>
                <w:sz w:val="21"/>
                <w:szCs w:val="21"/>
                <w:highlight w:val="none"/>
              </w:rPr>
            </w:pPr>
            <w:r>
              <w:rPr>
                <w:rFonts w:hint="eastAsia"/>
                <w:sz w:val="21"/>
                <w:szCs w:val="21"/>
                <w:highlight w:val="none"/>
              </w:rPr>
              <w:t>提供有培训方案，培训内容有：公司（部门）管理制度、工作流程、个人岗位职责、本岗位必须的专业技能、办公（生产）设备的操作训练、6S管理、安全生产培训、质量标准与检验方法。</w:t>
            </w:r>
          </w:p>
          <w:p>
            <w:pPr>
              <w:spacing w:before="120" w:line="240" w:lineRule="auto"/>
              <w:ind w:firstLine="420" w:firstLineChars="200"/>
              <w:rPr>
                <w:rFonts w:hint="eastAsia"/>
                <w:sz w:val="21"/>
                <w:szCs w:val="21"/>
                <w:highlight w:val="none"/>
              </w:rPr>
            </w:pPr>
            <w:r>
              <w:rPr>
                <w:rFonts w:hint="eastAsia"/>
                <w:sz w:val="21"/>
                <w:szCs w:val="21"/>
                <w:highlight w:val="none"/>
              </w:rPr>
              <w:t>抽：培训记录，提供有202</w:t>
            </w:r>
            <w:r>
              <w:rPr>
                <w:rFonts w:hint="eastAsia"/>
                <w:sz w:val="21"/>
                <w:szCs w:val="21"/>
                <w:highlight w:val="none"/>
                <w:lang w:val="en-US" w:eastAsia="zh-CN"/>
              </w:rPr>
              <w:t>1</w:t>
            </w:r>
            <w:r>
              <w:rPr>
                <w:rFonts w:hint="eastAsia"/>
                <w:sz w:val="21"/>
                <w:szCs w:val="21"/>
                <w:highlight w:val="none"/>
              </w:rPr>
              <w:t>年10月22日培训记录，培训人员有李梅、蒋依芮。能提供岗前培训记录表，合格。</w:t>
            </w:r>
          </w:p>
          <w:p>
            <w:pPr>
              <w:spacing w:before="120" w:line="240" w:lineRule="auto"/>
              <w:ind w:firstLine="420" w:firstLineChars="200"/>
              <w:rPr>
                <w:rFonts w:hint="eastAsia"/>
                <w:sz w:val="21"/>
                <w:szCs w:val="21"/>
                <w:highlight w:val="none"/>
              </w:rPr>
            </w:pPr>
            <w:r>
              <w:rPr>
                <w:rFonts w:hint="eastAsia"/>
                <w:sz w:val="21"/>
                <w:szCs w:val="21"/>
                <w:highlight w:val="none"/>
              </w:rPr>
              <w:t>4、 劳动合同签订</w:t>
            </w:r>
          </w:p>
          <w:p>
            <w:pPr>
              <w:spacing w:before="120" w:line="240" w:lineRule="auto"/>
              <w:ind w:firstLine="420" w:firstLineChars="200"/>
              <w:rPr>
                <w:rFonts w:hint="eastAsia"/>
                <w:sz w:val="21"/>
                <w:szCs w:val="21"/>
                <w:highlight w:val="none"/>
              </w:rPr>
            </w:pPr>
            <w:r>
              <w:rPr>
                <w:rFonts w:hint="eastAsia"/>
                <w:sz w:val="21"/>
                <w:szCs w:val="21"/>
                <w:highlight w:val="none"/>
              </w:rPr>
              <w:t>每个人员都签订有劳动合同，合同内容包括签订时间、期限和工作地点和岗位等。抽李梅、蒋依芮合同，李梅合同期限：2021.10.22-2022.10.14，岗位：会计助理。蒋依芮合同期限：2021.10.22-2022.10.14，岗位：会计助理。合同签订符合。</w:t>
            </w:r>
          </w:p>
          <w:p>
            <w:pPr>
              <w:spacing w:before="120" w:line="240" w:lineRule="auto"/>
              <w:ind w:firstLine="420" w:firstLineChars="200"/>
              <w:rPr>
                <w:rFonts w:hint="eastAsia"/>
                <w:sz w:val="21"/>
                <w:szCs w:val="21"/>
                <w:highlight w:val="none"/>
              </w:rPr>
            </w:pPr>
            <w:r>
              <w:rPr>
                <w:rFonts w:hint="eastAsia"/>
                <w:sz w:val="21"/>
                <w:szCs w:val="21"/>
                <w:highlight w:val="none"/>
              </w:rPr>
              <w:t>5、日常管理</w:t>
            </w:r>
          </w:p>
          <w:p>
            <w:pPr>
              <w:spacing w:before="120" w:line="240" w:lineRule="auto"/>
              <w:ind w:firstLine="420" w:firstLineChars="200"/>
              <w:rPr>
                <w:rFonts w:hint="eastAsia"/>
                <w:sz w:val="21"/>
                <w:szCs w:val="21"/>
                <w:highlight w:val="none"/>
              </w:rPr>
            </w:pPr>
            <w:r>
              <w:rPr>
                <w:rFonts w:hint="eastAsia"/>
                <w:sz w:val="21"/>
                <w:szCs w:val="21"/>
                <w:highlight w:val="none"/>
              </w:rPr>
              <w:t>主要根据客户提供的考评和工资进行管理，按期进行工资发放，并购买社保。</w:t>
            </w:r>
          </w:p>
          <w:p>
            <w:pPr>
              <w:spacing w:before="120" w:line="240" w:lineRule="auto"/>
              <w:ind w:firstLine="420" w:firstLineChars="200"/>
              <w:rPr>
                <w:rFonts w:hint="eastAsia"/>
                <w:sz w:val="21"/>
                <w:szCs w:val="21"/>
                <w:highlight w:val="none"/>
              </w:rPr>
            </w:pPr>
            <w:r>
              <w:rPr>
                <w:rFonts w:hint="eastAsia"/>
                <w:sz w:val="21"/>
                <w:szCs w:val="21"/>
                <w:highlight w:val="none"/>
              </w:rPr>
              <w:t>抽202</w:t>
            </w:r>
            <w:r>
              <w:rPr>
                <w:rFonts w:hint="eastAsia"/>
                <w:sz w:val="21"/>
                <w:szCs w:val="21"/>
                <w:highlight w:val="none"/>
                <w:lang w:val="en-US" w:eastAsia="zh-CN"/>
              </w:rPr>
              <w:t>1</w:t>
            </w:r>
            <w:r>
              <w:rPr>
                <w:rFonts w:hint="eastAsia"/>
                <w:sz w:val="21"/>
                <w:szCs w:val="21"/>
                <w:highlight w:val="none"/>
              </w:rPr>
              <w:t>年1</w:t>
            </w:r>
            <w:r>
              <w:rPr>
                <w:rFonts w:hint="eastAsia"/>
                <w:sz w:val="21"/>
                <w:szCs w:val="21"/>
                <w:highlight w:val="none"/>
                <w:lang w:val="en-US" w:eastAsia="zh-CN"/>
              </w:rPr>
              <w:t>2</w:t>
            </w:r>
            <w:r>
              <w:rPr>
                <w:rFonts w:hint="eastAsia"/>
                <w:sz w:val="21"/>
                <w:szCs w:val="21"/>
                <w:highlight w:val="none"/>
              </w:rPr>
              <w:t>月重庆清电新能源开发有限公司外包劳服务工资发放表，人数2人，工资金额2750到3000。</w:t>
            </w:r>
          </w:p>
          <w:p>
            <w:pPr>
              <w:spacing w:before="120" w:line="240" w:lineRule="auto"/>
              <w:ind w:firstLine="420" w:firstLineChars="200"/>
              <w:rPr>
                <w:rFonts w:hint="eastAsia"/>
                <w:sz w:val="21"/>
                <w:szCs w:val="21"/>
                <w:highlight w:val="none"/>
              </w:rPr>
            </w:pPr>
            <w:r>
              <w:rPr>
                <w:rFonts w:hint="eastAsia"/>
                <w:sz w:val="21"/>
                <w:szCs w:val="21"/>
                <w:highlight w:val="none"/>
              </w:rPr>
              <w:t>提供有202</w:t>
            </w:r>
            <w:r>
              <w:rPr>
                <w:rFonts w:hint="eastAsia"/>
                <w:sz w:val="21"/>
                <w:szCs w:val="21"/>
                <w:highlight w:val="none"/>
                <w:lang w:val="en-US" w:eastAsia="zh-CN"/>
              </w:rPr>
              <w:t>1</w:t>
            </w:r>
            <w:r>
              <w:rPr>
                <w:rFonts w:hint="eastAsia"/>
                <w:sz w:val="21"/>
                <w:szCs w:val="21"/>
                <w:highlight w:val="none"/>
              </w:rPr>
              <w:t>年1</w:t>
            </w:r>
            <w:r>
              <w:rPr>
                <w:rFonts w:hint="eastAsia"/>
                <w:sz w:val="21"/>
                <w:szCs w:val="21"/>
                <w:highlight w:val="none"/>
                <w:lang w:val="en-US" w:eastAsia="zh-CN"/>
              </w:rPr>
              <w:t>2</w:t>
            </w:r>
            <w:r>
              <w:rPr>
                <w:rFonts w:hint="eastAsia"/>
                <w:sz w:val="21"/>
                <w:szCs w:val="21"/>
                <w:highlight w:val="none"/>
              </w:rPr>
              <w:t>月的社保缴费汇总表。</w:t>
            </w:r>
          </w:p>
          <w:p>
            <w:pPr>
              <w:spacing w:before="120" w:line="240" w:lineRule="auto"/>
              <w:ind w:firstLine="420" w:firstLineChars="200"/>
              <w:rPr>
                <w:rFonts w:hint="eastAsia"/>
                <w:sz w:val="21"/>
                <w:szCs w:val="21"/>
                <w:lang w:val="en-US" w:eastAsia="zh-CN"/>
              </w:rPr>
            </w:pPr>
            <w:r>
              <w:rPr>
                <w:rFonts w:hint="eastAsia"/>
                <w:sz w:val="21"/>
                <w:szCs w:val="21"/>
              </w:rPr>
              <w:t>公司确认</w:t>
            </w:r>
            <w:r>
              <w:rPr>
                <w:rFonts w:hint="eastAsia"/>
                <w:sz w:val="21"/>
                <w:szCs w:val="21"/>
                <w:lang w:val="en-US" w:eastAsia="zh-CN"/>
              </w:rPr>
              <w:t>服务</w:t>
            </w:r>
            <w:r>
              <w:rPr>
                <w:rFonts w:hint="eastAsia"/>
                <w:sz w:val="21"/>
                <w:szCs w:val="21"/>
              </w:rPr>
              <w:t>过程为需确认过程，</w:t>
            </w:r>
            <w:r>
              <w:rPr>
                <w:rFonts w:hint="eastAsia"/>
                <w:sz w:val="21"/>
                <w:szCs w:val="21"/>
                <w:lang w:val="en-US" w:eastAsia="zh-CN"/>
              </w:rPr>
              <w:t>按程序文件及管理要求要求进行了确认。</w:t>
            </w:r>
          </w:p>
          <w:p>
            <w:pPr>
              <w:spacing w:before="120" w:line="240" w:lineRule="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查见：2022年2月28日对</w:t>
            </w:r>
            <w:r>
              <w:rPr>
                <w:rFonts w:hint="eastAsia" w:ascii="Times New Roman" w:hAnsi="Times New Roman" w:eastAsia="宋体" w:cs="Times New Roman"/>
                <w:sz w:val="21"/>
                <w:szCs w:val="21"/>
                <w:lang w:val="en-US" w:eastAsia="zh-CN"/>
              </w:rPr>
              <w:t>服务过程</w:t>
            </w:r>
            <w:r>
              <w:rPr>
                <w:rFonts w:hint="eastAsia" w:ascii="Times New Roman" w:hAnsi="Times New Roman" w:eastAsia="宋体" w:cs="Times New Roman"/>
                <w:sz w:val="21"/>
                <w:szCs w:val="21"/>
              </w:rPr>
              <w:t xml:space="preserve">的《特殊过程能力确认表》 </w:t>
            </w:r>
          </w:p>
          <w:p>
            <w:pPr>
              <w:numPr>
                <w:ilvl w:val="0"/>
                <w:numId w:val="7"/>
              </w:numPr>
              <w:tabs>
                <w:tab w:val="left" w:pos="1200"/>
              </w:tabs>
              <w:spacing w:line="480" w:lineRule="exact"/>
              <w:rPr>
                <w:rFonts w:hint="default" w:ascii="宋体" w:hAnsi="宋体" w:eastAsia="宋体" w:cs="Times New Roman"/>
                <w:sz w:val="21"/>
                <w:szCs w:val="21"/>
                <w:lang w:val="en-US" w:eastAsia="zh-CN"/>
              </w:rPr>
            </w:pPr>
            <w:r>
              <w:rPr>
                <w:rFonts w:hint="eastAsia"/>
                <w:color w:val="auto"/>
                <w:sz w:val="21"/>
                <w:szCs w:val="21"/>
              </w:rPr>
              <w:t>人员</w:t>
            </w:r>
            <w:r>
              <w:rPr>
                <w:rFonts w:hint="eastAsia"/>
                <w:color w:val="auto"/>
                <w:sz w:val="21"/>
                <w:szCs w:val="21"/>
                <w:lang w:eastAsia="zh-CN"/>
              </w:rPr>
              <w:t>：</w:t>
            </w:r>
            <w:r>
              <w:rPr>
                <w:rFonts w:hint="eastAsia"/>
                <w:color w:val="auto"/>
                <w:sz w:val="21"/>
                <w:szCs w:val="21"/>
                <w:lang w:val="en-US" w:eastAsia="zh-CN"/>
              </w:rPr>
              <w:t>a）</w:t>
            </w:r>
            <w:r>
              <w:rPr>
                <w:rFonts w:hint="eastAsia" w:ascii="宋体" w:hAnsi="宋体"/>
                <w:sz w:val="21"/>
                <w:szCs w:val="21"/>
              </w:rPr>
              <w:t>服务意识：人员的服务意识比较强，</w:t>
            </w:r>
            <w:r>
              <w:rPr>
                <w:rFonts w:hint="eastAsia" w:ascii="宋体" w:hAnsi="宋体"/>
                <w:bCs/>
                <w:sz w:val="21"/>
                <w:szCs w:val="21"/>
              </w:rPr>
              <w:t>通过周一部门会议进行了强调，通过日常文件和通知进行了规范、会议中有讲解要求</w:t>
            </w:r>
            <w:r>
              <w:rPr>
                <w:rFonts w:hint="eastAsia" w:ascii="宋体" w:hAnsi="宋体"/>
                <w:bCs/>
                <w:sz w:val="21"/>
                <w:szCs w:val="21"/>
                <w:lang w:val="en-US" w:eastAsia="zh-CN"/>
              </w:rPr>
              <w:t>；</w:t>
            </w:r>
            <w:r>
              <w:rPr>
                <w:rFonts w:hint="eastAsia" w:ascii="Times New Roman" w:hAnsi="Times New Roman" w:eastAsia="宋体" w:cs="Times New Roman"/>
                <w:color w:val="auto"/>
                <w:sz w:val="21"/>
                <w:szCs w:val="21"/>
                <w:lang w:val="en-US" w:eastAsia="zh-CN"/>
              </w:rPr>
              <w:t>b）</w:t>
            </w:r>
            <w:r>
              <w:rPr>
                <w:rFonts w:hint="eastAsia" w:ascii="宋体" w:hAnsi="宋体"/>
                <w:sz w:val="21"/>
                <w:szCs w:val="21"/>
              </w:rPr>
              <w:t>工作能力和经验：相关人员都具有2年以上的工作经验，属于企业</w:t>
            </w:r>
            <w:r>
              <w:rPr>
                <w:rFonts w:hint="eastAsia" w:ascii="宋体" w:hAnsi="宋体"/>
                <w:color w:val="000000"/>
                <w:sz w:val="21"/>
                <w:szCs w:val="21"/>
              </w:rPr>
              <w:t>老员工，善于沟通，能很好的解决服务过程中的各种问题</w:t>
            </w:r>
            <w:r>
              <w:rPr>
                <w:rFonts w:hint="eastAsia" w:ascii="宋体" w:hAnsi="宋体"/>
                <w:color w:val="000000"/>
                <w:sz w:val="21"/>
                <w:szCs w:val="21"/>
                <w:lang w:val="en-US" w:eastAsia="zh-CN"/>
              </w:rPr>
              <w:t>；</w:t>
            </w:r>
            <w:r>
              <w:rPr>
                <w:rFonts w:hint="eastAsia" w:ascii="宋体" w:hAnsi="宋体" w:eastAsia="宋体" w:cs="Times New Roman"/>
                <w:sz w:val="21"/>
                <w:szCs w:val="21"/>
                <w:lang w:val="en-US" w:eastAsia="zh-CN"/>
              </w:rPr>
              <w:t>c）</w:t>
            </w:r>
            <w:r>
              <w:rPr>
                <w:rFonts w:hint="eastAsia" w:ascii="宋体" w:hAnsi="宋体" w:eastAsia="宋体" w:cs="Times New Roman"/>
                <w:sz w:val="21"/>
                <w:szCs w:val="21"/>
              </w:rPr>
              <w:t>资格：服务相关人员经培训合格后上岗</w:t>
            </w:r>
            <w:r>
              <w:rPr>
                <w:rFonts w:hint="eastAsia" w:ascii="宋体" w:hAnsi="宋体" w:eastAsia="宋体" w:cs="Times New Roman"/>
                <w:sz w:val="21"/>
                <w:szCs w:val="21"/>
                <w:lang w:eastAsia="zh-CN"/>
              </w:rPr>
              <w:t>。</w:t>
            </w:r>
          </w:p>
          <w:p>
            <w:pPr>
              <w:pStyle w:val="2"/>
              <w:keepNext w:val="0"/>
              <w:keepLines w:val="0"/>
              <w:pageBreakBefore w:val="0"/>
              <w:widowControl w:val="0"/>
              <w:numPr>
                <w:ilvl w:val="0"/>
                <w:numId w:val="0"/>
              </w:numPr>
              <w:kinsoku/>
              <w:wordWrap/>
              <w:overflowPunct/>
              <w:topLinePunct w:val="0"/>
              <w:bidi w:val="0"/>
              <w:snapToGrid/>
              <w:spacing w:before="0" w:after="0"/>
              <w:textAlignment w:val="auto"/>
              <w:rPr>
                <w:color w:val="auto"/>
                <w:sz w:val="21"/>
                <w:szCs w:val="21"/>
              </w:rPr>
            </w:pPr>
            <w:r>
              <w:rPr>
                <w:rFonts w:hint="eastAsia" w:ascii="宋体" w:hAnsi="宋体"/>
                <w:color w:val="000000"/>
                <w:sz w:val="21"/>
                <w:szCs w:val="21"/>
                <w:lang w:val="en-US" w:eastAsia="zh-CN"/>
              </w:rPr>
              <w:t>2、</w:t>
            </w:r>
            <w:r>
              <w:rPr>
                <w:rFonts w:hint="eastAsia" w:ascii="宋体" w:hAnsi="宋体"/>
                <w:sz w:val="21"/>
                <w:szCs w:val="21"/>
              </w:rPr>
              <w:t>过程方法</w:t>
            </w:r>
            <w:r>
              <w:rPr>
                <w:rFonts w:hint="eastAsia" w:ascii="宋体" w:hAnsi="宋体"/>
                <w:color w:val="000000"/>
                <w:sz w:val="21"/>
                <w:szCs w:val="21"/>
              </w:rPr>
              <w:t>：</w:t>
            </w:r>
            <w:r>
              <w:rPr>
                <w:rFonts w:hint="eastAsia" w:ascii="宋体" w:hAnsi="宋体"/>
                <w:sz w:val="21"/>
                <w:szCs w:val="21"/>
              </w:rPr>
              <w:t>培训：制订有培训控制文件，对人员进行了注意事项的学习</w:t>
            </w:r>
            <w:r>
              <w:rPr>
                <w:rFonts w:hint="eastAsia"/>
                <w:color w:val="auto"/>
                <w:sz w:val="21"/>
                <w:szCs w:val="21"/>
              </w:rPr>
              <w:t>；</w:t>
            </w:r>
          </w:p>
          <w:p>
            <w:pPr>
              <w:tabs>
                <w:tab w:val="left" w:pos="960"/>
              </w:tabs>
              <w:spacing w:line="480" w:lineRule="exact"/>
              <w:rPr>
                <w:color w:val="auto"/>
                <w:sz w:val="21"/>
                <w:szCs w:val="21"/>
              </w:rPr>
            </w:pPr>
            <w:r>
              <w:rPr>
                <w:rFonts w:hint="eastAsia"/>
                <w:color w:val="auto"/>
                <w:sz w:val="21"/>
                <w:szCs w:val="21"/>
                <w:lang w:val="en-US" w:eastAsia="zh-CN"/>
              </w:rPr>
              <w:t>3、</w:t>
            </w:r>
            <w:r>
              <w:rPr>
                <w:rFonts w:hint="eastAsia" w:ascii="宋体" w:hAnsi="宋体"/>
                <w:sz w:val="21"/>
                <w:szCs w:val="21"/>
              </w:rPr>
              <w:t>设备确认</w:t>
            </w:r>
            <w:r>
              <w:rPr>
                <w:rFonts w:hint="eastAsia"/>
                <w:color w:val="auto"/>
                <w:sz w:val="21"/>
                <w:szCs w:val="21"/>
              </w:rPr>
              <w:t>：</w:t>
            </w:r>
            <w:r>
              <w:rPr>
                <w:rFonts w:hint="eastAsia" w:ascii="宋体" w:hAnsi="宋体"/>
                <w:sz w:val="21"/>
                <w:szCs w:val="21"/>
              </w:rPr>
              <w:t>服务过程使用了：电脑</w:t>
            </w:r>
            <w:r>
              <w:rPr>
                <w:rFonts w:ascii="宋体" w:hAnsi="宋体"/>
                <w:sz w:val="21"/>
                <w:szCs w:val="21"/>
              </w:rPr>
              <w:t>3</w:t>
            </w:r>
            <w:r>
              <w:rPr>
                <w:rFonts w:hint="eastAsia" w:ascii="宋体" w:hAnsi="宋体"/>
                <w:sz w:val="21"/>
                <w:szCs w:val="21"/>
              </w:rPr>
              <w:t>台，电话</w:t>
            </w:r>
            <w:r>
              <w:rPr>
                <w:rFonts w:ascii="宋体" w:hAnsi="宋体"/>
                <w:sz w:val="21"/>
                <w:szCs w:val="21"/>
              </w:rPr>
              <w:t>3</w:t>
            </w:r>
            <w:r>
              <w:rPr>
                <w:rFonts w:hint="eastAsia" w:ascii="宋体" w:hAnsi="宋体"/>
                <w:sz w:val="21"/>
                <w:szCs w:val="21"/>
              </w:rPr>
              <w:t>台均使用正常，未出现过什么故障。其它办公设备与综合部共用，设备都正规厂家购买，使用正常没出现过问题。</w:t>
            </w:r>
          </w:p>
          <w:p>
            <w:pPr>
              <w:pStyle w:val="2"/>
              <w:keepNext w:val="0"/>
              <w:keepLines w:val="0"/>
              <w:pageBreakBefore w:val="0"/>
              <w:widowControl w:val="0"/>
              <w:numPr>
                <w:ilvl w:val="0"/>
                <w:numId w:val="0"/>
              </w:numPr>
              <w:kinsoku/>
              <w:wordWrap/>
              <w:overflowPunct/>
              <w:topLinePunct w:val="0"/>
              <w:bidi w:val="0"/>
              <w:snapToGrid/>
              <w:spacing w:before="0" w:after="0"/>
              <w:textAlignment w:val="auto"/>
              <w:rPr>
                <w:rFonts w:ascii="宋体" w:hAnsi="宋体"/>
                <w:color w:val="auto"/>
                <w:sz w:val="21"/>
                <w:szCs w:val="21"/>
              </w:rPr>
            </w:pPr>
            <w:r>
              <w:rPr>
                <w:rFonts w:hint="eastAsia" w:ascii="宋体" w:hAnsi="宋体"/>
                <w:color w:val="auto"/>
                <w:sz w:val="21"/>
                <w:szCs w:val="21"/>
              </w:rPr>
              <w:t xml:space="preserve">  确认意见：</w:t>
            </w:r>
            <w:r>
              <w:rPr>
                <w:rFonts w:hint="eastAsia" w:ascii="宋体" w:hAnsi="宋体"/>
                <w:sz w:val="21"/>
                <w:szCs w:val="21"/>
              </w:rPr>
              <w:t>通过制订控制准则、方法，规范了操作方法，提高了人员能力和责任心，能对服务过程进行有效控制。</w:t>
            </w:r>
          </w:p>
          <w:p>
            <w:pPr>
              <w:keepNext w:val="0"/>
              <w:keepLines w:val="0"/>
              <w:pageBreakBefore w:val="0"/>
              <w:widowControl w:val="0"/>
              <w:kinsoku/>
              <w:wordWrap/>
              <w:overflowPunct/>
              <w:topLinePunct w:val="0"/>
              <w:bidi w:val="0"/>
              <w:snapToGrid/>
              <w:textAlignment w:val="auto"/>
              <w:rPr>
                <w:rFonts w:hint="eastAsia" w:ascii="宋体" w:hAnsi="宋体" w:cs="宋体"/>
                <w:color w:val="auto"/>
                <w:sz w:val="21"/>
                <w:szCs w:val="21"/>
                <w:lang w:eastAsia="zh-CN"/>
              </w:rPr>
            </w:pPr>
            <w:r>
              <w:rPr>
                <w:rFonts w:hint="eastAsia" w:ascii="宋体" w:hAnsi="宋体" w:cs="宋体"/>
                <w:color w:val="auto"/>
                <w:sz w:val="21"/>
                <w:szCs w:val="21"/>
              </w:rPr>
              <w:t>确认人：</w:t>
            </w:r>
            <w:r>
              <w:rPr>
                <w:rFonts w:hint="eastAsia" w:ascii="宋体" w:hAnsi="宋体" w:cs="宋体"/>
                <w:color w:val="auto"/>
                <w:sz w:val="21"/>
                <w:szCs w:val="21"/>
                <w:lang w:val="en-US" w:eastAsia="zh-CN"/>
              </w:rPr>
              <w:t>黄</w:t>
            </w:r>
            <w:r>
              <w:rPr>
                <w:rFonts w:hint="eastAsia" w:ascii="宋体" w:hAnsi="宋体" w:eastAsia="宋体" w:cs="Times New Roman"/>
                <w:sz w:val="21"/>
                <w:szCs w:val="21"/>
                <w:lang w:val="en-US" w:eastAsia="zh-CN"/>
              </w:rPr>
              <w:t>春</w:t>
            </w:r>
            <w:r>
              <w:rPr>
                <w:rFonts w:hint="eastAsia" w:ascii="宋体" w:hAnsi="宋体" w:eastAsia="宋体" w:cs="Times New Roman"/>
                <w:sz w:val="21"/>
                <w:szCs w:val="21"/>
              </w:rPr>
              <w:t>、王虹、杨雪澜、李美龄</w:t>
            </w:r>
            <w:r>
              <w:rPr>
                <w:rFonts w:hint="eastAsia" w:ascii="宋体" w:hAnsi="宋体" w:eastAsia="宋体" w:cs="Times New Roman"/>
                <w:sz w:val="21"/>
                <w:szCs w:val="21"/>
                <w:lang w:eastAsia="zh-CN"/>
              </w:rPr>
              <w:t>、</w:t>
            </w:r>
            <w:r>
              <w:rPr>
                <w:rFonts w:hint="eastAsia" w:ascii="宋体" w:hAnsi="宋体" w:eastAsia="宋体" w:cs="Times New Roman"/>
                <w:sz w:val="21"/>
                <w:szCs w:val="21"/>
              </w:rPr>
              <w:t>黄新</w:t>
            </w:r>
            <w:r>
              <w:rPr>
                <w:rFonts w:hint="eastAsia" w:ascii="宋体" w:hAnsi="宋体" w:eastAsia="宋体" w:cs="Times New Roman"/>
                <w:sz w:val="21"/>
                <w:szCs w:val="21"/>
                <w:lang w:eastAsia="zh-CN"/>
              </w:rPr>
              <w:t>。</w:t>
            </w:r>
          </w:p>
          <w:p>
            <w:pPr>
              <w:pStyle w:val="2"/>
              <w:ind w:firstLine="230" w:firstLineChars="100"/>
              <w:rPr>
                <w:rFonts w:hint="default"/>
                <w:sz w:val="21"/>
                <w:szCs w:val="21"/>
                <w:lang w:val="en-US" w:eastAsia="zh-CN"/>
              </w:rPr>
            </w:pPr>
            <w:r>
              <w:rPr>
                <w:rFonts w:hint="eastAsia" w:ascii="宋体" w:hAnsi="宋体" w:cs="宋体"/>
                <w:color w:val="auto"/>
                <w:sz w:val="21"/>
                <w:szCs w:val="21"/>
                <w:lang w:val="en-US" w:eastAsia="zh-CN"/>
              </w:rPr>
              <w:t>上次不符合项得到改善。</w:t>
            </w:r>
          </w:p>
          <w:p>
            <w:pPr>
              <w:keepNext w:val="0"/>
              <w:keepLines w:val="0"/>
              <w:pageBreakBefore w:val="0"/>
              <w:widowControl w:val="0"/>
              <w:kinsoku/>
              <w:wordWrap/>
              <w:overflowPunct/>
              <w:topLinePunct w:val="0"/>
              <w:bidi w:val="0"/>
              <w:snapToGrid/>
              <w:textAlignment w:val="auto"/>
              <w:rPr>
                <w:sz w:val="21"/>
                <w:szCs w:val="21"/>
              </w:rPr>
            </w:pPr>
            <w:r>
              <w:rPr>
                <w:rFonts w:hint="eastAsia" w:ascii="宋体" w:hAnsi="宋体"/>
                <w:color w:val="auto"/>
                <w:sz w:val="21"/>
                <w:szCs w:val="21"/>
              </w:rPr>
              <w:t>整个过程基本受控。</w:t>
            </w:r>
          </w:p>
        </w:tc>
        <w:tc>
          <w:tcPr>
            <w:tcW w:w="1585" w:type="dxa"/>
          </w:tcPr>
          <w:p>
            <w:pPr>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rFonts w:hint="eastAsia" w:eastAsia="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2160" w:type="dxa"/>
          </w:tcPr>
          <w:p>
            <w:pPr>
              <w:adjustRightInd w:val="0"/>
              <w:snapToGrid w:val="0"/>
              <w:rPr>
                <w:rFonts w:ascii="宋体" w:hAnsi="宋体" w:cs="宋体"/>
                <w:szCs w:val="21"/>
              </w:rPr>
            </w:pPr>
            <w:r>
              <w:rPr>
                <w:rFonts w:hint="eastAsia" w:ascii="宋体" w:hAnsi="宋体" w:cs="宋体"/>
                <w:color w:val="000000"/>
                <w:szCs w:val="21"/>
              </w:rPr>
              <w:t>标识和可追溯性</w:t>
            </w:r>
          </w:p>
        </w:tc>
        <w:tc>
          <w:tcPr>
            <w:tcW w:w="960" w:type="dxa"/>
          </w:tcPr>
          <w:p>
            <w:pPr>
              <w:spacing w:line="400" w:lineRule="atLeast"/>
              <w:ind w:right="-158" w:rightChars="-75"/>
              <w:rPr>
                <w:rFonts w:ascii="宋体" w:hAnsi="宋体" w:cs="宋体"/>
                <w:szCs w:val="21"/>
              </w:rPr>
            </w:pPr>
            <w:r>
              <w:rPr>
                <w:rFonts w:hint="eastAsia" w:ascii="宋体" w:hAnsi="宋体" w:cs="宋体"/>
                <w:szCs w:val="21"/>
              </w:rPr>
              <w:t>Q8.5.2</w:t>
            </w:r>
          </w:p>
          <w:p>
            <w:pPr>
              <w:adjustRightInd w:val="0"/>
              <w:snapToGrid w:val="0"/>
              <w:jc w:val="center"/>
              <w:rPr>
                <w:rFonts w:ascii="宋体" w:hAnsi="宋体" w:cs="宋体"/>
                <w:szCs w:val="21"/>
              </w:rPr>
            </w:pPr>
          </w:p>
        </w:tc>
        <w:tc>
          <w:tcPr>
            <w:tcW w:w="10004" w:type="dxa"/>
          </w:tcPr>
          <w:p>
            <w:pPr>
              <w:spacing w:line="400" w:lineRule="exact"/>
              <w:jc w:val="left"/>
              <w:rPr>
                <w:rFonts w:ascii="宋体" w:hAnsi="宋体" w:cs="宋体"/>
                <w:color w:val="000000"/>
                <w:szCs w:val="21"/>
              </w:rPr>
            </w:pPr>
            <w:r>
              <w:rPr>
                <w:rFonts w:hint="eastAsia" w:ascii="宋体" w:hAnsi="宋体" w:cs="宋体"/>
                <w:color w:val="000000"/>
                <w:szCs w:val="21"/>
              </w:rPr>
              <w:t>现场查见，公司在经营过程中对标识和可追溯性进行了规定。</w:t>
            </w:r>
          </w:p>
          <w:p>
            <w:pPr>
              <w:spacing w:line="400" w:lineRule="exact"/>
              <w:jc w:val="left"/>
              <w:rPr>
                <w:rFonts w:ascii="宋体" w:hAnsi="宋体" w:cs="宋体"/>
                <w:color w:val="000000"/>
                <w:szCs w:val="21"/>
              </w:rPr>
            </w:pPr>
            <w:r>
              <w:rPr>
                <w:rFonts w:hint="eastAsia" w:ascii="宋体" w:hAnsi="宋体" w:cs="宋体"/>
                <w:color w:val="000000"/>
                <w:szCs w:val="21"/>
              </w:rPr>
              <w:t>1.服务过程采用客户投诉记录、客户反馈信息确认回访表等进行标识；</w:t>
            </w:r>
          </w:p>
          <w:p>
            <w:pPr>
              <w:spacing w:line="400" w:lineRule="exact"/>
              <w:jc w:val="left"/>
              <w:rPr>
                <w:rFonts w:ascii="宋体" w:hAnsi="宋体" w:cs="宋体"/>
                <w:color w:val="000000"/>
                <w:szCs w:val="21"/>
              </w:rPr>
            </w:pPr>
            <w:r>
              <w:rPr>
                <w:rFonts w:hint="eastAsia" w:ascii="宋体" w:hAnsi="宋体" w:cs="宋体"/>
                <w:color w:val="000000"/>
                <w:szCs w:val="21"/>
              </w:rPr>
              <w:t>2.服务质量按要求有监控记录，注明用户单位、项目名称、日期等。</w:t>
            </w:r>
          </w:p>
          <w:p>
            <w:pPr>
              <w:spacing w:line="400" w:lineRule="exact"/>
              <w:jc w:val="left"/>
              <w:rPr>
                <w:rFonts w:ascii="宋体" w:hAnsi="宋体" w:cs="宋体"/>
                <w:color w:val="000000"/>
                <w:szCs w:val="21"/>
              </w:rPr>
            </w:pPr>
            <w:r>
              <w:rPr>
                <w:rFonts w:hint="eastAsia" w:ascii="宋体" w:hAnsi="宋体" w:cs="宋体"/>
                <w:color w:val="000000"/>
                <w:szCs w:val="21"/>
              </w:rPr>
              <w:t>3.通过上述标识可以追溯服务项目的来源，和服务项目的日期、状况。</w:t>
            </w:r>
          </w:p>
          <w:p>
            <w:pPr>
              <w:jc w:val="left"/>
              <w:rPr>
                <w:rFonts w:ascii="宋体" w:hAnsi="宋体" w:cs="宋体"/>
                <w:b/>
                <w:bCs/>
                <w:color w:val="FF0000"/>
                <w:szCs w:val="21"/>
              </w:rPr>
            </w:pPr>
            <w:r>
              <w:rPr>
                <w:rFonts w:hint="eastAsia" w:ascii="宋体" w:hAnsi="宋体" w:cs="宋体"/>
                <w:color w:val="000000"/>
                <w:szCs w:val="21"/>
              </w:rPr>
              <w:t>标识基本符合要求。</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000000"/>
                <w:szCs w:val="21"/>
              </w:rPr>
            </w:pPr>
            <w:r>
              <w:rPr>
                <w:rFonts w:hint="eastAsia" w:ascii="宋体" w:hAnsi="宋体" w:cs="宋体"/>
                <w:color w:val="000000"/>
                <w:szCs w:val="21"/>
              </w:rPr>
              <w:t>顾客或外部供方的财产</w:t>
            </w:r>
          </w:p>
        </w:tc>
        <w:tc>
          <w:tcPr>
            <w:tcW w:w="960" w:type="dxa"/>
          </w:tcPr>
          <w:p>
            <w:pPr>
              <w:spacing w:line="400" w:lineRule="atLeast"/>
              <w:ind w:right="-158" w:rightChars="-75"/>
              <w:rPr>
                <w:rFonts w:ascii="宋体" w:hAnsi="宋体" w:cs="宋体"/>
                <w:szCs w:val="21"/>
              </w:rPr>
            </w:pPr>
            <w:r>
              <w:rPr>
                <w:rFonts w:hint="eastAsia" w:ascii="宋体" w:hAnsi="宋体" w:cs="宋体"/>
                <w:szCs w:val="21"/>
              </w:rPr>
              <w:t>Q8.5.3</w:t>
            </w:r>
          </w:p>
          <w:p>
            <w:pPr>
              <w:adjustRightInd w:val="0"/>
              <w:snapToGrid w:val="0"/>
              <w:jc w:val="center"/>
              <w:rPr>
                <w:rFonts w:ascii="宋体" w:hAnsi="宋体" w:cs="宋体"/>
                <w:szCs w:val="21"/>
              </w:rPr>
            </w:pP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 xml:space="preserve">公司的顾客的财产有顾客信息、合同和服务现场顾客设施、设备，公司对顾客或外部供方财产进行了保存，当顾客或外部供方财产丢失时，应告知顾客或外部供方。在服务现场保护好顾客财产，不出现损伤。  </w:t>
            </w:r>
          </w:p>
          <w:p>
            <w:pPr>
              <w:rPr>
                <w:rFonts w:ascii="宋体" w:hAnsi="宋体" w:cs="宋体"/>
                <w:color w:val="000000"/>
                <w:szCs w:val="21"/>
              </w:rPr>
            </w:pPr>
            <w:r>
              <w:rPr>
                <w:rFonts w:hint="eastAsia" w:ascii="宋体" w:hAnsi="宋体" w:cs="宋体"/>
                <w:color w:val="000000"/>
                <w:szCs w:val="21"/>
              </w:rPr>
              <w:t>负责人讲目前没有发生顾客或外部供方财产丢失或损伤情况；</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000000"/>
                <w:szCs w:val="21"/>
              </w:rPr>
            </w:pPr>
            <w:r>
              <w:rPr>
                <w:rFonts w:hint="eastAsia" w:ascii="宋体" w:hAnsi="宋体" w:cs="宋体"/>
                <w:color w:val="000000"/>
                <w:szCs w:val="21"/>
              </w:rPr>
              <w:t>防护</w:t>
            </w:r>
          </w:p>
        </w:tc>
        <w:tc>
          <w:tcPr>
            <w:tcW w:w="960" w:type="dxa"/>
          </w:tcPr>
          <w:p>
            <w:pPr>
              <w:adjustRightInd w:val="0"/>
              <w:snapToGrid w:val="0"/>
              <w:jc w:val="center"/>
              <w:rPr>
                <w:rFonts w:ascii="宋体" w:hAnsi="宋体" w:cs="宋体"/>
                <w:szCs w:val="21"/>
              </w:rPr>
            </w:pPr>
            <w:r>
              <w:rPr>
                <w:rFonts w:hint="eastAsia" w:ascii="宋体" w:hAnsi="宋体" w:cs="宋体"/>
                <w:szCs w:val="21"/>
              </w:rPr>
              <w:t>Q8.5.4</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产品防护</w:t>
            </w:r>
          </w:p>
          <w:p>
            <w:pPr>
              <w:spacing w:line="400" w:lineRule="exact"/>
              <w:rPr>
                <w:rFonts w:ascii="宋体" w:hAnsi="宋体" w:cs="宋体"/>
                <w:color w:val="000000"/>
                <w:szCs w:val="21"/>
              </w:rPr>
            </w:pPr>
            <w:r>
              <w:rPr>
                <w:rFonts w:hint="eastAsia" w:ascii="宋体" w:hAnsi="宋体" w:cs="宋体"/>
                <w:color w:val="000000"/>
                <w:szCs w:val="21"/>
              </w:rPr>
              <w:t>1、对采购物资的搬运主要为人工装卸，可以起到产品搬运的防护的作用。</w:t>
            </w:r>
          </w:p>
          <w:p>
            <w:pPr>
              <w:rPr>
                <w:rFonts w:ascii="宋体" w:hAnsi="宋体" w:cs="宋体"/>
                <w:color w:val="000000"/>
                <w:szCs w:val="21"/>
              </w:rPr>
            </w:pPr>
            <w:r>
              <w:rPr>
                <w:rFonts w:hint="eastAsia" w:ascii="宋体" w:hAnsi="宋体" w:cs="宋体"/>
                <w:color w:val="000000"/>
                <w:szCs w:val="21"/>
              </w:rPr>
              <w:t>2、产品为劳务派遣服务，需要防护的为作业时涉及的顾客财产。通过培训和客户规章制度进行管理。</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宋体"/>
                <w:color w:val="000000"/>
                <w:szCs w:val="21"/>
              </w:rPr>
            </w:pPr>
            <w:r>
              <w:rPr>
                <w:rFonts w:hint="eastAsia" w:ascii="宋体" w:hAnsi="宋体" w:cs="宋体"/>
                <w:color w:val="000000"/>
                <w:szCs w:val="21"/>
              </w:rPr>
              <w:t>交付后活动</w:t>
            </w:r>
          </w:p>
        </w:tc>
        <w:tc>
          <w:tcPr>
            <w:tcW w:w="960" w:type="dxa"/>
          </w:tcPr>
          <w:p>
            <w:pPr>
              <w:spacing w:line="400" w:lineRule="exact"/>
              <w:ind w:right="-158" w:rightChars="-75"/>
              <w:rPr>
                <w:rFonts w:ascii="宋体" w:hAnsi="宋体" w:cs="宋体"/>
                <w:szCs w:val="21"/>
              </w:rPr>
            </w:pPr>
            <w:r>
              <w:rPr>
                <w:rFonts w:hint="eastAsia" w:ascii="宋体" w:hAnsi="宋体" w:cs="宋体"/>
                <w:szCs w:val="21"/>
              </w:rPr>
              <w:t>Q8.5.5</w:t>
            </w:r>
          </w:p>
          <w:p>
            <w:pPr>
              <w:adjustRightInd w:val="0"/>
              <w:snapToGrid w:val="0"/>
              <w:jc w:val="center"/>
              <w:rPr>
                <w:rFonts w:ascii="宋体" w:hAnsi="宋体" w:cs="宋体"/>
                <w:szCs w:val="21"/>
              </w:rPr>
            </w:pP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公司明确服务相关交付后活动的安排及管控要求，包括满足以下各项内容要求。如:</w:t>
            </w:r>
          </w:p>
          <w:p>
            <w:pPr>
              <w:spacing w:line="400" w:lineRule="exact"/>
              <w:rPr>
                <w:rFonts w:ascii="宋体" w:hAnsi="宋体" w:cs="宋体"/>
                <w:color w:val="000000"/>
                <w:szCs w:val="21"/>
              </w:rPr>
            </w:pPr>
            <w:r>
              <w:rPr>
                <w:rFonts w:hint="eastAsia" w:ascii="宋体" w:hAnsi="宋体" w:cs="宋体"/>
                <w:color w:val="000000"/>
                <w:szCs w:val="21"/>
              </w:rPr>
              <w:t>a）法律法规要求；</w:t>
            </w:r>
          </w:p>
          <w:p>
            <w:pPr>
              <w:spacing w:line="400" w:lineRule="exact"/>
              <w:rPr>
                <w:rFonts w:ascii="宋体" w:hAnsi="宋体" w:cs="宋体"/>
                <w:color w:val="000000"/>
                <w:szCs w:val="21"/>
              </w:rPr>
            </w:pPr>
            <w:r>
              <w:rPr>
                <w:rFonts w:hint="eastAsia" w:ascii="宋体" w:hAnsi="宋体" w:cs="宋体"/>
                <w:color w:val="000000"/>
                <w:szCs w:val="21"/>
              </w:rPr>
              <w:t>b）与服务相关的潜在不期望的后果；</w:t>
            </w:r>
          </w:p>
          <w:p>
            <w:pPr>
              <w:spacing w:line="400" w:lineRule="exact"/>
              <w:rPr>
                <w:rFonts w:ascii="宋体" w:hAnsi="宋体" w:cs="宋体"/>
                <w:color w:val="000000"/>
                <w:szCs w:val="21"/>
              </w:rPr>
            </w:pPr>
            <w:r>
              <w:rPr>
                <w:rFonts w:hint="eastAsia" w:ascii="宋体" w:hAnsi="宋体" w:cs="宋体"/>
                <w:color w:val="000000"/>
                <w:szCs w:val="21"/>
              </w:rPr>
              <w:t>c）其服务的性质、用途；</w:t>
            </w:r>
          </w:p>
          <w:p>
            <w:pPr>
              <w:spacing w:line="400" w:lineRule="exact"/>
              <w:rPr>
                <w:rFonts w:ascii="宋体" w:hAnsi="宋体" w:cs="宋体"/>
                <w:color w:val="000000"/>
                <w:szCs w:val="21"/>
              </w:rPr>
            </w:pPr>
            <w:r>
              <w:rPr>
                <w:rFonts w:hint="eastAsia" w:ascii="宋体" w:hAnsi="宋体" w:cs="宋体"/>
                <w:color w:val="000000"/>
                <w:szCs w:val="21"/>
              </w:rPr>
              <w:t>d）顾客要求；</w:t>
            </w:r>
          </w:p>
          <w:p>
            <w:pPr>
              <w:spacing w:line="400" w:lineRule="exact"/>
              <w:rPr>
                <w:rFonts w:ascii="宋体" w:hAnsi="宋体" w:cs="宋体"/>
                <w:color w:val="000000"/>
                <w:szCs w:val="21"/>
              </w:rPr>
            </w:pPr>
            <w:r>
              <w:rPr>
                <w:rFonts w:hint="eastAsia" w:ascii="宋体" w:hAnsi="宋体" w:cs="宋体"/>
                <w:color w:val="000000"/>
                <w:szCs w:val="21"/>
              </w:rPr>
              <w:t>e）顾客反馈。</w:t>
            </w:r>
          </w:p>
          <w:p>
            <w:pPr>
              <w:spacing w:line="400" w:lineRule="exact"/>
              <w:rPr>
                <w:rFonts w:ascii="宋体" w:hAnsi="宋体" w:cs="宋体"/>
                <w:color w:val="000000"/>
                <w:szCs w:val="21"/>
              </w:rPr>
            </w:pPr>
            <w:r>
              <w:rPr>
                <w:rFonts w:hint="eastAsia" w:ascii="宋体" w:hAnsi="宋体" w:cs="宋体"/>
                <w:color w:val="000000"/>
                <w:szCs w:val="21"/>
              </w:rPr>
              <w:t>此外，也包括：交付后活动可能含的协议条款所规定的相关活动，诸如合同规定的维护服务等。</w:t>
            </w:r>
          </w:p>
          <w:p>
            <w:pPr>
              <w:rPr>
                <w:rFonts w:ascii="宋体" w:hAnsi="宋体" w:cs="宋体"/>
                <w:color w:val="000000"/>
                <w:szCs w:val="21"/>
              </w:rPr>
            </w:pPr>
            <w:r>
              <w:rPr>
                <w:rFonts w:hint="eastAsia" w:ascii="宋体" w:hAnsi="宋体" w:cs="宋体"/>
                <w:color w:val="000000"/>
                <w:szCs w:val="21"/>
              </w:rPr>
              <w:t>-现场记录及沟通确认：已基本满足交付后活动的要求</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2160" w:type="dxa"/>
          </w:tcPr>
          <w:p>
            <w:pPr>
              <w:adjustRightInd w:val="0"/>
              <w:snapToGrid w:val="0"/>
              <w:rPr>
                <w:rFonts w:ascii="宋体" w:hAnsi="宋体" w:cs="宋体"/>
                <w:color w:val="000000"/>
                <w:szCs w:val="21"/>
              </w:rPr>
            </w:pPr>
            <w:r>
              <w:rPr>
                <w:rFonts w:hint="eastAsia" w:ascii="宋体" w:hAnsi="宋体" w:cs="宋体"/>
                <w:color w:val="000000"/>
                <w:szCs w:val="21"/>
              </w:rPr>
              <w:t>更改控制</w:t>
            </w:r>
          </w:p>
        </w:tc>
        <w:tc>
          <w:tcPr>
            <w:tcW w:w="960" w:type="dxa"/>
          </w:tcPr>
          <w:p>
            <w:pPr>
              <w:adjustRightInd w:val="0"/>
              <w:snapToGrid w:val="0"/>
              <w:jc w:val="center"/>
              <w:rPr>
                <w:rFonts w:ascii="宋体" w:hAnsi="宋体" w:cs="宋体"/>
                <w:szCs w:val="21"/>
              </w:rPr>
            </w:pPr>
            <w:r>
              <w:rPr>
                <w:rFonts w:hint="eastAsia" w:ascii="宋体" w:hAnsi="宋体" w:cs="宋体"/>
                <w:szCs w:val="21"/>
              </w:rPr>
              <w:t>8.5.6</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公司对服务提供的更改管控要求予以明确规定：包括对其更改的评审、授权信息及需采取的措施等。经查：体系运行至今，暂无服务提供的更改情形。</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7" w:hRule="atLeast"/>
        </w:trPr>
        <w:tc>
          <w:tcPr>
            <w:tcW w:w="2160" w:type="dxa"/>
          </w:tcPr>
          <w:p>
            <w:pPr>
              <w:adjustRightInd w:val="0"/>
              <w:snapToGrid w:val="0"/>
              <w:rPr>
                <w:rFonts w:ascii="宋体" w:hAnsi="宋体" w:cs="新宋体"/>
                <w:szCs w:val="21"/>
                <w:highlight w:val="none"/>
              </w:rPr>
            </w:pPr>
            <w:r>
              <w:rPr>
                <w:rFonts w:hint="eastAsia" w:ascii="宋体" w:hAnsi="宋体" w:cs="新宋体"/>
                <w:szCs w:val="21"/>
                <w:highlight w:val="none"/>
              </w:rPr>
              <w:t>产品和服务放行</w:t>
            </w:r>
          </w:p>
        </w:tc>
        <w:tc>
          <w:tcPr>
            <w:tcW w:w="960" w:type="dxa"/>
          </w:tcPr>
          <w:p>
            <w:pPr>
              <w:rPr>
                <w:szCs w:val="21"/>
                <w:highlight w:val="none"/>
              </w:rPr>
            </w:pPr>
            <w:r>
              <w:rPr>
                <w:rFonts w:hint="eastAsia" w:ascii="宋体" w:hAnsi="宋体" w:cs="新宋体"/>
                <w:szCs w:val="21"/>
                <w:highlight w:val="none"/>
              </w:rPr>
              <w:t>Q</w:t>
            </w:r>
            <w:r>
              <w:rPr>
                <w:rFonts w:hint="eastAsia" w:ascii="宋体" w:hAnsi="宋体" w:cs="新宋体"/>
                <w:szCs w:val="21"/>
                <w:highlight w:val="none"/>
                <w:lang w:val="en-US" w:eastAsia="zh-CN"/>
              </w:rPr>
              <w:t>8.6</w:t>
            </w:r>
            <w:r>
              <w:rPr>
                <w:szCs w:val="21"/>
                <w:highlight w:val="none"/>
              </w:rPr>
              <w:t xml:space="preserve"> </w:t>
            </w:r>
          </w:p>
          <w:p>
            <w:pPr>
              <w:rPr>
                <w:rFonts w:ascii="宋体" w:hAnsi="宋体" w:cs="新宋体"/>
                <w:szCs w:val="21"/>
                <w:highlight w:val="none"/>
              </w:rPr>
            </w:pPr>
          </w:p>
        </w:tc>
        <w:tc>
          <w:tcPr>
            <w:tcW w:w="10004" w:type="dxa"/>
          </w:tcPr>
          <w:p>
            <w:pPr>
              <w:pStyle w:val="2"/>
              <w:rPr>
                <w:rFonts w:hint="eastAsia"/>
                <w:highlight w:val="none"/>
              </w:rPr>
            </w:pPr>
            <w:r>
              <w:rPr>
                <w:rFonts w:hint="eastAsia"/>
                <w:highlight w:val="none"/>
              </w:rPr>
              <w:t>另查采购物料验证，公司采购主要为劳保用品和办公设备，对劳保产品和办公用品主要采取在入库时验证，在入库单上记录。</w:t>
            </w:r>
          </w:p>
          <w:p>
            <w:pPr>
              <w:pStyle w:val="2"/>
              <w:rPr>
                <w:rFonts w:hint="eastAsia"/>
                <w:highlight w:val="none"/>
              </w:rPr>
            </w:pPr>
            <w:r>
              <w:rPr>
                <w:rFonts w:hint="eastAsia"/>
                <w:highlight w:val="none"/>
              </w:rPr>
              <w:t>抽查验证记录，查《入库验收单》</w:t>
            </w:r>
          </w:p>
          <w:p>
            <w:pPr>
              <w:pStyle w:val="2"/>
              <w:rPr>
                <w:rFonts w:hint="eastAsia"/>
                <w:highlight w:val="none"/>
              </w:rPr>
            </w:pPr>
            <w:r>
              <w:rPr>
                <w:rFonts w:hint="eastAsia"/>
                <w:highlight w:val="none"/>
              </w:rPr>
              <w:t>1、抽查：采购日期：2022.03.21</w:t>
            </w:r>
          </w:p>
          <w:p>
            <w:pPr>
              <w:pStyle w:val="2"/>
              <w:rPr>
                <w:rFonts w:hint="eastAsia"/>
                <w:highlight w:val="none"/>
              </w:rPr>
            </w:pPr>
            <w:r>
              <w:rPr>
                <w:rFonts w:hint="eastAsia"/>
                <w:highlight w:val="none"/>
              </w:rPr>
              <w:t xml:space="preserve">品名：口罩、消毒液 </w:t>
            </w:r>
          </w:p>
          <w:p>
            <w:pPr>
              <w:pStyle w:val="2"/>
              <w:rPr>
                <w:rFonts w:hint="eastAsia"/>
                <w:highlight w:val="none"/>
              </w:rPr>
            </w:pPr>
            <w:r>
              <w:rPr>
                <w:rFonts w:hint="eastAsia"/>
                <w:highlight w:val="none"/>
              </w:rPr>
              <w:t xml:space="preserve">检验项目 ：名称/外观/规格/型号、数量。       </w:t>
            </w:r>
          </w:p>
          <w:p>
            <w:pPr>
              <w:pStyle w:val="2"/>
              <w:rPr>
                <w:rFonts w:hint="eastAsia"/>
                <w:highlight w:val="none"/>
              </w:rPr>
            </w:pPr>
            <w:r>
              <w:rPr>
                <w:rFonts w:hint="eastAsia"/>
                <w:highlight w:val="none"/>
              </w:rPr>
              <w:t xml:space="preserve">结论：合格，入库      </w:t>
            </w:r>
          </w:p>
          <w:p>
            <w:pPr>
              <w:pStyle w:val="2"/>
              <w:rPr>
                <w:rFonts w:hint="eastAsia"/>
                <w:highlight w:val="none"/>
              </w:rPr>
            </w:pPr>
            <w:r>
              <w:rPr>
                <w:rFonts w:hint="eastAsia"/>
                <w:highlight w:val="none"/>
              </w:rPr>
              <w:t>检验人：张桥   2021.3.24</w:t>
            </w:r>
          </w:p>
          <w:p>
            <w:pPr>
              <w:pStyle w:val="2"/>
              <w:rPr>
                <w:rFonts w:hint="eastAsia"/>
                <w:highlight w:val="none"/>
              </w:rPr>
            </w:pPr>
          </w:p>
          <w:p>
            <w:pPr>
              <w:pStyle w:val="2"/>
              <w:rPr>
                <w:rFonts w:hint="eastAsia"/>
                <w:highlight w:val="none"/>
              </w:rPr>
            </w:pPr>
            <w:r>
              <w:rPr>
                <w:rFonts w:hint="eastAsia"/>
                <w:highlight w:val="none"/>
              </w:rPr>
              <w:t>2、抽查：采购日期：2022.4.17</w:t>
            </w:r>
          </w:p>
          <w:p>
            <w:pPr>
              <w:pStyle w:val="2"/>
              <w:rPr>
                <w:rFonts w:hint="eastAsia"/>
                <w:highlight w:val="none"/>
              </w:rPr>
            </w:pPr>
            <w:r>
              <w:rPr>
                <w:rFonts w:hint="eastAsia"/>
                <w:highlight w:val="none"/>
              </w:rPr>
              <w:t>品名：A4纸、签字笔、回形针、档案盒、墨盒等</w:t>
            </w:r>
          </w:p>
          <w:p>
            <w:pPr>
              <w:pStyle w:val="2"/>
              <w:rPr>
                <w:rFonts w:hint="eastAsia"/>
                <w:highlight w:val="none"/>
              </w:rPr>
            </w:pPr>
            <w:r>
              <w:rPr>
                <w:rFonts w:hint="eastAsia"/>
                <w:highlight w:val="none"/>
              </w:rPr>
              <w:t xml:space="preserve">检验项目 ：名称/外观/规格/型号、数量。       </w:t>
            </w:r>
          </w:p>
          <w:p>
            <w:pPr>
              <w:pStyle w:val="2"/>
              <w:rPr>
                <w:rFonts w:hint="eastAsia"/>
                <w:highlight w:val="none"/>
              </w:rPr>
            </w:pPr>
            <w:r>
              <w:rPr>
                <w:rFonts w:hint="eastAsia"/>
                <w:highlight w:val="none"/>
              </w:rPr>
              <w:t xml:space="preserve">结论：合格，入库      </w:t>
            </w:r>
          </w:p>
          <w:p>
            <w:pPr>
              <w:pStyle w:val="2"/>
              <w:rPr>
                <w:rFonts w:hint="eastAsia"/>
                <w:highlight w:val="none"/>
              </w:rPr>
            </w:pPr>
            <w:r>
              <w:rPr>
                <w:rFonts w:hint="eastAsia"/>
                <w:highlight w:val="none"/>
              </w:rPr>
              <w:t>检验人：张桥  2022.4.19</w:t>
            </w:r>
          </w:p>
          <w:p>
            <w:pPr>
              <w:pStyle w:val="2"/>
              <w:rPr>
                <w:highlight w:val="none"/>
              </w:rPr>
            </w:pPr>
            <w:r>
              <w:rPr>
                <w:rFonts w:hint="eastAsia"/>
                <w:highlight w:val="none"/>
              </w:rPr>
              <w:t>服务过程监控和服务质量客户确认在项目运行中已描述，整个服务过程的监控和放行符合要求。</w:t>
            </w:r>
          </w:p>
          <w:p>
            <w:pPr>
              <w:widowControl/>
              <w:jc w:val="left"/>
              <w:rPr>
                <w:rFonts w:ascii="宋体" w:hAnsi="宋体"/>
                <w:szCs w:val="21"/>
                <w:highlight w:val="none"/>
              </w:rPr>
            </w:pPr>
          </w:p>
        </w:tc>
        <w:tc>
          <w:tcPr>
            <w:tcW w:w="1585" w:type="dxa"/>
          </w:tcPr>
          <w:p>
            <w:pPr>
              <w:rPr>
                <w:highlight w:val="none"/>
              </w:rPr>
            </w:pPr>
            <w:r>
              <w:rPr>
                <w:rFonts w:hint="eastAsia" w:asciiTheme="minorEastAsia" w:hAnsiTheme="minorEastAsia" w:eastAsiaTheme="minorEastAsia"/>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vAlign w:val="top"/>
          </w:tcPr>
          <w:p>
            <w:pPr>
              <w:adjustRightInd w:val="0"/>
              <w:snapToGrid w:val="0"/>
              <w:rPr>
                <w:rFonts w:hint="eastAsia" w:ascii="宋体" w:hAnsi="宋体" w:eastAsia="宋体" w:cs="宋体"/>
                <w:color w:val="000000"/>
                <w:kern w:val="2"/>
                <w:sz w:val="21"/>
                <w:szCs w:val="21"/>
                <w:lang w:val="en-US" w:eastAsia="zh-CN" w:bidi="ar-SA"/>
              </w:rPr>
            </w:pPr>
            <w:r>
              <w:rPr>
                <w:rFonts w:hint="eastAsia" w:ascii="宋体" w:hAnsi="宋体" w:cs="新宋体"/>
                <w:szCs w:val="21"/>
              </w:rPr>
              <w:t>不合格输出的控制</w:t>
            </w:r>
          </w:p>
        </w:tc>
        <w:tc>
          <w:tcPr>
            <w:tcW w:w="960" w:type="dxa"/>
            <w:vAlign w:val="top"/>
          </w:tcPr>
          <w:p>
            <w:pPr>
              <w:rPr>
                <w:rFonts w:ascii="宋体" w:hAnsi="宋体" w:eastAsia="宋体" w:cs="宋体"/>
                <w:kern w:val="2"/>
                <w:sz w:val="21"/>
                <w:szCs w:val="21"/>
                <w:lang w:val="en-US" w:eastAsia="zh-CN" w:bidi="ar-SA"/>
              </w:rPr>
            </w:pPr>
            <w:r>
              <w:rPr>
                <w:rFonts w:hint="eastAsia" w:ascii="宋体" w:hAnsi="宋体" w:cs="宋体"/>
                <w:szCs w:val="21"/>
              </w:rPr>
              <w:t>Q8.7</w:t>
            </w:r>
          </w:p>
        </w:tc>
        <w:tc>
          <w:tcPr>
            <w:tcW w:w="10004" w:type="dxa"/>
            <w:vAlign w:val="top"/>
          </w:tcPr>
          <w:p>
            <w:pPr>
              <w:spacing w:line="400" w:lineRule="exact"/>
              <w:ind w:firstLine="210" w:firstLineChars="100"/>
              <w:rPr>
                <w:rFonts w:ascii="宋体" w:hAnsi="宋体" w:cs="宋体"/>
                <w:szCs w:val="21"/>
                <w:highlight w:val="none"/>
              </w:rPr>
            </w:pPr>
            <w:r>
              <w:rPr>
                <w:rFonts w:hint="eastAsia" w:ascii="宋体" w:hAnsi="宋体" w:cs="宋体"/>
                <w:szCs w:val="21"/>
                <w:highlight w:val="none"/>
              </w:rPr>
              <w:t>组织编制了《纠正措施管理制度》：该公司的不合格处理方式有:按不合格的情况及程度进行分类分级处理。</w:t>
            </w:r>
          </w:p>
          <w:p>
            <w:pPr>
              <w:rPr>
                <w:rFonts w:hint="eastAsia" w:ascii="宋体" w:hAnsi="宋体" w:cs="宋体"/>
                <w:szCs w:val="21"/>
                <w:highlight w:val="none"/>
              </w:rPr>
            </w:pPr>
            <w:r>
              <w:rPr>
                <w:rFonts w:hint="eastAsia" w:ascii="宋体" w:hAnsi="宋体" w:cs="宋体"/>
                <w:szCs w:val="21"/>
                <w:highlight w:val="none"/>
              </w:rPr>
              <w:t>抽：《纠正/预防措施表》   2021-10-20</w:t>
            </w:r>
          </w:p>
          <w:p>
            <w:pPr>
              <w:rPr>
                <w:rFonts w:hint="eastAsia" w:ascii="宋体" w:hAnsi="宋体" w:cs="宋体"/>
                <w:szCs w:val="21"/>
                <w:highlight w:val="none"/>
              </w:rPr>
            </w:pPr>
            <w:r>
              <w:rPr>
                <w:rFonts w:hint="eastAsia" w:ascii="宋体" w:hAnsi="宋体" w:cs="宋体"/>
                <w:szCs w:val="21"/>
                <w:highlight w:val="none"/>
              </w:rPr>
              <w:t>不合格描述：2021年10月20日运营部运营专员未对培训讲师进行第三季度定期评估</w:t>
            </w:r>
          </w:p>
          <w:p>
            <w:pPr>
              <w:rPr>
                <w:rFonts w:hint="eastAsia" w:ascii="宋体" w:hAnsi="宋体" w:cs="宋体"/>
                <w:szCs w:val="21"/>
                <w:highlight w:val="none"/>
              </w:rPr>
            </w:pPr>
            <w:r>
              <w:rPr>
                <w:rFonts w:hint="eastAsia" w:ascii="宋体" w:hAnsi="宋体" w:cs="宋体"/>
                <w:szCs w:val="21"/>
                <w:highlight w:val="none"/>
              </w:rPr>
              <w:t>原因分析：运营部主办人员因工作忙碌，未及时对培训讲师进行评估。</w:t>
            </w:r>
          </w:p>
          <w:p>
            <w:pPr>
              <w:rPr>
                <w:rFonts w:hint="eastAsia" w:ascii="宋体" w:hAnsi="宋体" w:cs="宋体"/>
                <w:szCs w:val="21"/>
                <w:highlight w:val="none"/>
              </w:rPr>
            </w:pPr>
            <w:r>
              <w:rPr>
                <w:rFonts w:hint="eastAsia" w:ascii="宋体" w:hAnsi="宋体" w:cs="宋体"/>
                <w:szCs w:val="21"/>
                <w:highlight w:val="none"/>
              </w:rPr>
              <w:t>拟采取的纠正（预防）措施：立即对第三季度培训讲师进行评估。</w:t>
            </w:r>
          </w:p>
          <w:p>
            <w:pPr>
              <w:rPr>
                <w:rFonts w:hint="eastAsia" w:ascii="宋体" w:hAnsi="宋体" w:cs="宋体"/>
                <w:szCs w:val="21"/>
                <w:highlight w:val="none"/>
              </w:rPr>
            </w:pPr>
            <w:r>
              <w:rPr>
                <w:rFonts w:hint="eastAsia" w:ascii="宋体" w:hAnsi="宋体" w:cs="宋体"/>
                <w:szCs w:val="21"/>
                <w:highlight w:val="none"/>
              </w:rPr>
              <w:t>完成情况： 已于2021/10/21完成了对培训讲师评估。</w:t>
            </w:r>
          </w:p>
          <w:p>
            <w:pPr>
              <w:rPr>
                <w:rFonts w:hint="eastAsia" w:ascii="宋体" w:hAnsi="宋体" w:cs="宋体"/>
                <w:szCs w:val="21"/>
                <w:highlight w:val="none"/>
              </w:rPr>
            </w:pPr>
            <w:r>
              <w:rPr>
                <w:rFonts w:hint="eastAsia" w:ascii="宋体" w:hAnsi="宋体" w:cs="宋体"/>
                <w:szCs w:val="21"/>
                <w:highlight w:val="none"/>
              </w:rPr>
              <w:t>验证结果：整改按要求完成。</w:t>
            </w:r>
          </w:p>
          <w:p>
            <w:pPr>
              <w:rPr>
                <w:rFonts w:hint="eastAsia" w:ascii="宋体" w:hAnsi="宋体" w:cs="宋体"/>
                <w:szCs w:val="21"/>
                <w:highlight w:val="none"/>
              </w:rPr>
            </w:pPr>
            <w:r>
              <w:rPr>
                <w:rFonts w:hint="eastAsia" w:ascii="宋体" w:hAnsi="宋体" w:cs="宋体"/>
                <w:szCs w:val="21"/>
                <w:highlight w:val="none"/>
              </w:rPr>
              <w:t>验证人：杨雪澜  2021-10-21</w:t>
            </w:r>
            <w:bookmarkStart w:id="2" w:name="_GoBack"/>
            <w:bookmarkEnd w:id="2"/>
          </w:p>
          <w:p>
            <w:pPr>
              <w:rPr>
                <w:rFonts w:hint="eastAsia" w:ascii="宋体" w:hAnsi="宋体" w:cs="宋体"/>
                <w:szCs w:val="21"/>
                <w:highlight w:val="none"/>
              </w:rPr>
            </w:pPr>
            <w:r>
              <w:rPr>
                <w:rFonts w:hint="eastAsia" w:ascii="宋体" w:hAnsi="宋体" w:cs="宋体"/>
                <w:szCs w:val="21"/>
                <w:highlight w:val="none"/>
              </w:rPr>
              <w:t>符合要求。</w:t>
            </w:r>
          </w:p>
          <w:p>
            <w:pPr>
              <w:rPr>
                <w:rFonts w:ascii="宋体" w:hAnsi="宋体" w:eastAsia="宋体" w:cs="Times New Roman"/>
                <w:kern w:val="2"/>
                <w:sz w:val="21"/>
                <w:szCs w:val="21"/>
                <w:lang w:val="en-US" w:eastAsia="zh-CN" w:bidi="ar-SA"/>
              </w:rPr>
            </w:pPr>
            <w:r>
              <w:rPr>
                <w:rFonts w:hint="eastAsia" w:ascii="宋体" w:hAnsi="宋体"/>
                <w:szCs w:val="21"/>
                <w:highlight w:val="none"/>
              </w:rPr>
              <w:t>负责人讲：组织基本上没有让步接收、让步放行、让步使用的情况。</w:t>
            </w:r>
          </w:p>
        </w:tc>
        <w:tc>
          <w:tcPr>
            <w:tcW w:w="1585" w:type="dxa"/>
            <w:vAlign w:val="top"/>
          </w:tcPr>
          <w:p>
            <w:pPr>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符合</w:t>
            </w:r>
          </w:p>
        </w:tc>
      </w:tr>
    </w:tbl>
    <w:p>
      <w:pPr>
        <w:pStyle w:val="7"/>
      </w:pPr>
      <w:r>
        <w:rPr>
          <w:rFonts w:hint="eastAsia"/>
        </w:rPr>
        <w:t>说明：不符合标注N</w:t>
      </w:r>
    </w:p>
    <w:p>
      <w:pPr>
        <w:spacing w:line="480" w:lineRule="exact"/>
        <w:jc w:val="both"/>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97"/>
        <w:gridCol w:w="10171"/>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56"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97"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171" w:type="dxa"/>
            <w:vAlign w:val="center"/>
          </w:tcPr>
          <w:p>
            <w:pPr>
              <w:rPr>
                <w:sz w:val="24"/>
                <w:szCs w:val="24"/>
              </w:rPr>
            </w:pPr>
            <w:r>
              <w:rPr>
                <w:rFonts w:hint="eastAsia"/>
                <w:sz w:val="24"/>
                <w:szCs w:val="24"/>
              </w:rPr>
              <w:t>受审核部门：客服部   主管领导：庹守飞   陪同人员：黄春</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56" w:type="dxa"/>
            <w:vMerge w:val="continue"/>
            <w:vAlign w:val="center"/>
          </w:tcPr>
          <w:p/>
        </w:tc>
        <w:tc>
          <w:tcPr>
            <w:tcW w:w="997" w:type="dxa"/>
            <w:vMerge w:val="continue"/>
            <w:vAlign w:val="center"/>
          </w:tcPr>
          <w:p/>
        </w:tc>
        <w:tc>
          <w:tcPr>
            <w:tcW w:w="10171" w:type="dxa"/>
            <w:vAlign w:val="center"/>
          </w:tcPr>
          <w:p>
            <w:pPr>
              <w:spacing w:before="120"/>
            </w:pPr>
            <w:r>
              <w:rPr>
                <w:rFonts w:hint="eastAsia"/>
                <w:sz w:val="24"/>
                <w:szCs w:val="24"/>
              </w:rPr>
              <w:t>审核员：张心，   审核时间：2022年5月11日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56" w:type="dxa"/>
            <w:vMerge w:val="continue"/>
            <w:vAlign w:val="center"/>
          </w:tcPr>
          <w:p/>
        </w:tc>
        <w:tc>
          <w:tcPr>
            <w:tcW w:w="997" w:type="dxa"/>
            <w:vMerge w:val="continue"/>
            <w:vAlign w:val="center"/>
          </w:tcPr>
          <w:p/>
        </w:tc>
        <w:tc>
          <w:tcPr>
            <w:tcW w:w="10171" w:type="dxa"/>
            <w:vAlign w:val="center"/>
          </w:tcPr>
          <w:p>
            <w:pPr>
              <w:snapToGrid w:val="0"/>
              <w:spacing w:line="240" w:lineRule="exact"/>
              <w:rPr>
                <w:sz w:val="24"/>
                <w:szCs w:val="24"/>
              </w:rPr>
            </w:pPr>
            <w:r>
              <w:rPr>
                <w:rFonts w:hint="eastAsia"/>
                <w:sz w:val="24"/>
                <w:szCs w:val="24"/>
              </w:rPr>
              <w:t>审核条款：</w:t>
            </w:r>
          </w:p>
          <w:p>
            <w:pPr>
              <w:snapToGrid w:val="0"/>
              <w:spacing w:line="240" w:lineRule="exact"/>
              <w:rPr>
                <w:rFonts w:ascii="宋体" w:hAnsi="宋体" w:cs="新宋体"/>
                <w:szCs w:val="21"/>
              </w:rPr>
            </w:pPr>
            <w:r>
              <w:rPr>
                <w:rFonts w:hint="eastAsia"/>
                <w:szCs w:val="21"/>
              </w:rPr>
              <w:t>QMS：</w:t>
            </w:r>
            <w:r>
              <w:rPr>
                <w:rFonts w:hint="eastAsia" w:ascii="宋体" w:hAnsi="宋体" w:cs="新宋体"/>
                <w:szCs w:val="21"/>
              </w:rPr>
              <w:t>5.3岗位/职责 /权限；6.2质量目标及其实现的策划； 8.2产品和服务的要求；8.4外部提供供方的控制；9.1.2顾客满意；</w:t>
            </w:r>
          </w:p>
          <w:p>
            <w:pPr>
              <w:snapToGrid w:val="0"/>
              <w:spacing w:line="240" w:lineRule="exact"/>
              <w:rPr>
                <w:sz w:val="24"/>
                <w:szCs w:val="24"/>
              </w:rPr>
            </w:pP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56"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97" w:type="dxa"/>
          </w:tcPr>
          <w:p>
            <w:pPr>
              <w:rPr>
                <w:szCs w:val="21"/>
              </w:rPr>
            </w:pPr>
            <w:r>
              <w:rPr>
                <w:rFonts w:hint="eastAsia" w:ascii="宋体" w:hAnsi="宋体" w:cs="新宋体"/>
                <w:szCs w:val="21"/>
              </w:rPr>
              <w:t>Q5.3；</w:t>
            </w:r>
            <w:r>
              <w:rPr>
                <w:szCs w:val="21"/>
              </w:rPr>
              <w:t xml:space="preserve"> </w:t>
            </w:r>
          </w:p>
          <w:p>
            <w:pPr>
              <w:rPr>
                <w:rFonts w:ascii="宋体" w:hAnsi="宋体" w:cs="新宋体"/>
                <w:szCs w:val="21"/>
              </w:rPr>
            </w:pPr>
          </w:p>
        </w:tc>
        <w:tc>
          <w:tcPr>
            <w:tcW w:w="10171" w:type="dxa"/>
          </w:tcPr>
          <w:p>
            <w:pPr>
              <w:autoSpaceDE w:val="0"/>
              <w:autoSpaceDN w:val="0"/>
              <w:adjustRightInd w:val="0"/>
              <w:spacing w:line="400" w:lineRule="exact"/>
              <w:jc w:val="left"/>
              <w:rPr>
                <w:rFonts w:ascii="宋体" w:cs="宋体"/>
                <w:szCs w:val="21"/>
              </w:rPr>
            </w:pPr>
            <w:r>
              <w:rPr>
                <w:rFonts w:hint="eastAsia" w:ascii="宋体" w:cs="宋体"/>
                <w:szCs w:val="21"/>
              </w:rPr>
              <w:t>查，客服部的岗位职责和权限如下：</w:t>
            </w:r>
          </w:p>
          <w:p>
            <w:pPr>
              <w:widowControl/>
              <w:numPr>
                <w:ilvl w:val="0"/>
                <w:numId w:val="8"/>
              </w:numPr>
              <w:spacing w:line="440" w:lineRule="exact"/>
              <w:jc w:val="left"/>
              <w:rPr>
                <w:rFonts w:ascii="宋体" w:hAnsi="宋体"/>
                <w:color w:val="000000"/>
                <w:sz w:val="24"/>
              </w:rPr>
            </w:pPr>
            <w:r>
              <w:rPr>
                <w:rFonts w:hint="eastAsia" w:ascii="宋体" w:hAnsi="宋体"/>
                <w:color w:val="000000"/>
                <w:sz w:val="24"/>
              </w:rPr>
              <w:t>服务项目的管理及规范流程、日常管理；</w:t>
            </w:r>
          </w:p>
          <w:p>
            <w:pPr>
              <w:widowControl/>
              <w:numPr>
                <w:ilvl w:val="0"/>
                <w:numId w:val="8"/>
              </w:numPr>
              <w:spacing w:line="440" w:lineRule="exact"/>
              <w:jc w:val="left"/>
              <w:rPr>
                <w:rFonts w:ascii="宋体" w:hAnsi="宋体"/>
                <w:color w:val="000000"/>
                <w:sz w:val="24"/>
              </w:rPr>
            </w:pPr>
            <w:r>
              <w:rPr>
                <w:rFonts w:hint="eastAsia" w:ascii="宋体" w:hAnsi="宋体"/>
                <w:color w:val="000000"/>
                <w:sz w:val="24"/>
              </w:rPr>
              <w:t>负责检验管理项目的日常用具及设备管理；</w:t>
            </w:r>
          </w:p>
          <w:p>
            <w:pPr>
              <w:widowControl/>
              <w:numPr>
                <w:ilvl w:val="0"/>
                <w:numId w:val="8"/>
              </w:numPr>
              <w:spacing w:line="440" w:lineRule="exact"/>
              <w:jc w:val="left"/>
              <w:rPr>
                <w:rFonts w:ascii="宋体" w:hAnsi="宋体"/>
                <w:color w:val="000000"/>
                <w:sz w:val="24"/>
              </w:rPr>
            </w:pPr>
            <w:r>
              <w:rPr>
                <w:rFonts w:hint="eastAsia" w:ascii="宋体" w:hAnsi="宋体"/>
                <w:color w:val="000000"/>
                <w:sz w:val="24"/>
              </w:rPr>
              <w:t>根据项目管理的变化提出合理化建议和意见；</w:t>
            </w:r>
          </w:p>
          <w:p>
            <w:pPr>
              <w:widowControl/>
              <w:numPr>
                <w:ilvl w:val="0"/>
                <w:numId w:val="8"/>
              </w:numPr>
              <w:spacing w:line="440" w:lineRule="exact"/>
              <w:jc w:val="left"/>
              <w:rPr>
                <w:rFonts w:ascii="宋体" w:hAnsi="宋体"/>
                <w:color w:val="000000"/>
                <w:sz w:val="24"/>
              </w:rPr>
            </w:pPr>
            <w:r>
              <w:rPr>
                <w:rFonts w:hint="eastAsia" w:ascii="宋体" w:hAnsi="宋体"/>
                <w:color w:val="000000"/>
                <w:sz w:val="24"/>
              </w:rPr>
              <w:t>负责重大事故或投诉事件的协调处理；</w:t>
            </w:r>
          </w:p>
          <w:p>
            <w:pPr>
              <w:pStyle w:val="2"/>
              <w:ind w:firstLine="480" w:firstLineChars="200"/>
              <w:rPr>
                <w:rFonts w:ascii="宋体" w:hAnsi="宋体"/>
                <w:bCs w:val="0"/>
                <w:color w:val="000000"/>
                <w:spacing w:val="0"/>
                <w:sz w:val="24"/>
              </w:rPr>
            </w:pPr>
            <w:r>
              <w:rPr>
                <w:rFonts w:hint="eastAsia" w:ascii="宋体" w:hAnsi="宋体"/>
                <w:bCs w:val="0"/>
                <w:color w:val="000000"/>
                <w:spacing w:val="0"/>
                <w:sz w:val="24"/>
              </w:rPr>
              <w:t>e）负责与客户的沟通和满意度调查；明确服务的具体要求并与客户签订合同。在合同签订前进行评审。</w:t>
            </w:r>
          </w:p>
          <w:p>
            <w:pPr>
              <w:pStyle w:val="2"/>
              <w:ind w:firstLine="480" w:firstLineChars="200"/>
              <w:rPr>
                <w:rFonts w:ascii="宋体" w:hAnsi="宋体"/>
                <w:bCs w:val="0"/>
                <w:color w:val="000000"/>
                <w:spacing w:val="0"/>
                <w:sz w:val="24"/>
              </w:rPr>
            </w:pPr>
            <w:r>
              <w:rPr>
                <w:rFonts w:hint="eastAsia" w:ascii="宋体" w:hAnsi="宋体"/>
                <w:bCs w:val="0"/>
                <w:color w:val="000000"/>
                <w:spacing w:val="0"/>
                <w:sz w:val="24"/>
              </w:rPr>
              <w:t>f）负责对采购供方的选择、评价及物资的采购和验证。</w:t>
            </w:r>
          </w:p>
          <w:p>
            <w:pPr>
              <w:spacing w:line="400" w:lineRule="exact"/>
              <w:ind w:firstLine="720" w:firstLineChars="300"/>
              <w:rPr>
                <w:rFonts w:ascii="宋体" w:hAnsi="宋体"/>
                <w:color w:val="000000"/>
                <w:sz w:val="24"/>
              </w:rPr>
            </w:pPr>
            <w:r>
              <w:rPr>
                <w:rFonts w:hint="eastAsia" w:ascii="宋体" w:hAnsi="宋体"/>
                <w:color w:val="000000"/>
                <w:sz w:val="24"/>
              </w:rPr>
              <w:t xml:space="preserve">……   </w:t>
            </w:r>
          </w:p>
          <w:p>
            <w:pPr>
              <w:widowControl/>
              <w:jc w:val="left"/>
              <w:rPr>
                <w:rFonts w:ascii="宋体" w:hAnsi="宋体"/>
                <w:szCs w:val="21"/>
              </w:rPr>
            </w:pPr>
            <w:r>
              <w:rPr>
                <w:rFonts w:hint="eastAsia" w:ascii="宋体" w:hAnsi="宋体"/>
                <w:color w:val="000000"/>
                <w:sz w:val="24"/>
              </w:rPr>
              <w:t>客服部负责人对部门职责清楚。</w:t>
            </w:r>
          </w:p>
        </w:tc>
        <w:tc>
          <w:tcPr>
            <w:tcW w:w="1585" w:type="dxa"/>
          </w:tcPr>
          <w:p>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tcPr>
          <w:p>
            <w:pPr>
              <w:rPr>
                <w:rFonts w:ascii="宋体" w:hAnsi="宋体"/>
                <w:b/>
                <w:szCs w:val="21"/>
              </w:rPr>
            </w:pPr>
            <w:r>
              <w:rPr>
                <w:rFonts w:hint="eastAsia" w:ascii="宋体" w:hAnsi="宋体" w:cs="新宋体"/>
                <w:szCs w:val="21"/>
              </w:rPr>
              <w:t>目标及其实现的策划</w:t>
            </w:r>
          </w:p>
        </w:tc>
        <w:tc>
          <w:tcPr>
            <w:tcW w:w="997" w:type="dxa"/>
          </w:tcPr>
          <w:p>
            <w:pPr>
              <w:rPr>
                <w:rFonts w:ascii="宋体" w:hAnsi="宋体" w:cs="新宋体"/>
                <w:szCs w:val="21"/>
              </w:rPr>
            </w:pPr>
            <w:r>
              <w:rPr>
                <w:rFonts w:hint="eastAsia" w:ascii="宋体" w:hAnsi="宋体" w:cs="新宋体"/>
                <w:szCs w:val="21"/>
              </w:rPr>
              <w:t>Q6.2</w:t>
            </w:r>
          </w:p>
          <w:p>
            <w:pPr>
              <w:rPr>
                <w:rFonts w:ascii="宋体" w:hAnsi="宋体" w:cs="新宋体"/>
                <w:szCs w:val="21"/>
              </w:rPr>
            </w:pPr>
          </w:p>
        </w:tc>
        <w:tc>
          <w:tcPr>
            <w:tcW w:w="10171" w:type="dxa"/>
          </w:tcPr>
          <w:p>
            <w:pPr>
              <w:spacing w:line="400" w:lineRule="exact"/>
              <w:rPr>
                <w:rFonts w:ascii="宋体" w:hAnsi="宋体"/>
                <w:szCs w:val="21"/>
              </w:rPr>
            </w:pPr>
            <w:r>
              <w:rPr>
                <w:rFonts w:hint="eastAsia" w:ascii="宋体" w:hAnsi="宋体" w:cs="Arial"/>
                <w:iCs/>
                <w:szCs w:val="21"/>
              </w:rPr>
              <w:t>查客服部质量管理</w:t>
            </w:r>
            <w:r>
              <w:rPr>
                <w:rFonts w:hint="eastAsia" w:ascii="宋体" w:hAnsi="宋体"/>
                <w:szCs w:val="21"/>
              </w:rPr>
              <w:t>目标：          完成情况统计（2022年1月-4月）</w:t>
            </w:r>
          </w:p>
          <w:p>
            <w:pPr>
              <w:rPr>
                <w:rFonts w:ascii="宋体" w:hAnsi="宋体" w:cs="宋体"/>
                <w:bCs/>
                <w:spacing w:val="10"/>
                <w:szCs w:val="21"/>
              </w:rPr>
            </w:pPr>
            <w:r>
              <w:rPr>
                <w:rFonts w:hint="eastAsia" w:ascii="宋体" w:hAnsi="宋体" w:cs="宋体"/>
                <w:bCs/>
                <w:spacing w:val="10"/>
                <w:szCs w:val="21"/>
              </w:rPr>
              <w:t>1）服务一次交验合格率</w:t>
            </w:r>
            <w:r>
              <w:rPr>
                <w:rFonts w:ascii="Arial" w:hAnsi="Arial" w:cs="Arial"/>
                <w:bCs/>
                <w:spacing w:val="10"/>
                <w:szCs w:val="21"/>
              </w:rPr>
              <w:t>≥</w:t>
            </w:r>
            <w:r>
              <w:rPr>
                <w:rFonts w:hint="eastAsia" w:ascii="宋体" w:hAnsi="宋体" w:cs="宋体"/>
                <w:bCs/>
                <w:spacing w:val="10"/>
                <w:szCs w:val="21"/>
              </w:rPr>
              <w:t>98%；                 100%</w:t>
            </w:r>
          </w:p>
          <w:p>
            <w:pPr>
              <w:rPr>
                <w:rFonts w:ascii="宋体" w:hAnsi="宋体" w:cs="宋体"/>
                <w:bCs/>
                <w:spacing w:val="10"/>
                <w:szCs w:val="21"/>
              </w:rPr>
            </w:pPr>
            <w:r>
              <w:rPr>
                <w:rFonts w:hint="eastAsia" w:ascii="宋体" w:hAnsi="宋体" w:cs="宋体"/>
                <w:bCs/>
                <w:spacing w:val="10"/>
                <w:szCs w:val="21"/>
              </w:rPr>
              <w:t>2）</w:t>
            </w:r>
            <w:r>
              <w:rPr>
                <w:rFonts w:hint="eastAsia"/>
                <w:color w:val="000000"/>
                <w:sz w:val="24"/>
              </w:rPr>
              <w:t>交件及时率100﹪。</w:t>
            </w:r>
            <w:r>
              <w:rPr>
                <w:rFonts w:hint="eastAsia" w:ascii="宋体" w:hAnsi="宋体" w:cs="宋体"/>
                <w:bCs/>
                <w:spacing w:val="10"/>
                <w:szCs w:val="21"/>
              </w:rPr>
              <w:t xml:space="preserve">                      100%</w:t>
            </w:r>
          </w:p>
          <w:p>
            <w:pPr>
              <w:pStyle w:val="2"/>
              <w:rPr>
                <w:rFonts w:ascii="宋体" w:hAnsi="宋体"/>
                <w:szCs w:val="21"/>
              </w:rPr>
            </w:pPr>
            <w:r>
              <w:rPr>
                <w:rFonts w:hint="eastAsia" w:ascii="宋体" w:hAnsi="宋体" w:cs="宋体"/>
                <w:szCs w:val="21"/>
              </w:rPr>
              <w:t>查：2022年1月-2022年4月，客服部质量目标完成情况：均能达到要求。</w:t>
            </w:r>
          </w:p>
        </w:tc>
        <w:tc>
          <w:tcPr>
            <w:tcW w:w="1585" w:type="dxa"/>
          </w:tcPr>
          <w:p>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trPr>
        <w:tc>
          <w:tcPr>
            <w:tcW w:w="1956" w:type="dxa"/>
          </w:tcPr>
          <w:p>
            <w:pPr>
              <w:adjustRightInd w:val="0"/>
              <w:snapToGrid w:val="0"/>
              <w:jc w:val="center"/>
              <w:rPr>
                <w:rFonts w:ascii="宋体" w:hAnsi="宋体" w:cs="新宋体"/>
                <w:sz w:val="21"/>
                <w:szCs w:val="21"/>
              </w:rPr>
            </w:pPr>
            <w:r>
              <w:rPr>
                <w:rFonts w:hint="eastAsia" w:ascii="宋体" w:hAnsi="宋体" w:cs="宋体"/>
                <w:sz w:val="21"/>
                <w:szCs w:val="21"/>
              </w:rPr>
              <w:t>产品和服务的要求</w:t>
            </w:r>
          </w:p>
        </w:tc>
        <w:tc>
          <w:tcPr>
            <w:tcW w:w="997" w:type="dxa"/>
          </w:tcPr>
          <w:p>
            <w:pPr>
              <w:rPr>
                <w:rFonts w:ascii="宋体" w:hAnsi="宋体" w:cs="新宋体"/>
                <w:sz w:val="21"/>
                <w:szCs w:val="21"/>
              </w:rPr>
            </w:pPr>
            <w:r>
              <w:rPr>
                <w:rFonts w:hint="eastAsia" w:ascii="宋体" w:hAnsi="宋体" w:cs="宋体"/>
                <w:sz w:val="21"/>
                <w:szCs w:val="21"/>
              </w:rPr>
              <w:t xml:space="preserve">Q8.2 </w:t>
            </w:r>
          </w:p>
        </w:tc>
        <w:tc>
          <w:tcPr>
            <w:tcW w:w="10171" w:type="dxa"/>
          </w:tcPr>
          <w:p>
            <w:pPr>
              <w:ind w:firstLine="420" w:firstLineChars="200"/>
              <w:rPr>
                <w:rFonts w:ascii="宋体" w:hAnsi="宋体" w:cs="宋体"/>
                <w:sz w:val="21"/>
                <w:szCs w:val="21"/>
              </w:rPr>
            </w:pPr>
            <w:r>
              <w:rPr>
                <w:rFonts w:hint="eastAsia" w:ascii="宋体" w:hAnsi="宋体" w:cs="宋体"/>
                <w:sz w:val="21"/>
                <w:szCs w:val="21"/>
              </w:rPr>
              <w:t>公司在管理手册明确了与顾客有关的过程控制方法，客服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rPr>
                <w:rFonts w:ascii="宋体" w:hAnsi="宋体" w:cs="宋体"/>
                <w:sz w:val="21"/>
                <w:szCs w:val="21"/>
              </w:rPr>
            </w:pPr>
          </w:p>
          <w:p>
            <w:pPr>
              <w:rPr>
                <w:rFonts w:ascii="宋体" w:hAnsi="宋体" w:cs="宋体"/>
                <w:sz w:val="21"/>
                <w:szCs w:val="21"/>
              </w:rPr>
            </w:pPr>
            <w:r>
              <w:rPr>
                <w:rFonts w:hint="eastAsia" w:ascii="宋体" w:hAnsi="宋体" w:cs="宋体"/>
                <w:sz w:val="21"/>
                <w:szCs w:val="21"/>
              </w:rPr>
              <w:t>对市场进行调研，定向顾客提供的产品和服务的要求，从以下几个方面来确定与服务有关的要求：</w:t>
            </w:r>
          </w:p>
          <w:p>
            <w:pPr>
              <w:rPr>
                <w:rFonts w:ascii="宋体" w:hAnsi="宋体" w:cs="宋体"/>
                <w:sz w:val="21"/>
                <w:szCs w:val="21"/>
              </w:rPr>
            </w:pPr>
            <w:r>
              <w:rPr>
                <w:rFonts w:hint="eastAsia" w:ascii="宋体" w:hAnsi="宋体" w:cs="宋体"/>
                <w:sz w:val="21"/>
                <w:szCs w:val="21"/>
              </w:rPr>
              <w:t xml:space="preserve">（1）顾客对产品规定的要求,包括产品项目内容、技术、进度和费用要求以及设计、策划后期服务要求；      </w:t>
            </w:r>
          </w:p>
          <w:p>
            <w:pPr>
              <w:rPr>
                <w:rFonts w:ascii="宋体" w:hAnsi="宋体" w:cs="宋体"/>
                <w:sz w:val="21"/>
                <w:szCs w:val="21"/>
              </w:rPr>
            </w:pPr>
            <w:r>
              <w:rPr>
                <w:rFonts w:hint="eastAsia" w:ascii="宋体" w:hAnsi="宋体" w:cs="宋体"/>
                <w:sz w:val="21"/>
                <w:szCs w:val="21"/>
              </w:rPr>
              <w:t>（2）与产品有关的法律、法规要求；</w:t>
            </w:r>
          </w:p>
          <w:p>
            <w:pPr>
              <w:rPr>
                <w:rFonts w:ascii="宋体" w:hAnsi="宋体" w:cs="宋体"/>
                <w:sz w:val="21"/>
                <w:szCs w:val="21"/>
              </w:rPr>
            </w:pPr>
            <w:r>
              <w:rPr>
                <w:rFonts w:hint="eastAsia" w:ascii="宋体" w:hAnsi="宋体" w:cs="宋体"/>
                <w:sz w:val="21"/>
                <w:szCs w:val="21"/>
              </w:rPr>
              <w:t>（3）公司确定的其他附加要求,如保密、特殊资历等</w:t>
            </w:r>
          </w:p>
          <w:p>
            <w:pPr>
              <w:ind w:firstLine="420" w:firstLineChars="200"/>
              <w:rPr>
                <w:rFonts w:ascii="宋体" w:hAnsi="宋体" w:cs="Arial"/>
                <w:sz w:val="21"/>
                <w:szCs w:val="21"/>
              </w:rPr>
            </w:pPr>
            <w:r>
              <w:rPr>
                <w:rFonts w:hint="eastAsia" w:ascii="宋体" w:hAnsi="宋体" w:cs="宋体"/>
                <w:sz w:val="21"/>
                <w:szCs w:val="21"/>
              </w:rPr>
              <w:t>顾客有合作意向时或发放招标文件时，介绍公司服务项目，了解顾客要求，并结合国家标准和公司技术规范进行确定，且明示在合同或订单上，确定顾客对产品的具体要求。</w:t>
            </w:r>
          </w:p>
          <w:p>
            <w:pPr>
              <w:widowControl/>
              <w:spacing w:line="400" w:lineRule="atLeast"/>
              <w:ind w:firstLine="315" w:firstLineChars="150"/>
              <w:rPr>
                <w:rFonts w:ascii="宋体" w:hAnsi="宋体" w:cs="Arial"/>
                <w:sz w:val="21"/>
                <w:szCs w:val="21"/>
              </w:rPr>
            </w:pPr>
            <w:r>
              <w:rPr>
                <w:rFonts w:hint="eastAsia" w:ascii="宋体" w:hAnsi="宋体" w:cs="Arial"/>
                <w:sz w:val="21"/>
                <w:szCs w:val="21"/>
              </w:rPr>
              <w:t>查见：与顾客签订服务项目合同 ：</w:t>
            </w:r>
          </w:p>
          <w:p>
            <w:pPr>
              <w:numPr>
                <w:ilvl w:val="0"/>
                <w:numId w:val="9"/>
              </w:numPr>
              <w:spacing w:line="360" w:lineRule="auto"/>
              <w:rPr>
                <w:rFonts w:ascii="宋体" w:hAnsi="宋体" w:cs="Arial"/>
                <w:sz w:val="21"/>
                <w:szCs w:val="21"/>
              </w:rPr>
            </w:pPr>
            <w:r>
              <w:rPr>
                <w:rFonts w:hint="eastAsia" w:ascii="宋体" w:hAnsi="宋体" w:cs="Arial"/>
                <w:sz w:val="21"/>
                <w:szCs w:val="21"/>
              </w:rPr>
              <w:t>顾客：重庆市云阳县人民法院（人力资源测评）</w:t>
            </w:r>
          </w:p>
          <w:p>
            <w:pPr>
              <w:pStyle w:val="2"/>
              <w:rPr>
                <w:rFonts w:ascii="宋体" w:hAnsi="宋体" w:cs="Arial"/>
                <w:bCs w:val="0"/>
                <w:spacing w:val="0"/>
                <w:sz w:val="21"/>
                <w:szCs w:val="21"/>
              </w:rPr>
            </w:pPr>
            <w:r>
              <w:rPr>
                <w:rFonts w:hint="eastAsia" w:ascii="宋体" w:hAnsi="宋体" w:cs="Arial"/>
                <w:bCs w:val="0"/>
                <w:spacing w:val="0"/>
                <w:sz w:val="21"/>
                <w:szCs w:val="21"/>
              </w:rPr>
              <w:t>签订时间：2022.4.19</w:t>
            </w:r>
          </w:p>
          <w:p>
            <w:pPr>
              <w:pStyle w:val="2"/>
              <w:rPr>
                <w:rFonts w:hint="eastAsia" w:ascii="宋体" w:hAnsi="宋体" w:cs="Arial"/>
                <w:bCs w:val="0"/>
                <w:spacing w:val="0"/>
                <w:sz w:val="21"/>
                <w:szCs w:val="21"/>
              </w:rPr>
            </w:pPr>
            <w:r>
              <w:rPr>
                <w:rFonts w:hint="eastAsia" w:ascii="宋体" w:hAnsi="宋体" w:cs="Arial"/>
                <w:bCs w:val="0"/>
                <w:spacing w:val="0"/>
                <w:sz w:val="21"/>
                <w:szCs w:val="21"/>
              </w:rPr>
              <w:t>工作启动时间：2022.4.22</w:t>
            </w:r>
          </w:p>
          <w:p>
            <w:pPr>
              <w:pStyle w:val="2"/>
              <w:rPr>
                <w:rFonts w:ascii="宋体" w:hAnsi="宋体" w:cs="Arial"/>
                <w:bCs w:val="0"/>
                <w:spacing w:val="0"/>
                <w:sz w:val="21"/>
                <w:szCs w:val="21"/>
              </w:rPr>
            </w:pPr>
            <w:r>
              <w:rPr>
                <w:rFonts w:hint="eastAsia" w:ascii="宋体" w:hAnsi="宋体" w:cs="Arial"/>
                <w:bCs w:val="0"/>
                <w:spacing w:val="0"/>
                <w:sz w:val="21"/>
                <w:szCs w:val="21"/>
              </w:rPr>
              <w:t>服务内容：甲方委托乙方承担本次招聘资格初筛、命题、阅卷等工作。</w:t>
            </w:r>
          </w:p>
          <w:p>
            <w:pPr>
              <w:spacing w:line="360" w:lineRule="auto"/>
              <w:rPr>
                <w:rFonts w:ascii="宋体" w:hAnsi="宋体" w:cs="Arial"/>
                <w:sz w:val="21"/>
                <w:szCs w:val="21"/>
              </w:rPr>
            </w:pPr>
            <w:r>
              <w:rPr>
                <w:rFonts w:hint="eastAsia" w:ascii="宋体" w:hAnsi="宋体" w:cs="Arial"/>
                <w:sz w:val="21"/>
                <w:szCs w:val="21"/>
              </w:rPr>
              <w:t>合同内容：服务内容和收费标准，付款方式，双方责任，甲乙双方权利义务，违约责任等要求。</w:t>
            </w:r>
          </w:p>
          <w:p>
            <w:pPr>
              <w:numPr>
                <w:ilvl w:val="0"/>
                <w:numId w:val="10"/>
              </w:numPr>
              <w:spacing w:line="360" w:lineRule="auto"/>
              <w:rPr>
                <w:rFonts w:ascii="宋体" w:hAnsi="宋体" w:cs="宋体"/>
                <w:color w:val="000000" w:themeColor="text1"/>
                <w:sz w:val="21"/>
                <w:szCs w:val="21"/>
              </w:rPr>
            </w:pPr>
            <w:r>
              <w:rPr>
                <w:rFonts w:hint="eastAsia" w:ascii="宋体" w:hAnsi="宋体" w:cs="宋体"/>
                <w:color w:val="000000" w:themeColor="text1"/>
                <w:sz w:val="21"/>
                <w:szCs w:val="21"/>
              </w:rPr>
              <w:t>顾客：重庆仲裁委员会办公室（人力资源培训）</w:t>
            </w:r>
          </w:p>
          <w:p>
            <w:pPr>
              <w:pStyle w:val="2"/>
              <w:rPr>
                <w:color w:val="000000" w:themeColor="text1"/>
                <w:sz w:val="21"/>
                <w:szCs w:val="21"/>
              </w:rPr>
            </w:pPr>
            <w:r>
              <w:rPr>
                <w:rFonts w:hint="eastAsia"/>
                <w:color w:val="000000" w:themeColor="text1"/>
                <w:sz w:val="21"/>
                <w:szCs w:val="21"/>
              </w:rPr>
              <w:t>服务内容：</w:t>
            </w:r>
            <w:r>
              <w:rPr>
                <w:rFonts w:hint="eastAsia" w:ascii="宋体" w:hAnsi="宋体" w:cs="宋体"/>
                <w:color w:val="000000" w:themeColor="text1"/>
                <w:sz w:val="21"/>
                <w:szCs w:val="21"/>
              </w:rPr>
              <w:t>甲方委托乙方承担对2021年新聘员工岗前培训工作。</w:t>
            </w:r>
          </w:p>
          <w:p>
            <w:pPr>
              <w:spacing w:line="360" w:lineRule="auto"/>
              <w:rPr>
                <w:rFonts w:ascii="宋体" w:hAnsi="宋体" w:cs="宋体"/>
                <w:color w:val="000000" w:themeColor="text1"/>
                <w:sz w:val="21"/>
                <w:szCs w:val="21"/>
              </w:rPr>
            </w:pPr>
            <w:r>
              <w:rPr>
                <w:rFonts w:hint="eastAsia" w:ascii="宋体" w:hAnsi="宋体" w:cs="宋体"/>
                <w:color w:val="000000" w:themeColor="text1"/>
                <w:sz w:val="21"/>
                <w:szCs w:val="21"/>
              </w:rPr>
              <w:t>合同内容涉及：服务内容，培训要求，双方义务权力，费用支付，保密条款，违约责任等。</w:t>
            </w:r>
          </w:p>
          <w:p>
            <w:pPr>
              <w:pStyle w:val="2"/>
              <w:rPr>
                <w:color w:val="000000" w:themeColor="text1"/>
                <w:sz w:val="21"/>
                <w:szCs w:val="21"/>
              </w:rPr>
            </w:pPr>
            <w:r>
              <w:rPr>
                <w:rFonts w:hint="eastAsia" w:ascii="宋体" w:hAnsi="宋体" w:cs="宋体"/>
                <w:color w:val="000000" w:themeColor="text1"/>
                <w:sz w:val="21"/>
                <w:szCs w:val="21"/>
              </w:rPr>
              <w:t>签约时间：2021.5.31</w:t>
            </w:r>
          </w:p>
          <w:p>
            <w:pPr>
              <w:widowControl/>
              <w:spacing w:line="400" w:lineRule="atLeast"/>
              <w:rPr>
                <w:rFonts w:ascii="宋体" w:hAnsi="宋体" w:cs="Arial"/>
                <w:sz w:val="21"/>
                <w:szCs w:val="21"/>
              </w:rPr>
            </w:pPr>
            <w:r>
              <w:rPr>
                <w:rFonts w:hint="eastAsia" w:ascii="宋体" w:hAnsi="宋体" w:cs="宋体"/>
                <w:color w:val="000000"/>
                <w:sz w:val="21"/>
                <w:szCs w:val="21"/>
              </w:rPr>
              <w:t>3、</w:t>
            </w:r>
            <w:r>
              <w:rPr>
                <w:rFonts w:hint="eastAsia" w:ascii="宋体" w:hAnsi="宋体" w:cs="宋体"/>
                <w:sz w:val="21"/>
                <w:szCs w:val="21"/>
              </w:rPr>
              <w:t>顾客：</w:t>
            </w:r>
            <w:r>
              <w:rPr>
                <w:rFonts w:hint="eastAsia" w:ascii="宋体" w:hAnsi="宋体" w:cs="Arial"/>
                <w:sz w:val="21"/>
                <w:szCs w:val="21"/>
              </w:rPr>
              <w:t>中国银行股份有限公司重庆市分行</w:t>
            </w:r>
            <w:r>
              <w:rPr>
                <w:rFonts w:hint="eastAsia" w:ascii="宋体" w:hAnsi="宋体" w:cs="宋体"/>
                <w:sz w:val="21"/>
                <w:szCs w:val="21"/>
              </w:rPr>
              <w:t>（</w:t>
            </w:r>
            <w:r>
              <w:rPr>
                <w:rFonts w:hint="eastAsia" w:ascii="宋体" w:hAnsi="宋体" w:cs="Arial"/>
                <w:sz w:val="21"/>
                <w:szCs w:val="21"/>
              </w:rPr>
              <w:t>档案数字化整理及盘库服务</w:t>
            </w:r>
            <w:r>
              <w:rPr>
                <w:rFonts w:hint="eastAsia" w:ascii="宋体" w:hAnsi="宋体" w:cs="宋体"/>
                <w:sz w:val="21"/>
                <w:szCs w:val="21"/>
              </w:rPr>
              <w:t>）</w:t>
            </w:r>
          </w:p>
          <w:p>
            <w:pPr>
              <w:spacing w:line="360" w:lineRule="auto"/>
              <w:rPr>
                <w:rFonts w:ascii="宋体" w:hAnsi="宋体" w:cs="宋体"/>
                <w:sz w:val="21"/>
                <w:szCs w:val="21"/>
              </w:rPr>
            </w:pPr>
            <w:r>
              <w:rPr>
                <w:rFonts w:hint="eastAsia" w:ascii="宋体" w:hAnsi="宋体" w:cs="宋体"/>
                <w:sz w:val="21"/>
                <w:szCs w:val="21"/>
              </w:rPr>
              <w:t>签约时间：</w:t>
            </w:r>
            <w:r>
              <w:rPr>
                <w:rFonts w:hint="eastAsia" w:ascii="宋体" w:hAnsi="宋体" w:cs="Arial"/>
                <w:sz w:val="21"/>
                <w:szCs w:val="21"/>
              </w:rPr>
              <w:t>2022年4月2日</w:t>
            </w:r>
          </w:p>
          <w:p>
            <w:pPr>
              <w:pStyle w:val="2"/>
              <w:rPr>
                <w:sz w:val="21"/>
                <w:szCs w:val="21"/>
              </w:rPr>
            </w:pPr>
            <w:r>
              <w:rPr>
                <w:rFonts w:hint="eastAsia" w:ascii="宋体" w:hAnsi="宋体" w:cs="宋体"/>
                <w:sz w:val="21"/>
                <w:szCs w:val="21"/>
              </w:rPr>
              <w:t>服务期限：</w:t>
            </w:r>
            <w:r>
              <w:rPr>
                <w:rFonts w:hint="eastAsia" w:ascii="宋体" w:hAnsi="宋体" w:cs="Arial"/>
                <w:sz w:val="21"/>
                <w:szCs w:val="21"/>
              </w:rPr>
              <w:t>2022年9月30日完成</w:t>
            </w:r>
          </w:p>
          <w:p>
            <w:pPr>
              <w:pStyle w:val="2"/>
              <w:rPr>
                <w:rFonts w:ascii="宋体" w:hAnsi="宋体" w:cs="宋体"/>
                <w:sz w:val="21"/>
                <w:szCs w:val="21"/>
              </w:rPr>
            </w:pPr>
            <w:r>
              <w:rPr>
                <w:rFonts w:hint="eastAsia" w:ascii="宋体" w:hAnsi="宋体" w:cs="宋体"/>
                <w:sz w:val="21"/>
                <w:szCs w:val="21"/>
              </w:rPr>
              <w:t>服务内容：乙方向甲方提供档案整理及数字化加工等服务。</w:t>
            </w:r>
          </w:p>
          <w:p>
            <w:pPr>
              <w:pStyle w:val="2"/>
              <w:rPr>
                <w:rFonts w:ascii="宋体" w:hAnsi="宋体" w:cs="宋体"/>
                <w:color w:val="000000"/>
                <w:sz w:val="21"/>
                <w:szCs w:val="21"/>
              </w:rPr>
            </w:pPr>
            <w:r>
              <w:rPr>
                <w:rFonts w:hint="eastAsia" w:ascii="宋体" w:hAnsi="宋体" w:cs="宋体"/>
                <w:color w:val="000000"/>
                <w:sz w:val="21"/>
                <w:szCs w:val="21"/>
              </w:rPr>
              <w:t>合同内容涉及：服务内容、期限、标准、付款、售后、双方责任、违约处置等。</w:t>
            </w:r>
          </w:p>
          <w:p>
            <w:pPr>
              <w:pStyle w:val="2"/>
              <w:rPr>
                <w:rFonts w:ascii="宋体" w:hAnsi="宋体" w:cs="宋体"/>
                <w:sz w:val="21"/>
                <w:szCs w:val="21"/>
              </w:rPr>
            </w:pPr>
            <w:r>
              <w:rPr>
                <w:rFonts w:hint="eastAsia" w:ascii="宋体" w:hAnsi="宋体" w:cs="宋体"/>
                <w:sz w:val="21"/>
                <w:szCs w:val="21"/>
                <w:highlight w:val="none"/>
              </w:rPr>
              <w:t>4、顾客：重庆清电新能</w:t>
            </w:r>
            <w:r>
              <w:rPr>
                <w:rFonts w:hint="eastAsia" w:ascii="宋体" w:hAnsi="宋体" w:cs="宋体"/>
                <w:sz w:val="21"/>
                <w:szCs w:val="21"/>
              </w:rPr>
              <w:t>源开发有限公司（人力资源服务外包）。</w:t>
            </w:r>
          </w:p>
          <w:p>
            <w:pPr>
              <w:pStyle w:val="2"/>
              <w:rPr>
                <w:rFonts w:ascii="宋体" w:hAnsi="宋体" w:cs="宋体"/>
                <w:sz w:val="21"/>
                <w:szCs w:val="21"/>
              </w:rPr>
            </w:pPr>
            <w:r>
              <w:rPr>
                <w:rFonts w:hint="eastAsia" w:ascii="宋体" w:hAnsi="宋体" w:cs="宋体"/>
                <w:sz w:val="21"/>
                <w:szCs w:val="21"/>
              </w:rPr>
              <w:t>服务内容：提供财务岗位服务外包</w:t>
            </w:r>
          </w:p>
          <w:p>
            <w:pPr>
              <w:spacing w:line="360" w:lineRule="auto"/>
              <w:rPr>
                <w:rFonts w:ascii="宋体" w:hAnsi="宋体" w:cs="宋体"/>
                <w:sz w:val="21"/>
                <w:szCs w:val="21"/>
              </w:rPr>
            </w:pPr>
            <w:r>
              <w:rPr>
                <w:rFonts w:hint="eastAsia" w:ascii="宋体" w:hAnsi="宋体" w:cs="宋体"/>
                <w:sz w:val="21"/>
                <w:szCs w:val="21"/>
              </w:rPr>
              <w:t>签约时间：2021年10月14日</w:t>
            </w:r>
          </w:p>
          <w:p>
            <w:pPr>
              <w:pStyle w:val="2"/>
              <w:rPr>
                <w:rFonts w:ascii="宋体" w:hAnsi="宋体" w:cs="宋体"/>
                <w:sz w:val="21"/>
                <w:szCs w:val="21"/>
              </w:rPr>
            </w:pPr>
            <w:r>
              <w:rPr>
                <w:rFonts w:hint="eastAsia" w:ascii="宋体" w:hAnsi="宋体" w:cs="宋体"/>
                <w:sz w:val="21"/>
                <w:szCs w:val="21"/>
              </w:rPr>
              <w:t>服务期限：2021年10月14日-2022年10月13日</w:t>
            </w:r>
          </w:p>
          <w:p>
            <w:pPr>
              <w:spacing w:line="360" w:lineRule="auto"/>
              <w:rPr>
                <w:sz w:val="21"/>
                <w:szCs w:val="21"/>
              </w:rPr>
            </w:pPr>
            <w:r>
              <w:rPr>
                <w:rFonts w:hint="eastAsia" w:ascii="宋体" w:hAnsi="宋体" w:cs="宋体"/>
                <w:sz w:val="21"/>
                <w:szCs w:val="21"/>
              </w:rPr>
              <w:t>合同内容：服务内容，服务项目，服务期限，服务计费，双方权利义务，费用结算等。</w:t>
            </w:r>
          </w:p>
          <w:p>
            <w:pPr>
              <w:rPr>
                <w:rFonts w:ascii="宋体" w:hAnsi="宋体" w:cs="宋体"/>
                <w:color w:val="0000FF"/>
                <w:sz w:val="21"/>
                <w:szCs w:val="21"/>
              </w:rPr>
            </w:pPr>
            <w:r>
              <w:rPr>
                <w:rFonts w:hint="eastAsia" w:ascii="宋体" w:hAnsi="宋体" w:cs="宋体"/>
                <w:color w:val="0000FF"/>
                <w:sz w:val="21"/>
                <w:szCs w:val="21"/>
              </w:rPr>
              <w:t>........</w:t>
            </w:r>
          </w:p>
          <w:p>
            <w:pPr>
              <w:rPr>
                <w:rFonts w:ascii="宋体" w:hAnsi="宋体" w:cs="宋体"/>
                <w:sz w:val="21"/>
                <w:szCs w:val="21"/>
              </w:rPr>
            </w:pPr>
          </w:p>
          <w:p>
            <w:pPr>
              <w:rPr>
                <w:rFonts w:ascii="宋体" w:hAnsi="宋体" w:cs="宋体"/>
                <w:sz w:val="21"/>
                <w:szCs w:val="21"/>
              </w:rPr>
            </w:pPr>
            <w:r>
              <w:rPr>
                <w:rFonts w:hint="eastAsia" w:ascii="宋体" w:hAnsi="宋体" w:cs="宋体"/>
                <w:sz w:val="21"/>
                <w:szCs w:val="21"/>
              </w:rPr>
              <w:t>为了明确与产品有关的要求，确保公司有能力满足顾客要求；在公司向顾客做出提供产品的承诺之前对产品有关要求进行了评审。</w:t>
            </w:r>
          </w:p>
          <w:p>
            <w:pPr>
              <w:pStyle w:val="2"/>
              <w:rPr>
                <w:sz w:val="21"/>
                <w:szCs w:val="21"/>
              </w:rPr>
            </w:pPr>
          </w:p>
          <w:p>
            <w:pPr>
              <w:rPr>
                <w:rFonts w:ascii="宋体" w:hAnsi="宋体" w:cs="宋体"/>
                <w:color w:val="000000"/>
                <w:sz w:val="21"/>
                <w:szCs w:val="21"/>
              </w:rPr>
            </w:pPr>
            <w:r>
              <w:rPr>
                <w:rFonts w:hint="eastAsia" w:ascii="宋体" w:hAnsi="宋体" w:cs="宋体"/>
                <w:sz w:val="21"/>
                <w:szCs w:val="21"/>
              </w:rPr>
              <w:t>顾客：重庆清电新能源开发有限公司</w:t>
            </w:r>
          </w:p>
          <w:p>
            <w:pPr>
              <w:spacing w:line="360" w:lineRule="auto"/>
              <w:rPr>
                <w:rFonts w:ascii="宋体" w:hAnsi="宋体" w:cs="宋体"/>
                <w:sz w:val="21"/>
                <w:szCs w:val="21"/>
              </w:rPr>
            </w:pPr>
            <w:r>
              <w:rPr>
                <w:rFonts w:hint="eastAsia" w:ascii="宋体" w:hAnsi="宋体" w:cs="宋体"/>
                <w:sz w:val="21"/>
                <w:szCs w:val="21"/>
              </w:rPr>
              <w:t>签订时间: 2021年10月14日</w:t>
            </w:r>
          </w:p>
          <w:p>
            <w:pPr>
              <w:rPr>
                <w:rFonts w:ascii="宋体" w:hAnsi="宋体"/>
                <w:color w:val="000000"/>
                <w:sz w:val="21"/>
                <w:szCs w:val="21"/>
              </w:rPr>
            </w:pPr>
            <w:r>
              <w:rPr>
                <w:rFonts w:hint="eastAsia"/>
                <w:sz w:val="21"/>
                <w:szCs w:val="21"/>
              </w:rPr>
              <w:t>服务项目</w:t>
            </w:r>
            <w:r>
              <w:rPr>
                <w:rFonts w:hint="eastAsia" w:ascii="宋体" w:hAnsi="宋体" w:cs="宋体"/>
                <w:sz w:val="21"/>
                <w:szCs w:val="21"/>
              </w:rPr>
              <w:t>：人力资源服务外包。</w:t>
            </w:r>
          </w:p>
          <w:p>
            <w:pPr>
              <w:rPr>
                <w:rFonts w:ascii="宋体" w:hAnsi="宋体"/>
                <w:color w:val="000000"/>
                <w:sz w:val="21"/>
                <w:szCs w:val="21"/>
              </w:rPr>
            </w:pPr>
            <w:r>
              <w:rPr>
                <w:rFonts w:hint="eastAsia" w:ascii="宋体" w:hAnsi="宋体"/>
                <w:color w:val="000000"/>
                <w:sz w:val="21"/>
                <w:szCs w:val="21"/>
              </w:rPr>
              <w:t>评审内容：乙方的权利与义务，甲方的权利与义务，费用，付款方式等</w:t>
            </w:r>
          </w:p>
          <w:p>
            <w:pPr>
              <w:rPr>
                <w:rFonts w:ascii="宋体" w:hAnsi="宋体"/>
                <w:color w:val="000000"/>
                <w:sz w:val="21"/>
                <w:szCs w:val="21"/>
              </w:rPr>
            </w:pPr>
            <w:r>
              <w:rPr>
                <w:rFonts w:hint="eastAsia" w:ascii="宋体" w:hAnsi="宋体"/>
                <w:color w:val="000000"/>
                <w:sz w:val="21"/>
                <w:szCs w:val="21"/>
              </w:rPr>
              <w:t>评审负责人：王虹，黄新，庹守飞。</w:t>
            </w:r>
          </w:p>
          <w:p>
            <w:pPr>
              <w:rPr>
                <w:rFonts w:ascii="宋体" w:hAnsi="宋体"/>
                <w:color w:val="000000"/>
                <w:sz w:val="21"/>
                <w:szCs w:val="21"/>
              </w:rPr>
            </w:pPr>
            <w:r>
              <w:rPr>
                <w:rFonts w:hint="eastAsia" w:ascii="宋体" w:hAnsi="宋体"/>
                <w:color w:val="000000"/>
                <w:sz w:val="21"/>
                <w:szCs w:val="21"/>
              </w:rPr>
              <w:t>评审结论：合同满足要求，同意签订。</w:t>
            </w:r>
          </w:p>
          <w:p>
            <w:pPr>
              <w:pStyle w:val="2"/>
              <w:rPr>
                <w:rFonts w:ascii="宋体" w:hAnsi="宋体"/>
                <w:bCs w:val="0"/>
                <w:color w:val="000000"/>
                <w:spacing w:val="0"/>
                <w:sz w:val="21"/>
                <w:szCs w:val="21"/>
              </w:rPr>
            </w:pPr>
            <w:r>
              <w:rPr>
                <w:rFonts w:hint="eastAsia" w:ascii="宋体" w:hAnsi="宋体"/>
                <w:bCs w:val="0"/>
                <w:color w:val="000000"/>
                <w:spacing w:val="0"/>
                <w:sz w:val="21"/>
                <w:szCs w:val="21"/>
              </w:rPr>
              <w:t>批准人：丁海峰</w:t>
            </w:r>
          </w:p>
          <w:p>
            <w:pPr>
              <w:rPr>
                <w:rFonts w:ascii="宋体" w:hAnsi="宋体" w:cs="宋体"/>
                <w:sz w:val="21"/>
                <w:szCs w:val="21"/>
              </w:rPr>
            </w:pPr>
            <w:r>
              <w:rPr>
                <w:rFonts w:hint="eastAsia" w:ascii="宋体" w:hAnsi="宋体" w:cs="宋体"/>
                <w:sz w:val="21"/>
                <w:szCs w:val="21"/>
              </w:rPr>
              <w:t>评审时间:2021年10月10日（合同签订前）</w:t>
            </w:r>
          </w:p>
          <w:p>
            <w:pPr>
              <w:pStyle w:val="2"/>
              <w:rPr>
                <w:sz w:val="21"/>
                <w:szCs w:val="21"/>
              </w:rPr>
            </w:pPr>
          </w:p>
          <w:p>
            <w:pPr>
              <w:rPr>
                <w:sz w:val="21"/>
                <w:szCs w:val="21"/>
              </w:rPr>
            </w:pPr>
            <w:r>
              <w:rPr>
                <w:rFonts w:hint="eastAsia" w:ascii="宋体" w:hAnsi="宋体" w:cs="宋体"/>
                <w:sz w:val="21"/>
                <w:szCs w:val="21"/>
              </w:rPr>
              <w:t>顾客：</w:t>
            </w:r>
            <w:r>
              <w:rPr>
                <w:rFonts w:hint="eastAsia" w:ascii="宋体" w:hAnsi="宋体" w:cs="宋体"/>
                <w:color w:val="000000" w:themeColor="text1"/>
                <w:sz w:val="21"/>
                <w:szCs w:val="21"/>
              </w:rPr>
              <w:t>重庆仲裁委员会办公室</w:t>
            </w:r>
            <w:r>
              <w:rPr>
                <w:rFonts w:hint="eastAsia" w:ascii="宋体" w:hAnsi="宋体" w:cs="宋体"/>
                <w:sz w:val="21"/>
                <w:szCs w:val="21"/>
              </w:rPr>
              <w:t>。</w:t>
            </w:r>
          </w:p>
          <w:p>
            <w:pPr>
              <w:pStyle w:val="2"/>
              <w:rPr>
                <w:rFonts w:ascii="宋体" w:hAnsi="宋体" w:cs="宋体"/>
                <w:sz w:val="21"/>
                <w:szCs w:val="21"/>
              </w:rPr>
            </w:pPr>
            <w:r>
              <w:rPr>
                <w:rFonts w:hint="eastAsia" w:ascii="宋体" w:hAnsi="宋体" w:cs="宋体"/>
                <w:sz w:val="21"/>
                <w:szCs w:val="21"/>
              </w:rPr>
              <w:t>签订时间:</w:t>
            </w:r>
            <w:r>
              <w:rPr>
                <w:rFonts w:hint="eastAsia" w:ascii="宋体" w:hAnsi="宋体" w:cs="Arial"/>
                <w:sz w:val="21"/>
                <w:szCs w:val="21"/>
              </w:rPr>
              <w:t>2022年4月2日</w:t>
            </w:r>
          </w:p>
          <w:p>
            <w:pPr>
              <w:rPr>
                <w:rFonts w:ascii="宋体" w:hAnsi="宋体" w:cs="宋体"/>
                <w:sz w:val="21"/>
                <w:szCs w:val="21"/>
              </w:rPr>
            </w:pPr>
            <w:r>
              <w:rPr>
                <w:rFonts w:hint="eastAsia"/>
                <w:sz w:val="21"/>
                <w:szCs w:val="21"/>
              </w:rPr>
              <w:t>服务项目</w:t>
            </w:r>
            <w:r>
              <w:rPr>
                <w:rFonts w:hint="eastAsia" w:ascii="宋体" w:hAnsi="宋体" w:cs="宋体"/>
                <w:sz w:val="21"/>
                <w:szCs w:val="21"/>
              </w:rPr>
              <w:t>：</w:t>
            </w:r>
            <w:r>
              <w:rPr>
                <w:rFonts w:hint="eastAsia" w:ascii="宋体" w:hAnsi="宋体" w:cs="宋体"/>
                <w:color w:val="000000" w:themeColor="text1"/>
                <w:sz w:val="21"/>
                <w:szCs w:val="21"/>
              </w:rPr>
              <w:t>人力资源培训</w:t>
            </w:r>
            <w:r>
              <w:rPr>
                <w:rFonts w:hint="eastAsia" w:ascii="宋体" w:hAnsi="宋体" w:cs="宋体"/>
                <w:sz w:val="21"/>
                <w:szCs w:val="21"/>
              </w:rPr>
              <w:t>。</w:t>
            </w:r>
          </w:p>
          <w:p>
            <w:pPr>
              <w:rPr>
                <w:rFonts w:ascii="宋体" w:hAnsi="宋体" w:cs="宋体"/>
                <w:sz w:val="21"/>
                <w:szCs w:val="21"/>
              </w:rPr>
            </w:pPr>
            <w:r>
              <w:rPr>
                <w:rFonts w:hint="eastAsia" w:ascii="宋体" w:hAnsi="宋体" w:cs="宋体"/>
                <w:sz w:val="21"/>
                <w:szCs w:val="21"/>
              </w:rPr>
              <w:t>评审内容：</w:t>
            </w:r>
            <w:r>
              <w:rPr>
                <w:rFonts w:hint="eastAsia" w:ascii="宋体" w:hAnsi="宋体" w:cs="宋体"/>
                <w:color w:val="000000"/>
                <w:sz w:val="21"/>
                <w:szCs w:val="21"/>
              </w:rPr>
              <w:t>乙方的权利与义务，甲方的权利与义务，费用，付款方式等</w:t>
            </w:r>
          </w:p>
          <w:p>
            <w:pPr>
              <w:rPr>
                <w:rFonts w:ascii="宋体" w:hAnsi="宋体"/>
                <w:color w:val="000000"/>
                <w:sz w:val="21"/>
                <w:szCs w:val="21"/>
              </w:rPr>
            </w:pPr>
            <w:r>
              <w:rPr>
                <w:rFonts w:hint="eastAsia" w:ascii="宋体" w:hAnsi="宋体"/>
                <w:color w:val="000000"/>
                <w:sz w:val="21"/>
                <w:szCs w:val="21"/>
              </w:rPr>
              <w:t>评审负责人：王虹，黄新，庹守飞。</w:t>
            </w:r>
          </w:p>
          <w:p>
            <w:pPr>
              <w:rPr>
                <w:rFonts w:ascii="宋体" w:hAnsi="宋体"/>
                <w:color w:val="000000"/>
                <w:sz w:val="21"/>
                <w:szCs w:val="21"/>
              </w:rPr>
            </w:pPr>
            <w:r>
              <w:rPr>
                <w:rFonts w:hint="eastAsia" w:ascii="宋体" w:hAnsi="宋体"/>
                <w:color w:val="000000"/>
                <w:sz w:val="21"/>
                <w:szCs w:val="21"/>
              </w:rPr>
              <w:t>评审结论：合同满足要求，同意签订。</w:t>
            </w:r>
          </w:p>
          <w:p>
            <w:pPr>
              <w:pStyle w:val="2"/>
              <w:rPr>
                <w:rFonts w:ascii="宋体" w:hAnsi="宋体"/>
                <w:bCs w:val="0"/>
                <w:color w:val="000000"/>
                <w:spacing w:val="0"/>
                <w:sz w:val="21"/>
                <w:szCs w:val="21"/>
              </w:rPr>
            </w:pPr>
            <w:r>
              <w:rPr>
                <w:rFonts w:hint="eastAsia" w:ascii="宋体" w:hAnsi="宋体"/>
                <w:bCs w:val="0"/>
                <w:color w:val="000000"/>
                <w:spacing w:val="0"/>
                <w:sz w:val="21"/>
                <w:szCs w:val="21"/>
              </w:rPr>
              <w:t>批准人：丁海峰</w:t>
            </w:r>
          </w:p>
          <w:p>
            <w:pPr>
              <w:rPr>
                <w:rFonts w:ascii="宋体" w:hAnsi="宋体" w:cs="宋体"/>
                <w:sz w:val="21"/>
                <w:szCs w:val="21"/>
              </w:rPr>
            </w:pPr>
            <w:r>
              <w:rPr>
                <w:rFonts w:hint="eastAsia" w:ascii="宋体" w:hAnsi="宋体" w:cs="宋体"/>
                <w:sz w:val="21"/>
                <w:szCs w:val="21"/>
              </w:rPr>
              <w:t>评审时间:2022年</w:t>
            </w:r>
            <w:r>
              <w:rPr>
                <w:rFonts w:hint="eastAsia" w:ascii="宋体" w:hAnsi="宋体" w:cs="Arial"/>
                <w:sz w:val="21"/>
                <w:szCs w:val="21"/>
              </w:rPr>
              <w:t>3月31日</w:t>
            </w:r>
            <w:r>
              <w:rPr>
                <w:rFonts w:hint="eastAsia" w:ascii="宋体" w:hAnsi="宋体" w:cs="宋体"/>
                <w:sz w:val="21"/>
                <w:szCs w:val="21"/>
              </w:rPr>
              <w:t>（合同签订前）</w:t>
            </w:r>
          </w:p>
          <w:p>
            <w:pPr>
              <w:pStyle w:val="2"/>
              <w:rPr>
                <w:sz w:val="21"/>
                <w:szCs w:val="21"/>
              </w:rPr>
            </w:pPr>
            <w:r>
              <w:rPr>
                <w:rFonts w:hint="eastAsia"/>
                <w:sz w:val="21"/>
                <w:szCs w:val="21"/>
              </w:rPr>
              <w:t>........</w:t>
            </w:r>
          </w:p>
          <w:p>
            <w:pPr>
              <w:pStyle w:val="2"/>
              <w:rPr>
                <w:sz w:val="21"/>
                <w:szCs w:val="21"/>
              </w:rPr>
            </w:pPr>
            <w:r>
              <w:rPr>
                <w:rFonts w:hint="eastAsia"/>
                <w:sz w:val="21"/>
                <w:szCs w:val="21"/>
              </w:rPr>
              <w:t>其他合同均在签订前进行了合同评审，记录保持不够完整，已与负责人沟通。</w:t>
            </w:r>
          </w:p>
          <w:p>
            <w:pPr>
              <w:rPr>
                <w:rFonts w:ascii="宋体" w:hAnsi="宋体" w:cs="宋体"/>
                <w:sz w:val="21"/>
                <w:szCs w:val="21"/>
              </w:rPr>
            </w:pPr>
            <w:r>
              <w:rPr>
                <w:rFonts w:hint="eastAsia" w:ascii="宋体" w:hAnsi="宋体" w:cs="宋体"/>
                <w:sz w:val="21"/>
                <w:szCs w:val="21"/>
              </w:rPr>
              <w:t>经查：近来以来，没有发生合同更改的情况，如果需要更改，需对更改内容重新评审。并将变化的要求及时通知有关人员。</w:t>
            </w:r>
          </w:p>
        </w:tc>
        <w:tc>
          <w:tcPr>
            <w:tcW w:w="1585" w:type="dxa"/>
          </w:tcPr>
          <w:p>
            <w:pPr>
              <w:pStyle w:val="2"/>
              <w:rPr>
                <w:sz w:val="21"/>
                <w:szCs w:val="21"/>
              </w:rPr>
            </w:pPr>
            <w:r>
              <w:rPr>
                <w:rFonts w:hint="eastAsia" w:asciiTheme="minorEastAsia" w:hAnsiTheme="minorEastAsia" w:eastAsiaTheme="minorEastAsia"/>
                <w:sz w:val="21"/>
                <w:szCs w:val="21"/>
              </w:rPr>
              <w:t>符合</w:t>
            </w: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r>
              <w:rPr>
                <w:rFonts w:hint="eastAsia" w:asciiTheme="minorEastAsia" w:hAnsiTheme="minorEastAsia" w:eastAsiaTheme="minorEastAsia"/>
                <w:sz w:val="21"/>
                <w:szCs w:val="21"/>
              </w:rPr>
              <w:t>符合</w:t>
            </w: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956" w:type="dxa"/>
          </w:tcPr>
          <w:p>
            <w:pPr>
              <w:adjustRightInd w:val="0"/>
              <w:snapToGrid w:val="0"/>
              <w:rPr>
                <w:rFonts w:cs="新宋体" w:asciiTheme="minorEastAsia" w:hAnsiTheme="minorEastAsia" w:eastAsiaTheme="minorEastAsia"/>
                <w:szCs w:val="21"/>
              </w:rPr>
            </w:pPr>
            <w:r>
              <w:rPr>
                <w:rFonts w:hint="eastAsia" w:cs="宋体" w:asciiTheme="minorEastAsia" w:hAnsiTheme="minorEastAsia" w:eastAsiaTheme="minorEastAsia"/>
                <w:szCs w:val="21"/>
              </w:rPr>
              <w:t>外部提供过程、产品和服务的控制</w:t>
            </w:r>
          </w:p>
        </w:tc>
        <w:tc>
          <w:tcPr>
            <w:tcW w:w="997" w:type="dxa"/>
          </w:tcPr>
          <w:p>
            <w:pPr>
              <w:rPr>
                <w:rFonts w:cs="新宋体" w:asciiTheme="minorEastAsia" w:hAnsiTheme="minorEastAsia" w:eastAsiaTheme="minorEastAsia"/>
                <w:szCs w:val="21"/>
              </w:rPr>
            </w:pPr>
            <w:r>
              <w:rPr>
                <w:rFonts w:hint="eastAsia" w:cs="宋体" w:asciiTheme="minorEastAsia" w:hAnsiTheme="minorEastAsia" w:eastAsiaTheme="minorEastAsia"/>
                <w:szCs w:val="21"/>
              </w:rPr>
              <w:t>Q8.4</w:t>
            </w:r>
          </w:p>
        </w:tc>
        <w:tc>
          <w:tcPr>
            <w:tcW w:w="10171" w:type="dxa"/>
          </w:tcPr>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1.查公司编制并执行了《外部供方管理制度》，规定了采购控制要求，明确了对供方选择、评价、及再评价的准则。</w:t>
            </w:r>
          </w:p>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2.查《合格供方名录》。</w:t>
            </w:r>
          </w:p>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1）京东线上平台                          提供产品或服务：办公用品、劳保用品</w:t>
            </w:r>
          </w:p>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2）四川邻舍科技有限公司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 xml:space="preserve">     提供产品或服务：系统运维</w:t>
            </w:r>
          </w:p>
          <w:p>
            <w:r>
              <w:rPr>
                <w:rFonts w:hint="eastAsia"/>
              </w:rPr>
              <w:t>编制：</w:t>
            </w:r>
            <w:r>
              <w:rPr>
                <w:rFonts w:hint="eastAsia" w:ascii="宋体" w:hAnsi="宋体"/>
                <w:color w:val="000000"/>
              </w:rPr>
              <w:t>王虹</w:t>
            </w:r>
            <w:r>
              <w:rPr>
                <w:rFonts w:hint="eastAsia"/>
              </w:rPr>
              <w:t xml:space="preserve">               审批：</w:t>
            </w:r>
            <w:r>
              <w:rPr>
                <w:rFonts w:hint="eastAsia" w:ascii="宋体" w:hAnsi="宋体"/>
                <w:color w:val="000000"/>
              </w:rPr>
              <w:t>黄春</w:t>
            </w:r>
            <w:r>
              <w:rPr>
                <w:rFonts w:hint="eastAsia"/>
              </w:rPr>
              <w:t xml:space="preserve">                日期：2021.1</w:t>
            </w:r>
            <w:r>
              <w:t>1</w:t>
            </w:r>
            <w:r>
              <w:rPr>
                <w:rFonts w:hint="eastAsia"/>
              </w:rPr>
              <w:t>.3</w:t>
            </w:r>
          </w:p>
          <w:p>
            <w:pPr>
              <w:pStyle w:val="2"/>
              <w:rPr>
                <w:rFonts w:cs="宋体" w:asciiTheme="minorEastAsia" w:hAnsiTheme="minorEastAsia" w:eastAsiaTheme="minorEastAsia"/>
                <w:szCs w:val="21"/>
              </w:rPr>
            </w:pPr>
            <w:r>
              <w:rPr>
                <w:rFonts w:hint="eastAsia" w:cs="宋体" w:asciiTheme="minorEastAsia" w:hAnsiTheme="minorEastAsia" w:eastAsiaTheme="minorEastAsia"/>
                <w:szCs w:val="21"/>
              </w:rPr>
              <w:t>3．查：供应商业绩评价表：</w:t>
            </w:r>
          </w:p>
          <w:p>
            <w:pPr>
              <w:widowControl/>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抽查《供方评价报告》</w:t>
            </w:r>
          </w:p>
          <w:p>
            <w:pPr>
              <w:pStyle w:val="17"/>
              <w:widowControl/>
              <w:numPr>
                <w:ilvl w:val="0"/>
                <w:numId w:val="11"/>
              </w:numPr>
              <w:spacing w:line="400" w:lineRule="exact"/>
              <w:ind w:firstLineChars="0"/>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供应商：京东线上平台 </w:t>
            </w:r>
            <w:r>
              <w:rPr>
                <w:rFonts w:cs="宋体" w:asciiTheme="minorEastAsia" w:hAnsiTheme="minorEastAsia" w:eastAsiaTheme="minorEastAsia"/>
                <w:szCs w:val="21"/>
              </w:rPr>
              <w:t xml:space="preserve">  </w:t>
            </w:r>
          </w:p>
          <w:p>
            <w:pPr>
              <w:pStyle w:val="2"/>
              <w:ind w:left="360"/>
              <w:rPr>
                <w:rFonts w:asciiTheme="minorEastAsia" w:hAnsiTheme="minorEastAsia" w:eastAsiaTheme="minorEastAsia"/>
                <w:szCs w:val="21"/>
              </w:rPr>
            </w:pPr>
            <w:r>
              <w:rPr>
                <w:rFonts w:cs="宋体" w:asciiTheme="minorEastAsia" w:hAnsiTheme="minorEastAsia" w:eastAsiaTheme="minorEastAsia"/>
                <w:szCs w:val="21"/>
              </w:rPr>
              <w:t>提供产品或服务：</w:t>
            </w:r>
            <w:r>
              <w:rPr>
                <w:rFonts w:hint="eastAsia" w:cs="宋体" w:asciiTheme="minorEastAsia" w:hAnsiTheme="minorEastAsia" w:eastAsiaTheme="minorEastAsia"/>
                <w:szCs w:val="21"/>
              </w:rPr>
              <w:t>办公用品、劳保用品</w:t>
            </w:r>
          </w:p>
          <w:p>
            <w:pPr>
              <w:widowControl/>
              <w:spacing w:line="400" w:lineRule="exact"/>
              <w:ind w:left="1260" w:hanging="1260" w:hangingChars="600"/>
              <w:jc w:val="left"/>
              <w:rPr>
                <w:rFonts w:cs="宋体" w:asciiTheme="minorEastAsia" w:hAnsiTheme="minorEastAsia" w:eastAsiaTheme="minorEastAsia"/>
                <w:szCs w:val="21"/>
              </w:rPr>
            </w:pPr>
            <w:r>
              <w:rPr>
                <w:rFonts w:hint="eastAsia" w:cs="宋体" w:asciiTheme="minorEastAsia" w:hAnsiTheme="minorEastAsia" w:eastAsiaTheme="minorEastAsia"/>
                <w:szCs w:val="21"/>
              </w:rPr>
              <w:t>评价项目：货源组织能力和产品质量保证能力：稳定，满足要求，价格：适中，售后服务：及时，交付期</w:t>
            </w:r>
          </w:p>
          <w:p>
            <w:pPr>
              <w:widowControl/>
              <w:spacing w:line="400" w:lineRule="exact"/>
              <w:ind w:left="1260" w:leftChars="500" w:hanging="210" w:hangingChars="100"/>
              <w:jc w:val="left"/>
              <w:rPr>
                <w:rFonts w:cs="宋体" w:asciiTheme="minorEastAsia" w:hAnsiTheme="minorEastAsia" w:eastAsiaTheme="minorEastAsia"/>
                <w:szCs w:val="21"/>
              </w:rPr>
            </w:pPr>
            <w:r>
              <w:rPr>
                <w:rFonts w:hint="eastAsia" w:cs="宋体" w:asciiTheme="minorEastAsia" w:hAnsiTheme="minorEastAsia" w:eastAsiaTheme="minorEastAsia"/>
                <w:szCs w:val="21"/>
              </w:rPr>
              <w:t>及时送货</w:t>
            </w:r>
          </w:p>
          <w:p>
            <w:pPr>
              <w:widowControl/>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评价结论：合格。</w:t>
            </w:r>
          </w:p>
          <w:p>
            <w:pPr>
              <w:widowControl/>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评价人：王虹、黄新、庹守飞</w:t>
            </w:r>
          </w:p>
          <w:p>
            <w:pPr>
              <w:widowControl/>
              <w:spacing w:line="400" w:lineRule="exact"/>
              <w:jc w:val="left"/>
              <w:rPr>
                <w:rFonts w:ascii="宋体" w:hAnsi="宋体"/>
              </w:rPr>
            </w:pPr>
            <w:r>
              <w:rPr>
                <w:rFonts w:hint="eastAsia" w:cs="宋体" w:asciiTheme="minorEastAsia" w:hAnsiTheme="minorEastAsia" w:eastAsiaTheme="minorEastAsia"/>
                <w:szCs w:val="21"/>
              </w:rPr>
              <w:t xml:space="preserve">审批：黄春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 xml:space="preserve"> 评审日期：</w:t>
            </w:r>
            <w:r>
              <w:rPr>
                <w:rFonts w:hint="eastAsia" w:ascii="宋体" w:hAnsi="宋体"/>
              </w:rPr>
              <w:t>202</w:t>
            </w:r>
            <w:r>
              <w:rPr>
                <w:rFonts w:ascii="宋体" w:hAnsi="宋体"/>
              </w:rPr>
              <w:t>2</w:t>
            </w:r>
            <w:r>
              <w:rPr>
                <w:rFonts w:hint="eastAsia" w:ascii="宋体" w:hAnsi="宋体"/>
              </w:rPr>
              <w:t>.1.3</w:t>
            </w:r>
          </w:p>
          <w:p>
            <w:pPr>
              <w:pStyle w:val="4"/>
            </w:pPr>
          </w:p>
          <w:p>
            <w:pPr>
              <w:pStyle w:val="17"/>
              <w:widowControl/>
              <w:numPr>
                <w:ilvl w:val="0"/>
                <w:numId w:val="11"/>
              </w:numPr>
              <w:spacing w:line="400" w:lineRule="exact"/>
              <w:ind w:firstLineChars="0"/>
              <w:jc w:val="lef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供应商：四川邻舍科技有限公司 </w:t>
            </w:r>
            <w:r>
              <w:rPr>
                <w:rFonts w:cs="宋体" w:asciiTheme="minorEastAsia" w:hAnsiTheme="minorEastAsia" w:eastAsiaTheme="minorEastAsia"/>
                <w:szCs w:val="21"/>
              </w:rPr>
              <w:t xml:space="preserve">      </w:t>
            </w:r>
          </w:p>
          <w:p>
            <w:pPr>
              <w:widowControl/>
              <w:spacing w:line="400" w:lineRule="exact"/>
              <w:jc w:val="left"/>
              <w:rPr>
                <w:rFonts w:cs="宋体" w:asciiTheme="minorEastAsia" w:hAnsiTheme="minorEastAsia" w:eastAsiaTheme="minorEastAsia"/>
                <w:szCs w:val="21"/>
              </w:rPr>
            </w:pPr>
            <w:r>
              <w:rPr>
                <w:rFonts w:cs="宋体" w:asciiTheme="minorEastAsia" w:hAnsiTheme="minorEastAsia" w:eastAsiaTheme="minorEastAsia"/>
                <w:szCs w:val="21"/>
              </w:rPr>
              <w:t>提供产品或服务：</w:t>
            </w:r>
            <w:r>
              <w:rPr>
                <w:rFonts w:hint="eastAsia" w:cs="宋体" w:asciiTheme="minorEastAsia" w:hAnsiTheme="minorEastAsia" w:eastAsiaTheme="minorEastAsia"/>
                <w:szCs w:val="21"/>
              </w:rPr>
              <w:t>系统运维</w:t>
            </w:r>
          </w:p>
          <w:p>
            <w:pPr>
              <w:widowControl/>
              <w:spacing w:line="400" w:lineRule="exact"/>
              <w:ind w:left="1050" w:hanging="1050" w:hangingChars="500"/>
              <w:jc w:val="left"/>
              <w:rPr>
                <w:rFonts w:cs="宋体" w:asciiTheme="minorEastAsia" w:hAnsiTheme="minorEastAsia" w:eastAsiaTheme="minorEastAsia"/>
                <w:szCs w:val="21"/>
              </w:rPr>
            </w:pPr>
            <w:r>
              <w:rPr>
                <w:rFonts w:hint="eastAsia" w:cs="宋体" w:asciiTheme="minorEastAsia" w:hAnsiTheme="minorEastAsia" w:eastAsiaTheme="minorEastAsia"/>
                <w:szCs w:val="21"/>
              </w:rPr>
              <w:t>评价项目：货源组织能力和产品质量保证能力：稳定，满足要求；质量保证能力：可靠；价格：适中；售后服务：及时，交付期：满足要求</w:t>
            </w:r>
          </w:p>
          <w:p>
            <w:pPr>
              <w:widowControl/>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评价结论：合格。</w:t>
            </w:r>
          </w:p>
          <w:p>
            <w:pPr>
              <w:widowControl/>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评价人：王虹、黄新、庹守飞</w:t>
            </w:r>
          </w:p>
          <w:p>
            <w:pPr>
              <w:widowControl/>
              <w:spacing w:line="400" w:lineRule="exact"/>
              <w:jc w:val="left"/>
              <w:rPr>
                <w:rFonts w:ascii="宋体" w:hAnsi="宋体"/>
              </w:rPr>
            </w:pPr>
            <w:r>
              <w:rPr>
                <w:rFonts w:hint="eastAsia" w:cs="宋体" w:asciiTheme="minorEastAsia" w:hAnsiTheme="minorEastAsia" w:eastAsiaTheme="minorEastAsia"/>
                <w:szCs w:val="21"/>
              </w:rPr>
              <w:t xml:space="preserve">审批：黄春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 xml:space="preserve"> 评审日期：</w:t>
            </w:r>
            <w:r>
              <w:rPr>
                <w:rFonts w:hint="eastAsia" w:ascii="宋体" w:hAnsi="宋体"/>
              </w:rPr>
              <w:t>202</w:t>
            </w:r>
            <w:r>
              <w:rPr>
                <w:rFonts w:ascii="宋体" w:hAnsi="宋体"/>
              </w:rPr>
              <w:t>2</w:t>
            </w:r>
            <w:r>
              <w:rPr>
                <w:rFonts w:hint="eastAsia" w:ascii="宋体" w:hAnsi="宋体"/>
              </w:rPr>
              <w:t>.1.3</w:t>
            </w:r>
          </w:p>
          <w:p>
            <w:pPr>
              <w:widowControl/>
              <w:spacing w:line="400" w:lineRule="exact"/>
              <w:jc w:val="left"/>
              <w:rPr>
                <w:rFonts w:cs="宋体" w:asciiTheme="minorEastAsia" w:hAnsiTheme="minorEastAsia" w:eastAsiaTheme="minorEastAsia"/>
                <w:szCs w:val="21"/>
              </w:rPr>
            </w:pPr>
          </w:p>
          <w:p>
            <w:pPr>
              <w:widowControl/>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公司采购的办公用品、劳保用品等均在合格供方名录中的供方进行采购，基本符合要求。</w:t>
            </w:r>
          </w:p>
          <w:p>
            <w:pPr>
              <w:pStyle w:val="2"/>
              <w:numPr>
                <w:ilvl w:val="0"/>
                <w:numId w:val="11"/>
              </w:numPr>
              <w:rPr>
                <w:rFonts w:asciiTheme="minorEastAsia" w:hAnsiTheme="minorEastAsia" w:eastAsiaTheme="minorEastAsia"/>
                <w:szCs w:val="21"/>
              </w:rPr>
            </w:pPr>
            <w:r>
              <w:rPr>
                <w:rFonts w:asciiTheme="minorEastAsia" w:hAnsiTheme="minorEastAsia" w:eastAsiaTheme="minorEastAsia"/>
                <w:szCs w:val="21"/>
              </w:rPr>
              <w:t>查见</w:t>
            </w:r>
            <w:r>
              <w:rPr>
                <w:rFonts w:hint="eastAsia" w:asciiTheme="minorEastAsia" w:hAnsiTheme="minorEastAsia" w:eastAsiaTheme="minorEastAsia"/>
                <w:szCs w:val="21"/>
              </w:rPr>
              <w:t>5月采购计划单，采购计划明确了产品名称、采购规格型号、数量、到货时间等。</w:t>
            </w:r>
          </w:p>
          <w:p>
            <w:pPr>
              <w:pStyle w:val="2"/>
              <w:ind w:left="360"/>
              <w:rPr>
                <w:rFonts w:asciiTheme="minorEastAsia" w:hAnsiTheme="minorEastAsia" w:eastAsiaTheme="minorEastAsia"/>
                <w:szCs w:val="21"/>
              </w:rPr>
            </w:pPr>
            <w:r>
              <w:rPr>
                <w:rFonts w:hint="eastAsia" w:asciiTheme="minorEastAsia" w:hAnsiTheme="minorEastAsia" w:eastAsiaTheme="minorEastAsia"/>
                <w:szCs w:val="21"/>
              </w:rPr>
              <w:t xml:space="preserve">编制：客服部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审批：庹守飞 </w:t>
            </w:r>
            <w:r>
              <w:rPr>
                <w:rFonts w:asciiTheme="minorEastAsia" w:hAnsiTheme="minorEastAsia" w:eastAsiaTheme="minorEastAsia"/>
                <w:szCs w:val="21"/>
              </w:rPr>
              <w:t xml:space="preserve">  </w:t>
            </w:r>
            <w:r>
              <w:rPr>
                <w:rFonts w:hint="eastAsia" w:asciiTheme="minorEastAsia" w:hAnsiTheme="minorEastAsia" w:eastAsiaTheme="minorEastAsia"/>
                <w:szCs w:val="21"/>
              </w:rPr>
              <w:t>2022年4月27日</w:t>
            </w:r>
          </w:p>
          <w:p>
            <w:pPr>
              <w:pStyle w:val="2"/>
              <w:rPr>
                <w:rFonts w:asciiTheme="minorEastAsia" w:hAnsiTheme="minorEastAsia" w:eastAsiaTheme="minorEastAsia"/>
                <w:szCs w:val="21"/>
              </w:rPr>
            </w:pPr>
            <w:r>
              <w:rPr>
                <w:rFonts w:hint="eastAsia" w:asciiTheme="minorEastAsia" w:hAnsiTheme="minorEastAsia" w:eastAsiaTheme="minorEastAsia"/>
                <w:szCs w:val="21"/>
              </w:rPr>
              <w:t>查 系统运维服务合同</w:t>
            </w:r>
          </w:p>
          <w:p>
            <w:pPr>
              <w:pStyle w:val="2"/>
              <w:rPr>
                <w:rFonts w:cs="宋体" w:asciiTheme="minorEastAsia" w:hAnsiTheme="minorEastAsia" w:eastAsiaTheme="minorEastAsia"/>
                <w:szCs w:val="21"/>
              </w:rPr>
            </w:pPr>
            <w:r>
              <w:rPr>
                <w:rFonts w:hint="eastAsia" w:asciiTheme="minorEastAsia" w:hAnsiTheme="minorEastAsia" w:eastAsiaTheme="minorEastAsia"/>
                <w:szCs w:val="21"/>
              </w:rPr>
              <w:t>供方：</w:t>
            </w:r>
            <w:r>
              <w:rPr>
                <w:rFonts w:hint="eastAsia" w:cs="宋体" w:asciiTheme="minorEastAsia" w:hAnsiTheme="minorEastAsia" w:eastAsiaTheme="minorEastAsia"/>
                <w:szCs w:val="21"/>
              </w:rPr>
              <w:t>四川邻舍科技有限公司</w:t>
            </w:r>
          </w:p>
          <w:p>
            <w:pPr>
              <w:pStyle w:val="2"/>
              <w:rPr>
                <w:rFonts w:cs="宋体" w:asciiTheme="minorEastAsia" w:hAnsiTheme="minorEastAsia" w:eastAsiaTheme="minorEastAsia"/>
                <w:szCs w:val="21"/>
              </w:rPr>
            </w:pPr>
            <w:r>
              <w:rPr>
                <w:rFonts w:hint="eastAsia" w:cs="宋体" w:asciiTheme="minorEastAsia" w:hAnsiTheme="minorEastAsia" w:eastAsiaTheme="minorEastAsia"/>
                <w:szCs w:val="21"/>
              </w:rPr>
              <w:t>提供服务：系统软件运维服务</w:t>
            </w:r>
          </w:p>
          <w:p>
            <w:pPr>
              <w:pStyle w:val="2"/>
              <w:rPr>
                <w:rFonts w:cs="宋体" w:asciiTheme="minorEastAsia" w:hAnsiTheme="minorEastAsia" w:eastAsiaTheme="minorEastAsia"/>
                <w:szCs w:val="21"/>
              </w:rPr>
            </w:pPr>
            <w:r>
              <w:rPr>
                <w:rFonts w:hint="eastAsia" w:cs="宋体" w:asciiTheme="minorEastAsia" w:hAnsiTheme="minorEastAsia" w:eastAsiaTheme="minorEastAsia"/>
                <w:szCs w:val="21"/>
              </w:rPr>
              <w:t>签订时间：2021年10月09日</w:t>
            </w:r>
          </w:p>
          <w:p>
            <w:pPr>
              <w:pStyle w:val="2"/>
              <w:rPr>
                <w:rFonts w:asciiTheme="minorEastAsia" w:hAnsiTheme="minorEastAsia" w:eastAsiaTheme="minorEastAsia"/>
                <w:szCs w:val="21"/>
              </w:rPr>
            </w:pPr>
            <w:r>
              <w:rPr>
                <w:rFonts w:hint="eastAsia" w:cs="宋体" w:asciiTheme="minorEastAsia" w:hAnsiTheme="minorEastAsia" w:eastAsiaTheme="minorEastAsia"/>
                <w:szCs w:val="21"/>
              </w:rPr>
              <w:t>合同明确了服务内容、双方义务权力、价格、期限等</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p>
          <w:p>
            <w:pPr>
              <w:widowControl/>
              <w:spacing w:line="40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w:t>
            </w:r>
          </w:p>
          <w:p>
            <w:pPr>
              <w:rPr>
                <w:rFonts w:cs="宋体" w:asciiTheme="minorEastAsia" w:hAnsiTheme="minorEastAsia" w:eastAsiaTheme="minorEastAsia"/>
                <w:szCs w:val="21"/>
              </w:rPr>
            </w:pPr>
            <w:r>
              <w:rPr>
                <w:rFonts w:hint="eastAsia" w:cs="宋体" w:asciiTheme="minorEastAsia" w:hAnsiTheme="minorEastAsia" w:eastAsiaTheme="minorEastAsia"/>
                <w:szCs w:val="21"/>
              </w:rPr>
              <w:t>组织对外部供方的控制是分类、分级进行控制，实施优胜劣汰的控制方法。并对影响最终公司产品服务质量的关键过程进行从严控制。</w:t>
            </w:r>
          </w:p>
          <w:p>
            <w:pPr>
              <w:rPr>
                <w:rFonts w:cs="宋体" w:asciiTheme="minorEastAsia" w:hAnsiTheme="minorEastAsia" w:eastAsiaTheme="minorEastAsia"/>
                <w:szCs w:val="21"/>
              </w:rPr>
            </w:pPr>
            <w:r>
              <w:rPr>
                <w:rFonts w:hint="eastAsia" w:cs="宋体" w:asciiTheme="minorEastAsia" w:hAnsiTheme="minorEastAsia" w:eastAsiaTheme="minorEastAsia"/>
                <w:szCs w:val="21"/>
              </w:rPr>
              <w:t>经询问公司对采购的办公用品及劳保用品的型号规格、外观、数量、质量证明文件等进行了验收。</w:t>
            </w:r>
          </w:p>
          <w:p>
            <w:pPr>
              <w:rPr>
                <w:rFonts w:cs="宋体" w:asciiTheme="minorEastAsia" w:hAnsiTheme="minorEastAsia" w:eastAsiaTheme="minorEastAsia"/>
                <w:szCs w:val="21"/>
              </w:rPr>
            </w:pPr>
            <w:r>
              <w:rPr>
                <w:rFonts w:hint="eastAsia" w:cs="宋体" w:asciiTheme="minorEastAsia" w:hAnsiTheme="minorEastAsia" w:eastAsiaTheme="minorEastAsia"/>
                <w:szCs w:val="21"/>
              </w:rPr>
              <w:t>抽查验证记录，查《进货验证记录》</w:t>
            </w:r>
          </w:p>
          <w:p>
            <w:pPr>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1、抽查：采购日期：2022.03.21</w:t>
            </w:r>
          </w:p>
          <w:p>
            <w:pPr>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品名：口罩、消毒液 </w:t>
            </w:r>
          </w:p>
          <w:p>
            <w:pPr>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检验项目 ：名称/外观/规格/型号、数量。       </w:t>
            </w:r>
          </w:p>
          <w:p>
            <w:pPr>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结论：合格，入库      </w:t>
            </w:r>
          </w:p>
          <w:p>
            <w:pPr>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检验人：张桥   2021.3.24</w:t>
            </w:r>
          </w:p>
          <w:p>
            <w:pPr>
              <w:pStyle w:val="4"/>
            </w:pPr>
          </w:p>
          <w:p>
            <w:pPr>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2、抽查：采购日期：2022.4.17</w:t>
            </w:r>
          </w:p>
          <w:p>
            <w:pPr>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品名：A4纸、签字笔、回形针、档案盒、墨盒等</w:t>
            </w:r>
          </w:p>
          <w:p>
            <w:pPr>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检验项目 ：名称/外观/规格/型号、数量。       </w:t>
            </w:r>
          </w:p>
          <w:p>
            <w:pPr>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结论：合格，入库      </w:t>
            </w:r>
          </w:p>
          <w:p>
            <w:pPr>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检验人：张桥  2022.4.19</w:t>
            </w:r>
          </w:p>
          <w:p>
            <w:pPr>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w:t>
            </w:r>
          </w:p>
          <w:p>
            <w:pPr>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现场查看其他采购物料均按要求进行验证。</w:t>
            </w:r>
          </w:p>
        </w:tc>
        <w:tc>
          <w:tcPr>
            <w:tcW w:w="1585" w:type="dxa"/>
          </w:tcPr>
          <w:p>
            <w:pPr>
              <w:pStyle w:val="2"/>
              <w:rPr>
                <w:rFonts w:asciiTheme="minorEastAsia" w:hAnsiTheme="minorEastAsia" w:eastAsiaTheme="minorEastAsia"/>
                <w:szCs w:val="21"/>
              </w:rPr>
            </w:pPr>
            <w:r>
              <w:rPr>
                <w:rFonts w:hint="eastAsia" w:asciiTheme="minorEastAsia" w:hAnsiTheme="minorEastAsia" w:eastAsiaTheme="minorEastAsia"/>
                <w:szCs w:val="21"/>
              </w:rPr>
              <w:t xml:space="preserve"> 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956" w:type="dxa"/>
          </w:tcPr>
          <w:p>
            <w:pPr>
              <w:adjustRightInd w:val="0"/>
              <w:snapToGrid w:val="0"/>
              <w:jc w:val="center"/>
              <w:rPr>
                <w:rFonts w:ascii="宋体" w:hAnsi="宋体" w:cs="宋体"/>
                <w:szCs w:val="21"/>
              </w:rPr>
            </w:pPr>
            <w:r>
              <w:rPr>
                <w:rFonts w:hint="eastAsia" w:ascii="宋体" w:hAnsi="宋体" w:cs="宋体"/>
                <w:szCs w:val="21"/>
              </w:rPr>
              <w:t>顾客满意</w:t>
            </w:r>
          </w:p>
        </w:tc>
        <w:tc>
          <w:tcPr>
            <w:tcW w:w="997" w:type="dxa"/>
          </w:tcPr>
          <w:p>
            <w:pPr>
              <w:rPr>
                <w:rFonts w:ascii="宋体" w:hAnsi="宋体" w:cs="宋体"/>
                <w:szCs w:val="21"/>
              </w:rPr>
            </w:pPr>
            <w:r>
              <w:rPr>
                <w:rFonts w:hint="eastAsia" w:ascii="宋体" w:hAnsi="宋体" w:cs="宋体"/>
                <w:szCs w:val="21"/>
              </w:rPr>
              <w:t>Q9.1.2</w:t>
            </w:r>
          </w:p>
        </w:tc>
        <w:tc>
          <w:tcPr>
            <w:tcW w:w="10171" w:type="dxa"/>
          </w:tcPr>
          <w:p>
            <w:pPr>
              <w:ind w:firstLine="420" w:firstLineChars="200"/>
              <w:rPr>
                <w:szCs w:val="21"/>
              </w:rPr>
            </w:pPr>
            <w:r>
              <w:rPr>
                <w:rFonts w:hint="eastAsia" w:ascii="宋体" w:hAnsi="宋体" w:cs="宋体"/>
                <w:szCs w:val="21"/>
              </w:rPr>
              <w:t>公司主要通过日常口头交流、电话回访、登门拜访、定期发放《顾客满意度调查表》等形式来收集了解顾客是否满意的信息。</w:t>
            </w:r>
            <w:r>
              <w:rPr>
                <w:rFonts w:hint="eastAsia"/>
                <w:szCs w:val="21"/>
              </w:rPr>
              <w:t>2022年1月</w:t>
            </w:r>
            <w:r>
              <w:rPr>
                <w:rFonts w:hint="eastAsia"/>
                <w:szCs w:val="21"/>
                <w:lang w:val="zh-CN"/>
              </w:rPr>
              <w:t xml:space="preserve">发放调查表共 </w:t>
            </w:r>
            <w:r>
              <w:rPr>
                <w:rFonts w:hint="eastAsia"/>
                <w:szCs w:val="21"/>
              </w:rPr>
              <w:t>6</w:t>
            </w:r>
            <w:r>
              <w:rPr>
                <w:rFonts w:hint="eastAsia"/>
                <w:szCs w:val="21"/>
                <w:lang w:val="zh-CN"/>
              </w:rPr>
              <w:t>份，回收调查表共</w:t>
            </w:r>
            <w:r>
              <w:rPr>
                <w:rFonts w:hint="eastAsia"/>
                <w:szCs w:val="21"/>
              </w:rPr>
              <w:t>5</w:t>
            </w:r>
            <w:r>
              <w:rPr>
                <w:rFonts w:hint="eastAsia"/>
                <w:szCs w:val="21"/>
                <w:lang w:val="zh-CN"/>
              </w:rPr>
              <w:t>份。</w:t>
            </w:r>
          </w:p>
          <w:p>
            <w:pPr>
              <w:rPr>
                <w:rFonts w:ascii="宋体" w:hAnsi="宋体" w:cs="宋体"/>
                <w:szCs w:val="21"/>
              </w:rPr>
            </w:pPr>
            <w:r>
              <w:rPr>
                <w:rFonts w:hint="eastAsia" w:ascii="宋体" w:hAnsi="宋体" w:cs="宋体"/>
                <w:szCs w:val="21"/>
              </w:rPr>
              <w:t>--调查内容包括：服务质量，服务过程，项目交付及时度，人员服务态度，价格等方面</w:t>
            </w:r>
          </w:p>
          <w:p>
            <w:pPr>
              <w:rPr>
                <w:rFonts w:ascii="宋体" w:hAnsi="宋体" w:cs="宋体"/>
                <w:szCs w:val="21"/>
              </w:rPr>
            </w:pPr>
            <w:r>
              <w:rPr>
                <w:rFonts w:hint="eastAsia" w:ascii="宋体" w:hAnsi="宋体" w:cs="宋体"/>
                <w:szCs w:val="21"/>
              </w:rPr>
              <w:t>--统计分析结果</w:t>
            </w:r>
            <w:r>
              <w:rPr>
                <w:rFonts w:hint="eastAsia"/>
                <w:szCs w:val="21"/>
                <w:lang w:val="zh-CN"/>
              </w:rPr>
              <w:t>顾客满意度</w:t>
            </w:r>
            <w:r>
              <w:rPr>
                <w:rFonts w:hint="eastAsia" w:ascii="宋体" w:hAnsi="宋体" w:cs="宋体"/>
                <w:szCs w:val="21"/>
              </w:rPr>
              <w:t>：95分</w:t>
            </w:r>
          </w:p>
          <w:p>
            <w:pPr>
              <w:rPr>
                <w:rFonts w:ascii="宋体" w:hAnsi="宋体" w:cs="宋体"/>
                <w:szCs w:val="21"/>
              </w:rPr>
            </w:pPr>
            <w:r>
              <w:rPr>
                <w:rFonts w:hint="eastAsia" w:ascii="宋体" w:hAnsi="宋体" w:cs="宋体"/>
                <w:szCs w:val="21"/>
              </w:rPr>
              <w:t>--暂无明显需实施纠正措施的改进事项。</w:t>
            </w:r>
          </w:p>
          <w:p>
            <w:pPr>
              <w:rPr>
                <w:szCs w:val="21"/>
              </w:rPr>
            </w:pPr>
            <w:r>
              <w:rPr>
                <w:rFonts w:hint="eastAsia" w:ascii="宋体" w:hAnsi="宋体" w:cs="宋体"/>
                <w:szCs w:val="21"/>
              </w:rPr>
              <w:t>--</w:t>
            </w:r>
            <w:r>
              <w:rPr>
                <w:rFonts w:hint="eastAsia"/>
                <w:szCs w:val="21"/>
              </w:rPr>
              <w:t>提供顾客满意调查分析报告，报告显示：顾客满意度达95分，实现质量目标，顾客满意程度较高，负责人讲将在今后不断完善服务响应及时性，提升顾客满意。</w:t>
            </w:r>
          </w:p>
          <w:p>
            <w:pPr>
              <w:rPr>
                <w:szCs w:val="21"/>
              </w:rPr>
            </w:pPr>
            <w:r>
              <w:rPr>
                <w:rFonts w:hint="eastAsia"/>
                <w:szCs w:val="21"/>
              </w:rPr>
              <w:t>自上次审核后至今未有客户对服务质量的投诉及顾客流失的情况出现。已经将该次顾客满意度调查情况提交管理评审。</w:t>
            </w:r>
          </w:p>
        </w:tc>
        <w:tc>
          <w:tcPr>
            <w:tcW w:w="1585" w:type="dxa"/>
          </w:tcPr>
          <w:p>
            <w:r>
              <w:rPr>
                <w:rFonts w:hint="eastAsia"/>
              </w:rPr>
              <w:t>符合</w:t>
            </w:r>
          </w:p>
        </w:tc>
      </w:tr>
    </w:tbl>
    <w:p>
      <w:pPr>
        <w:pStyle w:val="7"/>
      </w:pPr>
      <w:r>
        <w:rPr>
          <w:rFonts w:hint="eastAsia"/>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906"/>
        <w:gridCol w:w="10171"/>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047"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06"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171" w:type="dxa"/>
            <w:vAlign w:val="center"/>
          </w:tcPr>
          <w:p>
            <w:pPr>
              <w:rPr>
                <w:rFonts w:hint="default"/>
                <w:color w:val="auto"/>
                <w:sz w:val="24"/>
                <w:szCs w:val="24"/>
                <w:lang w:val="en-US"/>
              </w:rPr>
            </w:pPr>
            <w:r>
              <w:rPr>
                <w:rFonts w:hint="eastAsia"/>
                <w:color w:val="auto"/>
                <w:sz w:val="24"/>
                <w:szCs w:val="24"/>
              </w:rPr>
              <w:t>受审核部门：客服部    主管领导：</w:t>
            </w:r>
            <w:r>
              <w:rPr>
                <w:rFonts w:hint="eastAsia"/>
                <w:color w:val="auto"/>
                <w:sz w:val="24"/>
                <w:szCs w:val="24"/>
                <w:lang w:val="en-US" w:eastAsia="zh-CN"/>
              </w:rPr>
              <w:t>庹守飞</w:t>
            </w:r>
            <w:r>
              <w:rPr>
                <w:rFonts w:hint="eastAsia"/>
                <w:color w:val="auto"/>
                <w:sz w:val="24"/>
                <w:szCs w:val="24"/>
              </w:rPr>
              <w:t xml:space="preserve">   陪同人员：</w:t>
            </w:r>
            <w:r>
              <w:rPr>
                <w:rFonts w:hint="eastAsia"/>
                <w:color w:val="auto"/>
                <w:sz w:val="24"/>
                <w:szCs w:val="24"/>
                <w:lang w:val="en-US" w:eastAsia="zh-CN"/>
              </w:rPr>
              <w:t>张桥</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47" w:type="dxa"/>
            <w:vMerge w:val="continue"/>
            <w:vAlign w:val="center"/>
          </w:tcPr>
          <w:p>
            <w:pPr>
              <w:rPr>
                <w:color w:val="auto"/>
              </w:rPr>
            </w:pPr>
          </w:p>
        </w:tc>
        <w:tc>
          <w:tcPr>
            <w:tcW w:w="906" w:type="dxa"/>
            <w:vMerge w:val="continue"/>
            <w:vAlign w:val="center"/>
          </w:tcPr>
          <w:p>
            <w:pPr>
              <w:rPr>
                <w:color w:val="auto"/>
              </w:rPr>
            </w:pPr>
          </w:p>
        </w:tc>
        <w:tc>
          <w:tcPr>
            <w:tcW w:w="10171"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ascii="Times New Roman" w:hAnsi="Times New Roman" w:eastAsia="宋体" w:cs="Times New Roman"/>
                <w:color w:val="auto"/>
                <w:sz w:val="24"/>
                <w:szCs w:val="24"/>
                <w:lang w:val="en-US" w:eastAsia="zh-CN"/>
              </w:rPr>
              <w:t>冉景洲</w:t>
            </w:r>
            <w:r>
              <w:rPr>
                <w:rFonts w:hint="eastAsia" w:ascii="Times New Roman" w:hAnsi="Times New Roman" w:eastAsia="宋体" w:cs="Times New Roman"/>
                <w:color w:val="auto"/>
                <w:sz w:val="24"/>
                <w:szCs w:val="24"/>
              </w:rPr>
              <w:t>，</w:t>
            </w:r>
            <w:r>
              <w:rPr>
                <w:rFonts w:hint="eastAsia"/>
                <w:color w:val="auto"/>
                <w:sz w:val="24"/>
                <w:szCs w:val="24"/>
              </w:rPr>
              <w:t xml:space="preserve">   审核时间：202</w:t>
            </w:r>
            <w:r>
              <w:rPr>
                <w:rFonts w:hint="eastAsia"/>
                <w:color w:val="auto"/>
                <w:sz w:val="24"/>
                <w:szCs w:val="24"/>
                <w:lang w:val="en-US" w:eastAsia="zh-CN"/>
              </w:rPr>
              <w:t>2年5月11日下午</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47" w:type="dxa"/>
            <w:vMerge w:val="continue"/>
            <w:vAlign w:val="center"/>
          </w:tcPr>
          <w:p>
            <w:pPr>
              <w:rPr>
                <w:color w:val="auto"/>
              </w:rPr>
            </w:pPr>
          </w:p>
        </w:tc>
        <w:tc>
          <w:tcPr>
            <w:tcW w:w="906" w:type="dxa"/>
            <w:vMerge w:val="continue"/>
            <w:vAlign w:val="center"/>
          </w:tcPr>
          <w:p>
            <w:pPr>
              <w:rPr>
                <w:color w:val="auto"/>
              </w:rPr>
            </w:pPr>
          </w:p>
        </w:tc>
        <w:tc>
          <w:tcPr>
            <w:tcW w:w="10171" w:type="dxa"/>
            <w:vAlign w:val="center"/>
          </w:tcPr>
          <w:p>
            <w:pPr>
              <w:rPr>
                <w:rFonts w:hint="eastAsia" w:ascii="宋体" w:eastAsia="宋体" w:cs="宋体"/>
                <w:color w:val="auto"/>
                <w:szCs w:val="21"/>
              </w:rPr>
            </w:pPr>
            <w:r>
              <w:rPr>
                <w:rFonts w:hint="eastAsia" w:ascii="宋体" w:eastAsia="宋体" w:cs="宋体"/>
                <w:color w:val="auto"/>
                <w:szCs w:val="21"/>
              </w:rPr>
              <w:t>审核条款：</w:t>
            </w:r>
          </w:p>
          <w:p>
            <w:pPr>
              <w:rPr>
                <w:rFonts w:hint="eastAsia" w:ascii="宋体" w:hAnsi="宋体" w:eastAsia="宋体" w:cs="新宋体"/>
                <w:color w:val="auto"/>
                <w:sz w:val="21"/>
                <w:szCs w:val="21"/>
                <w:lang w:val="en-US" w:eastAsia="zh-CN"/>
              </w:rPr>
            </w:pPr>
            <w:r>
              <w:rPr>
                <w:rFonts w:hint="eastAsia"/>
                <w:color w:val="auto"/>
                <w:sz w:val="21"/>
                <w:szCs w:val="21"/>
              </w:rPr>
              <w:t>EMS</w:t>
            </w:r>
            <w:r>
              <w:rPr>
                <w:rFonts w:hint="eastAsia"/>
                <w:color w:val="auto"/>
                <w:sz w:val="21"/>
                <w:szCs w:val="21"/>
                <w:lang w:eastAsia="zh-CN"/>
              </w:rPr>
              <w:t>：</w:t>
            </w:r>
            <w:r>
              <w:rPr>
                <w:rFonts w:hint="eastAsia" w:ascii="宋体" w:hAnsi="宋体" w:cs="新宋体"/>
                <w:color w:val="auto"/>
                <w:sz w:val="21"/>
                <w:szCs w:val="21"/>
              </w:rPr>
              <w:t>5.3组织的角色、职责和权限、6.1.2环境因素；6.2目标及其达成的策划；7.4沟通；8.1运行策划和控制；8.2应急准备和响应</w:t>
            </w:r>
            <w:r>
              <w:rPr>
                <w:rFonts w:hint="eastAsia" w:ascii="宋体" w:hAnsi="宋体" w:cs="新宋体"/>
                <w:color w:val="auto"/>
                <w:sz w:val="21"/>
                <w:szCs w:val="21"/>
                <w:lang w:val="en-US" w:eastAsia="zh-CN"/>
              </w:rPr>
              <w:t>；</w:t>
            </w:r>
          </w:p>
          <w:p>
            <w:pPr>
              <w:snapToGrid w:val="0"/>
              <w:spacing w:line="240" w:lineRule="exact"/>
              <w:rPr>
                <w:rFonts w:ascii="宋体" w:hAnsi="宋体" w:cs="新宋体"/>
                <w:color w:val="auto"/>
                <w:sz w:val="21"/>
                <w:szCs w:val="21"/>
              </w:rPr>
            </w:pPr>
          </w:p>
          <w:p>
            <w:pPr>
              <w:rPr>
                <w:color w:val="auto"/>
                <w:sz w:val="24"/>
                <w:szCs w:val="24"/>
              </w:rPr>
            </w:pPr>
            <w:r>
              <w:rPr>
                <w:rFonts w:hint="eastAsia"/>
                <w:color w:val="auto"/>
                <w:sz w:val="21"/>
                <w:szCs w:val="21"/>
                <w:lang w:val="en-US" w:eastAsia="zh-CN"/>
              </w:rPr>
              <w:t>OHSMS：</w:t>
            </w:r>
            <w:r>
              <w:rPr>
                <w:rFonts w:hint="eastAsia" w:ascii="宋体" w:hAnsi="宋体" w:cs="新宋体"/>
                <w:color w:val="auto"/>
                <w:sz w:val="21"/>
                <w:szCs w:val="21"/>
              </w:rPr>
              <w:t>5.3组织的角色、职责和权限；6.1.2危险源辨识和职业安全风险评价；6.2目标及其实现的策划；7.4信息和沟通；8.1运行策划和控制；8.2应急准备和响应；</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047" w:type="dxa"/>
          </w:tcPr>
          <w:p>
            <w:pPr>
              <w:adjustRightInd w:val="0"/>
              <w:snapToGrid w:val="0"/>
              <w:rPr>
                <w:rFonts w:ascii="宋体" w:hAnsi="宋体" w:cs="新宋体"/>
                <w:color w:val="auto"/>
                <w:sz w:val="21"/>
                <w:szCs w:val="21"/>
              </w:rPr>
            </w:pPr>
            <w:r>
              <w:rPr>
                <w:rFonts w:hint="eastAsia" w:ascii="宋体" w:hAnsi="宋体" w:cs="新宋体"/>
                <w:color w:val="auto"/>
                <w:sz w:val="21"/>
                <w:szCs w:val="21"/>
              </w:rPr>
              <w:t>组织的角色、职责和权限</w:t>
            </w:r>
          </w:p>
          <w:p>
            <w:pPr>
              <w:adjustRightInd w:val="0"/>
              <w:snapToGrid w:val="0"/>
              <w:rPr>
                <w:rFonts w:ascii="宋体" w:hAnsi="宋体" w:cs="新宋体"/>
                <w:color w:val="auto"/>
                <w:sz w:val="21"/>
                <w:szCs w:val="21"/>
              </w:rPr>
            </w:pPr>
          </w:p>
        </w:tc>
        <w:tc>
          <w:tcPr>
            <w:tcW w:w="906" w:type="dxa"/>
          </w:tcPr>
          <w:p>
            <w:pPr>
              <w:rPr>
                <w:color w:val="auto"/>
                <w:sz w:val="21"/>
                <w:szCs w:val="21"/>
              </w:rPr>
            </w:pPr>
            <w:r>
              <w:rPr>
                <w:rFonts w:hint="eastAsia" w:ascii="宋体" w:hAnsi="宋体" w:cs="新宋体"/>
                <w:color w:val="auto"/>
                <w:sz w:val="21"/>
                <w:szCs w:val="21"/>
              </w:rPr>
              <w:t>E</w:t>
            </w:r>
            <w:r>
              <w:rPr>
                <w:rFonts w:hint="eastAsia" w:ascii="宋体" w:hAnsi="宋体" w:cs="新宋体"/>
                <w:color w:val="auto"/>
                <w:sz w:val="21"/>
                <w:szCs w:val="21"/>
                <w:lang w:val="en-US" w:eastAsia="zh-CN"/>
              </w:rPr>
              <w:t>O</w:t>
            </w:r>
            <w:r>
              <w:rPr>
                <w:rFonts w:hint="eastAsia" w:ascii="宋体" w:hAnsi="宋体" w:cs="新宋体"/>
                <w:color w:val="auto"/>
                <w:sz w:val="21"/>
                <w:szCs w:val="21"/>
              </w:rPr>
              <w:t>5.3；</w:t>
            </w:r>
            <w:r>
              <w:rPr>
                <w:color w:val="auto"/>
                <w:sz w:val="21"/>
                <w:szCs w:val="21"/>
              </w:rPr>
              <w:t xml:space="preserve"> </w:t>
            </w:r>
          </w:p>
          <w:p>
            <w:pPr>
              <w:rPr>
                <w:rFonts w:ascii="宋体" w:hAnsi="宋体" w:cs="新宋体"/>
                <w:color w:val="auto"/>
                <w:sz w:val="21"/>
                <w:szCs w:val="21"/>
              </w:rPr>
            </w:pPr>
          </w:p>
        </w:tc>
        <w:tc>
          <w:tcPr>
            <w:tcW w:w="10171" w:type="dxa"/>
          </w:tcPr>
          <w:p>
            <w:pPr>
              <w:widowControl/>
              <w:numPr>
                <w:ilvl w:val="0"/>
                <w:numId w:val="0"/>
              </w:numPr>
              <w:spacing w:line="440" w:lineRule="exact"/>
              <w:ind w:left="480" w:leftChars="0"/>
              <w:jc w:val="left"/>
              <w:rPr>
                <w:rFonts w:hint="eastAsia" w:ascii="宋体" w:hAnsi="宋体" w:eastAsia="宋体"/>
                <w:color w:val="auto"/>
                <w:sz w:val="21"/>
                <w:szCs w:val="21"/>
              </w:rPr>
            </w:pPr>
            <w:r>
              <w:rPr>
                <w:rFonts w:hint="eastAsia" w:ascii="宋体" w:hAnsi="宋体" w:eastAsia="宋体"/>
                <w:color w:val="auto"/>
                <w:sz w:val="21"/>
                <w:szCs w:val="21"/>
              </w:rPr>
              <w:t>查，客服部的岗位职责和权限如下：</w:t>
            </w:r>
          </w:p>
          <w:p>
            <w:pPr>
              <w:widowControl/>
              <w:numPr>
                <w:ilvl w:val="0"/>
                <w:numId w:val="8"/>
              </w:numPr>
              <w:spacing w:line="440" w:lineRule="exact"/>
              <w:jc w:val="left"/>
              <w:rPr>
                <w:rFonts w:hint="eastAsia" w:ascii="宋体" w:hAnsi="宋体"/>
                <w:color w:val="auto"/>
                <w:sz w:val="21"/>
                <w:szCs w:val="21"/>
              </w:rPr>
            </w:pPr>
            <w:r>
              <w:rPr>
                <w:rFonts w:hint="eastAsia" w:ascii="宋体" w:hAnsi="宋体"/>
                <w:color w:val="auto"/>
                <w:sz w:val="21"/>
                <w:szCs w:val="21"/>
              </w:rPr>
              <w:t>服务项目的管理及规范流程、日常管理；</w:t>
            </w:r>
          </w:p>
          <w:p>
            <w:pPr>
              <w:widowControl/>
              <w:numPr>
                <w:ilvl w:val="0"/>
                <w:numId w:val="8"/>
              </w:numPr>
              <w:spacing w:line="440" w:lineRule="exact"/>
              <w:jc w:val="left"/>
              <w:rPr>
                <w:rFonts w:hint="eastAsia" w:ascii="宋体" w:hAnsi="宋体"/>
                <w:color w:val="auto"/>
                <w:sz w:val="21"/>
                <w:szCs w:val="21"/>
              </w:rPr>
            </w:pPr>
            <w:r>
              <w:rPr>
                <w:rFonts w:hint="eastAsia" w:ascii="宋体" w:hAnsi="宋体"/>
                <w:color w:val="auto"/>
                <w:sz w:val="21"/>
                <w:szCs w:val="21"/>
              </w:rPr>
              <w:t>负责检验管理项目的日常用具及设备管理；</w:t>
            </w:r>
          </w:p>
          <w:p>
            <w:pPr>
              <w:widowControl/>
              <w:numPr>
                <w:ilvl w:val="0"/>
                <w:numId w:val="8"/>
              </w:numPr>
              <w:spacing w:line="440" w:lineRule="exact"/>
              <w:jc w:val="left"/>
              <w:rPr>
                <w:rFonts w:hint="eastAsia" w:ascii="宋体" w:hAnsi="宋体"/>
                <w:color w:val="auto"/>
                <w:sz w:val="21"/>
                <w:szCs w:val="21"/>
              </w:rPr>
            </w:pPr>
            <w:r>
              <w:rPr>
                <w:rFonts w:hint="eastAsia" w:ascii="宋体" w:hAnsi="宋体"/>
                <w:color w:val="auto"/>
                <w:sz w:val="21"/>
                <w:szCs w:val="21"/>
              </w:rPr>
              <w:t>根据项目管理的变化提出合理化建议和意见；</w:t>
            </w:r>
          </w:p>
          <w:p>
            <w:pPr>
              <w:widowControl/>
              <w:numPr>
                <w:ilvl w:val="0"/>
                <w:numId w:val="8"/>
              </w:numPr>
              <w:spacing w:line="440" w:lineRule="exact"/>
              <w:jc w:val="left"/>
              <w:rPr>
                <w:rFonts w:hint="eastAsia" w:ascii="宋体" w:hAnsi="宋体"/>
                <w:color w:val="auto"/>
                <w:sz w:val="21"/>
                <w:szCs w:val="21"/>
              </w:rPr>
            </w:pPr>
            <w:r>
              <w:rPr>
                <w:rFonts w:hint="eastAsia" w:ascii="宋体" w:hAnsi="宋体"/>
                <w:color w:val="auto"/>
                <w:sz w:val="21"/>
                <w:szCs w:val="21"/>
              </w:rPr>
              <w:t>负责重大事故或投诉事件的协调处理；</w:t>
            </w:r>
          </w:p>
          <w:p>
            <w:pPr>
              <w:widowControl/>
              <w:numPr>
                <w:ilvl w:val="0"/>
                <w:numId w:val="8"/>
              </w:numPr>
              <w:spacing w:line="440" w:lineRule="exact"/>
              <w:jc w:val="left"/>
              <w:rPr>
                <w:rFonts w:hint="eastAsia" w:ascii="宋体" w:hAnsi="宋体" w:eastAsia="宋体"/>
                <w:color w:val="auto"/>
                <w:sz w:val="21"/>
                <w:szCs w:val="21"/>
              </w:rPr>
            </w:pPr>
            <w:r>
              <w:rPr>
                <w:rFonts w:hint="eastAsia" w:ascii="宋体" w:hAnsi="宋体" w:eastAsia="宋体"/>
                <w:color w:val="auto"/>
                <w:sz w:val="21"/>
                <w:szCs w:val="21"/>
              </w:rPr>
              <w:t>负责本部门对的环境、职业健康安全方面的辨别。</w:t>
            </w:r>
          </w:p>
          <w:p>
            <w:pPr>
              <w:widowControl/>
              <w:numPr>
                <w:ilvl w:val="0"/>
                <w:numId w:val="8"/>
              </w:numPr>
              <w:spacing w:line="440" w:lineRule="exact"/>
              <w:jc w:val="left"/>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负责项目服务方的管理和环境、职业健康安全要求的传达和影响的施加</w:t>
            </w:r>
          </w:p>
          <w:p>
            <w:pPr>
              <w:spacing w:line="400" w:lineRule="exact"/>
              <w:ind w:firstLine="1050" w:firstLineChars="500"/>
              <w:rPr>
                <w:rFonts w:ascii="宋体" w:cs="宋体"/>
                <w:color w:val="auto"/>
                <w:sz w:val="21"/>
                <w:szCs w:val="21"/>
              </w:rPr>
            </w:pPr>
            <w:r>
              <w:rPr>
                <w:rFonts w:hint="eastAsia" w:ascii="宋体" w:hAnsi="宋体" w:cs="宋体"/>
                <w:color w:val="auto"/>
                <w:sz w:val="21"/>
                <w:szCs w:val="21"/>
              </w:rPr>
              <w:t>……</w:t>
            </w:r>
            <w:r>
              <w:rPr>
                <w:rFonts w:hint="eastAsia" w:ascii="宋体" w:cs="宋体"/>
                <w:color w:val="auto"/>
                <w:sz w:val="21"/>
                <w:szCs w:val="21"/>
              </w:rPr>
              <w:t xml:space="preserve">   </w:t>
            </w:r>
          </w:p>
          <w:p>
            <w:pPr>
              <w:widowControl/>
              <w:jc w:val="left"/>
              <w:rPr>
                <w:rFonts w:ascii="宋体" w:hAnsi="宋体"/>
                <w:color w:val="auto"/>
                <w:sz w:val="21"/>
                <w:szCs w:val="21"/>
              </w:rPr>
            </w:pPr>
            <w:r>
              <w:rPr>
                <w:rFonts w:hint="eastAsia" w:ascii="宋体"/>
                <w:color w:val="auto"/>
                <w:sz w:val="21"/>
                <w:szCs w:val="21"/>
              </w:rPr>
              <w:t>客服部负责人对部门职责清楚。</w:t>
            </w:r>
          </w:p>
        </w:tc>
        <w:tc>
          <w:tcPr>
            <w:tcW w:w="1585" w:type="dxa"/>
          </w:tcPr>
          <w:p>
            <w:pPr>
              <w:rPr>
                <w:color w:val="auto"/>
                <w:sz w:val="21"/>
                <w:szCs w:val="21"/>
              </w:rPr>
            </w:pPr>
            <w:r>
              <w:rPr>
                <w:rFonts w:hint="eastAsia" w:asciiTheme="minorEastAsia" w:hAnsiTheme="minorEastAsia"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047" w:type="dxa"/>
          </w:tcPr>
          <w:p>
            <w:pPr>
              <w:rPr>
                <w:rFonts w:ascii="宋体" w:hAnsi="宋体"/>
                <w:b/>
                <w:color w:val="auto"/>
                <w:szCs w:val="21"/>
              </w:rPr>
            </w:pPr>
            <w:r>
              <w:rPr>
                <w:rFonts w:hint="eastAsia" w:ascii="宋体" w:hAnsi="宋体" w:cs="新宋体"/>
                <w:color w:val="auto"/>
                <w:szCs w:val="21"/>
              </w:rPr>
              <w:t>目标及其实现的策划</w:t>
            </w:r>
          </w:p>
        </w:tc>
        <w:tc>
          <w:tcPr>
            <w:tcW w:w="906" w:type="dxa"/>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6.2</w:t>
            </w:r>
          </w:p>
          <w:p>
            <w:pPr>
              <w:rPr>
                <w:rFonts w:ascii="宋体" w:hAnsi="宋体" w:cs="新宋体"/>
                <w:color w:val="auto"/>
                <w:szCs w:val="21"/>
              </w:rPr>
            </w:pPr>
          </w:p>
        </w:tc>
        <w:tc>
          <w:tcPr>
            <w:tcW w:w="10171" w:type="dxa"/>
          </w:tcPr>
          <w:p>
            <w:pPr>
              <w:spacing w:line="400" w:lineRule="exact"/>
              <w:rPr>
                <w:rFonts w:hint="eastAsia" w:ascii="宋体" w:hAnsi="宋体"/>
                <w:color w:val="auto"/>
                <w:sz w:val="21"/>
                <w:szCs w:val="21"/>
                <w:highlight w:val="none"/>
                <w:lang w:val="en-US" w:eastAsia="zh-CN"/>
              </w:rPr>
            </w:pPr>
            <w:r>
              <w:rPr>
                <w:rFonts w:hint="eastAsia" w:ascii="宋体" w:hAnsi="宋体" w:cs="Arial"/>
                <w:iCs/>
                <w:color w:val="auto"/>
                <w:szCs w:val="21"/>
                <w:highlight w:val="none"/>
              </w:rPr>
              <w:t>查</w:t>
            </w:r>
            <w:r>
              <w:rPr>
                <w:rFonts w:hint="eastAsia" w:ascii="宋体" w:hAnsi="宋体" w:cs="Arial"/>
                <w:iCs/>
                <w:color w:val="auto"/>
                <w:szCs w:val="21"/>
                <w:highlight w:val="none"/>
                <w:lang w:eastAsia="zh-CN"/>
              </w:rPr>
              <w:t>客服部</w:t>
            </w:r>
            <w:r>
              <w:rPr>
                <w:rFonts w:hint="eastAsia" w:ascii="宋体" w:hAnsi="宋体" w:cs="Arial"/>
                <w:iCs/>
                <w:color w:val="auto"/>
                <w:szCs w:val="21"/>
                <w:highlight w:val="none"/>
                <w:lang w:val="en-US" w:eastAsia="zh-CN"/>
              </w:rPr>
              <w:t>环境、职业健康安全</w:t>
            </w:r>
            <w:r>
              <w:rPr>
                <w:rFonts w:hint="eastAsia" w:ascii="宋体" w:hAnsi="宋体"/>
                <w:color w:val="auto"/>
                <w:szCs w:val="21"/>
                <w:highlight w:val="none"/>
              </w:rPr>
              <w:t>目标：</w:t>
            </w:r>
            <w:r>
              <w:rPr>
                <w:rFonts w:hint="eastAsia" w:ascii="宋体" w:hAnsi="宋体"/>
                <w:color w:val="auto"/>
                <w:szCs w:val="21"/>
                <w:highlight w:val="none"/>
                <w:lang w:val="en-US" w:eastAsia="zh-CN"/>
              </w:rPr>
              <w:t xml:space="preserve">          完成情况统计</w:t>
            </w:r>
            <w:r>
              <w:rPr>
                <w:rFonts w:hint="eastAsia" w:ascii="宋体" w:hAnsi="宋体"/>
                <w:color w:val="auto"/>
                <w:sz w:val="21"/>
                <w:szCs w:val="21"/>
                <w:highlight w:val="none"/>
                <w:lang w:val="en-US" w:eastAsia="zh-CN"/>
              </w:rPr>
              <w:t>（2022年1月-4月）</w:t>
            </w:r>
          </w:p>
          <w:p>
            <w:pPr>
              <w:numPr>
                <w:ilvl w:val="0"/>
                <w:numId w:val="0"/>
              </w:numPr>
              <w:rPr>
                <w:rFonts w:hint="default" w:ascii="宋体" w:hAnsi="宋体" w:eastAsia="宋体" w:cs="宋体"/>
                <w:bCs/>
                <w:color w:val="auto"/>
                <w:spacing w:val="10"/>
                <w:kern w:val="2"/>
                <w:sz w:val="21"/>
                <w:szCs w:val="21"/>
                <w:lang w:val="en-US" w:eastAsia="zh-CN" w:bidi="ar-SA"/>
              </w:rPr>
            </w:pPr>
            <w:r>
              <w:rPr>
                <w:rFonts w:hint="eastAsia" w:ascii="宋体" w:hAnsi="宋体" w:cs="宋体"/>
                <w:bCs/>
                <w:color w:val="auto"/>
                <w:spacing w:val="10"/>
                <w:kern w:val="2"/>
                <w:sz w:val="21"/>
                <w:szCs w:val="21"/>
                <w:lang w:val="en-US" w:eastAsia="zh-CN" w:bidi="ar-SA"/>
              </w:rPr>
              <w:t>1）杜绝火灾事故0</w:t>
            </w:r>
            <w:r>
              <w:rPr>
                <w:rFonts w:hint="eastAsia" w:ascii="宋体" w:hAnsi="宋体" w:eastAsia="宋体" w:cs="宋体"/>
                <w:bCs/>
                <w:color w:val="auto"/>
                <w:spacing w:val="10"/>
                <w:kern w:val="2"/>
                <w:sz w:val="21"/>
                <w:szCs w:val="21"/>
                <w:lang w:val="en-US" w:eastAsia="zh-CN" w:bidi="ar-SA"/>
              </w:rPr>
              <w:t xml:space="preserve">；                         </w:t>
            </w:r>
            <w:r>
              <w:rPr>
                <w:rFonts w:hint="eastAsia" w:ascii="宋体" w:hAnsi="宋体" w:cs="宋体"/>
                <w:bCs/>
                <w:color w:val="auto"/>
                <w:spacing w:val="10"/>
                <w:kern w:val="2"/>
                <w:sz w:val="21"/>
                <w:szCs w:val="21"/>
                <w:lang w:val="en-US" w:eastAsia="zh-CN" w:bidi="ar-SA"/>
              </w:rPr>
              <w:t xml:space="preserve">       </w:t>
            </w:r>
            <w:r>
              <w:rPr>
                <w:rFonts w:hint="eastAsia" w:ascii="宋体" w:hAnsi="宋体" w:eastAsia="宋体" w:cs="宋体"/>
                <w:bCs/>
                <w:color w:val="auto"/>
                <w:spacing w:val="10"/>
                <w:kern w:val="2"/>
                <w:sz w:val="21"/>
                <w:szCs w:val="21"/>
                <w:lang w:val="en-US" w:eastAsia="zh-CN" w:bidi="ar-SA"/>
              </w:rPr>
              <w:t xml:space="preserve"> </w:t>
            </w:r>
            <w:r>
              <w:rPr>
                <w:rFonts w:hint="eastAsia" w:ascii="宋体" w:hAnsi="宋体" w:cs="宋体"/>
                <w:bCs/>
                <w:color w:val="auto"/>
                <w:spacing w:val="10"/>
                <w:kern w:val="2"/>
                <w:sz w:val="21"/>
                <w:szCs w:val="21"/>
                <w:lang w:val="en-US" w:eastAsia="zh-CN" w:bidi="ar-SA"/>
              </w:rPr>
              <w:t>0</w:t>
            </w:r>
          </w:p>
          <w:p>
            <w:pPr>
              <w:numPr>
                <w:ilvl w:val="0"/>
                <w:numId w:val="0"/>
              </w:numPr>
              <w:ind w:leftChars="0"/>
              <w:rPr>
                <w:rFonts w:hint="default" w:ascii="宋体" w:hAnsi="宋体" w:cs="宋体"/>
                <w:bCs/>
                <w:color w:val="auto"/>
                <w:spacing w:val="10"/>
                <w:kern w:val="2"/>
                <w:sz w:val="21"/>
                <w:szCs w:val="21"/>
                <w:lang w:val="en-US" w:eastAsia="zh-CN" w:bidi="ar-SA"/>
              </w:rPr>
            </w:pPr>
            <w:r>
              <w:rPr>
                <w:rFonts w:hint="eastAsia" w:ascii="宋体" w:hAnsi="宋体" w:cs="宋体"/>
                <w:bCs/>
                <w:color w:val="auto"/>
                <w:spacing w:val="10"/>
                <w:kern w:val="2"/>
                <w:sz w:val="21"/>
                <w:szCs w:val="21"/>
                <w:lang w:val="en-US" w:eastAsia="zh-CN" w:bidi="ar-SA"/>
              </w:rPr>
              <w:t>2）</w:t>
            </w:r>
            <w:r>
              <w:rPr>
                <w:rFonts w:hint="eastAsia" w:ascii="宋体" w:hAnsi="宋体" w:eastAsia="宋体" w:cs="宋体"/>
                <w:bCs/>
                <w:color w:val="auto"/>
                <w:spacing w:val="10"/>
                <w:kern w:val="2"/>
                <w:sz w:val="21"/>
                <w:szCs w:val="21"/>
                <w:lang w:val="en-US" w:eastAsia="zh-CN" w:bidi="ar-SA"/>
              </w:rPr>
              <w:t>固体</w:t>
            </w:r>
            <w:r>
              <w:rPr>
                <w:rFonts w:hint="eastAsia" w:ascii="宋体" w:hAnsi="宋体" w:cs="宋体"/>
                <w:bCs/>
                <w:color w:val="auto"/>
                <w:spacing w:val="10"/>
                <w:kern w:val="2"/>
                <w:sz w:val="21"/>
                <w:szCs w:val="21"/>
                <w:lang w:val="en-US" w:eastAsia="zh-CN" w:bidi="ar-SA"/>
              </w:rPr>
              <w:t>分类收集，集中处理100%                      100%</w:t>
            </w:r>
          </w:p>
          <w:p>
            <w:pPr>
              <w:numPr>
                <w:ilvl w:val="0"/>
                <w:numId w:val="0"/>
              </w:numPr>
              <w:ind w:leftChars="0"/>
              <w:rPr>
                <w:rFonts w:hint="default" w:ascii="宋体" w:hAnsi="宋体" w:eastAsia="宋体" w:cs="宋体"/>
                <w:bCs/>
                <w:color w:val="auto"/>
                <w:spacing w:val="10"/>
                <w:kern w:val="2"/>
                <w:sz w:val="21"/>
                <w:szCs w:val="21"/>
                <w:lang w:val="en-US" w:eastAsia="zh-CN" w:bidi="ar-SA"/>
              </w:rPr>
            </w:pPr>
            <w:r>
              <w:rPr>
                <w:rFonts w:hint="eastAsia" w:ascii="宋体" w:hAnsi="宋体" w:cs="宋体"/>
                <w:bCs/>
                <w:color w:val="auto"/>
                <w:spacing w:val="10"/>
                <w:kern w:val="2"/>
                <w:sz w:val="21"/>
                <w:szCs w:val="21"/>
                <w:lang w:val="en-US" w:eastAsia="zh-CN" w:bidi="ar-SA"/>
              </w:rPr>
              <w:t>3）重大人身事故为0</w:t>
            </w:r>
            <w:r>
              <w:rPr>
                <w:rFonts w:hint="eastAsia" w:ascii="宋体" w:hAnsi="宋体" w:eastAsia="宋体" w:cs="宋体"/>
                <w:bCs/>
                <w:color w:val="auto"/>
                <w:spacing w:val="10"/>
                <w:kern w:val="2"/>
                <w:sz w:val="21"/>
                <w:szCs w:val="21"/>
                <w:lang w:val="en-US" w:eastAsia="zh-CN" w:bidi="ar-SA"/>
              </w:rPr>
              <w:t xml:space="preserve">                     </w:t>
            </w:r>
            <w:r>
              <w:rPr>
                <w:rFonts w:hint="eastAsia" w:ascii="宋体" w:hAnsi="宋体" w:cs="宋体"/>
                <w:bCs/>
                <w:color w:val="auto"/>
                <w:spacing w:val="10"/>
                <w:kern w:val="2"/>
                <w:sz w:val="21"/>
                <w:szCs w:val="21"/>
                <w:lang w:val="en-US" w:eastAsia="zh-CN" w:bidi="ar-SA"/>
              </w:rPr>
              <w:t xml:space="preserve">            0</w:t>
            </w:r>
          </w:p>
          <w:p>
            <w:pPr>
              <w:pStyle w:val="2"/>
              <w:rPr>
                <w:rFonts w:hint="default" w:ascii="宋体" w:hAnsi="宋体" w:eastAsia="宋体" w:cs="宋体"/>
                <w:bCs/>
                <w:color w:val="auto"/>
                <w:spacing w:val="10"/>
                <w:kern w:val="2"/>
                <w:sz w:val="21"/>
                <w:szCs w:val="21"/>
                <w:lang w:val="en-US" w:eastAsia="zh-CN" w:bidi="ar-SA"/>
              </w:rPr>
            </w:pPr>
            <w:r>
              <w:rPr>
                <w:rFonts w:hint="eastAsia" w:ascii="宋体" w:hAnsi="宋体" w:eastAsia="宋体" w:cs="宋体"/>
                <w:bCs/>
                <w:color w:val="auto"/>
                <w:spacing w:val="10"/>
                <w:kern w:val="2"/>
                <w:sz w:val="21"/>
                <w:szCs w:val="21"/>
                <w:lang w:val="en-US" w:eastAsia="zh-CN" w:bidi="ar-SA"/>
              </w:rPr>
              <w:t>查：</w:t>
            </w:r>
            <w:r>
              <w:rPr>
                <w:rFonts w:hint="eastAsia" w:ascii="宋体" w:hAnsi="宋体" w:cs="宋体"/>
                <w:bCs/>
                <w:color w:val="auto"/>
                <w:spacing w:val="10"/>
                <w:kern w:val="2"/>
                <w:sz w:val="21"/>
                <w:szCs w:val="21"/>
                <w:lang w:val="en-US" w:eastAsia="zh-CN" w:bidi="ar-SA"/>
              </w:rPr>
              <w:t>2022年1月-4月客服部</w:t>
            </w:r>
            <w:r>
              <w:rPr>
                <w:rFonts w:hint="eastAsia" w:ascii="宋体" w:hAnsi="宋体" w:cs="Arial"/>
                <w:iCs/>
                <w:color w:val="auto"/>
                <w:szCs w:val="21"/>
                <w:highlight w:val="none"/>
                <w:lang w:val="en-US" w:eastAsia="zh-CN"/>
              </w:rPr>
              <w:t>环境、职业健康安全</w:t>
            </w:r>
            <w:r>
              <w:rPr>
                <w:rFonts w:hint="eastAsia" w:ascii="宋体" w:hAnsi="宋体" w:eastAsia="宋体" w:cs="宋体"/>
                <w:bCs/>
                <w:color w:val="auto"/>
                <w:spacing w:val="10"/>
                <w:kern w:val="2"/>
                <w:sz w:val="21"/>
                <w:szCs w:val="21"/>
                <w:lang w:val="en-US" w:eastAsia="zh-CN" w:bidi="ar-SA"/>
              </w:rPr>
              <w:t>目标完成情况：均能达到要求。</w:t>
            </w:r>
          </w:p>
          <w:p>
            <w:pPr>
              <w:widowControl/>
              <w:jc w:val="left"/>
              <w:rPr>
                <w:rFonts w:ascii="宋体" w:hAnsi="宋体"/>
                <w:color w:val="auto"/>
                <w:szCs w:val="21"/>
              </w:rPr>
            </w:pPr>
            <w:r>
              <w:rPr>
                <w:rFonts w:hint="eastAsia" w:ascii="宋体" w:hAnsi="宋体" w:cs="宋体"/>
                <w:color w:val="auto"/>
                <w:szCs w:val="21"/>
                <w:highlight w:val="none"/>
              </w:rPr>
              <w:t>查，公司编制了环境安全目标管理实施方案：制定、执行程序或作业文件；加强监测和测量；培训与教育；应急响应。</w:t>
            </w:r>
          </w:p>
        </w:tc>
        <w:tc>
          <w:tcPr>
            <w:tcW w:w="1585" w:type="dxa"/>
          </w:tcPr>
          <w:p>
            <w:pPr>
              <w:rPr>
                <w:color w:val="auto"/>
              </w:rPr>
            </w:pPr>
            <w:r>
              <w:rPr>
                <w:rFonts w:hint="eastAsia" w:asciiTheme="minorEastAsia" w:hAnsiTheme="minorEastAsia"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2047" w:type="dxa"/>
          </w:tcPr>
          <w:p>
            <w:pPr>
              <w:adjustRightInd w:val="0"/>
              <w:snapToGrid w:val="0"/>
              <w:jc w:val="left"/>
              <w:rPr>
                <w:rFonts w:ascii="宋体" w:hAnsi="宋体" w:cs="新宋体"/>
                <w:color w:val="auto"/>
                <w:szCs w:val="21"/>
              </w:rPr>
            </w:pPr>
            <w:r>
              <w:rPr>
                <w:rFonts w:hint="eastAsia" w:ascii="宋体" w:hAnsi="宋体" w:cs="新宋体"/>
                <w:color w:val="auto"/>
                <w:szCs w:val="21"/>
              </w:rPr>
              <w:t>环境因素</w:t>
            </w:r>
          </w:p>
        </w:tc>
        <w:tc>
          <w:tcPr>
            <w:tcW w:w="906" w:type="dxa"/>
          </w:tcPr>
          <w:p>
            <w:pPr>
              <w:rPr>
                <w:rFonts w:ascii="宋体" w:hAnsi="宋体" w:cs="新宋体"/>
                <w:color w:val="auto"/>
                <w:szCs w:val="21"/>
              </w:rPr>
            </w:pPr>
            <w:r>
              <w:rPr>
                <w:rFonts w:hint="eastAsia" w:ascii="宋体" w:hAnsi="宋体" w:cs="新宋体"/>
                <w:color w:val="auto"/>
                <w:szCs w:val="21"/>
              </w:rPr>
              <w:t>E6.1.2</w:t>
            </w:r>
          </w:p>
        </w:tc>
        <w:tc>
          <w:tcPr>
            <w:tcW w:w="10171" w:type="dxa"/>
          </w:tcPr>
          <w:p>
            <w:pPr>
              <w:spacing w:line="400" w:lineRule="exact"/>
              <w:ind w:firstLine="210" w:firstLineChars="100"/>
              <w:rPr>
                <w:color w:val="auto"/>
                <w:szCs w:val="21"/>
              </w:rPr>
            </w:pPr>
            <w:r>
              <w:rPr>
                <w:rFonts w:hint="eastAsia"/>
                <w:color w:val="auto"/>
                <w:szCs w:val="21"/>
              </w:rPr>
              <w:t>查，依据</w:t>
            </w:r>
            <w:r>
              <w:rPr>
                <w:rFonts w:hint="eastAsia" w:ascii="宋体" w:hAnsi="宋体" w:cs="宋体"/>
                <w:color w:val="auto"/>
                <w:szCs w:val="21"/>
              </w:rPr>
              <w:t>《环境因素危险源识别控制程序》</w:t>
            </w:r>
            <w:r>
              <w:rPr>
                <w:rFonts w:hint="eastAsia"/>
                <w:color w:val="auto"/>
                <w:szCs w:val="21"/>
              </w:rPr>
              <w:t>，根据不同的时态、状态识别了环境因素，通过对其发生的可能性、危害性等进行评价，客服部确定的重要环境因素有：1）潜在火灾；2）固废的排放。</w:t>
            </w:r>
          </w:p>
          <w:p>
            <w:pPr>
              <w:spacing w:line="400" w:lineRule="exact"/>
              <w:ind w:firstLine="210" w:firstLineChars="100"/>
              <w:rPr>
                <w:color w:val="auto"/>
                <w:szCs w:val="21"/>
              </w:rPr>
            </w:pPr>
            <w:r>
              <w:rPr>
                <w:rFonts w:hint="eastAsia"/>
                <w:color w:val="auto"/>
                <w:szCs w:val="21"/>
              </w:rPr>
              <w:t>现场查看，部门的主</w:t>
            </w:r>
            <w:r>
              <w:rPr>
                <w:rFonts w:hint="eastAsia" w:eastAsia="宋体"/>
                <w:color w:val="auto"/>
                <w:szCs w:val="21"/>
              </w:rPr>
              <w:t>要工作为实现客户的需求服务过程中</w:t>
            </w:r>
            <w:r>
              <w:rPr>
                <w:rFonts w:hint="eastAsia"/>
                <w:color w:val="auto"/>
                <w:szCs w:val="21"/>
              </w:rPr>
              <w:t>有</w:t>
            </w:r>
            <w:r>
              <w:rPr>
                <w:rFonts w:hint="eastAsia"/>
                <w:color w:val="auto"/>
                <w:szCs w:val="21"/>
                <w:lang w:val="en-US" w:eastAsia="zh-CN"/>
              </w:rPr>
              <w:t>废纸、废包装箱、废旧</w:t>
            </w:r>
            <w:r>
              <w:rPr>
                <w:rFonts w:hint="eastAsia"/>
                <w:color w:val="auto"/>
                <w:szCs w:val="21"/>
              </w:rPr>
              <w:t>办公</w:t>
            </w:r>
            <w:r>
              <w:rPr>
                <w:rFonts w:hint="eastAsia"/>
                <w:color w:val="auto"/>
                <w:szCs w:val="21"/>
                <w:lang w:val="en-US" w:eastAsia="zh-CN"/>
              </w:rPr>
              <w:t>用品</w:t>
            </w:r>
            <w:r>
              <w:rPr>
                <w:rFonts w:hint="eastAsia"/>
                <w:color w:val="auto"/>
                <w:szCs w:val="21"/>
              </w:rPr>
              <w:t>等固废排放，部门的环境因素识别和重要环境因素基本到位。</w:t>
            </w:r>
          </w:p>
        </w:tc>
        <w:tc>
          <w:tcPr>
            <w:tcW w:w="1585" w:type="dxa"/>
          </w:tcPr>
          <w:p>
            <w:pPr>
              <w:rPr>
                <w:color w:val="auto"/>
              </w:rPr>
            </w:pPr>
            <w:r>
              <w:rPr>
                <w:rFonts w:hint="eastAsia" w:asciiTheme="minorEastAsia" w:hAnsiTheme="minorEastAsia"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047" w:type="dxa"/>
            <w:vAlign w:val="top"/>
          </w:tcPr>
          <w:p>
            <w:pPr>
              <w:adjustRightInd w:val="0"/>
              <w:snapToGrid w:val="0"/>
              <w:jc w:val="left"/>
              <w:rPr>
                <w:rFonts w:hint="eastAsia" w:ascii="宋体" w:hAnsi="宋体" w:cs="新宋体"/>
                <w:color w:val="auto"/>
                <w:szCs w:val="21"/>
              </w:rPr>
            </w:pPr>
            <w:r>
              <w:rPr>
                <w:rFonts w:hint="eastAsia" w:ascii="宋体" w:hAnsi="宋体" w:cs="新宋体"/>
                <w:color w:val="auto"/>
                <w:szCs w:val="21"/>
              </w:rPr>
              <w:t>危险源识别、评价与控制措施</w:t>
            </w:r>
          </w:p>
        </w:tc>
        <w:tc>
          <w:tcPr>
            <w:tcW w:w="906" w:type="dxa"/>
            <w:vAlign w:val="top"/>
          </w:tcPr>
          <w:p>
            <w:pPr>
              <w:rPr>
                <w:rFonts w:hint="default" w:ascii="宋体" w:hAnsi="宋体" w:cs="新宋体"/>
                <w:color w:val="auto"/>
                <w:szCs w:val="21"/>
                <w:lang w:val="en-US"/>
              </w:rPr>
            </w:pPr>
            <w:r>
              <w:rPr>
                <w:rFonts w:hint="eastAsia" w:ascii="宋体" w:hAnsi="宋体" w:cs="新宋体"/>
                <w:color w:val="auto"/>
                <w:szCs w:val="21"/>
                <w:lang w:val="en-US" w:eastAsia="zh-CN"/>
              </w:rPr>
              <w:t>O6.1.2</w:t>
            </w:r>
          </w:p>
        </w:tc>
        <w:tc>
          <w:tcPr>
            <w:tcW w:w="10171" w:type="dxa"/>
            <w:vAlign w:val="top"/>
          </w:tcPr>
          <w:p>
            <w:pPr>
              <w:spacing w:line="400" w:lineRule="exact"/>
              <w:ind w:firstLine="210" w:firstLineChars="100"/>
              <w:rPr>
                <w:rFonts w:hint="eastAsia"/>
                <w:color w:val="auto"/>
                <w:szCs w:val="21"/>
              </w:rPr>
            </w:pPr>
            <w:r>
              <w:rPr>
                <w:rFonts w:hint="eastAsia"/>
                <w:color w:val="auto"/>
                <w:szCs w:val="21"/>
              </w:rPr>
              <w:t>查，</w:t>
            </w:r>
            <w:r>
              <w:rPr>
                <w:rFonts w:hint="eastAsia"/>
                <w:color w:val="auto"/>
                <w:szCs w:val="21"/>
                <w:lang w:eastAsia="zh-CN"/>
              </w:rPr>
              <w:t>客服部</w:t>
            </w:r>
            <w:r>
              <w:rPr>
                <w:rFonts w:hint="eastAsia"/>
                <w:color w:val="auto"/>
                <w:szCs w:val="21"/>
              </w:rPr>
              <w:t>经过辨识与评审形成了《</w:t>
            </w:r>
            <w:r>
              <w:rPr>
                <w:rFonts w:hint="eastAsia" w:ascii="宋体" w:hAnsi="宋体" w:cs="宋体"/>
                <w:color w:val="auto"/>
                <w:szCs w:val="21"/>
              </w:rPr>
              <w:t>环境因素危险源识别控制程序</w:t>
            </w:r>
            <w:r>
              <w:rPr>
                <w:rFonts w:hint="eastAsia"/>
                <w:color w:val="auto"/>
                <w:szCs w:val="21"/>
              </w:rPr>
              <w:t>》，包括办公设备线路损坏漏电引发触电伤人</w:t>
            </w:r>
            <w:r>
              <w:rPr>
                <w:rFonts w:hint="eastAsia"/>
                <w:color w:val="auto"/>
                <w:szCs w:val="21"/>
                <w:lang w:val="en-US" w:eastAsia="zh-CN"/>
              </w:rPr>
              <w:t>；</w:t>
            </w:r>
            <w:r>
              <w:rPr>
                <w:rFonts w:hint="eastAsia" w:ascii="宋体" w:hAnsi="宋体" w:cs="宋体"/>
                <w:color w:val="auto"/>
                <w:sz w:val="21"/>
                <w:szCs w:val="21"/>
                <w:highlight w:val="none"/>
                <w:lang w:val="en-US" w:eastAsia="zh-CN" w:bidi="ar"/>
              </w:rPr>
              <w:t>纸张、文件记录及其他易燃物品的堆放</w:t>
            </w:r>
            <w:r>
              <w:rPr>
                <w:rFonts w:hint="eastAsia" w:ascii="宋体" w:hAnsi="宋体" w:cs="宋体"/>
                <w:color w:val="auto"/>
                <w:sz w:val="21"/>
                <w:szCs w:val="21"/>
                <w:highlight w:val="none"/>
                <w:lang w:bidi="ar"/>
              </w:rPr>
              <w:t>引发火灾</w:t>
            </w:r>
            <w:r>
              <w:rPr>
                <w:rFonts w:hint="eastAsia"/>
                <w:color w:val="auto"/>
                <w:szCs w:val="21"/>
              </w:rPr>
              <w:t>；高温天气下业务外出造成的的中暑、业务外出发生的交通事故等危险源。</w:t>
            </w:r>
          </w:p>
          <w:p>
            <w:pPr>
              <w:spacing w:line="400" w:lineRule="exact"/>
              <w:ind w:firstLine="210" w:firstLineChars="100"/>
              <w:rPr>
                <w:rFonts w:hint="eastAsia"/>
                <w:color w:val="auto"/>
                <w:szCs w:val="21"/>
              </w:rPr>
            </w:pPr>
            <w:r>
              <w:rPr>
                <w:rFonts w:hint="eastAsia"/>
                <w:color w:val="auto"/>
                <w:szCs w:val="21"/>
              </w:rPr>
              <w:t>采用的是经验判断法、过程分析法识别。</w:t>
            </w:r>
          </w:p>
          <w:p>
            <w:pPr>
              <w:spacing w:line="400" w:lineRule="exact"/>
              <w:jc w:val="left"/>
              <w:rPr>
                <w:rFonts w:hint="default" w:ascii="宋体" w:hAnsi="宋体" w:cs="宋体"/>
                <w:color w:val="auto"/>
                <w:sz w:val="21"/>
                <w:szCs w:val="21"/>
                <w:highlight w:val="none"/>
                <w:lang w:val="en-US" w:eastAsia="zh-CN" w:bidi="ar"/>
              </w:rPr>
            </w:pPr>
            <w:r>
              <w:rPr>
                <w:rFonts w:hint="eastAsia"/>
                <w:color w:val="auto"/>
                <w:szCs w:val="21"/>
                <w:lang w:eastAsia="zh-CN"/>
              </w:rPr>
              <w:t>客服部</w:t>
            </w:r>
            <w:r>
              <w:rPr>
                <w:rFonts w:hint="eastAsia"/>
                <w:color w:val="auto"/>
                <w:szCs w:val="21"/>
              </w:rPr>
              <w:t>采用打分法确定重大风险是：</w:t>
            </w:r>
            <w:r>
              <w:rPr>
                <w:rFonts w:hint="eastAsia" w:ascii="宋体" w:hAnsi="宋体" w:cs="宋体"/>
                <w:color w:val="auto"/>
                <w:sz w:val="21"/>
                <w:szCs w:val="21"/>
                <w:highlight w:val="none"/>
                <w:lang w:bidi="ar"/>
              </w:rPr>
              <w:t>（1）</w:t>
            </w:r>
            <w:r>
              <w:rPr>
                <w:rFonts w:hint="eastAsia" w:ascii="宋体" w:hAnsi="宋体" w:cs="宋体"/>
                <w:color w:val="auto"/>
                <w:sz w:val="21"/>
                <w:szCs w:val="21"/>
                <w:highlight w:val="none"/>
                <w:lang w:val="en-US" w:eastAsia="zh-CN" w:bidi="ar"/>
              </w:rPr>
              <w:t>线路短路、吸烟</w:t>
            </w:r>
            <w:r>
              <w:rPr>
                <w:rFonts w:hint="eastAsia" w:ascii="宋体" w:hAnsi="宋体" w:cs="宋体"/>
                <w:color w:val="auto"/>
                <w:sz w:val="21"/>
                <w:szCs w:val="21"/>
                <w:highlight w:val="none"/>
                <w:lang w:bidi="ar"/>
              </w:rPr>
              <w:t>引</w:t>
            </w:r>
            <w:r>
              <w:rPr>
                <w:rFonts w:hint="eastAsia" w:ascii="宋体" w:hAnsi="宋体" w:cs="宋体"/>
                <w:color w:val="auto"/>
                <w:sz w:val="21"/>
                <w:szCs w:val="21"/>
                <w:highlight w:val="none"/>
                <w:lang w:val="en-US" w:eastAsia="zh-CN" w:bidi="ar"/>
              </w:rPr>
              <w:t>起的</w:t>
            </w:r>
            <w:r>
              <w:rPr>
                <w:rFonts w:hint="eastAsia" w:ascii="宋体" w:hAnsi="宋体" w:cs="宋体"/>
                <w:color w:val="auto"/>
                <w:sz w:val="21"/>
                <w:szCs w:val="21"/>
                <w:highlight w:val="none"/>
                <w:lang w:bidi="ar"/>
              </w:rPr>
              <w:t>火灾</w:t>
            </w:r>
            <w:r>
              <w:rPr>
                <w:rFonts w:hint="eastAsia" w:ascii="宋体" w:hAnsi="宋体" w:cs="宋体"/>
                <w:color w:val="auto"/>
                <w:sz w:val="21"/>
                <w:szCs w:val="21"/>
                <w:highlight w:val="none"/>
                <w:lang w:val="en-US" w:eastAsia="zh-CN" w:bidi="ar"/>
              </w:rPr>
              <w:t>；（2）疲劳驾驶、超速、酒后驾车引起的交通事故。（3）</w:t>
            </w:r>
            <w:r>
              <w:rPr>
                <w:rFonts w:hint="eastAsia"/>
                <w:color w:val="auto"/>
                <w:lang w:val="en-US" w:eastAsia="zh-CN"/>
              </w:rPr>
              <w:t>电气设备末按规定安装或漏电，引起触电</w:t>
            </w:r>
          </w:p>
          <w:p>
            <w:pPr>
              <w:spacing w:line="400" w:lineRule="exact"/>
              <w:jc w:val="left"/>
              <w:rPr>
                <w:rFonts w:hint="eastAsia"/>
                <w:color w:val="auto"/>
                <w:szCs w:val="21"/>
              </w:rPr>
            </w:pPr>
            <w:r>
              <w:rPr>
                <w:rFonts w:hint="eastAsia"/>
                <w:color w:val="auto"/>
                <w:szCs w:val="21"/>
              </w:rPr>
              <w:t>危险源辨识基本充分、风险等级评价基本合理。</w:t>
            </w:r>
          </w:p>
        </w:tc>
        <w:tc>
          <w:tcPr>
            <w:tcW w:w="1585" w:type="dxa"/>
          </w:tcPr>
          <w:p>
            <w:pPr>
              <w:rPr>
                <w:color w:val="auto"/>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047" w:type="dxa"/>
            <w:vAlign w:val="top"/>
          </w:tcPr>
          <w:p>
            <w:pPr>
              <w:adjustRightInd w:val="0"/>
              <w:snapToGrid w:val="0"/>
              <w:jc w:val="both"/>
              <w:rPr>
                <w:rFonts w:hint="eastAsia" w:ascii="宋体" w:hAnsi="宋体" w:cs="新宋体"/>
                <w:color w:val="auto"/>
                <w:szCs w:val="21"/>
              </w:rPr>
            </w:pPr>
            <w:r>
              <w:rPr>
                <w:rFonts w:hint="eastAsia" w:ascii="宋体" w:hAnsi="宋体" w:cs="新宋体"/>
                <w:color w:val="auto"/>
                <w:sz w:val="21"/>
                <w:szCs w:val="21"/>
              </w:rPr>
              <w:t>沟通 </w:t>
            </w:r>
          </w:p>
        </w:tc>
        <w:tc>
          <w:tcPr>
            <w:tcW w:w="906" w:type="dxa"/>
            <w:vAlign w:val="top"/>
          </w:tcPr>
          <w:p>
            <w:pPr>
              <w:rPr>
                <w:rFonts w:ascii="宋体" w:hAnsi="宋体" w:cs="新宋体"/>
                <w:color w:val="auto"/>
                <w:sz w:val="21"/>
                <w:szCs w:val="21"/>
              </w:rPr>
            </w:pPr>
            <w:r>
              <w:rPr>
                <w:rFonts w:hint="eastAsia" w:ascii="宋体" w:hAnsi="宋体" w:cs="新宋体"/>
                <w:color w:val="auto"/>
                <w:sz w:val="21"/>
                <w:szCs w:val="21"/>
              </w:rPr>
              <w:t>E</w:t>
            </w:r>
            <w:r>
              <w:rPr>
                <w:rFonts w:hint="eastAsia" w:ascii="宋体" w:hAnsi="宋体" w:cs="新宋体"/>
                <w:color w:val="auto"/>
                <w:sz w:val="21"/>
                <w:szCs w:val="21"/>
                <w:lang w:val="en-US" w:eastAsia="zh-CN"/>
              </w:rPr>
              <w:t>S</w:t>
            </w:r>
            <w:r>
              <w:rPr>
                <w:rFonts w:hint="eastAsia" w:ascii="宋体" w:hAnsi="宋体" w:cs="新宋体"/>
                <w:color w:val="auto"/>
                <w:sz w:val="21"/>
                <w:szCs w:val="21"/>
              </w:rPr>
              <w:t>7.4 </w:t>
            </w:r>
          </w:p>
          <w:p>
            <w:pPr>
              <w:rPr>
                <w:rFonts w:hint="eastAsia" w:ascii="宋体" w:hAnsi="宋体" w:cs="新宋体"/>
                <w:color w:val="auto"/>
                <w:szCs w:val="21"/>
              </w:rPr>
            </w:pPr>
          </w:p>
        </w:tc>
        <w:tc>
          <w:tcPr>
            <w:tcW w:w="10171" w:type="dxa"/>
            <w:vAlign w:val="top"/>
          </w:tcPr>
          <w:p>
            <w:pPr>
              <w:pStyle w:val="5"/>
              <w:rPr>
                <w:rFonts w:ascii="宋体" w:hAnsi="宋体"/>
                <w:color w:val="auto"/>
                <w:szCs w:val="21"/>
              </w:rPr>
            </w:pPr>
            <w:r>
              <w:rPr>
                <w:rFonts w:hint="eastAsia" w:ascii="宋体" w:hAnsi="宋体"/>
                <w:color w:val="auto"/>
                <w:szCs w:val="21"/>
              </w:rPr>
              <w:t>---</w:t>
            </w:r>
            <w:r>
              <w:rPr>
                <w:rFonts w:hint="eastAsia" w:cs="宋体" w:asciiTheme="minorEastAsia" w:hAnsiTheme="minorEastAsia" w:eastAsiaTheme="minorEastAsia"/>
                <w:color w:val="auto"/>
                <w:szCs w:val="21"/>
                <w:lang w:val="en-US" w:eastAsia="zh-CN"/>
              </w:rPr>
              <w:t>手册制定有</w:t>
            </w:r>
            <w:r>
              <w:rPr>
                <w:rFonts w:hint="eastAsia" w:cs="宋体" w:asciiTheme="minorEastAsia" w:hAnsiTheme="minorEastAsia" w:eastAsiaTheme="minorEastAsia"/>
                <w:color w:val="auto"/>
                <w:szCs w:val="21"/>
              </w:rPr>
              <w:t>协商、沟通和信息交流管理</w:t>
            </w:r>
            <w:r>
              <w:rPr>
                <w:rFonts w:hint="eastAsia" w:cs="宋体" w:asciiTheme="minorEastAsia" w:hAnsiTheme="minorEastAsia" w:eastAsiaTheme="minorEastAsia"/>
                <w:color w:val="auto"/>
                <w:szCs w:val="21"/>
                <w:lang w:val="en-US" w:eastAsia="zh-CN"/>
              </w:rPr>
              <w:t>制度，</w:t>
            </w:r>
            <w:r>
              <w:rPr>
                <w:rFonts w:hint="eastAsia" w:ascii="宋体" w:hAnsi="宋体"/>
                <w:color w:val="auto"/>
                <w:szCs w:val="21"/>
              </w:rPr>
              <w:t>规定了公司内外信息交流、协商的对象、方式、记录等。</w:t>
            </w:r>
          </w:p>
          <w:p>
            <w:pPr>
              <w:pStyle w:val="5"/>
              <w:ind w:firstLine="0"/>
              <w:rPr>
                <w:rFonts w:hint="eastAsia" w:ascii="宋体" w:hAnsi="宋体"/>
                <w:color w:val="auto"/>
                <w:szCs w:val="21"/>
              </w:rPr>
            </w:pPr>
            <w:r>
              <w:rPr>
                <w:rFonts w:hint="eastAsia" w:ascii="宋体" w:hAnsi="宋体"/>
                <w:color w:val="auto"/>
                <w:szCs w:val="21"/>
              </w:rPr>
              <w:t>对部门之间有需要交流的有关环境、安全健康管理信息，在公司内部利用部门会议、宣传栏进行环境、安全管理方针及目标、指标、管理方案及环保法律法规等内容的宣传、沟通。</w:t>
            </w:r>
          </w:p>
          <w:p>
            <w:pPr>
              <w:pStyle w:val="5"/>
              <w:ind w:firstLine="0"/>
              <w:rPr>
                <w:rFonts w:hint="eastAsia" w:ascii="宋体" w:hAnsi="宋体"/>
                <w:color w:val="auto"/>
                <w:szCs w:val="21"/>
              </w:rPr>
            </w:pPr>
            <w:r>
              <w:rPr>
                <w:rFonts w:hint="eastAsia" w:ascii="宋体" w:hAnsi="宋体"/>
                <w:color w:val="auto"/>
                <w:szCs w:val="21"/>
              </w:rPr>
              <w:t>外部，对供方和顾客等相关方进行了管理方针、产品使用环保要求的沟通，主要通过网络、交流及产品说明书、合同等方式进行，并达成一致性意见实施有效控制。</w:t>
            </w:r>
          </w:p>
          <w:p>
            <w:pPr>
              <w:pStyle w:val="5"/>
              <w:rPr>
                <w:rFonts w:hint="eastAsia" w:ascii="宋体" w:hAnsi="宋体"/>
                <w:color w:val="auto"/>
                <w:szCs w:val="21"/>
              </w:rPr>
            </w:pPr>
            <w:r>
              <w:rPr>
                <w:rFonts w:hint="eastAsia" w:ascii="宋体" w:hAnsi="宋体"/>
                <w:color w:val="auto"/>
                <w:szCs w:val="21"/>
              </w:rPr>
              <w:t xml:space="preserve">    查见内部交流主要通过直接面谈、会议、文件、培训方式，外部交流主要通过电话、信函方式。</w:t>
            </w:r>
          </w:p>
          <w:p>
            <w:pPr>
              <w:pStyle w:val="5"/>
              <w:spacing w:line="400" w:lineRule="exact"/>
              <w:ind w:firstLine="0"/>
              <w:rPr>
                <w:rFonts w:hint="eastAsia" w:ascii="宋体" w:hAnsi="宋体"/>
                <w:color w:val="auto"/>
                <w:szCs w:val="21"/>
              </w:rPr>
            </w:pPr>
            <w:r>
              <w:rPr>
                <w:rFonts w:hint="eastAsia" w:ascii="宋体" w:hAnsi="宋体"/>
                <w:color w:val="auto"/>
                <w:szCs w:val="21"/>
              </w:rPr>
              <w:t>查见：部门内部会议记录表，沟通信息包括：</w:t>
            </w:r>
          </w:p>
          <w:p>
            <w:pPr>
              <w:numPr>
                <w:ilvl w:val="0"/>
                <w:numId w:val="12"/>
              </w:numPr>
              <w:tabs>
                <w:tab w:val="center" w:pos="3169"/>
              </w:tabs>
              <w:spacing w:line="400" w:lineRule="exact"/>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告知员工：管理者代表是</w:t>
            </w:r>
            <w:r>
              <w:rPr>
                <w:rFonts w:hint="eastAsia" w:cs="宋体" w:asciiTheme="minorEastAsia" w:hAnsiTheme="minorEastAsia" w:eastAsiaTheme="minorEastAsia"/>
                <w:color w:val="auto"/>
                <w:szCs w:val="21"/>
                <w:lang w:val="en-US" w:eastAsia="zh-CN"/>
              </w:rPr>
              <w:t>杨雪澜</w:t>
            </w:r>
            <w:r>
              <w:rPr>
                <w:rFonts w:hint="eastAsia" w:cs="宋体" w:asciiTheme="minorEastAsia" w:hAnsiTheme="minorEastAsia" w:eastAsiaTheme="minorEastAsia"/>
                <w:color w:val="auto"/>
                <w:szCs w:val="21"/>
              </w:rPr>
              <w:t>。</w:t>
            </w:r>
          </w:p>
          <w:p>
            <w:pPr>
              <w:numPr>
                <w:ilvl w:val="0"/>
                <w:numId w:val="12"/>
              </w:numPr>
              <w:tabs>
                <w:tab w:val="center" w:pos="3169"/>
              </w:tabs>
              <w:spacing w:line="400" w:lineRule="exact"/>
              <w:jc w:val="left"/>
              <w:rPr>
                <w:rFonts w:hint="eastAsia" w:ascii="宋体" w:hAnsi="宋体"/>
                <w:color w:val="auto"/>
                <w:szCs w:val="21"/>
              </w:rPr>
            </w:pPr>
            <w:r>
              <w:rPr>
                <w:rFonts w:hint="eastAsia" w:cs="宋体" w:asciiTheme="minorEastAsia" w:hAnsiTheme="minorEastAsia" w:eastAsiaTheme="minorEastAsia"/>
                <w:color w:val="auto"/>
                <w:szCs w:val="21"/>
              </w:rPr>
              <w:t>告知员工：职业健康安全事务代表是</w:t>
            </w:r>
            <w:r>
              <w:rPr>
                <w:rFonts w:hint="eastAsia" w:cs="宋体" w:asciiTheme="minorEastAsia" w:hAnsiTheme="minorEastAsia" w:eastAsiaTheme="minorEastAsia"/>
                <w:color w:val="auto"/>
                <w:szCs w:val="21"/>
                <w:lang w:val="en-US" w:eastAsia="zh-CN"/>
              </w:rPr>
              <w:t>陶杰</w:t>
            </w:r>
            <w:r>
              <w:rPr>
                <w:rFonts w:hint="eastAsia" w:cs="宋体" w:asciiTheme="minorEastAsia" w:hAnsiTheme="minorEastAsia" w:eastAsiaTheme="minorEastAsia"/>
                <w:color w:val="auto"/>
                <w:szCs w:val="21"/>
              </w:rPr>
              <w:t>；</w:t>
            </w:r>
          </w:p>
          <w:p>
            <w:pPr>
              <w:pStyle w:val="5"/>
              <w:spacing w:line="400" w:lineRule="exact"/>
              <w:ind w:firstLine="0"/>
              <w:rPr>
                <w:rFonts w:hint="eastAsia" w:ascii="宋体" w:hAnsi="宋体"/>
                <w:color w:val="auto"/>
                <w:szCs w:val="21"/>
              </w:rPr>
            </w:pPr>
            <w:r>
              <w:rPr>
                <w:rFonts w:hint="eastAsia" w:hAnsi="宋体"/>
                <w:color w:val="auto"/>
                <w:szCs w:val="21"/>
                <w:lang w:val="en-US" w:eastAsia="zh-CN"/>
              </w:rPr>
              <w:t>3</w:t>
            </w:r>
            <w:r>
              <w:rPr>
                <w:rFonts w:hint="eastAsia" w:ascii="宋体" w:hAnsi="宋体"/>
                <w:color w:val="auto"/>
                <w:szCs w:val="21"/>
              </w:rPr>
              <w:t>）告知员工：环境及职业健康安全管理体系建立的依据、标准和意义，因公司未涉及危化品，故未对全体员工出具告知书；</w:t>
            </w:r>
          </w:p>
          <w:p>
            <w:pPr>
              <w:pStyle w:val="5"/>
              <w:spacing w:line="400" w:lineRule="exact"/>
              <w:ind w:firstLine="0"/>
              <w:rPr>
                <w:rFonts w:hint="eastAsia" w:ascii="宋体" w:hAnsi="宋体"/>
                <w:color w:val="auto"/>
                <w:szCs w:val="21"/>
              </w:rPr>
            </w:pPr>
            <w:r>
              <w:rPr>
                <w:rFonts w:hint="eastAsia" w:hAnsi="宋体"/>
                <w:color w:val="auto"/>
                <w:szCs w:val="21"/>
                <w:lang w:val="en-US" w:eastAsia="zh-CN"/>
              </w:rPr>
              <w:t>4</w:t>
            </w:r>
            <w:r>
              <w:rPr>
                <w:rFonts w:hint="eastAsia" w:ascii="宋体" w:hAnsi="宋体"/>
                <w:color w:val="auto"/>
                <w:szCs w:val="21"/>
              </w:rPr>
              <w:t>）组织员工学习：与环境及安全健康管理有关的法律法规，包括《环境保护法》、《劳动合同法》、《安全清洁服务培训管理办法》、《工伤保险条例》、《职业病防治法》等关于员工权益、保险等内容；</w:t>
            </w:r>
          </w:p>
          <w:p>
            <w:pPr>
              <w:pStyle w:val="5"/>
              <w:spacing w:line="400" w:lineRule="exact"/>
              <w:ind w:firstLine="0"/>
              <w:rPr>
                <w:rFonts w:hint="eastAsia" w:ascii="宋体" w:hAnsi="宋体"/>
                <w:color w:val="auto"/>
                <w:szCs w:val="21"/>
              </w:rPr>
            </w:pPr>
            <w:r>
              <w:rPr>
                <w:rFonts w:hint="eastAsia" w:hAnsi="宋体"/>
                <w:color w:val="auto"/>
                <w:szCs w:val="21"/>
                <w:lang w:val="en-US" w:eastAsia="zh-CN"/>
              </w:rPr>
              <w:t>5</w:t>
            </w:r>
            <w:r>
              <w:rPr>
                <w:rFonts w:hint="eastAsia" w:ascii="宋体" w:hAnsi="宋体"/>
                <w:color w:val="auto"/>
                <w:szCs w:val="21"/>
              </w:rPr>
              <w:t>）将环境管理、劳动保护要求、安全要求和意义作为新员工岗前培训内容。</w:t>
            </w:r>
          </w:p>
          <w:p>
            <w:pPr>
              <w:pStyle w:val="5"/>
              <w:spacing w:line="400" w:lineRule="exact"/>
              <w:ind w:left="0" w:leftChars="0" w:firstLine="210" w:firstLineChars="100"/>
              <w:rPr>
                <w:rFonts w:hint="eastAsia"/>
                <w:color w:val="auto"/>
                <w:szCs w:val="21"/>
              </w:rPr>
            </w:pPr>
            <w:r>
              <w:rPr>
                <w:rFonts w:hint="eastAsia" w:ascii="宋体" w:hAnsi="宋体"/>
                <w:color w:val="auto"/>
                <w:szCs w:val="21"/>
              </w:rPr>
              <w:t>审核时未发现有相关方投诉和环境安全违规情况发生。</w:t>
            </w:r>
          </w:p>
        </w:tc>
        <w:tc>
          <w:tcPr>
            <w:tcW w:w="1585" w:type="dxa"/>
          </w:tcPr>
          <w:p>
            <w:pPr>
              <w:rPr>
                <w:color w:val="auto"/>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2047" w:type="dxa"/>
          </w:tcPr>
          <w:p>
            <w:pPr>
              <w:adjustRightInd w:val="0"/>
              <w:snapToGrid w:val="0"/>
              <w:jc w:val="both"/>
              <w:rPr>
                <w:rFonts w:ascii="宋体" w:hAnsi="宋体" w:cs="新宋体"/>
                <w:color w:val="auto"/>
                <w:szCs w:val="21"/>
                <w:highlight w:val="none"/>
              </w:rPr>
            </w:pPr>
            <w:r>
              <w:rPr>
                <w:rFonts w:hint="eastAsia" w:ascii="宋体" w:hAnsi="宋体" w:cs="新宋体"/>
                <w:color w:val="auto"/>
                <w:szCs w:val="21"/>
                <w:highlight w:val="none"/>
              </w:rPr>
              <w:t>运行策划和控制</w:t>
            </w:r>
          </w:p>
        </w:tc>
        <w:tc>
          <w:tcPr>
            <w:tcW w:w="906" w:type="dxa"/>
          </w:tcPr>
          <w:p>
            <w:pPr>
              <w:rPr>
                <w:rFonts w:ascii="宋体" w:hAnsi="宋体" w:cs="新宋体"/>
                <w:color w:val="auto"/>
                <w:szCs w:val="21"/>
                <w:highlight w:val="none"/>
              </w:rPr>
            </w:pPr>
            <w:r>
              <w:rPr>
                <w:rFonts w:hint="eastAsia" w:ascii="宋体" w:hAnsi="宋体" w:cs="新宋体"/>
                <w:color w:val="auto"/>
                <w:szCs w:val="21"/>
                <w:highlight w:val="none"/>
              </w:rPr>
              <w:t>E</w:t>
            </w:r>
            <w:r>
              <w:rPr>
                <w:rFonts w:hint="eastAsia" w:ascii="宋体" w:hAnsi="宋体" w:cs="新宋体"/>
                <w:color w:val="auto"/>
                <w:szCs w:val="21"/>
                <w:highlight w:val="none"/>
                <w:lang w:val="en-US" w:eastAsia="zh-CN"/>
              </w:rPr>
              <w:t>O</w:t>
            </w:r>
            <w:r>
              <w:rPr>
                <w:rFonts w:hint="eastAsia" w:ascii="宋体" w:hAnsi="宋体" w:cs="新宋体"/>
                <w:color w:val="auto"/>
                <w:szCs w:val="21"/>
                <w:highlight w:val="none"/>
              </w:rPr>
              <w:t xml:space="preserve">8.1 </w:t>
            </w:r>
          </w:p>
          <w:p>
            <w:pPr>
              <w:rPr>
                <w:rFonts w:hint="default" w:ascii="宋体" w:hAnsi="宋体" w:cs="新宋体"/>
                <w:color w:val="auto"/>
                <w:szCs w:val="21"/>
                <w:highlight w:val="none"/>
                <w:lang w:val="en-US"/>
              </w:rPr>
            </w:pPr>
          </w:p>
        </w:tc>
        <w:tc>
          <w:tcPr>
            <w:tcW w:w="10171" w:type="dxa"/>
          </w:tcPr>
          <w:p>
            <w:pPr>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客服部</w:t>
            </w:r>
            <w:r>
              <w:rPr>
                <w:rFonts w:hint="eastAsia" w:ascii="宋体" w:hAnsi="宋体" w:cs="宋体"/>
                <w:color w:val="auto"/>
                <w:szCs w:val="21"/>
              </w:rPr>
              <w:t>实施以下环境安全管理制度：《固体废弃物管理规定》《消防管理制度》、《安全检查制度》、《火灾事故应急救援预案》、《运行管理制度》等。</w:t>
            </w:r>
          </w:p>
          <w:p>
            <w:pPr>
              <w:rPr>
                <w:rFonts w:ascii="宋体" w:hAnsi="宋体" w:cs="宋体"/>
                <w:color w:val="auto"/>
                <w:szCs w:val="21"/>
              </w:rPr>
            </w:pPr>
            <w:r>
              <w:rPr>
                <w:rFonts w:hint="eastAsia" w:ascii="宋体" w:hAnsi="宋体" w:cs="宋体"/>
                <w:color w:val="auto"/>
                <w:szCs w:val="21"/>
              </w:rPr>
              <w:t>查不可接受风险源：</w:t>
            </w:r>
          </w:p>
          <w:p>
            <w:pPr>
              <w:spacing w:line="400" w:lineRule="exact"/>
              <w:jc w:val="left"/>
              <w:rPr>
                <w:rFonts w:hint="eastAsia" w:ascii="宋体" w:hAnsi="宋体" w:eastAsia="宋体" w:cs="宋体"/>
                <w:color w:val="auto"/>
                <w:sz w:val="21"/>
                <w:szCs w:val="21"/>
                <w:highlight w:val="none"/>
                <w:lang w:val="en-US" w:eastAsia="zh-CN" w:bidi="ar"/>
              </w:rPr>
            </w:pPr>
            <w:r>
              <w:rPr>
                <w:rFonts w:hint="eastAsia" w:ascii="宋体" w:hAnsi="宋体" w:cs="宋体"/>
                <w:color w:val="auto"/>
                <w:sz w:val="21"/>
                <w:szCs w:val="21"/>
                <w:highlight w:val="none"/>
                <w:lang w:bidi="ar"/>
              </w:rPr>
              <w:t>（1）</w:t>
            </w:r>
            <w:r>
              <w:rPr>
                <w:rFonts w:hint="eastAsia" w:ascii="宋体" w:hAnsi="宋体" w:cs="宋体"/>
                <w:color w:val="auto"/>
                <w:sz w:val="21"/>
                <w:szCs w:val="21"/>
                <w:highlight w:val="none"/>
                <w:lang w:val="en-US" w:eastAsia="zh-CN" w:bidi="ar"/>
              </w:rPr>
              <w:t>线路短路、吸烟</w:t>
            </w:r>
            <w:r>
              <w:rPr>
                <w:rFonts w:hint="eastAsia" w:ascii="宋体" w:hAnsi="宋体" w:cs="宋体"/>
                <w:color w:val="auto"/>
                <w:sz w:val="21"/>
                <w:szCs w:val="21"/>
                <w:highlight w:val="none"/>
                <w:lang w:bidi="ar"/>
              </w:rPr>
              <w:t>引</w:t>
            </w:r>
            <w:r>
              <w:rPr>
                <w:rFonts w:hint="eastAsia" w:ascii="宋体" w:hAnsi="宋体" w:cs="宋体"/>
                <w:color w:val="auto"/>
                <w:sz w:val="21"/>
                <w:szCs w:val="21"/>
                <w:highlight w:val="none"/>
                <w:lang w:val="en-US" w:eastAsia="zh-CN" w:bidi="ar"/>
              </w:rPr>
              <w:t>起的</w:t>
            </w:r>
            <w:r>
              <w:rPr>
                <w:rFonts w:hint="eastAsia" w:ascii="宋体" w:hAnsi="宋体" w:cs="宋体"/>
                <w:color w:val="auto"/>
                <w:sz w:val="21"/>
                <w:szCs w:val="21"/>
                <w:highlight w:val="none"/>
                <w:lang w:bidi="ar"/>
              </w:rPr>
              <w:t>火灾</w:t>
            </w:r>
            <w:r>
              <w:rPr>
                <w:rFonts w:hint="eastAsia" w:ascii="宋体" w:hAnsi="宋体" w:cs="宋体"/>
                <w:color w:val="auto"/>
                <w:sz w:val="21"/>
                <w:szCs w:val="21"/>
                <w:highlight w:val="none"/>
                <w:lang w:val="en-US" w:eastAsia="zh-CN" w:bidi="ar"/>
              </w:rPr>
              <w:t>；（2）</w:t>
            </w:r>
            <w:r>
              <w:rPr>
                <w:rFonts w:hint="eastAsia"/>
                <w:color w:val="auto"/>
                <w:lang w:val="en-US" w:eastAsia="zh-CN"/>
              </w:rPr>
              <w:t>电气设备末按规定安装或漏电，引起触电</w:t>
            </w:r>
            <w:r>
              <w:rPr>
                <w:rFonts w:hint="eastAsia" w:ascii="宋体" w:hAnsi="宋体" w:cs="宋体"/>
                <w:color w:val="auto"/>
                <w:sz w:val="21"/>
                <w:szCs w:val="21"/>
                <w:highlight w:val="none"/>
                <w:lang w:val="en-US" w:eastAsia="zh-CN" w:bidi="ar"/>
              </w:rPr>
              <w:t>（3）业务外出，上下班驾车引起的交通事故。</w:t>
            </w:r>
          </w:p>
          <w:p>
            <w:pPr>
              <w:rPr>
                <w:rFonts w:ascii="宋体" w:hAnsi="宋体" w:cs="宋体"/>
                <w:color w:val="auto"/>
                <w:szCs w:val="21"/>
              </w:rPr>
            </w:pPr>
            <w:r>
              <w:rPr>
                <w:rFonts w:hint="eastAsia" w:ascii="宋体" w:hAnsi="宋体" w:cs="宋体"/>
                <w:color w:val="auto"/>
                <w:szCs w:val="21"/>
              </w:rPr>
              <w:t>查重要环境因素：</w:t>
            </w:r>
          </w:p>
          <w:p>
            <w:pPr>
              <w:numPr>
                <w:ilvl w:val="0"/>
                <w:numId w:val="13"/>
              </w:numPr>
              <w:ind w:firstLine="0"/>
              <w:rPr>
                <w:rFonts w:ascii="宋体" w:hAnsi="宋体" w:cs="宋体"/>
                <w:color w:val="auto"/>
                <w:szCs w:val="21"/>
              </w:rPr>
            </w:pPr>
            <w:r>
              <w:rPr>
                <w:rFonts w:hint="eastAsia" w:ascii="宋体" w:hAnsi="宋体" w:cs="宋体"/>
                <w:color w:val="auto"/>
                <w:szCs w:val="21"/>
              </w:rPr>
              <w:t>潜在火灾；</w:t>
            </w:r>
          </w:p>
          <w:p>
            <w:pPr>
              <w:numPr>
                <w:ilvl w:val="0"/>
                <w:numId w:val="13"/>
              </w:numPr>
              <w:ind w:firstLine="0"/>
              <w:rPr>
                <w:rFonts w:ascii="宋体" w:hAnsi="宋体" w:cs="宋体"/>
                <w:color w:val="auto"/>
                <w:szCs w:val="21"/>
              </w:rPr>
            </w:pPr>
            <w:r>
              <w:rPr>
                <w:rFonts w:hint="eastAsia" w:ascii="宋体" w:hAnsi="宋体" w:cs="宋体"/>
                <w:color w:val="auto"/>
                <w:szCs w:val="21"/>
              </w:rPr>
              <w:t>固废排放；</w:t>
            </w:r>
          </w:p>
          <w:p>
            <w:pPr>
              <w:ind w:left="360"/>
              <w:rPr>
                <w:rFonts w:ascii="宋体" w:hAnsi="宋体" w:cs="宋体"/>
                <w:color w:val="auto"/>
                <w:szCs w:val="21"/>
              </w:rPr>
            </w:pPr>
            <w:r>
              <w:rPr>
                <w:rFonts w:hint="eastAsia" w:ascii="宋体" w:hAnsi="宋体" w:cs="宋体"/>
                <w:color w:val="auto"/>
                <w:szCs w:val="21"/>
              </w:rPr>
              <w:t>查看，公司制订的相应的安全管理制度及管理方案，对不可接受风险源进行管控。</w:t>
            </w:r>
          </w:p>
          <w:p>
            <w:pPr>
              <w:rPr>
                <w:rFonts w:ascii="宋体" w:hAnsi="宋体" w:cs="宋体"/>
                <w:color w:val="auto"/>
                <w:szCs w:val="21"/>
              </w:rPr>
            </w:pPr>
            <w:r>
              <w:rPr>
                <w:rFonts w:hint="eastAsia" w:ascii="宋体" w:hAnsi="宋体" w:cs="宋体"/>
                <w:color w:val="auto"/>
                <w:szCs w:val="21"/>
              </w:rPr>
              <w:t>据称：对火灾应急设施、安防设施运行情况等进行了检查维护。</w:t>
            </w:r>
          </w:p>
          <w:p>
            <w:pPr>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客服部</w:t>
            </w:r>
            <w:r>
              <w:rPr>
                <w:rFonts w:hint="eastAsia" w:ascii="宋体" w:hAnsi="宋体" w:cs="宋体"/>
                <w:color w:val="auto"/>
                <w:szCs w:val="21"/>
              </w:rPr>
              <w:t>办公区域环境和安全实施情况；</w:t>
            </w:r>
          </w:p>
          <w:p>
            <w:pPr>
              <w:rPr>
                <w:rFonts w:ascii="宋体" w:hAnsi="宋体" w:cs="宋体"/>
                <w:color w:val="auto"/>
                <w:szCs w:val="21"/>
              </w:rPr>
            </w:pPr>
            <w:r>
              <w:rPr>
                <w:rFonts w:hint="eastAsia" w:ascii="宋体" w:hAnsi="宋体" w:cs="宋体"/>
                <w:color w:val="auto"/>
                <w:szCs w:val="21"/>
              </w:rPr>
              <w:t>现场查看：现场未发现大功率电器使用。</w:t>
            </w:r>
          </w:p>
          <w:p>
            <w:pPr>
              <w:rPr>
                <w:rFonts w:ascii="宋体" w:hAnsi="宋体" w:cs="宋体"/>
                <w:color w:val="auto"/>
                <w:szCs w:val="21"/>
              </w:rPr>
            </w:pPr>
            <w:r>
              <w:rPr>
                <w:rFonts w:hint="eastAsia" w:ascii="宋体" w:hAnsi="宋体" w:cs="宋体"/>
                <w:color w:val="auto"/>
                <w:szCs w:val="21"/>
              </w:rPr>
              <w:t>现场查看：现场电线有穿管保护，固定布局、现场有禁止吸烟的提醒，办公设备均有接地保护。</w:t>
            </w:r>
          </w:p>
          <w:p>
            <w:pPr>
              <w:rPr>
                <w:rFonts w:ascii="宋体" w:hAnsi="宋体" w:cs="宋体"/>
                <w:color w:val="auto"/>
                <w:szCs w:val="21"/>
                <w:highlight w:val="none"/>
              </w:rPr>
            </w:pPr>
            <w:r>
              <w:rPr>
                <w:rFonts w:hint="eastAsia" w:ascii="宋体" w:hAnsi="宋体" w:cs="宋体"/>
                <w:color w:val="auto"/>
                <w:szCs w:val="21"/>
              </w:rPr>
              <w:t>查见</w:t>
            </w:r>
            <w:r>
              <w:rPr>
                <w:rFonts w:hint="eastAsia" w:ascii="宋体" w:hAnsi="宋体" w:cs="宋体"/>
                <w:color w:val="auto"/>
                <w:szCs w:val="21"/>
                <w:lang w:eastAsia="zh-CN"/>
              </w:rPr>
              <w:t>客服部</w:t>
            </w:r>
            <w:r>
              <w:rPr>
                <w:rFonts w:hint="eastAsia" w:ascii="宋体" w:hAnsi="宋体" w:cs="宋体"/>
                <w:color w:val="auto"/>
                <w:szCs w:val="21"/>
              </w:rPr>
              <w:t>办公区有一般固废分装桶，现场有处理的记录。</w:t>
            </w:r>
          </w:p>
        </w:tc>
        <w:tc>
          <w:tcPr>
            <w:tcW w:w="1585" w:type="dxa"/>
          </w:tcPr>
          <w:p>
            <w:pPr>
              <w:rPr>
                <w:color w:val="auto"/>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047" w:type="dxa"/>
            <w:vAlign w:val="top"/>
          </w:tcPr>
          <w:p>
            <w:pPr>
              <w:adjustRightInd w:val="0"/>
              <w:snapToGrid w:val="0"/>
              <w:jc w:val="center"/>
              <w:rPr>
                <w:rFonts w:hint="eastAsia" w:ascii="宋体" w:hAnsi="宋体" w:cs="新宋体"/>
                <w:color w:val="auto"/>
                <w:szCs w:val="21"/>
                <w:highlight w:val="none"/>
              </w:rPr>
            </w:pPr>
            <w:r>
              <w:rPr>
                <w:rFonts w:hint="eastAsia" w:ascii="宋体" w:hAnsi="宋体" w:cs="新宋体"/>
                <w:color w:val="auto"/>
                <w:szCs w:val="21"/>
              </w:rPr>
              <w:t>应急准备和响应</w:t>
            </w:r>
          </w:p>
        </w:tc>
        <w:tc>
          <w:tcPr>
            <w:tcW w:w="906" w:type="dxa"/>
            <w:vAlign w:val="top"/>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O</w:t>
            </w:r>
            <w:r>
              <w:rPr>
                <w:rFonts w:hint="eastAsia" w:ascii="宋体" w:hAnsi="宋体" w:cs="新宋体"/>
                <w:color w:val="auto"/>
                <w:szCs w:val="21"/>
              </w:rPr>
              <w:t>8.2</w:t>
            </w:r>
          </w:p>
          <w:p>
            <w:pPr>
              <w:rPr>
                <w:rFonts w:hint="default" w:ascii="宋体" w:hAnsi="宋体" w:cs="新宋体"/>
                <w:color w:val="auto"/>
                <w:szCs w:val="21"/>
                <w:highlight w:val="none"/>
                <w:lang w:val="en-US" w:eastAsia="zh-CN"/>
              </w:rPr>
            </w:pPr>
          </w:p>
        </w:tc>
        <w:tc>
          <w:tcPr>
            <w:tcW w:w="10171" w:type="dxa"/>
            <w:vAlign w:val="top"/>
          </w:tcPr>
          <w:p>
            <w:pPr>
              <w:spacing w:line="360" w:lineRule="auto"/>
              <w:rPr>
                <w:color w:val="auto"/>
              </w:rPr>
            </w:pPr>
            <w:r>
              <w:rPr>
                <w:rFonts w:hint="eastAsia"/>
                <w:color w:val="auto"/>
              </w:rPr>
              <w:t>查见：</w:t>
            </w:r>
            <w:r>
              <w:rPr>
                <w:rFonts w:hint="eastAsia"/>
                <w:color w:val="auto"/>
                <w:lang w:eastAsia="zh-CN"/>
              </w:rPr>
              <w:t>《</w:t>
            </w:r>
            <w:r>
              <w:rPr>
                <w:rFonts w:hint="eastAsia"/>
                <w:color w:val="auto"/>
              </w:rPr>
              <w:t>应急准备</w:t>
            </w:r>
            <w:r>
              <w:rPr>
                <w:rFonts w:hint="eastAsia"/>
                <w:color w:val="auto"/>
                <w:lang w:val="en-US" w:eastAsia="zh-CN"/>
              </w:rPr>
              <w:t>与</w:t>
            </w:r>
            <w:r>
              <w:rPr>
                <w:rFonts w:hint="eastAsia"/>
                <w:color w:val="auto"/>
              </w:rPr>
              <w:t>响应控制程序》、《</w:t>
            </w:r>
            <w:r>
              <w:rPr>
                <w:rFonts w:hint="eastAsia"/>
                <w:color w:val="auto"/>
                <w:lang w:val="en-US" w:eastAsia="zh-CN"/>
              </w:rPr>
              <w:t>火灾事故应急救援</w:t>
            </w:r>
            <w:r>
              <w:rPr>
                <w:rFonts w:hint="eastAsia"/>
                <w:color w:val="auto"/>
              </w:rPr>
              <w:t>预案》、《触电事故应急救援预案》等</w:t>
            </w:r>
          </w:p>
          <w:p>
            <w:pPr>
              <w:spacing w:line="360" w:lineRule="auto"/>
              <w:jc w:val="left"/>
              <w:rPr>
                <w:color w:val="auto"/>
              </w:rPr>
            </w:pPr>
            <w:r>
              <w:rPr>
                <w:rFonts w:hint="eastAsia"/>
                <w:color w:val="auto"/>
              </w:rPr>
              <w:t>查见：消防演练实况记录：</w:t>
            </w:r>
            <w:r>
              <w:rPr>
                <w:rFonts w:hint="eastAsia"/>
                <w:color w:val="auto"/>
                <w:lang w:eastAsia="zh-CN"/>
              </w:rPr>
              <w:t>客服部</w:t>
            </w:r>
            <w:r>
              <w:rPr>
                <w:rFonts w:hint="eastAsia"/>
                <w:color w:val="auto"/>
              </w:rPr>
              <w:t>相关人员参加了</w:t>
            </w:r>
            <w:r>
              <w:rPr>
                <w:rFonts w:hint="eastAsia"/>
                <w:color w:val="auto"/>
                <w:lang w:eastAsia="zh-CN"/>
              </w:rPr>
              <w:t>2022年3月22日</w:t>
            </w:r>
            <w:r>
              <w:rPr>
                <w:rFonts w:hint="eastAsia"/>
                <w:color w:val="auto"/>
              </w:rPr>
              <w:t>在公司办公区由</w:t>
            </w:r>
            <w:r>
              <w:rPr>
                <w:rFonts w:hint="eastAsia"/>
                <w:color w:val="auto"/>
                <w:lang w:val="en-US" w:eastAsia="zh-CN"/>
              </w:rPr>
              <w:t>综合部</w:t>
            </w:r>
            <w:r>
              <w:rPr>
                <w:rFonts w:hint="eastAsia"/>
                <w:color w:val="auto"/>
              </w:rPr>
              <w:t>组织的消防演练。</w:t>
            </w:r>
          </w:p>
          <w:p>
            <w:pPr>
              <w:spacing w:line="360" w:lineRule="auto"/>
              <w:ind w:firstLine="420" w:firstLineChars="200"/>
              <w:rPr>
                <w:rFonts w:hint="eastAsia"/>
                <w:color w:val="auto"/>
              </w:rPr>
            </w:pPr>
            <w:r>
              <w:rPr>
                <w:rFonts w:hint="eastAsia"/>
                <w:color w:val="auto"/>
              </w:rPr>
              <w:t>查，现场对应，</w:t>
            </w:r>
            <w:r>
              <w:rPr>
                <w:rFonts w:hint="eastAsia"/>
                <w:color w:val="auto"/>
                <w:lang w:val="en-US" w:eastAsia="zh-CN"/>
              </w:rPr>
              <w:t>部门</w:t>
            </w:r>
            <w:r>
              <w:rPr>
                <w:rFonts w:hint="eastAsia"/>
                <w:color w:val="auto"/>
              </w:rPr>
              <w:t>员工的安全逃生意识有明显的改善和较大提高。使员工掌握了安全逃生的方式和路径。同时使员工掌握了灭火器材的使用。</w:t>
            </w:r>
          </w:p>
          <w:p>
            <w:pPr>
              <w:pStyle w:val="4"/>
              <w:rPr>
                <w:rFonts w:hint="eastAsia"/>
                <w:color w:val="auto"/>
              </w:rPr>
            </w:pPr>
            <w:r>
              <w:rPr>
                <w:rFonts w:hint="eastAsia" w:ascii="宋体" w:hAnsi="宋体" w:cs="宋体"/>
                <w:color w:val="auto"/>
                <w:szCs w:val="21"/>
                <w:highlight w:val="none"/>
              </w:rPr>
              <w:t>应急准备：在公司办公区域，按要求配置灭火器。</w:t>
            </w:r>
          </w:p>
        </w:tc>
        <w:tc>
          <w:tcPr>
            <w:tcW w:w="1585" w:type="dxa"/>
          </w:tcPr>
          <w:p>
            <w:pPr>
              <w:rPr>
                <w:color w:val="auto"/>
              </w:rPr>
            </w:pPr>
            <w:r>
              <w:rPr>
                <w:rFonts w:hint="eastAsia" w:asciiTheme="minorEastAsia" w:hAnsiTheme="minorEastAsia" w:eastAsiaTheme="minorEastAsia"/>
                <w:color w:val="auto"/>
                <w:szCs w:val="21"/>
                <w:lang w:val="en-US" w:eastAsia="zh-CN"/>
              </w:rPr>
              <w:t>符合</w:t>
            </w:r>
          </w:p>
        </w:tc>
      </w:tr>
    </w:tbl>
    <w:p>
      <w:pPr>
        <w:pStyle w:val="7"/>
        <w:rPr>
          <w:color w:val="auto"/>
        </w:rPr>
      </w:pPr>
      <w:r>
        <w:rPr>
          <w:rFonts w:hint="eastAsia"/>
          <w:color w:val="auto"/>
        </w:rPr>
        <w:t>说明：不符合标注N</w:t>
      </w:r>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0"/>
      </w:pBdr>
      <w:spacing w:line="320" w:lineRule="exact"/>
      <w:ind w:firstLine="756" w:firstLineChars="400"/>
      <w:jc w:val="left"/>
    </w:pPr>
    <w:r>
      <w:rPr>
        <w:rStyle w:val="16"/>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80142D"/>
    <w:multiLevelType w:val="singleLevel"/>
    <w:tmpl w:val="8380142D"/>
    <w:lvl w:ilvl="0" w:tentative="0">
      <w:start w:val="2"/>
      <w:numFmt w:val="decimal"/>
      <w:suff w:val="nothing"/>
      <w:lvlText w:val="%1）"/>
      <w:lvlJc w:val="left"/>
    </w:lvl>
  </w:abstractNum>
  <w:abstractNum w:abstractNumId="1">
    <w:nsid w:val="B2D05BCF"/>
    <w:multiLevelType w:val="singleLevel"/>
    <w:tmpl w:val="B2D05BCF"/>
    <w:lvl w:ilvl="0" w:tentative="0">
      <w:start w:val="1"/>
      <w:numFmt w:val="decimal"/>
      <w:suff w:val="nothing"/>
      <w:lvlText w:val="%1、"/>
      <w:lvlJc w:val="left"/>
    </w:lvl>
  </w:abstractNum>
  <w:abstractNum w:abstractNumId="2">
    <w:nsid w:val="B3C0477A"/>
    <w:multiLevelType w:val="singleLevel"/>
    <w:tmpl w:val="B3C0477A"/>
    <w:lvl w:ilvl="0" w:tentative="0">
      <w:start w:val="2"/>
      <w:numFmt w:val="decimal"/>
      <w:suff w:val="nothing"/>
      <w:lvlText w:val="%1、"/>
      <w:lvlJc w:val="left"/>
    </w:lvl>
  </w:abstractNum>
  <w:abstractNum w:abstractNumId="3">
    <w:nsid w:val="E1BE6802"/>
    <w:multiLevelType w:val="singleLevel"/>
    <w:tmpl w:val="E1BE6802"/>
    <w:lvl w:ilvl="0" w:tentative="0">
      <w:start w:val="1"/>
      <w:numFmt w:val="decimal"/>
      <w:suff w:val="nothing"/>
      <w:lvlText w:val="%1、"/>
      <w:lvlJc w:val="left"/>
    </w:lvl>
  </w:abstractNum>
  <w:abstractNum w:abstractNumId="4">
    <w:nsid w:val="E665BF1F"/>
    <w:multiLevelType w:val="singleLevel"/>
    <w:tmpl w:val="E665BF1F"/>
    <w:lvl w:ilvl="0" w:tentative="0">
      <w:start w:val="1"/>
      <w:numFmt w:val="decimal"/>
      <w:suff w:val="nothing"/>
      <w:lvlText w:val="%1、"/>
      <w:lvlJc w:val="left"/>
    </w:lvl>
  </w:abstractNum>
  <w:abstractNum w:abstractNumId="5">
    <w:nsid w:val="F4F30867"/>
    <w:multiLevelType w:val="singleLevel"/>
    <w:tmpl w:val="F4F30867"/>
    <w:lvl w:ilvl="0" w:tentative="0">
      <w:start w:val="1"/>
      <w:numFmt w:val="decimal"/>
      <w:suff w:val="nothing"/>
      <w:lvlText w:val="%1）"/>
      <w:lvlJc w:val="left"/>
    </w:lvl>
  </w:abstractNum>
  <w:abstractNum w:abstractNumId="6">
    <w:nsid w:val="0C5673A5"/>
    <w:multiLevelType w:val="multilevel"/>
    <w:tmpl w:val="0C5673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89E26F0"/>
    <w:multiLevelType w:val="singleLevel"/>
    <w:tmpl w:val="189E26F0"/>
    <w:lvl w:ilvl="0" w:tentative="0">
      <w:start w:val="1"/>
      <w:numFmt w:val="decimal"/>
      <w:suff w:val="nothing"/>
      <w:lvlText w:val="%1）"/>
      <w:lvlJc w:val="left"/>
    </w:lvl>
  </w:abstractNum>
  <w:abstractNum w:abstractNumId="8">
    <w:nsid w:val="24767A24"/>
    <w:multiLevelType w:val="multilevel"/>
    <w:tmpl w:val="24767A24"/>
    <w:lvl w:ilvl="0" w:tentative="0">
      <w:start w:val="1"/>
      <w:numFmt w:val="lowerLetter"/>
      <w:lvlText w:val="%1)"/>
      <w:lvlJc w:val="left"/>
      <w:pPr>
        <w:tabs>
          <w:tab w:val="left" w:pos="840"/>
        </w:tabs>
        <w:ind w:left="84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628840B1"/>
    <w:multiLevelType w:val="multilevel"/>
    <w:tmpl w:val="628840B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4FE8ABA"/>
    <w:multiLevelType w:val="singleLevel"/>
    <w:tmpl w:val="64FE8ABA"/>
    <w:lvl w:ilvl="0" w:tentative="0">
      <w:start w:val="1"/>
      <w:numFmt w:val="decimal"/>
      <w:suff w:val="nothing"/>
      <w:lvlText w:val="%1）"/>
      <w:lvlJc w:val="left"/>
    </w:lvl>
  </w:abstractNum>
  <w:abstractNum w:abstractNumId="11">
    <w:nsid w:val="73960ACF"/>
    <w:multiLevelType w:val="multilevel"/>
    <w:tmpl w:val="73960ACF"/>
    <w:lvl w:ilvl="0" w:tentative="0">
      <w:start w:val="1"/>
      <w:numFmt w:val="lowerLetter"/>
      <w:lvlText w:val="%1)"/>
      <w:lvlJc w:val="left"/>
      <w:pPr>
        <w:tabs>
          <w:tab w:val="left" w:pos="840"/>
        </w:tabs>
        <w:ind w:left="360" w:hanging="360"/>
      </w:pPr>
      <w:rPr>
        <w:rFonts w:hint="default"/>
      </w:rPr>
    </w:lvl>
    <w:lvl w:ilvl="1" w:tentative="0">
      <w:start w:val="1"/>
      <w:numFmt w:val="lowerLetter"/>
      <w:lvlText w:val="%2)"/>
      <w:lvlJc w:val="left"/>
      <w:pPr>
        <w:tabs>
          <w:tab w:val="left" w:pos="840"/>
        </w:tabs>
        <w:ind w:left="360" w:hanging="420"/>
      </w:pPr>
    </w:lvl>
    <w:lvl w:ilvl="2" w:tentative="0">
      <w:start w:val="1"/>
      <w:numFmt w:val="lowerRoman"/>
      <w:lvlText w:val="%3."/>
      <w:lvlJc w:val="right"/>
      <w:pPr>
        <w:tabs>
          <w:tab w:val="left" w:pos="1260"/>
        </w:tabs>
        <w:ind w:left="780" w:hanging="420"/>
      </w:pPr>
    </w:lvl>
    <w:lvl w:ilvl="3" w:tentative="0">
      <w:start w:val="1"/>
      <w:numFmt w:val="decimal"/>
      <w:lvlText w:val="%4."/>
      <w:lvlJc w:val="left"/>
      <w:pPr>
        <w:tabs>
          <w:tab w:val="left" w:pos="1680"/>
        </w:tabs>
        <w:ind w:left="1200" w:hanging="420"/>
      </w:pPr>
    </w:lvl>
    <w:lvl w:ilvl="4" w:tentative="0">
      <w:start w:val="1"/>
      <w:numFmt w:val="lowerLetter"/>
      <w:lvlText w:val="%5)"/>
      <w:lvlJc w:val="left"/>
      <w:pPr>
        <w:tabs>
          <w:tab w:val="left" w:pos="2100"/>
        </w:tabs>
        <w:ind w:left="1620" w:hanging="420"/>
      </w:pPr>
    </w:lvl>
    <w:lvl w:ilvl="5" w:tentative="0">
      <w:start w:val="1"/>
      <w:numFmt w:val="lowerRoman"/>
      <w:lvlText w:val="%6."/>
      <w:lvlJc w:val="right"/>
      <w:pPr>
        <w:tabs>
          <w:tab w:val="left" w:pos="2520"/>
        </w:tabs>
        <w:ind w:left="2040" w:hanging="420"/>
      </w:pPr>
    </w:lvl>
    <w:lvl w:ilvl="6" w:tentative="0">
      <w:start w:val="1"/>
      <w:numFmt w:val="decimal"/>
      <w:lvlText w:val="%7."/>
      <w:lvlJc w:val="left"/>
      <w:pPr>
        <w:tabs>
          <w:tab w:val="left" w:pos="2940"/>
        </w:tabs>
        <w:ind w:left="2460" w:hanging="420"/>
      </w:pPr>
    </w:lvl>
    <w:lvl w:ilvl="7" w:tentative="0">
      <w:start w:val="1"/>
      <w:numFmt w:val="lowerLetter"/>
      <w:lvlText w:val="%8)"/>
      <w:lvlJc w:val="left"/>
      <w:pPr>
        <w:tabs>
          <w:tab w:val="left" w:pos="3360"/>
        </w:tabs>
        <w:ind w:left="2880" w:hanging="420"/>
      </w:pPr>
    </w:lvl>
    <w:lvl w:ilvl="8" w:tentative="0">
      <w:start w:val="1"/>
      <w:numFmt w:val="lowerRoman"/>
      <w:lvlText w:val="%9."/>
      <w:lvlJc w:val="right"/>
      <w:pPr>
        <w:tabs>
          <w:tab w:val="left" w:pos="3780"/>
        </w:tabs>
        <w:ind w:left="3300" w:hanging="420"/>
      </w:pPr>
    </w:lvl>
  </w:abstractNum>
  <w:num w:numId="1">
    <w:abstractNumId w:val="4"/>
  </w:num>
  <w:num w:numId="2">
    <w:abstractNumId w:val="7"/>
  </w:num>
  <w:num w:numId="3">
    <w:abstractNumId w:val="11"/>
  </w:num>
  <w:num w:numId="4">
    <w:abstractNumId w:val="0"/>
  </w:num>
  <w:num w:numId="5">
    <w:abstractNumId w:val="10"/>
  </w:num>
  <w:num w:numId="6">
    <w:abstractNumId w:val="5"/>
    <w:lvlOverride w:ilvl="0">
      <w:startOverride w:val="1"/>
    </w:lvlOverride>
  </w:num>
  <w:num w:numId="7">
    <w:abstractNumId w:val="1"/>
  </w:num>
  <w:num w:numId="8">
    <w:abstractNumId w:val="8"/>
  </w:num>
  <w:num w:numId="9">
    <w:abstractNumId w:val="3"/>
  </w:num>
  <w:num w:numId="10">
    <w:abstractNumId w:val="2"/>
  </w:num>
  <w:num w:numId="11">
    <w:abstractNumId w:val="9"/>
  </w:num>
  <w:num w:numId="12">
    <w:abstractNumId w:val="5"/>
    <w:lvlOverride w:ilvl="0">
      <w:startOverride w:val="1"/>
    </w:lvlOverride>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A2ZDc0NDE1ZTY5YjdmZDFkYTZhNjAxMDE4N2I3ODkifQ=="/>
  </w:docVars>
  <w:rsids>
    <w:rsidRoot w:val="00000000"/>
    <w:rsid w:val="029D572C"/>
    <w:rsid w:val="03515EA9"/>
    <w:rsid w:val="0B3A0E7A"/>
    <w:rsid w:val="0F863CCF"/>
    <w:rsid w:val="1C2A723F"/>
    <w:rsid w:val="1DA72D42"/>
    <w:rsid w:val="33837901"/>
    <w:rsid w:val="339D204D"/>
    <w:rsid w:val="3457017F"/>
    <w:rsid w:val="386C5E34"/>
    <w:rsid w:val="4E047F3A"/>
    <w:rsid w:val="50030775"/>
    <w:rsid w:val="52A113FA"/>
    <w:rsid w:val="54031969"/>
    <w:rsid w:val="54BA7621"/>
    <w:rsid w:val="56426CE9"/>
    <w:rsid w:val="6A163880"/>
    <w:rsid w:val="6C5163A8"/>
    <w:rsid w:val="6F082390"/>
    <w:rsid w:val="726E73F3"/>
    <w:rsid w:val="72D2525F"/>
    <w:rsid w:val="73460460"/>
    <w:rsid w:val="78645A2A"/>
    <w:rsid w:val="799E0A07"/>
    <w:rsid w:val="7CF41157"/>
    <w:rsid w:val="7F8D364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qFormat/>
    <w:uiPriority w:val="0"/>
    <w:rPr>
      <w:color w:val="0000FF"/>
    </w:rPr>
  </w:style>
  <w:style w:type="paragraph" w:styleId="5">
    <w:name w:val="Body Text Indent"/>
    <w:basedOn w:val="1"/>
    <w:qFormat/>
    <w:uiPriority w:val="0"/>
    <w:pPr>
      <w:spacing w:line="360" w:lineRule="auto"/>
      <w:ind w:firstLine="420"/>
    </w:pPr>
    <w:rPr>
      <w:rFonts w:hint="eastAsia" w:ascii="宋体"/>
    </w:rPr>
  </w:style>
  <w:style w:type="paragraph" w:styleId="6">
    <w:name w:val="Balloon Text"/>
    <w:basedOn w:val="1"/>
    <w:link w:val="15"/>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color w:val="000000"/>
      <w:kern w:val="0"/>
      <w:sz w:val="24"/>
      <w:szCs w:val="24"/>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页眉 Char"/>
    <w:basedOn w:val="12"/>
    <w:link w:val="8"/>
    <w:qFormat/>
    <w:uiPriority w:val="99"/>
    <w:rPr>
      <w:rFonts w:ascii="Times New Roman" w:hAnsi="Times New Roman" w:eastAsia="宋体" w:cs="Times New Roman"/>
      <w:sz w:val="18"/>
      <w:szCs w:val="18"/>
    </w:rPr>
  </w:style>
  <w:style w:type="character" w:customStyle="1" w:styleId="14">
    <w:name w:val="页脚 Char"/>
    <w:basedOn w:val="12"/>
    <w:link w:val="7"/>
    <w:qFormat/>
    <w:uiPriority w:val="99"/>
    <w:rPr>
      <w:rFonts w:ascii="Times New Roman" w:hAnsi="Times New Roman" w:eastAsia="宋体" w:cs="Times New Roman"/>
      <w:sz w:val="18"/>
      <w:szCs w:val="18"/>
    </w:rPr>
  </w:style>
  <w:style w:type="character" w:customStyle="1" w:styleId="15">
    <w:name w:val="批注框文本 Char"/>
    <w:basedOn w:val="12"/>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styleId="17">
    <w:name w:val="List Paragraph"/>
    <w:basedOn w:val="1"/>
    <w:unhideWhenUsed/>
    <w:qFormat/>
    <w:uiPriority w:val="99"/>
    <w:pPr>
      <w:ind w:firstLine="420" w:firstLineChars="200"/>
    </w:pPr>
  </w:style>
  <w:style w:type="paragraph" w:customStyle="1" w:styleId="18">
    <w:name w:val="列出段落1"/>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31245</Words>
  <Characters>33244</Characters>
  <Lines>1</Lines>
  <Paragraphs>1</Paragraphs>
  <TotalTime>2</TotalTime>
  <ScaleCrop>false</ScaleCrop>
  <LinksUpToDate>false</LinksUpToDate>
  <CharactersWithSpaces>34399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2022-05-16T07:33:25Z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2052-11.1.0.11636</vt:lpwstr>
  </property>
</Properties>
</file>