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699"/>
        <w:gridCol w:w="249"/>
        <w:gridCol w:w="951"/>
        <w:gridCol w:w="551"/>
        <w:gridCol w:w="1004"/>
        <w:gridCol w:w="425"/>
        <w:gridCol w:w="230"/>
        <w:gridCol w:w="279"/>
        <w:gridCol w:w="211"/>
        <w:gridCol w:w="551"/>
        <w:gridCol w:w="339"/>
        <w:gridCol w:w="960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雄宇重工集团股份有限公司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无锡市南湖中路28-7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无锡市南湖中路28-7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孙琳</w:t>
            </w:r>
            <w:bookmarkEnd w:id="3"/>
          </w:p>
        </w:tc>
        <w:tc>
          <w:tcPr>
            <w:tcW w:w="120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13771518293</w:t>
            </w:r>
            <w:bookmarkEnd w:id="4"/>
          </w:p>
        </w:tc>
        <w:tc>
          <w:tcPr>
            <w:tcW w:w="72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323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1145581014@qq.com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049" w:type="dxa"/>
            <w:gridSpan w:val="2"/>
            <w:vAlign w:val="center"/>
          </w:tcPr>
          <w:p>
            <w:bookmarkStart w:id="6" w:name="最高管理者"/>
            <w:bookmarkEnd w:id="6"/>
          </w:p>
        </w:tc>
        <w:tc>
          <w:tcPr>
            <w:tcW w:w="120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80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72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323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0509-2022-EnMs</w:t>
            </w:r>
            <w:bookmarkEnd w:id="8"/>
          </w:p>
        </w:tc>
        <w:tc>
          <w:tcPr>
            <w:tcW w:w="120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5930" w:type="dxa"/>
            <w:gridSpan w:val="10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■EnMS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3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4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■远程审核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5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459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18" w:name="审核范围"/>
            <w:r>
              <w:rPr>
                <w:sz w:val="20"/>
              </w:rPr>
              <w:t>登高式擦窗设备生产所涉及的能源管理活动</w:t>
            </w:r>
            <w:bookmarkEnd w:id="18"/>
          </w:p>
        </w:tc>
        <w:tc>
          <w:tcPr>
            <w:tcW w:w="138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9" w:name="专业代码"/>
            <w:r>
              <w:rPr>
                <w:sz w:val="20"/>
              </w:rPr>
              <w:t>2.7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1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3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RB/T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119-2015 能源管理体系 机械制造企业认证要求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远程审核于2022年05月0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>下</w:t>
            </w:r>
            <w:r>
              <w:rPr>
                <w:rFonts w:hint="eastAsia"/>
                <w:b/>
                <w:sz w:val="20"/>
              </w:rPr>
              <w:t>午至2022年05月0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>下</w:t>
            </w:r>
            <w:r>
              <w:rPr>
                <w:rFonts w:hint="eastAsia"/>
                <w:b/>
                <w:sz w:val="20"/>
              </w:rPr>
              <w:t>午(共2.5天)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周涛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69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2.7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王宁敏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2021-N1EnMS-3061496</w:t>
            </w:r>
          </w:p>
        </w:tc>
        <w:tc>
          <w:tcPr>
            <w:tcW w:w="169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13500552028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310515</wp:posOffset>
                  </wp:positionH>
                  <wp:positionV relativeFrom="paragraph">
                    <wp:posOffset>40005</wp:posOffset>
                  </wp:positionV>
                  <wp:extent cx="640715" cy="300990"/>
                  <wp:effectExtent l="0" t="0" r="6985" b="3810"/>
                  <wp:wrapSquare wrapText="bothSides"/>
                  <wp:docPr id="1" name="图片 2" descr="0e01075ba2fecce7a326c4f9b0d15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0e01075ba2fecce7a326c4f9b0d154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15" cy="30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李永忠</w:t>
            </w:r>
            <w:bookmarkEnd w:id="26"/>
          </w:p>
        </w:tc>
        <w:tc>
          <w:tcPr>
            <w:tcW w:w="2061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13863734938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2022.5.6</w:t>
            </w:r>
          </w:p>
        </w:tc>
        <w:tc>
          <w:tcPr>
            <w:tcW w:w="206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2022.5.7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997" w:tblpY="93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965"/>
        <w:gridCol w:w="837"/>
        <w:gridCol w:w="4988"/>
        <w:gridCol w:w="1434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9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9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4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1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2022.5.6</w:t>
            </w:r>
          </w:p>
        </w:tc>
        <w:tc>
          <w:tcPr>
            <w:tcW w:w="965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  <w:t>13:00-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  <w:t>13:30</w:t>
            </w:r>
          </w:p>
        </w:tc>
        <w:tc>
          <w:tcPr>
            <w:tcW w:w="83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98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43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1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6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  <w:t>13:30-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  <w:t>17:00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管理层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98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能源管理体系策划、过程识别和策划及实施、确定认证范围、领导承诺及职责权限、管理方针和目标及目标完成情况、适用法律法规识别、风险机制的建立和控制情况、不符合纠正及持续改进、管评、资源、监视测量、</w:t>
            </w:r>
            <w:r>
              <w:rPr>
                <w:rFonts w:hint="eastAsia" w:ascii="宋体" w:hAnsi="宋体"/>
                <w:color w:val="auto"/>
                <w:sz w:val="18"/>
              </w:rPr>
              <w:t>管理层有关的管理体系控制及运行活动等</w:t>
            </w:r>
          </w:p>
          <w:p>
            <w:pPr>
              <w:tabs>
                <w:tab w:val="left" w:pos="709"/>
              </w:tabs>
              <w:ind w:right="57" w:rightChars="0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（国家/地方监督抽查情况；相关方投诉及处理情况；一阶段问题验证，验证企业相关资质证明的有效性；）</w:t>
            </w:r>
          </w:p>
        </w:tc>
        <w:tc>
          <w:tcPr>
            <w:tcW w:w="1434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>En 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4.1/4.2/4.3/4.4/5.1/5.2/5.3/6.1/6.2/7.1/9.1.1/9.3/10.1/10.2</w:t>
            </w:r>
          </w:p>
        </w:tc>
        <w:tc>
          <w:tcPr>
            <w:tcW w:w="111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211" w:firstLineChars="100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97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2022.5.6</w:t>
            </w:r>
          </w:p>
        </w:tc>
        <w:tc>
          <w:tcPr>
            <w:tcW w:w="96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  <w:t>13:30-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  <w:t>17:00</w:t>
            </w:r>
          </w:p>
        </w:tc>
        <w:tc>
          <w:tcPr>
            <w:tcW w:w="837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物资管理中心</w:t>
            </w:r>
          </w:p>
        </w:tc>
        <w:tc>
          <w:tcPr>
            <w:tcW w:w="498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能源管理体系职责和权限、目标方案、运行控制、采购、不符合及纠正措施；</w:t>
            </w:r>
          </w:p>
        </w:tc>
        <w:tc>
          <w:tcPr>
            <w:tcW w:w="1434" w:type="dxa"/>
            <w:vAlign w:val="top"/>
          </w:tcPr>
          <w:p>
            <w:pPr>
              <w:snapToGrid w:val="0"/>
              <w:spacing w:line="320" w:lineRule="exact"/>
              <w:ind w:left="181" w:leftChars="0" w:hanging="181" w:hangingChars="1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 xml:space="preserve">En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:5.3/6.2/8.1/8.3/10.1 </w:t>
            </w:r>
          </w:p>
        </w:tc>
        <w:tc>
          <w:tcPr>
            <w:tcW w:w="111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2022.5.7</w:t>
            </w:r>
          </w:p>
        </w:tc>
        <w:tc>
          <w:tcPr>
            <w:tcW w:w="965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  <w:t>17:00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行政管理中心</w:t>
            </w:r>
          </w:p>
        </w:tc>
        <w:tc>
          <w:tcPr>
            <w:tcW w:w="498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能源管理体系职责和权限、目标指标方案、沟通、成文信息、因素、能力意识、运行控制、 内审、不符合及纠正措施、</w:t>
            </w:r>
            <w:r>
              <w:rPr>
                <w:rFonts w:hint="eastAsia" w:ascii="宋体" w:hAnsi="宋体" w:eastAsiaTheme="minorEastAsia"/>
                <w:color w:val="auto"/>
                <w:sz w:val="18"/>
                <w:lang w:val="en-US" w:eastAsia="zh-CN"/>
              </w:rPr>
              <w:t>综合管理部</w:t>
            </w:r>
            <w:r>
              <w:rPr>
                <w:rFonts w:hint="eastAsia" w:ascii="宋体" w:hAnsi="宋体"/>
                <w:color w:val="auto"/>
                <w:sz w:val="18"/>
              </w:rPr>
              <w:t>有关的管理体系控制及运行活动等</w:t>
            </w:r>
          </w:p>
        </w:tc>
        <w:tc>
          <w:tcPr>
            <w:tcW w:w="1434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 xml:space="preserve">En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:5.3/6.2//7.2/7.3/7.4/7.5/8.1/9.2/10.1  </w:t>
            </w:r>
          </w:p>
        </w:tc>
        <w:tc>
          <w:tcPr>
            <w:tcW w:w="111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ind w:firstLine="211" w:firstLineChars="100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" w:hRule="atLeast"/>
        </w:trPr>
        <w:tc>
          <w:tcPr>
            <w:tcW w:w="97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2022.5.7</w:t>
            </w:r>
          </w:p>
        </w:tc>
        <w:tc>
          <w:tcPr>
            <w:tcW w:w="96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  <w:t>17:00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生产运营中心</w:t>
            </w:r>
          </w:p>
        </w:tc>
        <w:tc>
          <w:tcPr>
            <w:tcW w:w="498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能源管理体系职责和权限、目标方案、能源评审、能源基准、能源绩效参数、能源基准、能源数据收集的策划</w:t>
            </w:r>
            <w:bookmarkStart w:id="27" w:name="_GoBack"/>
            <w:bookmarkEnd w:id="27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、不符合及纠正措施；</w:t>
            </w:r>
          </w:p>
        </w:tc>
        <w:tc>
          <w:tcPr>
            <w:tcW w:w="1434" w:type="dxa"/>
            <w:vAlign w:val="top"/>
          </w:tcPr>
          <w:p>
            <w:pPr>
              <w:snapToGrid w:val="0"/>
              <w:spacing w:line="320" w:lineRule="exact"/>
              <w:ind w:left="181" w:leftChars="0" w:hanging="181" w:hangingChars="1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 xml:space="preserve">En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:5.3/6.2/6.3/6.4/6.5/6.6/8.1//9.1.2/10.1</w:t>
            </w:r>
          </w:p>
        </w:tc>
        <w:tc>
          <w:tcPr>
            <w:tcW w:w="111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2022.5.8</w:t>
            </w:r>
          </w:p>
        </w:tc>
        <w:tc>
          <w:tcPr>
            <w:tcW w:w="96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  <w:t>16:30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质量管控中心</w:t>
            </w:r>
          </w:p>
        </w:tc>
        <w:tc>
          <w:tcPr>
            <w:tcW w:w="498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职责和权限、目标方案、运行控制、设计、监视测量、不符合及纠正措施；</w:t>
            </w:r>
          </w:p>
        </w:tc>
        <w:tc>
          <w:tcPr>
            <w:tcW w:w="1434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En:5.3/6.2/7.4/8.1/8.2/9.1.1/10.1  </w:t>
            </w:r>
          </w:p>
        </w:tc>
        <w:tc>
          <w:tcPr>
            <w:tcW w:w="111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firstLine="211" w:firstLineChars="100"/>
              <w:jc w:val="center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ind w:firstLine="211" w:firstLineChars="100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6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  <w:t>16:30</w:t>
            </w:r>
          </w:p>
        </w:tc>
        <w:tc>
          <w:tcPr>
            <w:tcW w:w="837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财务管理中心</w:t>
            </w:r>
          </w:p>
        </w:tc>
        <w:tc>
          <w:tcPr>
            <w:tcW w:w="498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职责和权限、目标方案、运行控制、不符合及纠正措施；</w:t>
            </w:r>
          </w:p>
        </w:tc>
        <w:tc>
          <w:tcPr>
            <w:tcW w:w="1434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En:5.3/6.2/8.1/10.1 </w:t>
            </w:r>
          </w:p>
        </w:tc>
        <w:tc>
          <w:tcPr>
            <w:tcW w:w="111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firstLine="211" w:firstLineChars="100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6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b/>
                <w:bCs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  <w:t>:30-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b/>
                <w:bCs/>
                <w:sz w:val="15"/>
                <w:szCs w:val="15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  <w:lang w:val="en-US" w:eastAsia="zh-CN"/>
              </w:rPr>
              <w:t>:00</w:t>
            </w:r>
          </w:p>
        </w:tc>
        <w:tc>
          <w:tcPr>
            <w:tcW w:w="837" w:type="dxa"/>
            <w:vAlign w:val="center"/>
          </w:tcPr>
          <w:p>
            <w:pPr>
              <w:pStyle w:val="2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pacing w:val="1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10"/>
                <w:kern w:val="2"/>
                <w:sz w:val="18"/>
                <w:szCs w:val="18"/>
                <w:u w:val="none"/>
                <w:lang w:val="en-US" w:eastAsia="zh-CN" w:bidi="ar-SA"/>
              </w:rPr>
              <w:t>管理层</w:t>
            </w:r>
          </w:p>
        </w:tc>
        <w:tc>
          <w:tcPr>
            <w:tcW w:w="498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与受审核房沟通、末次会议</w:t>
            </w:r>
          </w:p>
        </w:tc>
        <w:tc>
          <w:tcPr>
            <w:tcW w:w="1434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1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firstLine="211" w:firstLineChars="100"/>
              <w:jc w:val="both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pStyle w:val="11"/>
        <w:numPr>
          <w:ilvl w:val="0"/>
          <w:numId w:val="0"/>
        </w:numPr>
        <w:spacing w:line="300" w:lineRule="exac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午餐时间12:00-13:00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27345E"/>
    <w:rsid w:val="269E5809"/>
    <w:rsid w:val="2CF56302"/>
    <w:rsid w:val="49172A70"/>
    <w:rsid w:val="7E47324F"/>
    <w:rsid w:val="7F7B4A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15</TotalTime>
  <ScaleCrop>false</ScaleCrop>
  <LinksUpToDate>false</LinksUpToDate>
  <CharactersWithSpaces>5336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开门大吉～ISO认证服务</cp:lastModifiedBy>
  <dcterms:modified xsi:type="dcterms:W3CDTF">2022-05-09T16:04:02Z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2052-11.1.0.11411</vt:lpwstr>
  </property>
</Properties>
</file>