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21"/>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21" w:type="dxa"/>
            <w:vAlign w:val="center"/>
          </w:tcPr>
          <w:p>
            <w:pPr>
              <w:rPr>
                <w:rFonts w:hint="default" w:ascii="Times New Roman" w:hAnsi="Times New Roman" w:eastAsia="宋体" w:cs="Times New Roman"/>
                <w:kern w:val="2"/>
                <w:sz w:val="24"/>
                <w:szCs w:val="24"/>
                <w:lang w:val="en-US" w:eastAsia="zh-CN" w:bidi="ar-SA"/>
              </w:rPr>
            </w:pPr>
            <w:r>
              <w:rPr>
                <w:rFonts w:hint="eastAsia"/>
                <w:sz w:val="24"/>
                <w:szCs w:val="24"/>
              </w:rPr>
              <w:t xml:space="preserve">受审核部门：管理层 </w:t>
            </w:r>
            <w:r>
              <w:rPr>
                <w:rFonts w:hint="eastAsia"/>
                <w:sz w:val="24"/>
                <w:szCs w:val="24"/>
                <w:lang w:eastAsia="zh-CN"/>
              </w:rPr>
              <w:t>，</w:t>
            </w:r>
            <w:r>
              <w:rPr>
                <w:rFonts w:hint="eastAsia"/>
                <w:sz w:val="24"/>
                <w:szCs w:val="24"/>
              </w:rPr>
              <w:t xml:space="preserve">  主管领导</w:t>
            </w:r>
            <w:r>
              <w:rPr>
                <w:rFonts w:hint="eastAsia"/>
                <w:sz w:val="24"/>
                <w:szCs w:val="24"/>
                <w:highlight w:val="none"/>
              </w:rPr>
              <w:t>：</w:t>
            </w:r>
            <w:r>
              <w:rPr>
                <w:rFonts w:hint="eastAsia"/>
                <w:sz w:val="24"/>
                <w:szCs w:val="24"/>
                <w:highlight w:val="none"/>
                <w:lang w:val="en-US" w:eastAsia="zh-CN"/>
              </w:rPr>
              <w:t>樊绍文、陈传凤</w:t>
            </w:r>
            <w:r>
              <w:rPr>
                <w:rFonts w:hint="eastAsia"/>
                <w:sz w:val="24"/>
                <w:szCs w:val="24"/>
                <w:highlight w:val="none"/>
              </w:rPr>
              <w:t xml:space="preserve">  </w:t>
            </w:r>
            <w:r>
              <w:rPr>
                <w:rFonts w:hint="eastAsia"/>
                <w:sz w:val="24"/>
                <w:szCs w:val="24"/>
                <w:highlight w:val="none"/>
                <w:lang w:eastAsia="zh-CN"/>
              </w:rPr>
              <w:t>，</w:t>
            </w:r>
            <w:r>
              <w:rPr>
                <w:rFonts w:hint="eastAsia"/>
                <w:sz w:val="24"/>
                <w:szCs w:val="24"/>
                <w:highlight w:val="none"/>
              </w:rPr>
              <w:t>陪同人员：</w:t>
            </w:r>
            <w:r>
              <w:rPr>
                <w:rFonts w:hint="eastAsia"/>
                <w:sz w:val="24"/>
                <w:szCs w:val="24"/>
                <w:highlight w:val="none"/>
                <w:lang w:val="en-US" w:eastAsia="zh-CN"/>
              </w:rPr>
              <w:t>陈传凤</w:t>
            </w:r>
          </w:p>
        </w:tc>
        <w:tc>
          <w:tcPr>
            <w:tcW w:w="96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tc>
        <w:tc>
          <w:tcPr>
            <w:tcW w:w="960" w:type="dxa"/>
            <w:vMerge w:val="continue"/>
            <w:vAlign w:val="center"/>
          </w:tcPr>
          <w:p/>
        </w:tc>
        <w:tc>
          <w:tcPr>
            <w:tcW w:w="10621" w:type="dxa"/>
            <w:vAlign w:val="center"/>
          </w:tcPr>
          <w:p>
            <w:pPr>
              <w:spacing w:before="120"/>
              <w:rPr>
                <w:rFonts w:hint="default" w:ascii="Times New Roman" w:hAnsi="Times New Roman" w:eastAsia="宋体" w:cs="Times New Roman"/>
                <w:kern w:val="2"/>
                <w:sz w:val="21"/>
                <w:lang w:val="en-US" w:eastAsia="zh-CN" w:bidi="ar-SA"/>
              </w:rPr>
            </w:pPr>
            <w:r>
              <w:rPr>
                <w:rFonts w:hint="eastAsia"/>
                <w:sz w:val="24"/>
                <w:szCs w:val="24"/>
              </w:rPr>
              <w:t>审核员：</w:t>
            </w:r>
            <w:r>
              <w:rPr>
                <w:rFonts w:hint="eastAsia"/>
                <w:sz w:val="24"/>
                <w:szCs w:val="24"/>
                <w:lang w:val="en-US" w:eastAsia="zh-CN"/>
              </w:rPr>
              <w:t xml:space="preserve">余家龙  </w:t>
            </w:r>
            <w:r>
              <w:rPr>
                <w:rFonts w:hint="eastAsia"/>
                <w:sz w:val="24"/>
                <w:szCs w:val="24"/>
              </w:rPr>
              <w:t>审核时间：</w:t>
            </w:r>
            <w:r>
              <w:rPr>
                <w:rFonts w:hint="eastAsia"/>
                <w:sz w:val="24"/>
                <w:szCs w:val="24"/>
                <w:lang w:val="en-US" w:eastAsia="zh-CN"/>
              </w:rPr>
              <w:t>2022年6月9日</w:t>
            </w:r>
          </w:p>
        </w:tc>
        <w:tc>
          <w:tcPr>
            <w:tcW w:w="9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2160" w:type="dxa"/>
            <w:vMerge w:val="continue"/>
            <w:vAlign w:val="center"/>
          </w:tcPr>
          <w:p/>
        </w:tc>
        <w:tc>
          <w:tcPr>
            <w:tcW w:w="960" w:type="dxa"/>
            <w:vMerge w:val="continue"/>
            <w:vAlign w:val="center"/>
          </w:tcPr>
          <w:p/>
        </w:tc>
        <w:tc>
          <w:tcPr>
            <w:tcW w:w="10621" w:type="dxa"/>
            <w:vAlign w:val="center"/>
          </w:tcPr>
          <w:p>
            <w:pPr>
              <w:spacing w:line="300" w:lineRule="exact"/>
              <w:rPr>
                <w:rFonts w:hint="eastAsia" w:ascii="宋体" w:hAnsi="宋体" w:eastAsia="宋体" w:cs="新宋体"/>
                <w:b w:val="0"/>
                <w:bCs w:val="0"/>
                <w:sz w:val="18"/>
                <w:szCs w:val="18"/>
              </w:rPr>
            </w:pPr>
            <w:r>
              <w:rPr>
                <w:rFonts w:hint="eastAsia"/>
                <w:sz w:val="24"/>
                <w:szCs w:val="24"/>
                <w:lang w:val="en-US" w:eastAsia="zh-CN"/>
              </w:rPr>
              <w:t>审核条款：</w:t>
            </w:r>
            <w:r>
              <w:rPr>
                <w:rFonts w:hint="eastAsia" w:ascii="宋体" w:hAnsi="宋体" w:eastAsia="宋体" w:cs="新宋体"/>
                <w:b w:val="0"/>
                <w:bCs w:val="0"/>
                <w:sz w:val="18"/>
                <w:szCs w:val="18"/>
                <w:lang w:val="en-US" w:eastAsia="zh-CN"/>
              </w:rPr>
              <w:t>EMS</w:t>
            </w:r>
            <w:r>
              <w:rPr>
                <w:rFonts w:hint="eastAsia" w:ascii="宋体" w:hAnsi="宋体" w:eastAsia="宋体" w:cs="新宋体"/>
                <w:b w:val="0"/>
                <w:bCs w:val="0"/>
                <w:sz w:val="18"/>
                <w:szCs w:val="18"/>
              </w:rPr>
              <w:t>：</w:t>
            </w:r>
          </w:p>
          <w:p>
            <w:pPr>
              <w:spacing w:line="300" w:lineRule="exact"/>
              <w:rPr>
                <w:rFonts w:hint="eastAsia" w:ascii="宋体" w:hAnsi="宋体" w:eastAsia="宋体" w:cs="新宋体"/>
                <w:b w:val="0"/>
                <w:bCs w:val="0"/>
                <w:sz w:val="18"/>
                <w:szCs w:val="18"/>
                <w:lang w:eastAsia="zh-CN"/>
              </w:rPr>
            </w:pPr>
            <w:r>
              <w:rPr>
                <w:rFonts w:hint="eastAsia" w:ascii="宋体" w:hAnsi="宋体" w:eastAsia="宋体" w:cs="新宋体"/>
                <w:b w:val="0"/>
                <w:bCs w:val="0"/>
                <w:sz w:val="18"/>
                <w:szCs w:val="18"/>
              </w:rPr>
              <w:t>4.1组织及其环境;4.2相关方需求与期望;4.3确定体系范围;4.4体系;5.1领导作用与承诺;5.2方针;5.3组织的角色、职责和权限；6.1应对风险和机遇的措施；6.1.4措施的策划；6.2目标及其实现的策划；7.1资源；7.4沟通；9.1.1监测、分析和评估总则；9.2内部审核；9.3管理评审；10.1改进 总则；10.</w:t>
            </w:r>
            <w:r>
              <w:rPr>
                <w:rFonts w:hint="eastAsia" w:ascii="宋体" w:hAnsi="宋体" w:eastAsia="宋体" w:cs="新宋体"/>
                <w:b w:val="0"/>
                <w:bCs w:val="0"/>
                <w:sz w:val="18"/>
                <w:szCs w:val="18"/>
                <w:lang w:val="en-US" w:eastAsia="zh-CN"/>
              </w:rPr>
              <w:t>3</w:t>
            </w:r>
            <w:r>
              <w:rPr>
                <w:rFonts w:hint="eastAsia" w:ascii="宋体" w:hAnsi="宋体" w:eastAsia="宋体" w:cs="新宋体"/>
                <w:b w:val="0"/>
                <w:bCs w:val="0"/>
                <w:sz w:val="18"/>
                <w:szCs w:val="18"/>
              </w:rPr>
              <w:t>持续改进</w:t>
            </w:r>
            <w:r>
              <w:rPr>
                <w:rFonts w:hint="eastAsia" w:ascii="宋体" w:hAnsi="宋体" w:eastAsia="宋体" w:cs="新宋体"/>
                <w:b w:val="0"/>
                <w:bCs w:val="0"/>
                <w:sz w:val="18"/>
                <w:szCs w:val="18"/>
                <w:lang w:eastAsia="zh-CN"/>
              </w:rPr>
              <w:t>；</w:t>
            </w:r>
          </w:p>
          <w:p>
            <w:pPr>
              <w:spacing w:line="300" w:lineRule="exact"/>
              <w:rPr>
                <w:rFonts w:hint="eastAsia" w:ascii="宋体" w:hAnsi="宋体" w:eastAsia="宋体" w:cs="新宋体"/>
                <w:b w:val="0"/>
                <w:bCs w:val="0"/>
                <w:sz w:val="18"/>
                <w:szCs w:val="18"/>
                <w:lang w:eastAsia="zh-CN"/>
              </w:rPr>
            </w:pPr>
          </w:p>
          <w:p>
            <w:pPr>
              <w:spacing w:line="300" w:lineRule="exact"/>
              <w:rPr>
                <w:rFonts w:hint="eastAsia" w:ascii="宋体" w:hAnsi="宋体" w:eastAsia="宋体" w:cs="新宋体"/>
                <w:b w:val="0"/>
                <w:bCs w:val="0"/>
                <w:sz w:val="18"/>
                <w:szCs w:val="18"/>
              </w:rPr>
            </w:pPr>
            <w:r>
              <w:rPr>
                <w:rFonts w:hint="eastAsia" w:ascii="宋体" w:hAnsi="宋体" w:eastAsia="宋体" w:cs="新宋体"/>
                <w:b w:val="0"/>
                <w:bCs w:val="0"/>
                <w:sz w:val="18"/>
                <w:szCs w:val="18"/>
                <w:lang w:val="en-US" w:eastAsia="zh-CN"/>
              </w:rPr>
              <w:t>OHSMS</w:t>
            </w:r>
            <w:r>
              <w:rPr>
                <w:rFonts w:hint="eastAsia" w:ascii="宋体" w:hAnsi="宋体" w:eastAsia="宋体" w:cs="新宋体"/>
                <w:b w:val="0"/>
                <w:bCs w:val="0"/>
                <w:sz w:val="18"/>
                <w:szCs w:val="18"/>
              </w:rPr>
              <w:t>：</w:t>
            </w:r>
          </w:p>
          <w:p>
            <w:pPr>
              <w:spacing w:line="300" w:lineRule="exact"/>
              <w:rPr>
                <w:rFonts w:hint="eastAsia" w:ascii="宋体" w:hAnsi="宋体" w:eastAsia="宋体" w:cs="新宋体"/>
                <w:b w:val="0"/>
                <w:bCs w:val="0"/>
                <w:sz w:val="18"/>
                <w:szCs w:val="18"/>
                <w:lang w:eastAsia="zh-CN"/>
              </w:rPr>
            </w:pPr>
            <w:r>
              <w:rPr>
                <w:rFonts w:hint="eastAsia" w:ascii="宋体" w:hAnsi="宋体" w:eastAsia="宋体" w:cs="新宋体"/>
                <w:b w:val="0"/>
                <w:bCs w:val="0"/>
                <w:sz w:val="18"/>
                <w:szCs w:val="18"/>
              </w:rPr>
              <w:t>4.1组织及其环境;4.2相关方需求与期望;4.3确定体系范围;4.4体系;5.1领导作用与承诺;5.2方针;5.3组织的角色、职责和权限；</w:t>
            </w:r>
            <w:r>
              <w:rPr>
                <w:rFonts w:hint="eastAsia" w:ascii="宋体" w:hAnsi="宋体" w:eastAsia="宋体" w:cs="新宋体"/>
                <w:b w:val="0"/>
                <w:bCs w:val="0"/>
                <w:sz w:val="18"/>
                <w:szCs w:val="18"/>
                <w:lang w:val="en-US" w:eastAsia="zh-CN"/>
              </w:rPr>
              <w:t>5.4员工参与和协商；</w:t>
            </w:r>
            <w:r>
              <w:rPr>
                <w:rFonts w:hint="eastAsia" w:ascii="宋体" w:hAnsi="宋体" w:eastAsia="宋体" w:cs="新宋体"/>
                <w:b w:val="0"/>
                <w:bCs w:val="0"/>
                <w:sz w:val="18"/>
                <w:szCs w:val="18"/>
              </w:rPr>
              <w:t>6.1应对风险和机遇的措施；6.1.4措施的策划；6.2目标及其实现的策划；7.1资源；7.4信息和沟通；9.1监视、测量、分析和评价；9.2内部审核；9.3管理评审；10.1事件、不符合和纠正措施；10.</w:t>
            </w:r>
            <w:r>
              <w:rPr>
                <w:rFonts w:hint="eastAsia" w:ascii="宋体" w:hAnsi="宋体" w:eastAsia="宋体" w:cs="新宋体"/>
                <w:b w:val="0"/>
                <w:bCs w:val="0"/>
                <w:sz w:val="18"/>
                <w:szCs w:val="18"/>
                <w:lang w:val="en-US" w:eastAsia="zh-CN"/>
              </w:rPr>
              <w:t>3</w:t>
            </w:r>
            <w:r>
              <w:rPr>
                <w:rFonts w:hint="eastAsia" w:ascii="宋体" w:hAnsi="宋体" w:eastAsia="宋体" w:cs="新宋体"/>
                <w:b w:val="0"/>
                <w:bCs w:val="0"/>
                <w:sz w:val="18"/>
                <w:szCs w:val="18"/>
              </w:rPr>
              <w:t>持续改进</w:t>
            </w:r>
            <w:r>
              <w:rPr>
                <w:rFonts w:hint="eastAsia" w:ascii="宋体" w:hAnsi="宋体" w:eastAsia="宋体" w:cs="新宋体"/>
                <w:b w:val="0"/>
                <w:bCs w:val="0"/>
                <w:sz w:val="18"/>
                <w:szCs w:val="18"/>
                <w:lang w:eastAsia="zh-CN"/>
              </w:rPr>
              <w:t>；</w:t>
            </w:r>
          </w:p>
          <w:p>
            <w:pPr>
              <w:spacing w:line="300" w:lineRule="exact"/>
              <w:rPr>
                <w:rFonts w:hint="eastAsia" w:ascii="宋体" w:hAnsi="宋体" w:eastAsia="宋体" w:cs="新宋体"/>
                <w:b w:val="0"/>
                <w:bCs w:val="0"/>
                <w:sz w:val="18"/>
                <w:szCs w:val="18"/>
                <w:lang w:eastAsia="zh-CN"/>
              </w:rPr>
            </w:pPr>
          </w:p>
          <w:p>
            <w:pPr>
              <w:snapToGrid w:val="0"/>
              <w:spacing w:line="240" w:lineRule="exact"/>
              <w:rPr>
                <w:rFonts w:hint="default" w:ascii="Times New Roman" w:hAnsi="Times New Roman" w:eastAsia="宋体" w:cs="Times New Roman"/>
                <w:kern w:val="2"/>
                <w:sz w:val="24"/>
                <w:szCs w:val="24"/>
                <w:lang w:val="en-US" w:eastAsia="zh-CN" w:bidi="ar-SA"/>
              </w:rPr>
            </w:pPr>
            <w:r>
              <w:rPr>
                <w:rFonts w:hint="eastAsia" w:ascii="宋体" w:hAnsi="宋体" w:eastAsia="宋体" w:cs="新宋体"/>
                <w:b w:val="0"/>
                <w:bCs w:val="0"/>
                <w:sz w:val="18"/>
                <w:szCs w:val="18"/>
              </w:rPr>
              <w:t>范围的确认，资质的确认，法律法规执行情况，</w:t>
            </w:r>
            <w:r>
              <w:rPr>
                <w:rFonts w:hint="eastAsia" w:ascii="宋体" w:hAnsi="宋体" w:eastAsia="宋体" w:cs="新宋体"/>
                <w:b w:val="0"/>
                <w:bCs w:val="0"/>
                <w:sz w:val="18"/>
                <w:szCs w:val="18"/>
                <w:lang w:val="en-US" w:eastAsia="zh-CN"/>
              </w:rPr>
              <w:t>环境</w:t>
            </w:r>
            <w:r>
              <w:rPr>
                <w:rFonts w:hint="eastAsia" w:ascii="宋体" w:hAnsi="宋体" w:eastAsia="宋体" w:cs="新宋体"/>
                <w:b w:val="0"/>
                <w:bCs w:val="0"/>
                <w:sz w:val="18"/>
                <w:szCs w:val="18"/>
              </w:rPr>
              <w:t>安全</w:t>
            </w:r>
            <w:r>
              <w:rPr>
                <w:rFonts w:hint="eastAsia" w:ascii="宋体" w:hAnsi="宋体" w:eastAsia="宋体" w:cs="新宋体"/>
                <w:b w:val="0"/>
                <w:bCs w:val="0"/>
                <w:sz w:val="18"/>
                <w:szCs w:val="18"/>
                <w:lang w:val="en-US" w:eastAsia="zh-CN"/>
              </w:rPr>
              <w:t>事故和</w:t>
            </w:r>
            <w:r>
              <w:rPr>
                <w:rFonts w:hint="eastAsia" w:ascii="宋体" w:hAnsi="宋体" w:eastAsia="宋体" w:cs="新宋体"/>
                <w:b w:val="0"/>
                <w:bCs w:val="0"/>
                <w:sz w:val="18"/>
                <w:szCs w:val="18"/>
              </w:rPr>
              <w:t>投诉，</w:t>
            </w:r>
            <w:r>
              <w:rPr>
                <w:rFonts w:hint="eastAsia" w:ascii="宋体" w:hAnsi="宋体" w:eastAsia="宋体" w:cs="新宋体"/>
                <w:b w:val="0"/>
                <w:bCs w:val="0"/>
                <w:sz w:val="18"/>
                <w:szCs w:val="18"/>
                <w:lang w:eastAsia="zh-CN"/>
              </w:rPr>
              <w:t>环境</w:t>
            </w:r>
            <w:r>
              <w:rPr>
                <w:rFonts w:hint="eastAsia" w:ascii="宋体" w:hAnsi="宋体" w:eastAsia="宋体" w:cs="新宋体"/>
                <w:b w:val="0"/>
                <w:bCs w:val="0"/>
                <w:sz w:val="18"/>
                <w:szCs w:val="18"/>
                <w:lang w:val="en-US" w:eastAsia="zh-CN"/>
              </w:rPr>
              <w:t>安全</w:t>
            </w:r>
            <w:r>
              <w:rPr>
                <w:rFonts w:hint="eastAsia" w:ascii="宋体" w:hAnsi="宋体" w:eastAsia="宋体" w:cs="新宋体"/>
                <w:b w:val="0"/>
                <w:bCs w:val="0"/>
                <w:sz w:val="18"/>
                <w:szCs w:val="18"/>
                <w:lang w:eastAsia="zh-CN"/>
              </w:rPr>
              <w:t>监督抽查情况，</w:t>
            </w:r>
            <w:r>
              <w:rPr>
                <w:rFonts w:hint="eastAsia" w:ascii="宋体" w:hAnsi="宋体" w:eastAsia="宋体" w:cs="新宋体"/>
                <w:b w:val="0"/>
                <w:bCs w:val="0"/>
                <w:sz w:val="18"/>
                <w:szCs w:val="18"/>
                <w:lang w:val="en-US" w:eastAsia="zh-CN"/>
              </w:rPr>
              <w:t>上次审核</w:t>
            </w:r>
            <w:r>
              <w:rPr>
                <w:rFonts w:hint="eastAsia" w:ascii="宋体" w:hAnsi="宋体" w:eastAsia="宋体" w:cs="新宋体"/>
                <w:b w:val="0"/>
                <w:bCs w:val="0"/>
                <w:sz w:val="18"/>
                <w:szCs w:val="18"/>
              </w:rPr>
              <w:t>问题验证。</w:t>
            </w:r>
          </w:p>
        </w:tc>
        <w:tc>
          <w:tcPr>
            <w:tcW w:w="9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lang w:val="en-US" w:eastAsia="zh-CN"/>
              </w:rPr>
              <w:t>E</w:t>
            </w:r>
            <w:r>
              <w:rPr>
                <w:rFonts w:hint="eastAsia" w:ascii="宋体" w:hAnsi="宋体" w:cs="宋体"/>
                <w:szCs w:val="21"/>
              </w:rPr>
              <w:t>S:4.1;4.2;4.3;4.4</w:t>
            </w:r>
          </w:p>
          <w:p>
            <w:pPr>
              <w:adjustRightInd w:val="0"/>
              <w:snapToGrid w:val="0"/>
              <w:rPr>
                <w:rFonts w:ascii="宋体" w:hAnsi="宋体" w:cs="宋体"/>
                <w:szCs w:val="21"/>
              </w:rPr>
            </w:pPr>
          </w:p>
          <w:p/>
        </w:tc>
        <w:tc>
          <w:tcPr>
            <w:tcW w:w="10621" w:type="dxa"/>
          </w:tcPr>
          <w:p>
            <w:r>
              <w:rPr>
                <w:rFonts w:hint="eastAsia"/>
              </w:rPr>
              <w:t>公司确定的相关方有</w:t>
            </w:r>
            <w:r>
              <w:rPr>
                <w:rFonts w:hint="eastAsia" w:ascii="宋体" w:hAnsi="宋体" w:cs="宋体"/>
                <w:color w:val="auto"/>
                <w:szCs w:val="21"/>
                <w:lang w:val="en-US" w:eastAsia="zh-CN"/>
              </w:rPr>
              <w:t>政府机构、第三方认证机构、员工、投资者、客户、供应商</w:t>
            </w:r>
            <w:r>
              <w:rPr>
                <w:rFonts w:hint="eastAsia" w:ascii="宋体" w:hAnsi="宋体" w:cs="宋体"/>
                <w:color w:val="auto"/>
                <w:szCs w:val="21"/>
              </w:rPr>
              <w:t>等</w:t>
            </w:r>
            <w:r>
              <w:rPr>
                <w:rFonts w:hint="eastAsia"/>
              </w:rPr>
              <w:t>。</w:t>
            </w:r>
          </w:p>
          <w:p>
            <w:r>
              <w:rPr>
                <w:rFonts w:hint="eastAsia"/>
              </w:rPr>
              <w:t>理解员工诉求的形式为谈心、茶话会等；理解政府机构等相关方的形式主要为电话沟通、上门拜访等；</w:t>
            </w:r>
          </w:p>
          <w:p>
            <w:r>
              <w:rPr>
                <w:rFonts w:hint="eastAsia"/>
              </w:rPr>
              <w:t>员工关注的主要问题有</w:t>
            </w:r>
            <w:r>
              <w:rPr>
                <w:rFonts w:hint="eastAsia" w:ascii="宋体" w:hAnsi="宋体" w:cs="宋体"/>
                <w:szCs w:val="21"/>
              </w:rPr>
              <w:t>工资待遇</w:t>
            </w:r>
            <w:r>
              <w:rPr>
                <w:rFonts w:hint="eastAsia" w:ascii="宋体" w:hAnsi="宋体" w:cs="宋体"/>
                <w:szCs w:val="21"/>
                <w:lang w:val="en-US" w:eastAsia="zh-CN"/>
              </w:rPr>
              <w:t>增加</w:t>
            </w:r>
            <w:r>
              <w:rPr>
                <w:rFonts w:hint="eastAsia" w:ascii="宋体" w:hAnsi="宋体" w:cs="宋体"/>
                <w:szCs w:val="21"/>
              </w:rPr>
              <w:t>、</w:t>
            </w:r>
            <w:r>
              <w:rPr>
                <w:rFonts w:hint="eastAsia" w:ascii="宋体" w:hAnsi="宋体" w:cs="宋体"/>
                <w:szCs w:val="21"/>
                <w:lang w:val="en-US" w:eastAsia="zh-CN"/>
              </w:rPr>
              <w:t>培训学习机会、工作环境舒适、公司发展潜力</w:t>
            </w:r>
            <w:r>
              <w:rPr>
                <w:rFonts w:hint="eastAsia" w:ascii="宋体" w:hAnsi="宋体" w:cs="宋体"/>
                <w:szCs w:val="21"/>
              </w:rPr>
              <w:t>等，</w:t>
            </w:r>
            <w:r>
              <w:rPr>
                <w:rFonts w:hint="eastAsia" w:ascii="宋体" w:hAnsi="宋体" w:cs="宋体"/>
                <w:szCs w:val="21"/>
                <w:lang w:eastAsia="zh-CN"/>
              </w:rPr>
              <w:t>供应商</w:t>
            </w:r>
            <w:r>
              <w:rPr>
                <w:rFonts w:hint="eastAsia" w:ascii="宋体" w:hAnsi="宋体" w:cs="宋体"/>
                <w:szCs w:val="21"/>
              </w:rPr>
              <w:t>关注的主要问题是长期合作、互利共赢</w:t>
            </w:r>
            <w:r>
              <w:rPr>
                <w:rFonts w:hint="eastAsia" w:ascii="宋体" w:hAnsi="宋体" w:cs="宋体"/>
                <w:szCs w:val="21"/>
                <w:lang w:eastAsia="zh-CN"/>
              </w:rPr>
              <w:t>、</w:t>
            </w:r>
            <w:r>
              <w:rPr>
                <w:rFonts w:hint="eastAsia" w:ascii="宋体" w:hAnsi="宋体" w:cs="宋体"/>
                <w:szCs w:val="21"/>
              </w:rPr>
              <w:t>付款时间</w:t>
            </w:r>
            <w:r>
              <w:rPr>
                <w:rFonts w:hint="eastAsia" w:ascii="宋体" w:hAnsi="宋体" w:cs="宋体"/>
                <w:szCs w:val="21"/>
                <w:lang w:eastAsia="zh-CN"/>
              </w:rPr>
              <w:t>、</w:t>
            </w:r>
            <w:r>
              <w:rPr>
                <w:rFonts w:hint="eastAsia" w:ascii="宋体" w:hAnsi="宋体" w:cs="宋体"/>
                <w:szCs w:val="21"/>
                <w:lang w:val="en-US" w:eastAsia="zh-CN"/>
              </w:rPr>
              <w:t>要求清晰，及时沟通</w:t>
            </w:r>
            <w:r>
              <w:rPr>
                <w:rFonts w:hint="eastAsia" w:ascii="宋体" w:hAnsi="宋体" w:cs="宋体"/>
                <w:szCs w:val="21"/>
              </w:rPr>
              <w:t>等</w:t>
            </w:r>
            <w:r>
              <w:rPr>
                <w:rFonts w:hint="eastAsia"/>
              </w:rPr>
              <w:t>。</w:t>
            </w:r>
          </w:p>
          <w:p>
            <w:r>
              <w:rPr>
                <w:rFonts w:hint="eastAsia"/>
              </w:rPr>
              <w:t>对相关方的要求的监视和评审的方法多样，通过QQ和微信等现代通讯手段是常用的便捷而又高效主要方法。</w:t>
            </w:r>
          </w:p>
          <w:p>
            <w:pPr>
              <w:rPr>
                <w:sz w:val="21"/>
                <w:szCs w:val="21"/>
              </w:rPr>
            </w:pPr>
            <w:r>
              <w:rPr>
                <w:rFonts w:hint="eastAsia"/>
              </w:rPr>
              <w:t>公司管理体系的范围是：</w:t>
            </w:r>
            <w:bookmarkStart w:id="0" w:name="审核范围"/>
            <w:r>
              <w:rPr>
                <w:rFonts w:hint="eastAsia" w:ascii="宋体" w:hAnsi="宋体" w:eastAsia="宋体" w:cs="宋体"/>
                <w:szCs w:val="21"/>
              </w:rPr>
              <w:t>E：</w:t>
            </w:r>
            <w:bookmarkEnd w:id="0"/>
            <w:r>
              <w:rPr>
                <w:rFonts w:hint="eastAsia" w:ascii="宋体" w:hAnsi="宋体" w:cs="宋体"/>
                <w:szCs w:val="21"/>
                <w:lang w:eastAsia="zh-CN"/>
              </w:rPr>
              <w:t>吸附破伤风疫苗、b型流感嗜血杆菌结合疫苗的技术研发所涉及场所的相关环境管理活动。</w:t>
            </w:r>
            <w:r>
              <w:rPr>
                <w:rFonts w:hint="eastAsia"/>
                <w:sz w:val="21"/>
                <w:szCs w:val="21"/>
              </w:rPr>
              <w:t>O</w:t>
            </w:r>
            <w:r>
              <w:rPr>
                <w:rFonts w:hint="eastAsia"/>
                <w:sz w:val="21"/>
                <w:szCs w:val="21"/>
                <w:lang w:eastAsia="zh-CN"/>
              </w:rPr>
              <w:t>：</w:t>
            </w:r>
            <w:r>
              <w:rPr>
                <w:sz w:val="21"/>
                <w:szCs w:val="21"/>
              </w:rPr>
              <w:t>吸附破伤风疫苗、b型流感嗜血杆菌结合疫苗的技术研发。</w:t>
            </w:r>
          </w:p>
          <w:p>
            <w:pPr>
              <w:rPr>
                <w:rFonts w:hint="eastAsia" w:ascii="宋体" w:hAnsi="宋体" w:eastAsia="宋体" w:cs="宋体"/>
                <w:szCs w:val="21"/>
                <w:lang w:eastAsia="zh-CN"/>
              </w:rPr>
            </w:pPr>
            <w:r>
              <w:rPr>
                <w:rFonts w:hint="eastAsia" w:ascii="宋体" w:hAnsi="宋体" w:eastAsia="宋体" w:cs="宋体"/>
                <w:szCs w:val="21"/>
              </w:rPr>
              <w:t>经营地，</w:t>
            </w:r>
            <w:r>
              <w:t xml:space="preserve"> </w:t>
            </w:r>
            <w:r>
              <w:rPr>
                <w:rFonts w:hint="eastAsia" w:ascii="宋体" w:hAnsi="宋体" w:eastAsia="宋体" w:cs="宋体"/>
                <w:color w:val="000000"/>
                <w:kern w:val="0"/>
                <w:sz w:val="21"/>
                <w:szCs w:val="21"/>
                <w:lang w:val="en-US" w:eastAsia="zh-CN" w:bidi="ar-SA"/>
              </w:rPr>
              <w:t>成都高新区天欣路99号</w:t>
            </w:r>
            <w:r>
              <w:rPr>
                <w:rFonts w:hint="eastAsia" w:ascii="宋体" w:hAnsi="宋体" w:eastAsia="宋体" w:cs="宋体"/>
                <w:szCs w:val="21"/>
                <w:lang w:eastAsia="zh-CN"/>
              </w:rPr>
              <w:t>。</w:t>
            </w:r>
          </w:p>
          <w:p>
            <w:pPr>
              <w:rPr>
                <w:rFonts w:hint="eastAsia" w:ascii="宋体" w:hAnsi="宋体" w:eastAsia="宋体" w:cs="宋体"/>
                <w:szCs w:val="21"/>
              </w:rPr>
            </w:pPr>
            <w:r>
              <w:rPr>
                <w:rFonts w:hint="eastAsia" w:ascii="宋体" w:hAnsi="宋体" w:eastAsia="宋体" w:cs="宋体"/>
                <w:szCs w:val="21"/>
              </w:rPr>
              <w:t>经识别，组织依据标准的要求建立、实施、维护管理体系，符合标准要求。</w:t>
            </w:r>
          </w:p>
          <w:p>
            <w:pPr>
              <w:pStyle w:val="2"/>
              <w:rPr>
                <w:rFonts w:hint="eastAsia" w:ascii="宋体" w:hAnsi="宋体" w:cs="宋体"/>
                <w:szCs w:val="21"/>
              </w:rPr>
            </w:pPr>
            <w:r>
              <w:rPr>
                <w:rFonts w:hint="eastAsia" w:ascii="宋体" w:hAnsi="宋体" w:cs="宋体"/>
                <w:szCs w:val="21"/>
              </w:rPr>
              <w:t>公司以GB/T19001-2016标准为主线，以“过程方法”为基础，融入了ISO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968"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vAlign w:val="top"/>
          </w:tcPr>
          <w:p>
            <w:pPr>
              <w:rPr>
                <w:rFonts w:ascii="宋体" w:hAnsi="宋体" w:cs="宋体"/>
                <w:szCs w:val="21"/>
              </w:rPr>
            </w:pPr>
            <w:r>
              <w:rPr>
                <w:rFonts w:hint="eastAsia" w:ascii="宋体" w:hAnsi="宋体" w:cs="宋体"/>
                <w:szCs w:val="21"/>
              </w:rPr>
              <w:t>领导作用与承诺</w:t>
            </w:r>
          </w:p>
          <w:p>
            <w:pPr>
              <w:rPr>
                <w:rFonts w:ascii="Times New Roman" w:hAnsi="Times New Roman" w:eastAsia="宋体" w:cs="Times New Roman"/>
                <w:kern w:val="2"/>
                <w:sz w:val="21"/>
                <w:lang w:val="en-US" w:eastAsia="zh-CN" w:bidi="ar-SA"/>
              </w:rPr>
            </w:pPr>
          </w:p>
        </w:tc>
        <w:tc>
          <w:tcPr>
            <w:tcW w:w="960" w:type="dxa"/>
            <w:vAlign w:val="top"/>
          </w:tcPr>
          <w:p>
            <w:pPr>
              <w:jc w:val="left"/>
              <w:rPr>
                <w:rFonts w:ascii="Times New Roman" w:hAnsi="Times New Roman" w:eastAsia="宋体" w:cs="Times New Roman"/>
                <w:b/>
                <w:kern w:val="2"/>
                <w:sz w:val="21"/>
                <w:szCs w:val="21"/>
                <w:lang w:val="en-US" w:eastAsia="zh-CN" w:bidi="ar-SA"/>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5.1</w:t>
            </w:r>
          </w:p>
        </w:tc>
        <w:tc>
          <w:tcPr>
            <w:tcW w:w="10621" w:type="dxa"/>
            <w:vAlign w:val="top"/>
          </w:tcPr>
          <w:p>
            <w:pPr>
              <w:spacing w:line="400" w:lineRule="exact"/>
              <w:jc w:val="left"/>
              <w:rPr>
                <w:rFonts w:hint="default"/>
                <w:lang w:val="en-US" w:eastAsia="zh-CN"/>
              </w:rPr>
            </w:pPr>
            <w:r>
              <w:rPr>
                <w:rFonts w:hint="eastAsia"/>
              </w:rPr>
              <w:t>总经理：</w:t>
            </w:r>
            <w:r>
              <w:rPr>
                <w:rFonts w:hint="eastAsia"/>
                <w:lang w:eastAsia="zh-CN"/>
              </w:rPr>
              <w:t>樊绍文</w:t>
            </w:r>
            <w:r>
              <w:rPr>
                <w:rFonts w:hint="eastAsia"/>
              </w:rPr>
              <w:t>；     管代：</w:t>
            </w:r>
            <w:r>
              <w:rPr>
                <w:rFonts w:hint="eastAsia" w:ascii="宋体" w:hAnsi="宋体" w:cs="宋体"/>
                <w:szCs w:val="21"/>
                <w:lang w:eastAsia="zh-CN"/>
              </w:rPr>
              <w:t>陈传凤</w:t>
            </w:r>
            <w:r>
              <w:rPr>
                <w:rFonts w:hint="eastAsia"/>
                <w:lang w:val="en-US" w:eastAsia="zh-CN"/>
              </w:rPr>
              <w:t xml:space="preserve">   安全事务代表：王桂渝</w:t>
            </w:r>
          </w:p>
          <w:p>
            <w:pPr>
              <w:tabs>
                <w:tab w:val="center" w:pos="3169"/>
              </w:tabs>
              <w:spacing w:line="400" w:lineRule="exact"/>
              <w:jc w:val="left"/>
            </w:pPr>
            <w:r>
              <w:rPr>
                <w:rFonts w:hint="eastAsia"/>
              </w:rPr>
              <w:t>通过与总经理、管代交流：总经理从以下活动方式对公司建立、实施</w:t>
            </w:r>
            <w:r>
              <w:rPr>
                <w:rFonts w:hint="eastAsia"/>
                <w:lang w:eastAsia="zh-CN"/>
              </w:rPr>
              <w:t>环境安全管理体系</w:t>
            </w:r>
            <w:r>
              <w:rPr>
                <w:rFonts w:hint="eastAsia"/>
              </w:rPr>
              <w:t xml:space="preserve">并持续改进其有效性所做出的承诺提供证据： </w:t>
            </w:r>
          </w:p>
          <w:p>
            <w:pPr>
              <w:tabs>
                <w:tab w:val="center" w:pos="3169"/>
              </w:tabs>
              <w:spacing w:line="400" w:lineRule="exact"/>
              <w:jc w:val="left"/>
            </w:pPr>
            <w:r>
              <w:rPr>
                <w:rFonts w:hint="eastAsia"/>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pPr>
            <w:r>
              <w:rPr>
                <w:rFonts w:hint="eastAsia"/>
              </w:rPr>
              <w:t xml:space="preserve">2、制定和发布公司自身发展环境管理方针； </w:t>
            </w:r>
          </w:p>
          <w:p>
            <w:pPr>
              <w:tabs>
                <w:tab w:val="center" w:pos="3169"/>
              </w:tabs>
              <w:spacing w:line="400" w:lineRule="exact"/>
              <w:jc w:val="left"/>
            </w:pPr>
            <w:r>
              <w:rPr>
                <w:rFonts w:hint="eastAsia"/>
              </w:rPr>
              <w:t xml:space="preserve">3、确保管理目标的制定、分解落实到相关职能和部门，并激励员工为实现目标而努力； </w:t>
            </w:r>
          </w:p>
          <w:p>
            <w:pPr>
              <w:tabs>
                <w:tab w:val="center" w:pos="3169"/>
              </w:tabs>
              <w:spacing w:line="400" w:lineRule="exact"/>
              <w:jc w:val="left"/>
            </w:pPr>
            <w:r>
              <w:rPr>
                <w:rFonts w:hint="eastAsia"/>
              </w:rPr>
              <w:t xml:space="preserve">4、定期进行管理评审，以评价管理方针、管理目标的适宜性及实现情况，同时评价管理体系的适宜性、充分性和有效性。 </w:t>
            </w:r>
          </w:p>
          <w:p>
            <w:pPr>
              <w:spacing w:line="400" w:lineRule="exact"/>
              <w:jc w:val="left"/>
            </w:pPr>
            <w:r>
              <w:rPr>
                <w:rFonts w:hint="eastAsia"/>
              </w:rPr>
              <w:t>5、为确保建立、运行和持续改进管理体系所需的一切资源得到满足，公司提供了信息、技术、人力、设备、环境和资金等必要资源。</w:t>
            </w:r>
          </w:p>
          <w:p>
            <w:pPr>
              <w:pStyle w:val="3"/>
            </w:pPr>
            <w:r>
              <w:rPr>
                <w:rFonts w:hint="eastAsia"/>
              </w:rPr>
              <w:t>管理者代表：</w:t>
            </w:r>
          </w:p>
          <w:p>
            <w:pPr>
              <w:spacing w:line="360" w:lineRule="auto"/>
              <w:ind w:firstLine="420" w:firstLineChars="200"/>
              <w:rPr>
                <w:rFonts w:hint="eastAsia"/>
              </w:rPr>
            </w:pPr>
            <w:r>
              <w:rPr>
                <w:rFonts w:hint="eastAsia"/>
              </w:rPr>
              <w:t>管理者代表是现职的企业管理层中的一员， 熟悉企业管理，具有较强的组织协调能力和沟通能力。从事管理工作三年以上，具有充分的能力胜任本职工作。熟练掌握国家有关环境工作方针、政策、法律法规，以及公司</w:t>
            </w:r>
            <w:r>
              <w:rPr>
                <w:rFonts w:hint="eastAsia"/>
                <w:lang w:eastAsia="zh-CN"/>
              </w:rPr>
              <w:t>环境</w:t>
            </w:r>
            <w:r>
              <w:rPr>
                <w:rFonts w:hint="eastAsia"/>
              </w:rPr>
              <w:t>标准，在总经理指挥下，代表其对公司</w:t>
            </w:r>
            <w:r>
              <w:rPr>
                <w:rFonts w:hint="eastAsia"/>
                <w:lang w:eastAsia="zh-CN"/>
              </w:rPr>
              <w:t>环境安全管理体系</w:t>
            </w:r>
            <w:r>
              <w:rPr>
                <w:rFonts w:hint="eastAsia"/>
              </w:rPr>
              <w:t>的运行进行监督，检查，指挥和考核，组织完善公司</w:t>
            </w:r>
            <w:r>
              <w:rPr>
                <w:rFonts w:hint="eastAsia"/>
                <w:lang w:eastAsia="zh-CN"/>
              </w:rPr>
              <w:t>环境安全管理体系</w:t>
            </w:r>
            <w:r>
              <w:rPr>
                <w:rFonts w:hint="eastAsia"/>
              </w:rPr>
              <w:t>，制定体系文件，围绕组织</w:t>
            </w:r>
            <w:r>
              <w:rPr>
                <w:rFonts w:hint="eastAsia"/>
                <w:lang w:eastAsia="zh-CN"/>
              </w:rPr>
              <w:t>管理方针</w:t>
            </w:r>
            <w:r>
              <w:rPr>
                <w:rFonts w:hint="eastAsia"/>
              </w:rPr>
              <w:t>开展全体员工的教育培训。</w:t>
            </w:r>
          </w:p>
          <w:p>
            <w:pPr>
              <w:pStyle w:val="2"/>
              <w:ind w:firstLine="460" w:firstLineChars="200"/>
              <w:rPr>
                <w:rFonts w:hint="eastAsia"/>
                <w:lang w:val="en-US" w:eastAsia="zh-CN"/>
              </w:rPr>
            </w:pPr>
            <w:r>
              <w:rPr>
                <w:rFonts w:hint="eastAsia" w:ascii="宋体" w:hAnsi="宋体" w:cs="宋体"/>
                <w:color w:val="auto"/>
                <w:szCs w:val="21"/>
                <w:lang w:val="en-US" w:eastAsia="zh-CN"/>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968" w:type="dxa"/>
          </w:tcPr>
          <w:p>
            <w:pPr>
              <w:rPr>
                <w:rFonts w:hint="default" w:eastAsia="宋体"/>
                <w:lang w:val="en-US" w:eastAsia="zh-CN"/>
              </w:rPr>
            </w:pPr>
            <w:r>
              <w:rPr>
                <w:rFonts w:hint="eastAsia" w:eastAsia="宋体"/>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vAlign w:val="top"/>
          </w:tcPr>
          <w:p>
            <w:pPr>
              <w:rPr>
                <w:rFonts w:ascii="Times New Roman" w:hAnsi="Times New Roman" w:eastAsia="宋体" w:cs="Times New Roman"/>
                <w:b/>
                <w:kern w:val="2"/>
                <w:sz w:val="21"/>
                <w:szCs w:val="21"/>
                <w:lang w:val="en-US" w:eastAsia="zh-CN" w:bidi="ar-SA"/>
              </w:rPr>
            </w:pPr>
            <w:r>
              <w:rPr>
                <w:rFonts w:hint="eastAsia" w:ascii="宋体" w:hAnsi="宋体" w:cs="宋体"/>
                <w:szCs w:val="21"/>
              </w:rPr>
              <w:t>方针</w:t>
            </w:r>
          </w:p>
        </w:tc>
        <w:tc>
          <w:tcPr>
            <w:tcW w:w="960" w:type="dxa"/>
            <w:vAlign w:val="top"/>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5.2 </w:t>
            </w:r>
          </w:p>
          <w:p>
            <w:pPr>
              <w:rPr>
                <w:rFonts w:hint="eastAsia" w:ascii="Times New Roman" w:hAnsi="Times New Roman" w:eastAsia="宋体" w:cs="Times New Roman"/>
                <w:b/>
                <w:kern w:val="2"/>
                <w:sz w:val="21"/>
                <w:szCs w:val="21"/>
                <w:lang w:val="en-US" w:eastAsia="zh-CN" w:bidi="ar-SA"/>
              </w:rPr>
            </w:pPr>
          </w:p>
        </w:tc>
        <w:tc>
          <w:tcPr>
            <w:tcW w:w="10621" w:type="dxa"/>
            <w:vAlign w:val="top"/>
          </w:tcPr>
          <w:p>
            <w:pPr>
              <w:spacing w:line="400" w:lineRule="exact"/>
              <w:jc w:val="left"/>
              <w:rPr>
                <w:rFonts w:hint="eastAsia" w:ascii="宋体" w:hAnsi="宋体" w:cs="宋体"/>
                <w:szCs w:val="21"/>
              </w:rPr>
            </w:pPr>
            <w:r>
              <w:rPr>
                <w:rFonts w:hint="eastAsia" w:ascii="宋体" w:hAnsi="宋体" w:cs="宋体"/>
                <w:szCs w:val="21"/>
              </w:rPr>
              <w:t>质量、环境和环境</w:t>
            </w:r>
            <w:r>
              <w:rPr>
                <w:rFonts w:hint="eastAsia" w:ascii="宋体" w:hAnsi="宋体" w:cs="宋体"/>
                <w:szCs w:val="21"/>
                <w:lang w:eastAsia="zh-CN"/>
              </w:rPr>
              <w:t>管理方针</w:t>
            </w:r>
            <w:r>
              <w:rPr>
                <w:rFonts w:hint="eastAsia" w:ascii="宋体" w:hAnsi="宋体" w:cs="宋体"/>
                <w:szCs w:val="21"/>
              </w:rPr>
              <w:t>为：</w:t>
            </w:r>
          </w:p>
          <w:p>
            <w:pPr>
              <w:spacing w:line="400" w:lineRule="exact"/>
              <w:jc w:val="left"/>
              <w:rPr>
                <w:rFonts w:hint="eastAsia" w:ascii="宋体" w:hAnsi="宋体" w:cs="宋体"/>
                <w:szCs w:val="21"/>
              </w:rPr>
            </w:pPr>
            <w:r>
              <w:rPr>
                <w:rFonts w:hint="eastAsia" w:ascii="宋体" w:hAnsi="宋体" w:cs="宋体"/>
                <w:szCs w:val="21"/>
              </w:rPr>
              <w:t>“产品为人类造福、创行业标杆型企业；节能降耗、保护环境；遵纪守法安全生产、关爱员工身心健康、群策群力持续改进”。</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诚信经营是企业永久经营的法宝，守法是公司的生存底线。</w:t>
            </w:r>
          </w:p>
          <w:p>
            <w:pPr>
              <w:spacing w:line="400" w:lineRule="exact"/>
              <w:jc w:val="left"/>
              <w:rPr>
                <w:rFonts w:ascii="宋体" w:hAnsi="宋体" w:cs="宋体"/>
                <w:szCs w:val="21"/>
              </w:rPr>
            </w:pPr>
            <w:r>
              <w:rPr>
                <w:rFonts w:hint="eastAsia" w:ascii="宋体" w:hAnsi="宋体" w:cs="宋体"/>
                <w:szCs w:val="21"/>
              </w:rPr>
              <w:t>公司只有在质量上获得客户的认可、经营上坚持诚信守法、强化环保义务和责任，企业才能持续发展。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lang w:eastAsia="zh-CN"/>
              </w:rPr>
              <w:t>环境</w:t>
            </w:r>
            <w:r>
              <w:rPr>
                <w:rFonts w:hint="eastAsia" w:ascii="宋体" w:hAnsi="宋体" w:cs="宋体"/>
                <w:szCs w:val="21"/>
              </w:rPr>
              <w:t>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lang w:eastAsia="zh-CN"/>
              </w:rPr>
              <w:t>管理方针</w:t>
            </w:r>
            <w:r>
              <w:rPr>
                <w:rFonts w:hint="eastAsia" w:ascii="宋体" w:hAnsi="宋体" w:cs="宋体"/>
                <w:szCs w:val="21"/>
              </w:rPr>
              <w:t>对外进行了发布，传递了相关方告知书。</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hint="eastAsia" w:ascii="宋体" w:hAnsi="宋体" w:eastAsia="宋体" w:cs="宋体"/>
                <w:kern w:val="2"/>
                <w:sz w:val="21"/>
                <w:szCs w:val="21"/>
                <w:lang w:val="en-US" w:eastAsia="zh-CN" w:bidi="ar-SA"/>
              </w:rPr>
            </w:pPr>
            <w:r>
              <w:rPr>
                <w:rFonts w:hint="eastAsia" w:ascii="宋体" w:hAnsi="宋体" w:cs="宋体"/>
                <w:szCs w:val="21"/>
              </w:rPr>
              <w:t>企业的</w:t>
            </w:r>
            <w:r>
              <w:rPr>
                <w:rFonts w:hint="eastAsia" w:ascii="宋体" w:hAnsi="宋体" w:cs="宋体"/>
                <w:szCs w:val="21"/>
                <w:lang w:eastAsia="zh-CN"/>
              </w:rPr>
              <w:t>管理方针</w:t>
            </w:r>
            <w:r>
              <w:rPr>
                <w:rFonts w:hint="eastAsia" w:ascii="宋体" w:hAnsi="宋体" w:cs="宋体"/>
                <w:szCs w:val="21"/>
              </w:rPr>
              <w:t>的内容和管理基本符合标准和法规要求。</w:t>
            </w:r>
          </w:p>
        </w:tc>
        <w:tc>
          <w:tcPr>
            <w:tcW w:w="968" w:type="dxa"/>
          </w:tcPr>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vAlign w:val="top"/>
          </w:tcPr>
          <w:p>
            <w:pPr>
              <w:adjustRightInd w:val="0"/>
              <w:snapToGrid w:val="0"/>
              <w:rPr>
                <w:rFonts w:ascii="宋体" w:hAnsi="宋体" w:cs="宋体"/>
                <w:szCs w:val="21"/>
              </w:rPr>
            </w:pPr>
            <w:r>
              <w:rPr>
                <w:rFonts w:hint="eastAsia" w:ascii="宋体" w:hAnsi="宋体" w:cs="宋体"/>
                <w:szCs w:val="21"/>
              </w:rPr>
              <w:t>组织的角色、职责和权限；</w:t>
            </w:r>
          </w:p>
          <w:p>
            <w:pPr>
              <w:rPr>
                <w:rFonts w:hint="eastAsia" w:ascii="Times New Roman" w:hAnsi="Times New Roman" w:eastAsia="宋体" w:cs="Times New Roman"/>
                <w:b/>
                <w:kern w:val="2"/>
                <w:sz w:val="21"/>
                <w:szCs w:val="21"/>
                <w:lang w:val="en-US" w:eastAsia="zh-CN" w:bidi="ar-SA"/>
              </w:rPr>
            </w:pPr>
            <w:r>
              <w:rPr>
                <w:rFonts w:hint="eastAsia" w:ascii="宋体" w:hAnsi="宋体" w:cs="宋体"/>
                <w:szCs w:val="21"/>
              </w:rPr>
              <w:t>资源、角色、职责、责任与权限</w:t>
            </w:r>
          </w:p>
        </w:tc>
        <w:tc>
          <w:tcPr>
            <w:tcW w:w="960" w:type="dxa"/>
            <w:vAlign w:val="top"/>
          </w:tcPr>
          <w:p>
            <w:pPr>
              <w:rPr>
                <w:rFonts w:ascii="宋体" w:hAnsi="宋体" w:cs="宋体"/>
                <w:szCs w:val="21"/>
              </w:rPr>
            </w:pPr>
            <w:r>
              <w:rPr>
                <w:rFonts w:hint="eastAsia" w:ascii="宋体" w:hAnsi="宋体" w:cs="宋体"/>
                <w:szCs w:val="21"/>
                <w:lang w:val="en-US" w:eastAsia="zh-CN"/>
              </w:rPr>
              <w:t>E</w:t>
            </w:r>
            <w:r>
              <w:rPr>
                <w:rFonts w:hint="eastAsia" w:ascii="宋体" w:hAnsi="宋体" w:cs="宋体"/>
                <w:szCs w:val="21"/>
              </w:rPr>
              <w:t xml:space="preserve">S5.3 </w:t>
            </w:r>
          </w:p>
          <w:p>
            <w:pPr>
              <w:rPr>
                <w:rFonts w:hint="eastAsia" w:ascii="Times New Roman" w:hAnsi="Times New Roman" w:eastAsia="宋体" w:cs="Times New Roman"/>
                <w:b/>
                <w:kern w:val="2"/>
                <w:sz w:val="21"/>
                <w:szCs w:val="21"/>
                <w:lang w:val="en-US" w:eastAsia="zh-CN" w:bidi="ar-SA"/>
              </w:rPr>
            </w:pPr>
          </w:p>
        </w:tc>
        <w:tc>
          <w:tcPr>
            <w:tcW w:w="10621" w:type="dxa"/>
            <w:vAlign w:val="top"/>
          </w:tcPr>
          <w:p>
            <w:pPr>
              <w:adjustRightInd w:val="0"/>
              <w:snapToGrid w:val="0"/>
              <w:spacing w:line="400" w:lineRule="atLeas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968" w:type="dxa"/>
            <w:vAlign w:val="top"/>
          </w:tcPr>
          <w:p>
            <w:pPr>
              <w:rPr>
                <w:rFonts w:hint="eastAsia" w:ascii="Times New Roman" w:hAnsi="Times New Roman" w:eastAsia="宋体" w:cs="Times New Roman"/>
                <w:kern w:val="2"/>
                <w:sz w:val="21"/>
                <w:lang w:val="en-US" w:eastAsia="zh-CN" w:bidi="ar-SA"/>
              </w:rPr>
            </w:pPr>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vAlign w:val="top"/>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应对风险和机遇的措施；</w:t>
            </w:r>
            <w:r>
              <w:rPr>
                <w:rFonts w:hint="eastAsia" w:ascii="宋体" w:hAnsi="宋体" w:cs="宋体"/>
                <w:szCs w:val="21"/>
                <w:lang w:eastAsia="zh-CN"/>
              </w:rPr>
              <w:t>措施的策划</w:t>
            </w:r>
          </w:p>
        </w:tc>
        <w:tc>
          <w:tcPr>
            <w:tcW w:w="960" w:type="dxa"/>
            <w:vAlign w:val="top"/>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6.1/6.1.4</w:t>
            </w:r>
          </w:p>
          <w:p>
            <w:pPr>
              <w:rPr>
                <w:rFonts w:hint="eastAsia" w:ascii="Times New Roman" w:hAnsi="Times New Roman" w:eastAsia="宋体" w:cs="Times New Roman"/>
                <w:b/>
                <w:kern w:val="2"/>
                <w:sz w:val="21"/>
                <w:szCs w:val="21"/>
                <w:lang w:val="en-US" w:eastAsia="zh-CN" w:bidi="ar-SA"/>
              </w:rPr>
            </w:pPr>
          </w:p>
        </w:tc>
        <w:tc>
          <w:tcPr>
            <w:tcW w:w="10621" w:type="dxa"/>
            <w:vAlign w:val="top"/>
          </w:tcPr>
          <w:p>
            <w:pPr>
              <w:tabs>
                <w:tab w:val="center" w:pos="3169"/>
              </w:tabs>
              <w:spacing w:line="400" w:lineRule="exact"/>
              <w:ind w:firstLine="420" w:firstLineChars="200"/>
              <w:jc w:val="left"/>
            </w:pPr>
            <w:r>
              <w:rPr>
                <w:rFonts w:hint="eastAsia"/>
              </w:rPr>
              <w:t>提供有《</w:t>
            </w:r>
            <w:r>
              <w:rPr>
                <w:rFonts w:hint="eastAsia"/>
                <w:lang w:eastAsia="zh-CN"/>
              </w:rPr>
              <w:t>环境因素识别与评价程序</w:t>
            </w:r>
            <w:r>
              <w:rPr>
                <w:rFonts w:hint="eastAsia"/>
              </w:rPr>
              <w:t>》</w:t>
            </w:r>
            <w:r>
              <w:rPr>
                <w:rFonts w:hint="eastAsia"/>
                <w:lang w:val="en-US" w:eastAsia="zh-CN"/>
              </w:rPr>
              <w:t>《</w:t>
            </w:r>
            <w:r>
              <w:rPr>
                <w:rFonts w:hint="eastAsia"/>
              </w:rPr>
              <w:t>危险源辨识、风险评价和风险控制程序</w:t>
            </w:r>
            <w:r>
              <w:rPr>
                <w:rFonts w:hint="eastAsia"/>
                <w:lang w:val="en-US" w:eastAsia="zh-CN"/>
              </w:rPr>
              <w:t>》</w:t>
            </w:r>
            <w:r>
              <w:rPr>
                <w:rFonts w:hint="eastAsia"/>
              </w:rPr>
              <w:t>，内容包括环境因素</w:t>
            </w:r>
            <w:r>
              <w:rPr>
                <w:rFonts w:hint="eastAsia"/>
                <w:lang w:val="en-US" w:eastAsia="zh-CN"/>
              </w:rPr>
              <w:t>危险源</w:t>
            </w:r>
            <w:r>
              <w:rPr>
                <w:rFonts w:hint="eastAsia"/>
              </w:rPr>
              <w:t>的识别、确认、汇总、评价和重要环境因素的确定、登记、清单发放及更新控制。</w:t>
            </w:r>
          </w:p>
          <w:p>
            <w:pPr>
              <w:tabs>
                <w:tab w:val="center" w:pos="3169"/>
              </w:tabs>
              <w:spacing w:line="400" w:lineRule="exact"/>
              <w:jc w:val="left"/>
            </w:pPr>
            <w:r>
              <w:rPr>
                <w:rFonts w:hint="eastAsia"/>
              </w:rPr>
              <w:t>公司重要环境因素有以下</w:t>
            </w:r>
            <w:r>
              <w:rPr>
                <w:rFonts w:hint="eastAsia"/>
                <w:lang w:val="en-US" w:eastAsia="zh-CN"/>
              </w:rPr>
              <w:t>7</w:t>
            </w:r>
            <w:r>
              <w:rPr>
                <w:rFonts w:hint="eastAsia"/>
              </w:rPr>
              <w:t>项：</w:t>
            </w:r>
          </w:p>
          <w:p>
            <w:pPr>
              <w:pStyle w:val="17"/>
              <w:numPr>
                <w:ilvl w:val="0"/>
                <w:numId w:val="0"/>
              </w:numPr>
              <w:tabs>
                <w:tab w:val="center" w:pos="3169"/>
              </w:tabs>
              <w:spacing w:line="400" w:lineRule="exact"/>
              <w:jc w:val="left"/>
              <w:rPr>
                <w:rFonts w:hint="default"/>
                <w:lang w:val="en-US" w:eastAsia="zh-CN"/>
              </w:rPr>
            </w:pPr>
            <w:r>
              <w:rPr>
                <w:rFonts w:hint="eastAsia"/>
                <w:lang w:val="en-US" w:eastAsia="zh-CN"/>
              </w:rPr>
              <w:t>1）潜在火灾；2）噪声的排放；3）固体废弃物（含危废）排放；4）废水；5）废气；6）细菌、病毒的泄露； 7）实验废物、废液泄露。</w:t>
            </w:r>
          </w:p>
          <w:p>
            <w:pPr>
              <w:tabs>
                <w:tab w:val="center" w:pos="3169"/>
              </w:tabs>
              <w:spacing w:line="400" w:lineRule="exact"/>
              <w:jc w:val="left"/>
            </w:pPr>
            <w:r>
              <w:rPr>
                <w:rFonts w:hint="eastAsia"/>
              </w:rPr>
              <w:t>抽查以下</w:t>
            </w:r>
            <w:r>
              <w:rPr>
                <w:rFonts w:hint="eastAsia"/>
                <w:lang w:val="en-US" w:eastAsia="zh-CN"/>
              </w:rPr>
              <w:t>三</w:t>
            </w:r>
            <w:r>
              <w:rPr>
                <w:rFonts w:hint="eastAsia"/>
              </w:rPr>
              <w:t>项重要环境因素的管理措施：</w:t>
            </w:r>
          </w:p>
          <w:p>
            <w:pPr>
              <w:tabs>
                <w:tab w:val="center" w:pos="3169"/>
              </w:tabs>
              <w:spacing w:line="400" w:lineRule="exact"/>
              <w:jc w:val="left"/>
            </w:pPr>
            <w:r>
              <w:rPr>
                <w:rFonts w:hint="eastAsia"/>
              </w:rPr>
              <w:t>1、潜在火灾：</w:t>
            </w:r>
          </w:p>
          <w:p>
            <w:pPr>
              <w:tabs>
                <w:tab w:val="center" w:pos="3169"/>
              </w:tabs>
              <w:spacing w:line="400" w:lineRule="exact"/>
              <w:jc w:val="left"/>
            </w:pPr>
            <w:r>
              <w:rPr>
                <w:rFonts w:hint="eastAsia"/>
              </w:rPr>
              <w:t>1)配备消防器材；</w:t>
            </w:r>
          </w:p>
          <w:p>
            <w:pPr>
              <w:tabs>
                <w:tab w:val="center" w:pos="3169"/>
              </w:tabs>
              <w:spacing w:line="400" w:lineRule="exact"/>
              <w:jc w:val="left"/>
            </w:pPr>
            <w:r>
              <w:rPr>
                <w:rFonts w:hint="eastAsia"/>
              </w:rPr>
              <w:t>2)加强教育；</w:t>
            </w:r>
          </w:p>
          <w:p>
            <w:pPr>
              <w:tabs>
                <w:tab w:val="center" w:pos="3169"/>
              </w:tabs>
              <w:spacing w:line="400" w:lineRule="exact"/>
              <w:jc w:val="left"/>
            </w:pPr>
            <w:r>
              <w:rPr>
                <w:rFonts w:hint="eastAsia"/>
              </w:rPr>
              <w:t>3)应急演练。</w:t>
            </w:r>
          </w:p>
          <w:p>
            <w:pPr>
              <w:tabs>
                <w:tab w:val="center" w:pos="3169"/>
              </w:tabs>
              <w:spacing w:line="400" w:lineRule="exact"/>
              <w:jc w:val="left"/>
            </w:pPr>
            <w:r>
              <w:rPr>
                <w:rFonts w:hint="eastAsia"/>
              </w:rPr>
              <w:t>2、固废排放：</w:t>
            </w:r>
          </w:p>
          <w:p>
            <w:pPr>
              <w:tabs>
                <w:tab w:val="center" w:pos="3169"/>
              </w:tabs>
              <w:spacing w:line="400" w:lineRule="exact"/>
              <w:jc w:val="left"/>
            </w:pPr>
            <w:r>
              <w:rPr>
                <w:rFonts w:hint="eastAsia"/>
              </w:rPr>
              <w:t xml:space="preserve">1)对工作人员进行教育培训，增强员工的环保意识; </w:t>
            </w:r>
          </w:p>
          <w:p>
            <w:pPr>
              <w:tabs>
                <w:tab w:val="center" w:pos="3169"/>
              </w:tabs>
              <w:spacing w:line="400" w:lineRule="exact"/>
              <w:jc w:val="left"/>
            </w:pPr>
            <w:r>
              <w:rPr>
                <w:rFonts w:hint="eastAsia"/>
              </w:rPr>
              <w:t>2)购备垃圾箱，及时回收，分类堆放，定期按规定处理。</w:t>
            </w:r>
          </w:p>
          <w:p>
            <w:pPr>
              <w:tabs>
                <w:tab w:val="center" w:pos="3169"/>
              </w:tabs>
              <w:spacing w:line="400" w:lineRule="exact"/>
              <w:jc w:val="left"/>
            </w:pPr>
            <w:r>
              <w:rPr>
                <w:rFonts w:hint="eastAsia"/>
              </w:rPr>
              <w:t>公司策划并批准实施《风险和机遇分析表》，内容包括风险类型、风险因素、应对机遇及措施、现行控制方法、涉及的场所及部门等；</w:t>
            </w:r>
          </w:p>
          <w:p>
            <w:pPr>
              <w:pStyle w:val="3"/>
            </w:pPr>
            <w:r>
              <w:rPr>
                <w:rFonts w:hint="eastAsia"/>
              </w:rPr>
              <w:t>3、噪声</w:t>
            </w:r>
          </w:p>
          <w:p>
            <w:pPr>
              <w:pStyle w:val="4"/>
              <w:spacing w:after="0" w:line="240" w:lineRule="auto"/>
            </w:pPr>
            <w:r>
              <w:rPr>
                <w:rFonts w:hint="eastAsia"/>
              </w:rPr>
              <w:t>1）升级设备，尽量使用噪音较少的设备；</w:t>
            </w:r>
          </w:p>
          <w:p>
            <w:pPr>
              <w:pStyle w:val="4"/>
              <w:spacing w:after="0" w:line="240" w:lineRule="auto"/>
            </w:pPr>
            <w:r>
              <w:rPr>
                <w:rFonts w:hint="eastAsia"/>
              </w:rPr>
              <w:t>2）采用隔音挡板等，防止噪音传播。</w:t>
            </w:r>
          </w:p>
          <w:p>
            <w:pPr>
              <w:pStyle w:val="4"/>
              <w:spacing w:after="0" w:line="240" w:lineRule="auto"/>
            </w:pPr>
            <w:r>
              <w:rPr>
                <w:rFonts w:hint="eastAsia"/>
              </w:rPr>
              <w:t>3）合理控制作业时段，不扰民。</w:t>
            </w:r>
          </w:p>
          <w:p>
            <w:pPr>
              <w:rPr>
                <w:rFonts w:hint="eastAsia"/>
                <w:lang w:val="en-US" w:eastAsia="zh-CN"/>
              </w:rPr>
            </w:pPr>
            <w:r>
              <w:rPr>
                <w:rFonts w:hint="eastAsia"/>
                <w:lang w:val="en-US" w:eastAsia="zh-CN"/>
              </w:rPr>
              <w:t>......</w:t>
            </w:r>
          </w:p>
          <w:p>
            <w:pPr>
              <w:tabs>
                <w:tab w:val="center" w:pos="3169"/>
              </w:tabs>
              <w:spacing w:line="40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公司</w:t>
            </w:r>
            <w:r>
              <w:rPr>
                <w:rFonts w:hint="eastAsia" w:ascii="宋体" w:hAnsi="宋体"/>
              </w:rPr>
              <w:t>不可接受风险</w:t>
            </w:r>
            <w:r>
              <w:rPr>
                <w:rFonts w:hint="eastAsia" w:ascii="宋体" w:hAnsi="宋体" w:eastAsia="宋体" w:cs="宋体"/>
                <w:kern w:val="2"/>
                <w:sz w:val="21"/>
                <w:szCs w:val="21"/>
                <w:highlight w:val="none"/>
                <w:lang w:val="en-US" w:eastAsia="zh-CN" w:bidi="ar-SA"/>
              </w:rPr>
              <w:t>有以下</w:t>
            </w:r>
            <w:r>
              <w:rPr>
                <w:rFonts w:hint="eastAsia" w:ascii="宋体" w:hAnsi="宋体" w:cs="宋体"/>
                <w:kern w:val="2"/>
                <w:sz w:val="21"/>
                <w:szCs w:val="21"/>
                <w:highlight w:val="none"/>
                <w:lang w:val="en-US" w:eastAsia="zh-CN" w:bidi="ar-SA"/>
              </w:rPr>
              <w:t>三</w:t>
            </w:r>
            <w:r>
              <w:rPr>
                <w:rFonts w:hint="eastAsia" w:ascii="宋体" w:hAnsi="宋体" w:eastAsia="宋体" w:cs="宋体"/>
                <w:kern w:val="2"/>
                <w:sz w:val="21"/>
                <w:szCs w:val="21"/>
                <w:highlight w:val="none"/>
                <w:lang w:val="en-US" w:eastAsia="zh-CN" w:bidi="ar-SA"/>
              </w:rPr>
              <w:t>项：</w:t>
            </w:r>
          </w:p>
          <w:p>
            <w:pPr>
              <w:numPr>
                <w:ilvl w:val="0"/>
                <w:numId w:val="1"/>
              </w:numPr>
              <w:tabs>
                <w:tab w:val="left" w:pos="1080"/>
              </w:tabs>
              <w:spacing w:line="400" w:lineRule="exact"/>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lang w:val="en-US" w:eastAsia="zh-CN" w:bidi="ar-SA"/>
              </w:rPr>
              <w:t>火灾；2）</w:t>
            </w:r>
            <w:r>
              <w:rPr>
                <w:rFonts w:hint="eastAsia" w:cs="Times New Roman"/>
                <w:color w:val="auto"/>
                <w:kern w:val="2"/>
                <w:sz w:val="21"/>
                <w:szCs w:val="22"/>
                <w:lang w:val="en-US" w:eastAsia="zh-CN" w:bidi="ar-SA"/>
              </w:rPr>
              <w:t>车辆伤害</w:t>
            </w:r>
            <w:r>
              <w:rPr>
                <w:rFonts w:hint="eastAsia" w:ascii="Times New Roman" w:hAnsi="Times New Roman" w:eastAsia="宋体" w:cs="Times New Roman"/>
                <w:color w:val="auto"/>
                <w:kern w:val="2"/>
                <w:sz w:val="21"/>
                <w:szCs w:val="22"/>
                <w:highlight w:val="none"/>
                <w:lang w:val="en-US" w:eastAsia="zh-CN" w:bidi="ar-SA"/>
              </w:rPr>
              <w:t>；3）</w:t>
            </w:r>
            <w:r>
              <w:rPr>
                <w:rFonts w:hint="eastAsia" w:cs="Times New Roman"/>
                <w:color w:val="auto"/>
                <w:kern w:val="2"/>
                <w:sz w:val="21"/>
                <w:szCs w:val="22"/>
                <w:highlight w:val="none"/>
                <w:lang w:val="en-US" w:eastAsia="zh-CN" w:bidi="ar-SA"/>
              </w:rPr>
              <w:t>中毒或窒息</w:t>
            </w:r>
            <w:r>
              <w:rPr>
                <w:rFonts w:hint="eastAsia" w:ascii="Times New Roman" w:hAnsi="Times New Roman" w:eastAsia="宋体" w:cs="Times New Roman"/>
                <w:color w:val="auto"/>
                <w:kern w:val="2"/>
                <w:sz w:val="21"/>
                <w:szCs w:val="22"/>
                <w:highlight w:val="none"/>
                <w:lang w:val="en-US" w:eastAsia="zh-CN" w:bidi="ar-SA"/>
              </w:rPr>
              <w:t>。</w:t>
            </w:r>
          </w:p>
          <w:p>
            <w:pPr>
              <w:numPr>
                <w:ilvl w:val="0"/>
                <w:numId w:val="0"/>
              </w:numPr>
              <w:tabs>
                <w:tab w:val="left" w:pos="1080"/>
              </w:tabs>
              <w:spacing w:line="400" w:lineRule="exact"/>
              <w:rPr>
                <w:rFonts w:hint="eastAsia" w:ascii="宋体" w:hAnsi="宋体" w:cs="Times New Roman"/>
                <w:color w:val="auto"/>
                <w:szCs w:val="21"/>
                <w:highlight w:val="none"/>
              </w:rPr>
            </w:pPr>
            <w:r>
              <w:rPr>
                <w:rFonts w:hint="eastAsia" w:ascii="宋体" w:hAnsi="宋体" w:cs="Times New Roman"/>
                <w:color w:val="auto"/>
                <w:szCs w:val="21"/>
                <w:highlight w:val="none"/>
              </w:rPr>
              <w:t>抽查</w:t>
            </w:r>
            <w:r>
              <w:rPr>
                <w:rFonts w:hint="eastAsia" w:ascii="宋体" w:hAnsi="宋体" w:cs="Times New Roman"/>
                <w:color w:val="auto"/>
                <w:szCs w:val="21"/>
                <w:highlight w:val="none"/>
                <w:lang w:val="en-US" w:eastAsia="zh-CN"/>
              </w:rPr>
              <w:t>火灾</w:t>
            </w:r>
            <w:r>
              <w:rPr>
                <w:rFonts w:hint="eastAsia" w:ascii="宋体" w:hAnsi="宋体"/>
              </w:rPr>
              <w:t>不可接受风险</w:t>
            </w:r>
            <w:r>
              <w:rPr>
                <w:rFonts w:hint="eastAsia" w:ascii="宋体" w:hAnsi="宋体" w:cs="Times New Roman"/>
                <w:color w:val="auto"/>
                <w:szCs w:val="21"/>
                <w:highlight w:val="none"/>
              </w:rPr>
              <w:t>的方法控制措施：</w:t>
            </w:r>
          </w:p>
          <w:p>
            <w:pPr>
              <w:pStyle w:val="3"/>
              <w:numPr>
                <w:ilvl w:val="0"/>
                <w:numId w:val="2"/>
              </w:numPr>
              <w:rPr>
                <w:rFonts w:hint="eastAsia"/>
              </w:rPr>
            </w:pPr>
            <w:r>
              <w:rPr>
                <w:rFonts w:hint="eastAsia"/>
              </w:rPr>
              <w:t>有合理的安全消防措施，进行全员安全消防教育，提高消防意识；</w:t>
            </w:r>
          </w:p>
          <w:p>
            <w:pPr>
              <w:pStyle w:val="3"/>
              <w:numPr>
                <w:ilvl w:val="0"/>
                <w:numId w:val="2"/>
              </w:numPr>
              <w:rPr>
                <w:rFonts w:ascii="宋体" w:hAnsi="宋体" w:cs="宋体"/>
                <w:szCs w:val="21"/>
                <w:highlight w:val="none"/>
              </w:rPr>
            </w:pPr>
            <w:r>
              <w:rPr>
                <w:rFonts w:hint="eastAsia"/>
              </w:rPr>
              <w:t>设置干粉灭火器或消防设施，并定期检查，保证齐全有效；</w:t>
            </w:r>
          </w:p>
          <w:p>
            <w:pPr>
              <w:pStyle w:val="3"/>
              <w:numPr>
                <w:ilvl w:val="0"/>
                <w:numId w:val="2"/>
              </w:numPr>
              <w:rPr>
                <w:rFonts w:ascii="宋体" w:hAnsi="宋体" w:cs="宋体"/>
                <w:szCs w:val="21"/>
                <w:highlight w:val="none"/>
              </w:rPr>
            </w:pPr>
            <w:r>
              <w:rPr>
                <w:rFonts w:hint="eastAsia"/>
              </w:rPr>
              <w:t>重点部位专人监管；</w:t>
            </w:r>
          </w:p>
          <w:p>
            <w:pPr>
              <w:pStyle w:val="2"/>
              <w:rPr>
                <w:rFonts w:hint="eastAsia"/>
                <w:lang w:val="en-US" w:eastAsia="zh-CN"/>
              </w:rPr>
            </w:pPr>
            <w:r>
              <w:rPr>
                <w:rFonts w:hint="eastAsia"/>
              </w:rPr>
              <w:t>成立义务消防队，并进行消防演习。</w:t>
            </w:r>
            <w:r>
              <w:rPr>
                <w:rFonts w:hint="eastAsia" w:ascii="宋体" w:hAnsi="宋体" w:eastAsia="宋体" w:cs="Times New Roman"/>
                <w:kern w:val="0"/>
                <w:sz w:val="20"/>
                <w:szCs w:val="20"/>
                <w:lang w:val="en-US" w:eastAsia="zh-CN"/>
              </w:rPr>
              <w:br w:type="textWrapping"/>
            </w:r>
            <w:r>
              <w:rPr>
                <w:rFonts w:hint="eastAsia" w:ascii="宋体" w:hAnsi="宋体" w:cs="Times New Roman"/>
                <w:color w:val="auto"/>
                <w:szCs w:val="21"/>
                <w:highlight w:val="none"/>
              </w:rPr>
              <w:t>应对风险和机遇的措施应与其对于产品和服务符合性的潜</w:t>
            </w:r>
            <w:r>
              <w:rPr>
                <w:rFonts w:hint="eastAsia" w:ascii="宋体" w:hAnsi="宋体" w:cs="宋体"/>
                <w:szCs w:val="21"/>
                <w:highlight w:val="none"/>
              </w:rPr>
              <w:t>在影响相适应。</w:t>
            </w:r>
          </w:p>
        </w:tc>
        <w:tc>
          <w:tcPr>
            <w:tcW w:w="968" w:type="dxa"/>
            <w:vAlign w:val="top"/>
          </w:tcPr>
          <w:p>
            <w:pPr>
              <w:rPr>
                <w:rFonts w:hint="eastAsia"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vAlign w:val="top"/>
          </w:tcPr>
          <w:p>
            <w:pPr>
              <w:rPr>
                <w:rFonts w:hint="eastAsia" w:ascii="Times New Roman" w:hAnsi="Times New Roman" w:eastAsia="宋体" w:cs="Times New Roman"/>
                <w:b/>
                <w:kern w:val="2"/>
                <w:sz w:val="21"/>
                <w:szCs w:val="21"/>
                <w:lang w:val="en-US" w:eastAsia="zh-CN" w:bidi="ar-SA"/>
              </w:rPr>
            </w:pPr>
            <w:r>
              <w:rPr>
                <w:rFonts w:hint="eastAsia" w:ascii="宋体" w:hAnsi="宋体"/>
                <w:szCs w:val="21"/>
              </w:rPr>
              <w:t>目标及其实现的策划</w:t>
            </w:r>
          </w:p>
        </w:tc>
        <w:tc>
          <w:tcPr>
            <w:tcW w:w="960" w:type="dxa"/>
            <w:vAlign w:val="top"/>
          </w:tcPr>
          <w:p>
            <w:pPr>
              <w:rPr>
                <w:rFonts w:ascii="宋体" w:hAnsi="宋体" w:cs="宋体"/>
                <w:szCs w:val="21"/>
              </w:rPr>
            </w:pPr>
            <w:r>
              <w:rPr>
                <w:rFonts w:hint="eastAsia" w:ascii="宋体" w:hAnsi="宋体" w:cs="宋体"/>
                <w:szCs w:val="21"/>
                <w:lang w:val="en-US" w:eastAsia="zh-CN"/>
              </w:rPr>
              <w:t>E</w:t>
            </w:r>
            <w:r>
              <w:rPr>
                <w:rFonts w:hint="eastAsia" w:ascii="宋体" w:hAnsi="宋体" w:cs="宋体"/>
                <w:szCs w:val="21"/>
              </w:rPr>
              <w:t xml:space="preserve">S6.2 </w:t>
            </w:r>
          </w:p>
          <w:p>
            <w:pPr>
              <w:rPr>
                <w:rFonts w:hint="eastAsia" w:ascii="Times New Roman" w:hAnsi="Times New Roman" w:eastAsia="宋体" w:cs="Times New Roman"/>
                <w:b/>
                <w:kern w:val="2"/>
                <w:sz w:val="21"/>
                <w:szCs w:val="21"/>
                <w:lang w:val="en-US" w:eastAsia="zh-CN" w:bidi="ar-SA"/>
              </w:rPr>
            </w:pPr>
          </w:p>
        </w:tc>
        <w:tc>
          <w:tcPr>
            <w:tcW w:w="10621" w:type="dxa"/>
            <w:vAlign w:val="top"/>
          </w:tcPr>
          <w:p>
            <w:pPr>
              <w:pStyle w:val="9"/>
              <w:spacing w:line="400" w:lineRule="exact"/>
              <w:rPr>
                <w:rFonts w:hint="eastAsia" w:ascii="宋体" w:hAnsi="宋体"/>
                <w:color w:val="auto"/>
                <w:kern w:val="2"/>
                <w:sz w:val="21"/>
                <w:szCs w:val="21"/>
              </w:rPr>
            </w:pPr>
            <w:r>
              <w:rPr>
                <w:rFonts w:hint="eastAsia" w:ascii="宋体" w:hAnsi="宋体"/>
                <w:color w:val="auto"/>
                <w:kern w:val="2"/>
                <w:sz w:val="21"/>
                <w:szCs w:val="21"/>
              </w:rPr>
              <w:t>环境职业健康安全管理目标：</w:t>
            </w:r>
          </w:p>
          <w:p>
            <w:pPr>
              <w:pStyle w:val="5"/>
              <w:spacing w:line="360" w:lineRule="auto"/>
              <w:ind w:firstLine="480"/>
              <w:rPr>
                <w:rFonts w:hAnsi="宋体" w:cs="宋体"/>
                <w:bCs/>
              </w:rPr>
            </w:pPr>
            <w:r>
              <w:rPr>
                <w:rFonts w:hint="eastAsia" w:hAnsi="宋体" w:cs="宋体"/>
                <w:bCs/>
              </w:rPr>
              <w:t>1、</w:t>
            </w:r>
            <w:r>
              <w:rPr>
                <w:rFonts w:hint="eastAsia" w:hAnsi="宋体" w:cs="宋体"/>
                <w:bCs/>
                <w:lang w:val="en-US" w:eastAsia="zh-CN"/>
              </w:rPr>
              <w:t>火灾事故为零</w:t>
            </w:r>
            <w:r>
              <w:rPr>
                <w:rFonts w:hint="eastAsia" w:hAnsi="宋体" w:cs="宋体"/>
                <w:bCs/>
              </w:rPr>
              <w:t>；</w:t>
            </w:r>
          </w:p>
          <w:p>
            <w:pPr>
              <w:pStyle w:val="5"/>
              <w:spacing w:line="360" w:lineRule="auto"/>
              <w:ind w:firstLine="480"/>
              <w:rPr>
                <w:rFonts w:hint="eastAsia" w:ascii="宋体" w:hAnsi="宋体" w:eastAsia="宋体" w:cs="宋体"/>
                <w:bCs/>
                <w:lang w:val="en-US" w:eastAsia="zh-CN"/>
              </w:rPr>
            </w:pPr>
            <w:r>
              <w:rPr>
                <w:rFonts w:hint="eastAsia" w:ascii="宋体" w:hAnsi="宋体" w:eastAsia="宋体" w:cs="宋体"/>
                <w:bCs/>
                <w:lang w:val="en-US" w:eastAsia="zh-CN"/>
              </w:rPr>
              <w:t>2、</w:t>
            </w:r>
            <w:r>
              <w:rPr>
                <w:rFonts w:hint="eastAsia" w:hAnsi="宋体" w:cs="宋体"/>
                <w:bCs/>
                <w:lang w:val="en-US" w:eastAsia="zh-CN"/>
              </w:rPr>
              <w:t>车辆伤害事故为零</w:t>
            </w:r>
            <w:r>
              <w:rPr>
                <w:rFonts w:hint="eastAsia" w:ascii="宋体" w:hAnsi="宋体" w:eastAsia="宋体" w:cs="宋体"/>
                <w:bCs/>
                <w:lang w:val="en-US" w:eastAsia="zh-CN"/>
              </w:rPr>
              <w:t>；</w:t>
            </w:r>
          </w:p>
          <w:p>
            <w:pPr>
              <w:pStyle w:val="5"/>
              <w:spacing w:line="360" w:lineRule="auto"/>
              <w:ind w:firstLine="480"/>
              <w:rPr>
                <w:rFonts w:hint="eastAsia" w:ascii="宋体" w:hAnsi="宋体" w:eastAsia="宋体" w:cs="宋体"/>
                <w:bCs/>
                <w:lang w:val="en-US" w:eastAsia="zh-CN"/>
              </w:rPr>
            </w:pPr>
            <w:r>
              <w:rPr>
                <w:rFonts w:hint="eastAsia" w:ascii="宋体" w:hAnsi="宋体" w:eastAsia="宋体" w:cs="宋体"/>
                <w:bCs/>
                <w:lang w:val="en-US" w:eastAsia="zh-CN"/>
              </w:rPr>
              <w:t>3、中毒或窒息事故为零。</w:t>
            </w:r>
          </w:p>
          <w:p>
            <w:pPr>
              <w:pStyle w:val="5"/>
              <w:spacing w:line="360" w:lineRule="auto"/>
              <w:ind w:firstLine="480"/>
              <w:rPr>
                <w:rFonts w:hint="default" w:ascii="宋体" w:hAnsi="宋体" w:eastAsia="宋体" w:cs="宋体"/>
                <w:bCs/>
                <w:lang w:val="en-US" w:eastAsia="zh-CN"/>
              </w:rPr>
            </w:pPr>
            <w:r>
              <w:rPr>
                <w:rFonts w:hint="eastAsia" w:ascii="宋体" w:hAnsi="宋体" w:eastAsia="宋体" w:cs="宋体"/>
                <w:bCs/>
                <w:lang w:val="en-US" w:eastAsia="zh-CN"/>
              </w:rPr>
              <w:t>4、</w:t>
            </w:r>
            <w:r>
              <w:rPr>
                <w:rFonts w:hint="eastAsia" w:ascii="宋体" w:hAnsi="宋体" w:cs="宋体"/>
                <w:szCs w:val="21"/>
              </w:rPr>
              <w:t>固体废弃有效处置率100%</w:t>
            </w:r>
          </w:p>
          <w:p>
            <w:pPr>
              <w:pStyle w:val="9"/>
              <w:spacing w:line="400" w:lineRule="exact"/>
              <w:rPr>
                <w:rFonts w:ascii="宋体" w:hAnsi="宋体"/>
                <w:color w:val="auto"/>
                <w:kern w:val="2"/>
                <w:sz w:val="21"/>
                <w:szCs w:val="21"/>
              </w:rPr>
            </w:pPr>
            <w:r>
              <w:rPr>
                <w:rFonts w:hint="eastAsia" w:ascii="宋体" w:hAnsi="宋体"/>
                <w:color w:val="auto"/>
                <w:kern w:val="2"/>
                <w:sz w:val="21"/>
                <w:szCs w:val="21"/>
              </w:rPr>
              <w:t>查《目标完成情况统计表》202</w:t>
            </w:r>
            <w:r>
              <w:rPr>
                <w:rFonts w:hint="eastAsia" w:ascii="宋体" w:hAnsi="宋体"/>
                <w:color w:val="auto"/>
                <w:kern w:val="2"/>
                <w:sz w:val="21"/>
                <w:szCs w:val="21"/>
                <w:lang w:val="en-US" w:eastAsia="zh-CN"/>
              </w:rPr>
              <w:t>2</w:t>
            </w:r>
            <w:r>
              <w:rPr>
                <w:rFonts w:hint="eastAsia" w:ascii="宋体" w:hAnsi="宋体"/>
                <w:color w:val="auto"/>
                <w:kern w:val="2"/>
                <w:sz w:val="21"/>
                <w:szCs w:val="21"/>
              </w:rPr>
              <w:t>年1月-</w:t>
            </w:r>
            <w:r>
              <w:rPr>
                <w:rFonts w:hint="eastAsia" w:ascii="宋体" w:hAnsi="宋体"/>
                <w:color w:val="auto"/>
                <w:kern w:val="2"/>
                <w:sz w:val="21"/>
                <w:szCs w:val="21"/>
                <w:lang w:val="en-US" w:eastAsia="zh-CN"/>
              </w:rPr>
              <w:t>5</w:t>
            </w:r>
            <w:r>
              <w:rPr>
                <w:rFonts w:hint="eastAsia" w:ascii="宋体" w:hAnsi="宋体"/>
                <w:color w:val="auto"/>
                <w:kern w:val="2"/>
                <w:sz w:val="21"/>
                <w:szCs w:val="21"/>
              </w:rPr>
              <w:t>月对目标进行考核，考核情况为：</w:t>
            </w:r>
          </w:p>
          <w:p>
            <w:pPr>
              <w:pStyle w:val="9"/>
              <w:spacing w:line="400" w:lineRule="exact"/>
              <w:rPr>
                <w:rFonts w:hint="eastAsia" w:ascii="宋体" w:hAnsi="宋体"/>
                <w:color w:val="auto"/>
                <w:kern w:val="2"/>
                <w:sz w:val="21"/>
                <w:szCs w:val="21"/>
              </w:rPr>
            </w:pPr>
            <w:r>
              <w:rPr>
                <w:rFonts w:hint="eastAsia" w:ascii="宋体" w:hAnsi="宋体"/>
                <w:color w:val="auto"/>
                <w:kern w:val="2"/>
                <w:sz w:val="21"/>
                <w:szCs w:val="21"/>
              </w:rPr>
              <w:t>1</w:t>
            </w:r>
            <w:r>
              <w:rPr>
                <w:rFonts w:hint="eastAsia" w:ascii="宋体" w:hAnsi="宋体"/>
                <w:color w:val="auto"/>
                <w:kern w:val="2"/>
                <w:sz w:val="21"/>
                <w:szCs w:val="21"/>
                <w:lang w:eastAsia="zh-CN"/>
              </w:rPr>
              <w:t>、</w:t>
            </w:r>
            <w:r>
              <w:rPr>
                <w:rFonts w:hint="eastAsia" w:hAnsi="宋体" w:cs="宋体"/>
                <w:bCs/>
                <w:sz w:val="21"/>
                <w:szCs w:val="21"/>
                <w:lang w:val="en-US" w:eastAsia="zh-CN"/>
              </w:rPr>
              <w:t>火灾事故发生次数为零</w:t>
            </w:r>
            <w:r>
              <w:rPr>
                <w:rFonts w:hint="eastAsia" w:hAnsi="宋体" w:cs="宋体"/>
                <w:bCs/>
                <w:sz w:val="21"/>
                <w:szCs w:val="21"/>
              </w:rPr>
              <w:t>；</w:t>
            </w:r>
          </w:p>
          <w:p>
            <w:pPr>
              <w:pStyle w:val="9"/>
              <w:spacing w:line="400" w:lineRule="exact"/>
              <w:rPr>
                <w:rFonts w:hint="eastAsia" w:ascii="宋体" w:hAnsi="宋体" w:eastAsia="宋体"/>
                <w:color w:val="auto"/>
                <w:kern w:val="2"/>
                <w:sz w:val="21"/>
                <w:szCs w:val="21"/>
                <w:lang w:val="en-US" w:eastAsia="zh-CN"/>
              </w:rPr>
            </w:pPr>
            <w:r>
              <w:rPr>
                <w:rFonts w:hint="eastAsia" w:ascii="宋体" w:hAnsi="宋体"/>
                <w:color w:val="auto"/>
                <w:kern w:val="2"/>
                <w:sz w:val="21"/>
                <w:szCs w:val="21"/>
              </w:rPr>
              <w:t>2</w:t>
            </w:r>
            <w:r>
              <w:rPr>
                <w:rFonts w:hint="eastAsia" w:ascii="宋体" w:hAnsi="宋体"/>
                <w:color w:val="auto"/>
                <w:kern w:val="2"/>
                <w:sz w:val="21"/>
                <w:szCs w:val="21"/>
                <w:lang w:eastAsia="zh-CN"/>
              </w:rPr>
              <w:t>、</w:t>
            </w:r>
            <w:r>
              <w:rPr>
                <w:rFonts w:hint="eastAsia" w:ascii="宋体" w:hAnsi="宋体" w:eastAsia="宋体"/>
                <w:color w:val="auto"/>
                <w:kern w:val="2"/>
                <w:sz w:val="21"/>
                <w:szCs w:val="21"/>
                <w:lang w:val="en-US" w:eastAsia="zh-CN"/>
              </w:rPr>
              <w:t>车辆伤害事故发生次数为零；</w:t>
            </w:r>
          </w:p>
          <w:p>
            <w:pPr>
              <w:pStyle w:val="9"/>
              <w:spacing w:line="400" w:lineRule="exact"/>
              <w:rPr>
                <w:rFonts w:hint="eastAsia" w:ascii="宋体" w:hAnsi="宋体" w:eastAsia="宋体"/>
                <w:color w:val="auto"/>
                <w:kern w:val="2"/>
                <w:sz w:val="21"/>
                <w:szCs w:val="21"/>
                <w:lang w:val="en-US" w:eastAsia="zh-CN"/>
              </w:rPr>
            </w:pPr>
            <w:r>
              <w:rPr>
                <w:rFonts w:hint="eastAsia" w:ascii="宋体" w:hAnsi="宋体" w:eastAsia="宋体"/>
                <w:color w:val="auto"/>
                <w:kern w:val="2"/>
                <w:sz w:val="21"/>
                <w:szCs w:val="21"/>
                <w:lang w:val="en-US" w:eastAsia="zh-CN"/>
              </w:rPr>
              <w:t>3、中毒或窒息事故发生次数为零。</w:t>
            </w:r>
          </w:p>
          <w:p>
            <w:pPr>
              <w:pStyle w:val="9"/>
              <w:spacing w:line="400" w:lineRule="exact"/>
              <w:rPr>
                <w:rFonts w:hint="default" w:ascii="宋体" w:hAnsi="宋体" w:eastAsia="宋体"/>
                <w:color w:val="auto"/>
                <w:kern w:val="2"/>
                <w:sz w:val="21"/>
                <w:szCs w:val="21"/>
                <w:lang w:val="en-US" w:eastAsia="zh-CN"/>
              </w:rPr>
            </w:pPr>
            <w:r>
              <w:rPr>
                <w:rFonts w:hint="eastAsia" w:ascii="宋体" w:hAnsi="宋体" w:eastAsia="宋体"/>
                <w:color w:val="auto"/>
                <w:kern w:val="2"/>
                <w:sz w:val="21"/>
                <w:szCs w:val="21"/>
                <w:lang w:val="en-US" w:eastAsia="zh-CN"/>
              </w:rPr>
              <w:t>4、固体废弃有效处置率100%</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color w:val="auto"/>
                <w:sz w:val="21"/>
                <w:szCs w:val="21"/>
              </w:rPr>
              <w:t>均达到目标，并将指标进行了</w:t>
            </w:r>
            <w:r>
              <w:rPr>
                <w:rFonts w:hint="eastAsia" w:ascii="宋体" w:hAnsi="宋体" w:cs="宋体"/>
                <w:color w:val="auto"/>
                <w:sz w:val="21"/>
                <w:szCs w:val="21"/>
                <w:lang w:val="en-US" w:eastAsia="zh-CN"/>
              </w:rPr>
              <w:t>各部门的</w:t>
            </w:r>
            <w:r>
              <w:rPr>
                <w:rFonts w:hint="eastAsia" w:ascii="宋体" w:hAnsi="宋体" w:cs="宋体"/>
                <w:color w:val="auto"/>
                <w:sz w:val="21"/>
                <w:szCs w:val="21"/>
              </w:rPr>
              <w:t>分解。</w:t>
            </w:r>
          </w:p>
        </w:tc>
        <w:tc>
          <w:tcPr>
            <w:tcW w:w="968" w:type="dxa"/>
            <w:vAlign w:val="top"/>
          </w:tcPr>
          <w:p>
            <w:pPr>
              <w:rPr>
                <w:rFonts w:hint="eastAsia" w:ascii="Times New Roman" w:hAnsi="Times New Roman" w:eastAsia="宋体" w:cs="Times New Roman"/>
                <w:kern w:val="2"/>
                <w:sz w:val="21"/>
                <w:lang w:val="en-US" w:eastAsia="zh-CN" w:bidi="ar-SA"/>
              </w:rPr>
            </w:pPr>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vAlign w:val="top"/>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资源</w:t>
            </w:r>
          </w:p>
        </w:tc>
        <w:tc>
          <w:tcPr>
            <w:tcW w:w="960" w:type="dxa"/>
            <w:vAlign w:val="top"/>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7.1</w:t>
            </w:r>
          </w:p>
          <w:p>
            <w:pPr>
              <w:rPr>
                <w:rFonts w:hint="eastAsia" w:ascii="宋体" w:hAnsi="宋体" w:eastAsia="宋体" w:cs="Times New Roman"/>
                <w:kern w:val="2"/>
                <w:sz w:val="21"/>
                <w:szCs w:val="21"/>
                <w:lang w:val="en-US" w:eastAsia="zh-CN" w:bidi="ar-SA"/>
              </w:rPr>
            </w:pPr>
          </w:p>
        </w:tc>
        <w:tc>
          <w:tcPr>
            <w:tcW w:w="10621" w:type="dxa"/>
            <w:vAlign w:val="top"/>
          </w:tcPr>
          <w:p>
            <w:pPr>
              <w:rPr>
                <w:rFonts w:hint="eastAsia" w:ascii="宋体" w:hAnsi="宋体" w:eastAsia="宋体" w:cs="宋体"/>
                <w:szCs w:val="21"/>
              </w:rPr>
            </w:pPr>
            <w:r>
              <w:rPr>
                <w:rFonts w:hint="eastAsia" w:ascii="宋体" w:hAnsi="宋体" w:eastAsia="宋体" w:cs="宋体"/>
                <w:szCs w:val="21"/>
              </w:rPr>
              <w:t>询问总经理，企业为了实施</w:t>
            </w:r>
            <w:r>
              <w:rPr>
                <w:rFonts w:hint="eastAsia" w:ascii="宋体" w:hAnsi="宋体" w:cs="宋体"/>
                <w:szCs w:val="21"/>
                <w:lang w:eastAsia="zh-CN"/>
              </w:rPr>
              <w:t>环境安全管理体系</w:t>
            </w:r>
            <w:r>
              <w:rPr>
                <w:rFonts w:hint="eastAsia" w:ascii="宋体" w:hAnsi="宋体" w:eastAsia="宋体" w:cs="宋体"/>
                <w:szCs w:val="21"/>
              </w:rPr>
              <w:t>，并持续改进其有效性、增强顾客满意度和体系正常运行提供了充足的资金及必要的资源，为提高员工</w:t>
            </w:r>
            <w:r>
              <w:rPr>
                <w:rFonts w:hint="eastAsia" w:ascii="宋体" w:hAnsi="宋体" w:eastAsia="宋体" w:cs="宋体"/>
                <w:szCs w:val="21"/>
                <w:lang w:eastAsia="zh-CN"/>
              </w:rPr>
              <w:t>环境</w:t>
            </w:r>
            <w:r>
              <w:rPr>
                <w:rFonts w:hint="eastAsia" w:ascii="宋体" w:hAnsi="宋体" w:eastAsia="宋体" w:cs="宋体"/>
                <w:szCs w:val="21"/>
              </w:rPr>
              <w:t>保护意识组织了的培训，目前的资源基本满足</w:t>
            </w:r>
            <w:r>
              <w:rPr>
                <w:rFonts w:hint="eastAsia" w:ascii="宋体" w:hAnsi="宋体" w:cs="宋体"/>
                <w:szCs w:val="21"/>
                <w:lang w:eastAsia="zh-CN"/>
              </w:rPr>
              <w:t>吸附破伤风疫苗、b型流感嗜血杆菌结合疫苗的技术研发</w:t>
            </w:r>
            <w:r>
              <w:rPr>
                <w:rFonts w:hint="eastAsia" w:ascii="宋体" w:hAnsi="宋体" w:eastAsia="宋体" w:cs="宋体"/>
                <w:szCs w:val="21"/>
              </w:rPr>
              <w:t>的需要。</w:t>
            </w:r>
          </w:p>
          <w:p>
            <w:pPr>
              <w:rPr>
                <w:rFonts w:hint="eastAsia" w:ascii="宋体" w:hAnsi="宋体" w:eastAsia="宋体" w:cs="Times New Roman"/>
                <w:kern w:val="2"/>
                <w:sz w:val="21"/>
                <w:szCs w:val="21"/>
                <w:lang w:val="en-US" w:eastAsia="zh-CN" w:bidi="ar-SA"/>
              </w:rPr>
            </w:pPr>
            <w:r>
              <w:rPr>
                <w:rFonts w:hint="eastAsia" w:ascii="宋体" w:hAnsi="宋体" w:cs="宋体"/>
                <w:szCs w:val="21"/>
              </w:rPr>
              <w:t>总经理对资源的配备比较重视，</w:t>
            </w:r>
            <w:r>
              <w:rPr>
                <w:rFonts w:hint="eastAsia" w:ascii="宋体" w:hAnsi="宋体" w:cs="宋体"/>
                <w:szCs w:val="21"/>
                <w:lang w:eastAsia="zh-CN"/>
              </w:rPr>
              <w:t>厂房为自建厂房，办公设备有笔记本电脑、台式电脑、打印机、电话等，研发设备有生物安全柜、培养箱、发酵罐、种子罐、灭菌柜等，人员</w:t>
            </w:r>
            <w:r>
              <w:rPr>
                <w:rFonts w:hint="eastAsia" w:ascii="宋体" w:hAnsi="宋体" w:cs="宋体"/>
                <w:szCs w:val="21"/>
                <w:lang w:val="en-US" w:eastAsia="zh-CN"/>
              </w:rPr>
              <w:t>21人，</w:t>
            </w:r>
            <w:r>
              <w:rPr>
                <w:rFonts w:hint="eastAsia" w:ascii="宋体" w:hAnsi="宋体" w:cs="宋体"/>
                <w:szCs w:val="21"/>
              </w:rPr>
              <w:t>工作环境等满足需要。</w:t>
            </w:r>
          </w:p>
        </w:tc>
        <w:tc>
          <w:tcPr>
            <w:tcW w:w="968" w:type="dxa"/>
            <w:vAlign w:val="top"/>
          </w:tcPr>
          <w:p>
            <w:pPr>
              <w:rPr>
                <w:rFonts w:hint="default" w:eastAsia="宋体"/>
                <w:lang w:val="en-US" w:eastAsia="zh-CN"/>
              </w:rPr>
            </w:pPr>
            <w:r>
              <w:rPr>
                <w:rFonts w:hint="eastAsia" w:eastAsia="宋体"/>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0" w:type="auto"/>
            <w:vAlign w:val="top"/>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cs="宋体"/>
                <w:szCs w:val="21"/>
              </w:rPr>
              <w:t>沟通</w:t>
            </w:r>
            <w:r>
              <w:rPr>
                <w:rFonts w:hint="eastAsia" w:ascii="宋体" w:hAnsi="宋体" w:cs="宋体"/>
                <w:szCs w:val="21"/>
                <w:lang w:eastAsia="zh-CN"/>
              </w:rPr>
              <w:t>；</w:t>
            </w:r>
            <w:r>
              <w:rPr>
                <w:rFonts w:hint="eastAsia" w:ascii="宋体" w:hAnsi="宋体" w:cs="宋体"/>
                <w:color w:val="auto"/>
                <w:szCs w:val="21"/>
              </w:rPr>
              <w:t>工作人员的协商和参与</w:t>
            </w:r>
          </w:p>
        </w:tc>
        <w:tc>
          <w:tcPr>
            <w:tcW w:w="0" w:type="auto"/>
            <w:vAlign w:val="top"/>
          </w:tcPr>
          <w:p>
            <w:pPr>
              <w:rPr>
                <w:rFonts w:hint="default" w:ascii="宋体" w:hAnsi="宋体" w:eastAsia="宋体" w:cs="宋体"/>
                <w:szCs w:val="21"/>
                <w:lang w:val="en-US" w:eastAsia="zh-CN"/>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7.4 </w:t>
            </w:r>
            <w:r>
              <w:rPr>
                <w:rFonts w:hint="eastAsia" w:ascii="宋体" w:hAnsi="宋体" w:cs="宋体"/>
                <w:szCs w:val="21"/>
                <w:lang w:val="en-US" w:eastAsia="zh-CN"/>
              </w:rPr>
              <w:t>;S5.4</w:t>
            </w:r>
          </w:p>
          <w:p>
            <w:pPr>
              <w:rPr>
                <w:rFonts w:hint="eastAsia" w:ascii="宋体" w:hAnsi="宋体" w:eastAsia="宋体" w:cs="Times New Roman"/>
                <w:kern w:val="2"/>
                <w:sz w:val="21"/>
                <w:szCs w:val="21"/>
                <w:lang w:val="en-US" w:eastAsia="zh-CN" w:bidi="ar-SA"/>
              </w:rPr>
            </w:pPr>
          </w:p>
        </w:tc>
        <w:tc>
          <w:tcPr>
            <w:tcW w:w="0" w:type="auto"/>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szCs w:val="21"/>
              </w:rPr>
              <w:t>《</w:t>
            </w:r>
            <w:r>
              <w:rPr>
                <w:rFonts w:hint="eastAsia" w:ascii="宋体" w:hAnsi="宋体" w:cs="宋体"/>
                <w:color w:val="auto"/>
              </w:rPr>
              <w:t>信息交流程序</w:t>
            </w:r>
            <w:r>
              <w:rPr>
                <w:rFonts w:hint="eastAsia" w:ascii="宋体" w:hAnsi="宋体" w:cs="宋体"/>
                <w:szCs w:val="21"/>
              </w:rPr>
              <w:t>》</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w:t>
            </w:r>
            <w:r>
              <w:rPr>
                <w:rFonts w:hint="eastAsia" w:ascii="宋体" w:hAnsi="宋体" w:cs="宋体"/>
                <w:color w:val="auto"/>
                <w:szCs w:val="21"/>
                <w:lang w:val="en-US" w:eastAsia="zh-CN"/>
              </w:rPr>
              <w:t>管理者代表是</w:t>
            </w:r>
            <w:r>
              <w:rPr>
                <w:rFonts w:hint="eastAsia" w:ascii="宋体" w:hAnsi="宋体" w:cs="宋体"/>
                <w:szCs w:val="21"/>
                <w:lang w:eastAsia="zh-CN"/>
              </w:rPr>
              <w:t>陈传凤，</w:t>
            </w:r>
            <w:r>
              <w:rPr>
                <w:rFonts w:hint="eastAsia" w:ascii="宋体" w:hAnsi="宋体" w:cs="宋体"/>
                <w:color w:val="auto"/>
                <w:szCs w:val="21"/>
                <w:lang w:eastAsia="zh-CN"/>
              </w:rPr>
              <w:t>职业健康安全事务代表是王桂渝</w:t>
            </w:r>
            <w:r>
              <w:rPr>
                <w:rFonts w:hint="eastAsia" w:ascii="宋体" w:hAnsi="宋体" w:cs="宋体"/>
                <w:color w:val="auto"/>
                <w:szCs w:val="21"/>
              </w:rPr>
              <w:t>；</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告知员工：管理体系建立的依据、标准和意义</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组织员工学习：与</w:t>
            </w:r>
            <w:r>
              <w:rPr>
                <w:rFonts w:hint="eastAsia" w:ascii="宋体" w:hAnsi="宋体" w:cs="宋体"/>
                <w:color w:val="auto"/>
                <w:szCs w:val="21"/>
                <w:lang w:val="en-US" w:eastAsia="zh-CN"/>
              </w:rPr>
              <w:t>环境、</w:t>
            </w:r>
            <w:r>
              <w:rPr>
                <w:rFonts w:hint="eastAsia" w:ascii="宋体" w:hAnsi="宋体" w:cs="宋体"/>
                <w:color w:val="auto"/>
                <w:szCs w:val="21"/>
              </w:rPr>
              <w:t>安全健康管理有关的法律法规，包括</w:t>
            </w:r>
            <w:r>
              <w:rPr>
                <w:rFonts w:hint="eastAsia" w:ascii="宋体" w:hAnsi="宋体" w:cs="宋体"/>
                <w:color w:val="auto"/>
                <w:szCs w:val="21"/>
                <w:lang w:eastAsia="zh-CN"/>
              </w:rPr>
              <w:t>《</w:t>
            </w:r>
            <w:r>
              <w:rPr>
                <w:rFonts w:hint="eastAsia" w:ascii="宋体" w:hAnsi="宋体" w:cs="宋体"/>
                <w:color w:val="auto"/>
                <w:szCs w:val="21"/>
                <w:lang w:val="en-US" w:eastAsia="zh-CN"/>
              </w:rPr>
              <w:t>环境保护法</w:t>
            </w:r>
            <w:r>
              <w:rPr>
                <w:rFonts w:hint="eastAsia" w:ascii="宋体" w:hAnsi="宋体" w:cs="宋体"/>
                <w:color w:val="auto"/>
                <w:szCs w:val="21"/>
                <w:lang w:eastAsia="zh-CN"/>
              </w:rPr>
              <w:t>》、</w:t>
            </w:r>
            <w:r>
              <w:rPr>
                <w:rFonts w:hint="eastAsia" w:ascii="宋体" w:hAnsi="宋体" w:cs="宋体"/>
                <w:color w:val="auto"/>
                <w:szCs w:val="21"/>
              </w:rPr>
              <w:t>《劳动合同法》、《安全服务法》、《职业病防治法》等关于员工权益、保险等内容；</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与职业健康安全事务代表</w:t>
            </w:r>
            <w:r>
              <w:rPr>
                <w:rFonts w:hint="eastAsia" w:ascii="宋体" w:hAnsi="宋体" w:cs="宋体"/>
                <w:color w:val="auto"/>
                <w:szCs w:val="21"/>
                <w:lang w:eastAsia="zh-CN"/>
              </w:rPr>
              <w:t>王桂渝</w:t>
            </w:r>
            <w:r>
              <w:rPr>
                <w:rFonts w:hint="eastAsia" w:ascii="宋体" w:hAnsi="宋体" w:cs="宋体"/>
                <w:color w:val="auto"/>
                <w:szCs w:val="21"/>
                <w:highlight w:val="none"/>
              </w:rPr>
              <w:t>交</w:t>
            </w:r>
            <w:r>
              <w:rPr>
                <w:rFonts w:hint="eastAsia" w:ascii="宋体" w:hAnsi="宋体" w:cs="宋体"/>
                <w:color w:val="auto"/>
                <w:szCs w:val="21"/>
                <w:highlight w:val="none"/>
                <w:lang w:val="en-GB"/>
              </w:rPr>
              <w:t>谈，</w:t>
            </w:r>
            <w:r>
              <w:rPr>
                <w:rFonts w:hint="eastAsia" w:ascii="宋体" w:hAnsi="宋体" w:cs="宋体"/>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highlight w:val="none"/>
              </w:rPr>
              <w:t>询问职业健康安全事务代表</w:t>
            </w:r>
            <w:r>
              <w:rPr>
                <w:rFonts w:hint="eastAsia" w:ascii="宋体" w:hAnsi="宋体" w:cs="宋体"/>
                <w:color w:val="auto"/>
                <w:szCs w:val="21"/>
                <w:lang w:eastAsia="zh-CN"/>
              </w:rPr>
              <w:t>王桂渝</w:t>
            </w:r>
            <w:r>
              <w:rPr>
                <w:rFonts w:hint="eastAsia" w:ascii="宋体" w:hAnsi="宋体" w:cs="宋体"/>
                <w:color w:val="auto"/>
                <w:szCs w:val="21"/>
                <w:highlight w:val="none"/>
              </w:rPr>
              <w:t>，了解到暂未发生员工与企业的劳动纠纷、工伤、员工投诉、员工权益争执等情况。</w:t>
            </w:r>
          </w:p>
        </w:tc>
        <w:tc>
          <w:tcPr>
            <w:tcW w:w="0" w:type="auto"/>
          </w:tcPr>
          <w:p>
            <w:pPr>
              <w:rPr>
                <w:rFonts w:hint="default" w:eastAsia="宋体"/>
                <w:lang w:val="en-US" w:eastAsia="zh-CN"/>
              </w:rPr>
            </w:pPr>
            <w:r>
              <w:rPr>
                <w:rFonts w:hint="eastAsia" w:eastAsia="宋体"/>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0" w:type="auto"/>
            <w:vAlign w:val="top"/>
          </w:tcPr>
          <w:p>
            <w:pPr>
              <w:rPr>
                <w:rFonts w:hint="eastAsia" w:ascii="宋体" w:hAnsi="宋体" w:eastAsia="宋体" w:cs="宋体"/>
                <w:spacing w:val="-4"/>
                <w:kern w:val="2"/>
                <w:sz w:val="21"/>
                <w:szCs w:val="21"/>
                <w:lang w:val="en-US" w:eastAsia="zh-CN" w:bidi="ar-SA"/>
              </w:rPr>
            </w:pPr>
            <w:r>
              <w:rPr>
                <w:rFonts w:hint="eastAsia" w:ascii="宋体" w:hAnsi="宋体"/>
                <w:szCs w:val="21"/>
              </w:rPr>
              <w:t>监测、分析和评价总则；</w:t>
            </w:r>
          </w:p>
        </w:tc>
        <w:tc>
          <w:tcPr>
            <w:tcW w:w="0" w:type="auto"/>
            <w:vAlign w:val="top"/>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9.1.1 </w:t>
            </w:r>
          </w:p>
          <w:p>
            <w:pPr>
              <w:rPr>
                <w:rFonts w:hint="eastAsia" w:ascii="宋体" w:hAnsi="宋体" w:eastAsia="宋体" w:cs="宋体"/>
                <w:kern w:val="2"/>
                <w:sz w:val="21"/>
                <w:szCs w:val="21"/>
                <w:lang w:val="en-US" w:eastAsia="zh-CN" w:bidi="ar-SA"/>
              </w:rPr>
            </w:pPr>
          </w:p>
        </w:tc>
        <w:tc>
          <w:tcPr>
            <w:tcW w:w="0" w:type="auto"/>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w:t>
            </w:r>
            <w:r>
              <w:rPr>
                <w:rFonts w:hint="eastAsia" w:ascii="宋体" w:hAnsi="宋体" w:cs="宋体"/>
                <w:szCs w:val="21"/>
                <w:lang w:val="en-US" w:eastAsia="zh-CN"/>
              </w:rPr>
              <w:t>ES</w:t>
            </w:r>
            <w:r>
              <w:rPr>
                <w:rFonts w:hint="eastAsia" w:ascii="宋体" w:hAnsi="宋体" w:cs="宋体"/>
                <w:szCs w:val="21"/>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如：</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（1）</w:t>
            </w:r>
            <w:r>
              <w:rPr>
                <w:rFonts w:hint="eastAsia" w:ascii="宋体" w:hAnsi="宋体" w:eastAsia="宋体" w:cs="宋体"/>
                <w:szCs w:val="21"/>
              </w:rPr>
              <w:t>《</w:t>
            </w:r>
            <w:r>
              <w:rPr>
                <w:rFonts w:hint="eastAsia" w:ascii="宋体" w:hAnsi="宋体"/>
                <w:spacing w:val="-16"/>
              </w:rPr>
              <w:t>环境和职业健康安全绩效监视和测量控制程序</w:t>
            </w:r>
            <w:r>
              <w:rPr>
                <w:rFonts w:hint="eastAsia" w:ascii="宋体" w:hAnsi="宋体" w:eastAsia="宋体" w:cs="宋体"/>
                <w:szCs w:val="21"/>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（3）《管理评审</w:t>
            </w:r>
            <w:r>
              <w:rPr>
                <w:rFonts w:hint="eastAsia" w:ascii="宋体" w:hAnsi="宋体" w:cs="宋体"/>
                <w:szCs w:val="21"/>
                <w:lang w:eastAsia="zh-CN"/>
              </w:rPr>
              <w:t>控制程序</w:t>
            </w:r>
            <w:r>
              <w:rPr>
                <w:rFonts w:hint="eastAsia" w:ascii="宋体" w:hAnsi="宋体" w:cs="宋体"/>
                <w:szCs w:val="21"/>
              </w:rPr>
              <w:t>》</w:t>
            </w:r>
          </w:p>
          <w:p>
            <w:pPr>
              <w:tabs>
                <w:tab w:val="center" w:pos="3169"/>
              </w:tabs>
              <w:spacing w:line="4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szCs w:val="21"/>
              </w:rPr>
              <w:t>（4）《应急准备</w:t>
            </w:r>
            <w:r>
              <w:rPr>
                <w:rFonts w:hint="eastAsia" w:ascii="宋体" w:hAnsi="宋体" w:cs="宋体"/>
                <w:szCs w:val="21"/>
                <w:lang w:eastAsia="zh-CN"/>
              </w:rPr>
              <w:t>和</w:t>
            </w:r>
            <w:r>
              <w:rPr>
                <w:rFonts w:hint="eastAsia" w:ascii="宋体" w:hAnsi="宋体" w:cs="宋体"/>
                <w:szCs w:val="21"/>
              </w:rPr>
              <w:t>响应程序</w:t>
            </w:r>
            <w:r>
              <w:rPr>
                <w:rFonts w:hint="eastAsia" w:ascii="宋体" w:hAnsi="宋体" w:cs="宋体"/>
                <w:szCs w:val="21"/>
                <w:lang w:eastAsia="zh-CN"/>
              </w:rPr>
              <w:t>》等</w:t>
            </w:r>
          </w:p>
        </w:tc>
        <w:tc>
          <w:tcPr>
            <w:tcW w:w="0" w:type="auto"/>
          </w:tcPr>
          <w:p>
            <w:pPr>
              <w:rPr>
                <w:rFonts w:hint="default" w:eastAsia="宋体"/>
                <w:lang w:val="en-US" w:eastAsia="zh-CN"/>
              </w:rPr>
            </w:pPr>
            <w:r>
              <w:rPr>
                <w:rFonts w:hint="eastAsia" w:eastAsia="宋体"/>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0" w:type="auto"/>
            <w:vAlign w:val="top"/>
          </w:tcPr>
          <w:p>
            <w:pPr>
              <w:adjustRightInd w:val="0"/>
              <w:snapToGrid w:val="0"/>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内部审核</w:t>
            </w:r>
          </w:p>
        </w:tc>
        <w:tc>
          <w:tcPr>
            <w:tcW w:w="0" w:type="auto"/>
            <w:vAlign w:val="top"/>
          </w:tcPr>
          <w:p>
            <w:pPr>
              <w:rPr>
                <w:rFonts w:ascii="宋体" w:hAnsi="宋体" w:cs="宋体"/>
                <w:szCs w:val="21"/>
                <w:highlight w:val="none"/>
              </w:rPr>
            </w:pPr>
            <w:r>
              <w:rPr>
                <w:rFonts w:hint="eastAsia" w:ascii="宋体" w:hAnsi="宋体" w:cs="宋体"/>
                <w:szCs w:val="21"/>
                <w:highlight w:val="none"/>
              </w:rPr>
              <w:t>E</w:t>
            </w:r>
            <w:r>
              <w:rPr>
                <w:rFonts w:hint="eastAsia" w:ascii="宋体" w:hAnsi="宋体" w:cs="宋体"/>
                <w:szCs w:val="21"/>
                <w:highlight w:val="none"/>
                <w:lang w:val="en-US" w:eastAsia="zh-CN"/>
              </w:rPr>
              <w:t>S</w:t>
            </w:r>
            <w:r>
              <w:rPr>
                <w:rFonts w:hint="eastAsia" w:ascii="宋体" w:hAnsi="宋体" w:cs="宋体"/>
                <w:szCs w:val="21"/>
                <w:highlight w:val="none"/>
              </w:rPr>
              <w:t xml:space="preserve">9.2 </w:t>
            </w:r>
          </w:p>
          <w:p>
            <w:pPr>
              <w:rPr>
                <w:rFonts w:hint="eastAsia" w:ascii="宋体" w:hAnsi="宋体" w:eastAsia="宋体" w:cs="Times New Roman"/>
                <w:kern w:val="2"/>
                <w:sz w:val="21"/>
                <w:szCs w:val="21"/>
                <w:highlight w:val="none"/>
                <w:lang w:val="en-US" w:eastAsia="zh-CN" w:bidi="ar-SA"/>
              </w:rPr>
            </w:pPr>
          </w:p>
        </w:tc>
        <w:tc>
          <w:tcPr>
            <w:tcW w:w="0" w:type="auto"/>
            <w:vAlign w:val="top"/>
          </w:tcPr>
          <w:p>
            <w:pPr>
              <w:spacing w:line="360" w:lineRule="exact"/>
              <w:ind w:firstLine="420" w:firstLineChars="200"/>
              <w:rPr>
                <w:rFonts w:ascii="宋体" w:hAnsi="宋体" w:cs="宋体"/>
                <w:szCs w:val="21"/>
                <w:highlight w:val="none"/>
              </w:rPr>
            </w:pPr>
            <w:r>
              <w:rPr>
                <w:rFonts w:hint="eastAsia" w:ascii="宋体" w:hAnsi="宋体" w:cs="宋体"/>
                <w:szCs w:val="21"/>
                <w:highlight w:val="none"/>
              </w:rPr>
              <w:t>公司制定</w:t>
            </w:r>
            <w:r>
              <w:rPr>
                <w:rFonts w:hint="eastAsia" w:ascii="宋体" w:hAnsi="宋体" w:eastAsia="宋体" w:cs="宋体"/>
                <w:szCs w:val="21"/>
                <w:highlight w:val="none"/>
              </w:rPr>
              <w:t>《</w:t>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HYPERLINK \l "_Toc225436603"</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内部审核管理程序</w:t>
            </w:r>
            <w:r>
              <w:rPr>
                <w:rFonts w:hint="eastAsia" w:ascii="宋体" w:hAnsi="宋体" w:eastAsia="宋体" w:cs="宋体"/>
                <w:szCs w:val="21"/>
                <w:highlight w:val="none"/>
              </w:rPr>
              <w:fldChar w:fldCharType="end"/>
            </w:r>
            <w:r>
              <w:rPr>
                <w:rFonts w:hint="eastAsia" w:ascii="宋体" w:hAnsi="宋体" w:eastAsia="宋体" w:cs="宋体"/>
                <w:szCs w:val="21"/>
                <w:highlight w:val="none"/>
              </w:rPr>
              <w:t>》</w:t>
            </w:r>
            <w:r>
              <w:rPr>
                <w:rFonts w:hint="eastAsia" w:ascii="宋体" w:hAnsi="宋体" w:cs="宋体"/>
                <w:szCs w:val="21"/>
                <w:highlight w:val="none"/>
              </w:rPr>
              <w:t>，对内部审核方案策划规定：</w:t>
            </w:r>
          </w:p>
          <w:p>
            <w:pPr>
              <w:spacing w:line="360" w:lineRule="exact"/>
              <w:rPr>
                <w:rFonts w:ascii="宋体" w:hAnsi="宋体" w:cs="宋体"/>
                <w:szCs w:val="21"/>
                <w:highlight w:val="none"/>
              </w:rPr>
            </w:pPr>
            <w:r>
              <w:rPr>
                <w:rFonts w:hint="eastAsia" w:ascii="宋体" w:hAnsi="宋体" w:cs="宋体"/>
                <w:szCs w:val="21"/>
                <w:highlight w:val="none"/>
              </w:rPr>
              <w:t>1.频次：内审每年进行一次，两次内部审核的时间间隔不超过12个月。</w:t>
            </w:r>
          </w:p>
          <w:p>
            <w:pPr>
              <w:spacing w:line="360" w:lineRule="exact"/>
              <w:rPr>
                <w:rFonts w:ascii="宋体" w:hAnsi="宋体" w:cs="宋体"/>
                <w:szCs w:val="21"/>
                <w:highlight w:val="none"/>
              </w:rPr>
            </w:pPr>
            <w:r>
              <w:rPr>
                <w:rFonts w:hint="eastAsia" w:ascii="宋体" w:hAnsi="宋体" w:cs="宋体"/>
                <w:szCs w:val="21"/>
                <w:highlight w:val="none"/>
              </w:rPr>
              <w:t>2.方法：按部门/过程审核。</w:t>
            </w:r>
          </w:p>
          <w:p>
            <w:pPr>
              <w:spacing w:line="360" w:lineRule="exact"/>
              <w:rPr>
                <w:rFonts w:ascii="宋体" w:hAnsi="宋体" w:cs="宋体"/>
                <w:szCs w:val="21"/>
                <w:highlight w:val="none"/>
              </w:rPr>
            </w:pPr>
            <w:r>
              <w:rPr>
                <w:rFonts w:hint="eastAsia" w:ascii="宋体" w:hAnsi="宋体" w:cs="宋体"/>
                <w:szCs w:val="21"/>
                <w:highlight w:val="none"/>
              </w:rPr>
              <w:t>3.职责：体系负责人组织内部审核活动。</w:t>
            </w:r>
          </w:p>
          <w:p>
            <w:pPr>
              <w:spacing w:line="360" w:lineRule="exact"/>
              <w:rPr>
                <w:rFonts w:ascii="宋体" w:hAnsi="宋体" w:cs="宋体"/>
                <w:szCs w:val="21"/>
                <w:highlight w:val="none"/>
              </w:rPr>
            </w:pPr>
            <w:r>
              <w:rPr>
                <w:rFonts w:hint="eastAsia" w:ascii="宋体" w:hAnsi="宋体" w:cs="宋体"/>
                <w:szCs w:val="21"/>
                <w:highlight w:val="none"/>
              </w:rPr>
              <w:t>4.策划要求：范围、准则、工作分配等。</w:t>
            </w:r>
          </w:p>
          <w:p>
            <w:pPr>
              <w:spacing w:line="360" w:lineRule="exact"/>
              <w:rPr>
                <w:rFonts w:ascii="宋体" w:hAnsi="宋体" w:cs="宋体"/>
                <w:szCs w:val="21"/>
                <w:highlight w:val="none"/>
              </w:rPr>
            </w:pPr>
            <w:r>
              <w:rPr>
                <w:rFonts w:hint="eastAsia" w:ascii="宋体" w:hAnsi="宋体" w:cs="宋体"/>
                <w:szCs w:val="21"/>
                <w:highlight w:val="none"/>
              </w:rPr>
              <w:t>5.报告：体系负责人在内部审核结束及纠正措施完成后应向总经理报告审核结果。</w:t>
            </w:r>
          </w:p>
          <w:p>
            <w:pPr>
              <w:spacing w:line="360" w:lineRule="auto"/>
              <w:rPr>
                <w:rFonts w:hint="eastAsia" w:ascii="宋体" w:hAnsi="宋体" w:eastAsia="宋体" w:cs="宋体"/>
                <w:szCs w:val="21"/>
                <w:highlight w:val="none"/>
                <w:lang w:eastAsia="zh-CN"/>
              </w:rPr>
            </w:pPr>
            <w:r>
              <w:rPr>
                <w:rFonts w:hint="eastAsia" w:ascii="宋体" w:hAnsi="宋体" w:cs="宋体"/>
                <w:szCs w:val="21"/>
                <w:highlight w:val="none"/>
              </w:rPr>
              <w:t>6.提供了《</w:t>
            </w:r>
            <w:r>
              <w:rPr>
                <w:rFonts w:hint="eastAsia" w:ascii="宋体" w:hAnsi="宋体" w:cs="宋体"/>
                <w:szCs w:val="21"/>
                <w:highlight w:val="none"/>
                <w:lang w:val="en-US" w:eastAsia="zh-CN"/>
              </w:rPr>
              <w:t>2022</w:t>
            </w:r>
            <w:r>
              <w:rPr>
                <w:rFonts w:hint="eastAsia" w:ascii="宋体" w:hAnsi="宋体" w:eastAsia="宋体" w:cs="宋体"/>
                <w:szCs w:val="21"/>
                <w:highlight w:val="none"/>
                <w:lang w:val="en-US" w:eastAsia="zh-CN"/>
              </w:rPr>
              <w:fldChar w:fldCharType="begin"/>
            </w:r>
            <w:r>
              <w:rPr>
                <w:rFonts w:hint="eastAsia" w:ascii="宋体" w:hAnsi="宋体" w:eastAsia="宋体" w:cs="宋体"/>
                <w:szCs w:val="21"/>
                <w:highlight w:val="none"/>
                <w:lang w:val="en-US" w:eastAsia="zh-CN"/>
              </w:rPr>
              <w:instrText xml:space="preserve"> HYPERLINK "C:\WINDOWS\Desktop\我的公文包\合工大\" \l "第二级文件清单" </w:instrText>
            </w:r>
            <w:r>
              <w:rPr>
                <w:rFonts w:hint="eastAsia" w:ascii="宋体" w:hAnsi="宋体" w:eastAsia="宋体" w:cs="宋体"/>
                <w:szCs w:val="21"/>
                <w:highlight w:val="none"/>
                <w:lang w:val="en-US" w:eastAsia="zh-CN"/>
              </w:rPr>
              <w:fldChar w:fldCharType="separate"/>
            </w:r>
            <w:r>
              <w:rPr>
                <w:rFonts w:hint="eastAsia" w:ascii="宋体" w:hAnsi="宋体" w:eastAsia="宋体" w:cs="宋体"/>
                <w:szCs w:val="21"/>
                <w:highlight w:val="none"/>
                <w:lang w:val="en-US" w:eastAsia="zh-CN"/>
              </w:rPr>
              <w:t>年度内审计划</w:t>
            </w:r>
            <w:r>
              <w:rPr>
                <w:rFonts w:hint="eastAsia" w:ascii="宋体" w:hAnsi="宋体" w:eastAsia="宋体" w:cs="宋体"/>
                <w:szCs w:val="21"/>
                <w:highlight w:val="none"/>
                <w:lang w:val="en-US" w:eastAsia="zh-CN"/>
              </w:rPr>
              <w:fldChar w:fldCharType="end"/>
            </w:r>
            <w:r>
              <w:rPr>
                <w:rFonts w:hint="eastAsia" w:ascii="宋体" w:hAnsi="宋体" w:cs="宋体"/>
                <w:szCs w:val="21"/>
                <w:highlight w:val="none"/>
              </w:rPr>
              <w:t>》</w:t>
            </w:r>
            <w:r>
              <w:rPr>
                <w:rFonts w:hint="eastAsia" w:ascii="宋体" w:hAnsi="宋体" w:cs="宋体"/>
                <w:szCs w:val="21"/>
                <w:highlight w:val="none"/>
                <w:lang w:eastAsia="zh-CN"/>
              </w:rPr>
              <w:t>（</w:t>
            </w:r>
            <w:r>
              <w:rPr>
                <w:rFonts w:hint="eastAsia" w:ascii="宋体" w:hAnsi="宋体"/>
                <w:kern w:val="44"/>
                <w:szCs w:val="21"/>
                <w:highlight w:val="none"/>
              </w:rPr>
              <w:t>质量、环境和</w:t>
            </w:r>
            <w:r>
              <w:rPr>
                <w:rFonts w:hint="eastAsia" w:ascii="宋体" w:hAnsi="宋体"/>
                <w:kern w:val="44"/>
                <w:szCs w:val="21"/>
                <w:highlight w:val="none"/>
                <w:lang w:eastAsia="zh-CN"/>
              </w:rPr>
              <w:t>环境</w:t>
            </w:r>
            <w:r>
              <w:rPr>
                <w:rFonts w:hint="eastAsia" w:ascii="宋体" w:hAnsi="宋体" w:cs="宋体"/>
                <w:szCs w:val="21"/>
                <w:highlight w:val="none"/>
              </w:rPr>
              <w:t>三体系结合审核</w:t>
            </w:r>
            <w:r>
              <w:rPr>
                <w:rFonts w:hint="eastAsia" w:ascii="宋体" w:hAnsi="宋体"/>
                <w:kern w:val="44"/>
                <w:szCs w:val="21"/>
                <w:highlight w:val="none"/>
                <w:lang w:eastAsia="zh-CN"/>
              </w:rPr>
              <w:t>）</w:t>
            </w:r>
            <w:r>
              <w:rPr>
                <w:rFonts w:hint="eastAsia" w:ascii="宋体" w:hAnsi="宋体" w:cs="宋体"/>
                <w:szCs w:val="21"/>
                <w:highlight w:val="none"/>
              </w:rPr>
              <w:t>，计划内容有：目的、范围、审核准则、审核时间</w:t>
            </w:r>
            <w:r>
              <w:rPr>
                <w:rFonts w:hint="eastAsia" w:ascii="宋体" w:hAnsi="宋体" w:cs="宋体"/>
                <w:szCs w:val="21"/>
                <w:highlight w:val="none"/>
                <w:lang w:eastAsia="zh-CN"/>
              </w:rPr>
              <w:t>：</w:t>
            </w:r>
            <w:r>
              <w:rPr>
                <w:rFonts w:hint="eastAsia" w:ascii="宋体" w:hAnsi="宋体" w:cs="宋体"/>
                <w:szCs w:val="21"/>
                <w:highlight w:val="none"/>
                <w:lang w:val="en-US" w:eastAsia="zh-CN"/>
              </w:rPr>
              <w:t>2022年3月15日-16日（上次审核时间</w:t>
            </w:r>
            <w:r>
              <w:rPr>
                <w:rFonts w:hint="eastAsia" w:ascii="宋体" w:hAnsi="宋体"/>
                <w:szCs w:val="21"/>
                <w:highlight w:val="none"/>
              </w:rPr>
              <w:t>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3</w:t>
            </w:r>
            <w:r>
              <w:rPr>
                <w:rFonts w:hint="eastAsia" w:ascii="宋体" w:hAnsi="宋体"/>
                <w:szCs w:val="21"/>
                <w:highlight w:val="none"/>
              </w:rPr>
              <w:t>月</w:t>
            </w:r>
            <w:r>
              <w:rPr>
                <w:rFonts w:hint="eastAsia" w:ascii="宋体" w:hAnsi="宋体"/>
                <w:szCs w:val="21"/>
                <w:highlight w:val="none"/>
                <w:lang w:val="en-US" w:eastAsia="zh-CN"/>
              </w:rPr>
              <w:t>15</w:t>
            </w:r>
            <w:r>
              <w:rPr>
                <w:rFonts w:hint="eastAsia" w:ascii="宋体" w:hAnsi="宋体"/>
                <w:szCs w:val="21"/>
                <w:highlight w:val="none"/>
              </w:rPr>
              <w:t>日</w:t>
            </w:r>
            <w:r>
              <w:rPr>
                <w:rFonts w:hint="eastAsia" w:ascii="宋体" w:hAnsi="宋体"/>
                <w:szCs w:val="21"/>
                <w:highlight w:val="none"/>
                <w:lang w:val="en-US" w:eastAsia="zh-CN"/>
              </w:rPr>
              <w:t>-16日，在周期内，符合要求）</w:t>
            </w:r>
            <w:r>
              <w:rPr>
                <w:rFonts w:hint="eastAsia" w:ascii="宋体" w:hAnsi="宋体"/>
                <w:szCs w:val="21"/>
                <w:highlight w:val="none"/>
                <w:lang w:eastAsia="zh-CN"/>
              </w:rPr>
              <w:t>。</w:t>
            </w:r>
          </w:p>
          <w:p>
            <w:pPr>
              <w:spacing w:line="360" w:lineRule="exact"/>
              <w:rPr>
                <w:rFonts w:hint="default" w:ascii="宋体" w:hAnsi="宋体" w:eastAsia="宋体" w:cs="宋体"/>
                <w:szCs w:val="21"/>
                <w:highlight w:val="none"/>
                <w:lang w:val="en-US" w:eastAsia="zh-CN"/>
              </w:rPr>
            </w:pPr>
            <w:r>
              <w:rPr>
                <w:rFonts w:hint="eastAsia" w:ascii="宋体" w:hAnsi="宋体" w:cs="宋体"/>
                <w:szCs w:val="21"/>
                <w:highlight w:val="none"/>
              </w:rPr>
              <w:t>编制</w:t>
            </w:r>
            <w:r>
              <w:rPr>
                <w:rFonts w:hint="eastAsia" w:ascii="宋体" w:hAnsi="宋体" w:eastAsia="宋体" w:cs="宋体"/>
                <w:szCs w:val="21"/>
                <w:highlight w:val="none"/>
              </w:rPr>
              <w:t>：</w:t>
            </w:r>
            <w:r>
              <w:rPr>
                <w:rFonts w:hint="eastAsia" w:ascii="宋体" w:hAnsi="宋体" w:cs="宋体"/>
                <w:szCs w:val="21"/>
                <w:highlight w:val="none"/>
                <w:lang w:val="en-US" w:eastAsia="zh-CN"/>
              </w:rPr>
              <w:t>陈传凤</w:t>
            </w:r>
            <w:r>
              <w:rPr>
                <w:rFonts w:hint="eastAsia" w:ascii="宋体" w:hAnsi="宋体" w:eastAsia="宋体" w:cs="宋体"/>
                <w:szCs w:val="21"/>
                <w:highlight w:val="none"/>
              </w:rPr>
              <w:t>、审批：</w:t>
            </w:r>
            <w:r>
              <w:rPr>
                <w:rFonts w:hint="eastAsia" w:ascii="宋体" w:hAnsi="宋体" w:cs="宋体"/>
                <w:szCs w:val="21"/>
                <w:highlight w:val="none"/>
                <w:lang w:val="en-US" w:eastAsia="zh-CN"/>
              </w:rPr>
              <w:t>樊绍文</w:t>
            </w:r>
            <w:r>
              <w:rPr>
                <w:rFonts w:hint="eastAsia" w:ascii="宋体" w:hAnsi="宋体" w:eastAsia="宋体" w:cs="宋体"/>
                <w:szCs w:val="21"/>
                <w:highlight w:val="none"/>
              </w:rPr>
              <w:t>，日期：</w:t>
            </w:r>
            <w:r>
              <w:rPr>
                <w:rFonts w:hint="eastAsia" w:ascii="宋体" w:hAnsi="宋体" w:cs="宋体"/>
                <w:szCs w:val="21"/>
                <w:highlight w:val="none"/>
                <w:lang w:val="en-US" w:eastAsia="zh-CN"/>
              </w:rPr>
              <w:t>2022年3月8日</w:t>
            </w:r>
          </w:p>
          <w:p>
            <w:pPr>
              <w:spacing w:line="360" w:lineRule="exact"/>
              <w:rPr>
                <w:rFonts w:ascii="宋体" w:hAnsi="宋体" w:cs="宋体"/>
                <w:szCs w:val="21"/>
                <w:highlight w:val="none"/>
              </w:rPr>
            </w:pPr>
            <w:r>
              <w:rPr>
                <w:rFonts w:hint="eastAsia" w:ascii="宋体" w:hAnsi="宋体" w:cs="宋体"/>
                <w:szCs w:val="21"/>
                <w:highlight w:val="none"/>
              </w:rPr>
              <w:t>查阅20</w:t>
            </w:r>
            <w:r>
              <w:rPr>
                <w:rFonts w:hint="eastAsia" w:ascii="宋体" w:hAnsi="宋体" w:cs="宋体"/>
                <w:szCs w:val="21"/>
                <w:highlight w:val="none"/>
                <w:lang w:val="en-US" w:eastAsia="zh-CN"/>
              </w:rPr>
              <w:t>21</w:t>
            </w:r>
            <w:r>
              <w:rPr>
                <w:rFonts w:hint="eastAsia" w:ascii="宋体" w:hAnsi="宋体" w:cs="宋体"/>
                <w:szCs w:val="21"/>
                <w:highlight w:val="none"/>
              </w:rPr>
              <w:t>年度内部审核有关记录</w:t>
            </w:r>
          </w:p>
          <w:p>
            <w:pPr>
              <w:numPr>
                <w:ilvl w:val="0"/>
                <w:numId w:val="3"/>
              </w:numPr>
              <w:rPr>
                <w:rFonts w:hint="eastAsia" w:ascii="宋体" w:hAnsi="宋体" w:eastAsia="宋体" w:cs="宋体"/>
                <w:szCs w:val="21"/>
                <w:highlight w:val="none"/>
              </w:rPr>
            </w:pPr>
            <w:r>
              <w:rPr>
                <w:rFonts w:hint="eastAsia" w:ascii="宋体" w:hAnsi="宋体" w:cs="宋体"/>
                <w:szCs w:val="21"/>
                <w:highlight w:val="none"/>
              </w:rPr>
              <w:t>提供了审核组名单：</w:t>
            </w:r>
            <w:r>
              <w:rPr>
                <w:rFonts w:hint="eastAsia"/>
                <w:szCs w:val="21"/>
                <w:highlight w:val="none"/>
                <w:lang w:val="en-US" w:eastAsia="zh-CN"/>
              </w:rPr>
              <w:t>陈传凤</w:t>
            </w:r>
            <w:r>
              <w:rPr>
                <w:rFonts w:hint="eastAsia"/>
                <w:szCs w:val="21"/>
                <w:highlight w:val="none"/>
              </w:rPr>
              <w:t>（组长）、</w:t>
            </w:r>
            <w:r>
              <w:rPr>
                <w:rFonts w:hint="eastAsia"/>
                <w:szCs w:val="21"/>
                <w:highlight w:val="none"/>
                <w:lang w:val="en-US" w:eastAsia="zh-CN"/>
              </w:rPr>
              <w:t>吴强</w:t>
            </w:r>
            <w:r>
              <w:rPr>
                <w:rFonts w:hint="eastAsia"/>
                <w:szCs w:val="21"/>
                <w:highlight w:val="none"/>
              </w:rPr>
              <w:t>（组员）</w:t>
            </w:r>
            <w:r>
              <w:rPr>
                <w:rFonts w:hint="eastAsia" w:ascii="宋体" w:hAnsi="宋体" w:cs="宋体"/>
                <w:szCs w:val="21"/>
                <w:highlight w:val="none"/>
              </w:rPr>
              <w:t>；审核范围：</w:t>
            </w:r>
            <w:r>
              <w:rPr>
                <w:rFonts w:hint="eastAsia" w:ascii="宋体" w:hAnsi="宋体" w:eastAsia="宋体" w:cs="宋体"/>
                <w:szCs w:val="21"/>
                <w:highlight w:val="none"/>
              </w:rPr>
              <w:t>总经理、安全事务代表、各部门。查全条款覆盖。</w:t>
            </w:r>
          </w:p>
          <w:p>
            <w:pPr>
              <w:rPr>
                <w:rFonts w:ascii="宋体" w:hAnsi="宋体" w:cs="宋体"/>
                <w:szCs w:val="21"/>
                <w:highlight w:val="none"/>
              </w:rPr>
            </w:pPr>
            <w:r>
              <w:rPr>
                <w:rFonts w:hint="eastAsia" w:ascii="宋体" w:hAnsi="宋体" w:cs="宋体"/>
                <w:szCs w:val="21"/>
                <w:highlight w:val="none"/>
              </w:rPr>
              <w:t>2.审核准则：</w:t>
            </w:r>
            <w:r>
              <w:rPr>
                <w:rFonts w:hint="eastAsia" w:ascii="宋体" w:hAnsi="宋体" w:eastAsia="宋体" w:cs="宋体"/>
                <w:szCs w:val="21"/>
                <w:highlight w:val="none"/>
              </w:rPr>
              <w:t>GB/T19001-2016、GB/T24001-2016</w:t>
            </w:r>
            <w:r>
              <w:rPr>
                <w:rFonts w:hint="eastAsia" w:ascii="宋体" w:hAnsi="宋体" w:cs="宋体"/>
                <w:szCs w:val="21"/>
                <w:highlight w:val="none"/>
              </w:rPr>
              <w:t>、ISO45001:2018标准、公司管理体系文件、适用的法律法规、产品标准等。</w:t>
            </w:r>
          </w:p>
          <w:p>
            <w:pPr>
              <w:rPr>
                <w:rFonts w:ascii="宋体" w:hAnsi="宋体" w:cs="宋体"/>
                <w:szCs w:val="21"/>
                <w:highlight w:val="none"/>
              </w:rPr>
            </w:pPr>
            <w:r>
              <w:rPr>
                <w:rFonts w:hint="eastAsia" w:ascii="宋体" w:hAnsi="宋体" w:cs="宋体"/>
                <w:szCs w:val="21"/>
                <w:highlight w:val="none"/>
              </w:rPr>
              <w:t>3.提供了《内审首次会议签到表》，参加人有各部门负责人等。</w:t>
            </w:r>
          </w:p>
          <w:p>
            <w:pPr>
              <w:rPr>
                <w:rFonts w:ascii="宋体" w:hAnsi="宋体" w:cs="宋体"/>
                <w:szCs w:val="21"/>
                <w:highlight w:val="none"/>
              </w:rPr>
            </w:pPr>
            <w:r>
              <w:rPr>
                <w:rFonts w:hint="eastAsia" w:ascii="宋体" w:hAnsi="宋体" w:cs="宋体"/>
                <w:szCs w:val="21"/>
                <w:highlight w:val="none"/>
              </w:rPr>
              <w:t>4.提供了《内审检查表》，经查阅对照，受审核部门涉及条款与公司管理体系职责分配相一致。</w:t>
            </w:r>
          </w:p>
          <w:p>
            <w:pPr>
              <w:pStyle w:val="2"/>
              <w:jc w:val="left"/>
              <w:rPr>
                <w:rFonts w:ascii="宋体" w:hAnsi="宋体" w:cs="宋体"/>
                <w:bCs w:val="0"/>
                <w:spacing w:val="0"/>
                <w:szCs w:val="21"/>
                <w:highlight w:val="none"/>
              </w:rPr>
            </w:pPr>
            <w:r>
              <w:rPr>
                <w:rFonts w:hint="eastAsia" w:ascii="宋体" w:hAnsi="宋体" w:cs="宋体"/>
                <w:bCs w:val="0"/>
                <w:spacing w:val="0"/>
                <w:szCs w:val="21"/>
                <w:highlight w:val="none"/>
              </w:rPr>
              <w:t>抽：</w:t>
            </w:r>
            <w:r>
              <w:rPr>
                <w:rFonts w:hint="eastAsia" w:ascii="宋体" w:hAnsi="宋体" w:cs="宋体"/>
                <w:bCs w:val="0"/>
                <w:spacing w:val="0"/>
                <w:szCs w:val="21"/>
                <w:highlight w:val="none"/>
                <w:lang w:val="en-US" w:eastAsia="zh-CN"/>
              </w:rPr>
              <w:t>行政部</w:t>
            </w:r>
            <w:r>
              <w:rPr>
                <w:rFonts w:hint="eastAsia" w:ascii="宋体" w:hAnsi="宋体" w:cs="宋体"/>
                <w:bCs w:val="0"/>
                <w:spacing w:val="0"/>
                <w:szCs w:val="21"/>
                <w:highlight w:val="none"/>
              </w:rPr>
              <w:t>：</w:t>
            </w:r>
          </w:p>
          <w:p>
            <w:pPr>
              <w:rPr>
                <w:rFonts w:ascii="宋体" w:hAnsi="宋体" w:cs="宋体"/>
                <w:szCs w:val="21"/>
                <w:highlight w:val="none"/>
              </w:rPr>
            </w:pPr>
            <w:r>
              <w:rPr>
                <w:rFonts w:hint="eastAsia" w:ascii="宋体" w:hAnsi="宋体" w:cs="宋体"/>
                <w:szCs w:val="21"/>
                <w:highlight w:val="none"/>
                <w:lang w:val="en-US" w:eastAsia="zh-CN"/>
              </w:rPr>
              <w:t>E</w:t>
            </w:r>
            <w:r>
              <w:rPr>
                <w:rFonts w:hint="eastAsia" w:ascii="宋体" w:hAnsi="宋体" w:cs="宋体"/>
                <w:szCs w:val="21"/>
                <w:highlight w:val="none"/>
              </w:rPr>
              <w:t>:5.3；6.2；7.</w:t>
            </w:r>
            <w:r>
              <w:rPr>
                <w:rFonts w:hint="eastAsia" w:ascii="宋体" w:hAnsi="宋体" w:cs="宋体"/>
                <w:szCs w:val="21"/>
                <w:highlight w:val="none"/>
                <w:lang w:val="en-US" w:eastAsia="zh-CN"/>
              </w:rPr>
              <w:t>2</w:t>
            </w:r>
            <w:r>
              <w:rPr>
                <w:rFonts w:hint="eastAsia" w:ascii="宋体" w:hAnsi="宋体" w:cs="宋体"/>
                <w:szCs w:val="21"/>
                <w:highlight w:val="none"/>
              </w:rPr>
              <w:t>；8.1；8.2；10.2；10.3</w:t>
            </w:r>
            <w:r>
              <w:rPr>
                <w:rFonts w:hint="eastAsia" w:ascii="宋体" w:hAnsi="宋体" w:cs="宋体"/>
                <w:szCs w:val="21"/>
                <w:highlight w:val="none"/>
                <w:lang w:eastAsia="zh-CN"/>
              </w:rPr>
              <w:t>，</w:t>
            </w:r>
            <w:r>
              <w:rPr>
                <w:rFonts w:hint="eastAsia" w:ascii="宋体" w:hAnsi="宋体" w:cs="宋体"/>
                <w:szCs w:val="21"/>
                <w:highlight w:val="none"/>
              </w:rPr>
              <w:t>审核记录基本满足要求。</w:t>
            </w:r>
          </w:p>
          <w:p>
            <w:pPr>
              <w:spacing w:line="360" w:lineRule="exact"/>
              <w:rPr>
                <w:rFonts w:ascii="宋体" w:hAnsi="宋体" w:cs="宋体"/>
                <w:szCs w:val="21"/>
                <w:highlight w:val="none"/>
              </w:rPr>
            </w:pPr>
            <w:r>
              <w:rPr>
                <w:rFonts w:hint="eastAsia" w:ascii="宋体" w:hAnsi="宋体" w:cs="宋体"/>
                <w:szCs w:val="21"/>
                <w:highlight w:val="none"/>
              </w:rPr>
              <w:t>5.提供了《内审不合格报告》</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查本次内审共发现不合格项1</w:t>
            </w:r>
            <w:r>
              <w:rPr>
                <w:rFonts w:hint="eastAsia" w:ascii="宋体" w:hAnsi="宋体" w:cs="宋体"/>
                <w:szCs w:val="21"/>
                <w:highlight w:val="none"/>
                <w:lang w:val="en-US" w:eastAsia="zh-CN"/>
              </w:rPr>
              <w:t>项</w:t>
            </w:r>
            <w:r>
              <w:rPr>
                <w:rFonts w:hint="eastAsia" w:ascii="宋体" w:hAnsi="宋体" w:cs="宋体"/>
                <w:szCs w:val="21"/>
                <w:highlight w:val="none"/>
              </w:rPr>
              <w:t>，属一般不符合。对于涉及不符合项的部门，进行了原因分析并制定纠正措施计划，经过审核组验证，纠正措施有效。</w:t>
            </w:r>
          </w:p>
          <w:p>
            <w:pPr>
              <w:spacing w:line="360" w:lineRule="exact"/>
              <w:rPr>
                <w:color w:val="auto"/>
                <w:highlight w:val="none"/>
              </w:rPr>
            </w:pPr>
            <w:r>
              <w:rPr>
                <w:rFonts w:hint="eastAsia" w:ascii="宋体" w:hAnsi="宋体" w:cs="宋体"/>
                <w:szCs w:val="21"/>
                <w:highlight w:val="none"/>
              </w:rPr>
              <w:t>6</w:t>
            </w:r>
            <w:r>
              <w:rPr>
                <w:rFonts w:ascii="宋体" w:hAnsi="宋体" w:cs="宋体"/>
                <w:szCs w:val="21"/>
                <w:highlight w:val="none"/>
              </w:rPr>
              <w:t>.</w:t>
            </w:r>
            <w:r>
              <w:rPr>
                <w:rFonts w:hint="eastAsia" w:ascii="宋体" w:hAnsi="宋体" w:cs="宋体"/>
                <w:szCs w:val="21"/>
                <w:highlight w:val="none"/>
              </w:rPr>
              <w:t>提供《审核报告》审核报告中包括审核目的、审核范围、审核依据、审核内</w:t>
            </w:r>
            <w:r>
              <w:rPr>
                <w:rFonts w:hint="eastAsia"/>
                <w:color w:val="auto"/>
                <w:highlight w:val="none"/>
              </w:rPr>
              <w:t>容摘要、审核结论等内容，对审核过程进行了综述，对公司管理体系的符合性进行了评价，体系的建立、运行符合</w:t>
            </w:r>
            <w:r>
              <w:rPr>
                <w:rFonts w:hint="eastAsia"/>
                <w:color w:val="auto"/>
                <w:highlight w:val="none"/>
                <w:lang w:eastAsia="zh-CN"/>
              </w:rPr>
              <w:t>管理体系</w:t>
            </w:r>
            <w:r>
              <w:rPr>
                <w:rFonts w:hint="eastAsia"/>
                <w:color w:val="auto"/>
                <w:highlight w:val="none"/>
              </w:rPr>
              <w:t>要求。</w:t>
            </w:r>
          </w:p>
          <w:p>
            <w:pPr>
              <w:ind w:firstLine="420" w:firstLineChars="200"/>
              <w:rPr>
                <w:rFonts w:ascii="宋体" w:hAnsi="宋体" w:cs="宋体"/>
                <w:szCs w:val="21"/>
                <w:highlight w:val="none"/>
              </w:rPr>
            </w:pPr>
            <w:r>
              <w:rPr>
                <w:rFonts w:hint="eastAsia" w:ascii="宋体" w:hAnsi="宋体" w:cs="宋体"/>
                <w:szCs w:val="21"/>
                <w:highlight w:val="none"/>
              </w:rPr>
              <w:t>审核结论：</w:t>
            </w:r>
            <w:r>
              <w:rPr>
                <w:rFonts w:hint="eastAsia" w:ascii="宋体" w:hAnsi="宋体" w:eastAsia="宋体" w:cs="宋体"/>
                <w:szCs w:val="21"/>
                <w:highlight w:val="none"/>
              </w:rPr>
              <w:t>公司已按照GB/T19001-2016、GB/T24001-2016、ISO45001：2018建立实施管理体系，管理体系在审核范围内基本符合审核准则，并得到较为有效的实施。</w:t>
            </w:r>
            <w:r>
              <w:rPr>
                <w:rFonts w:hint="eastAsia" w:ascii="宋体" w:hAnsi="宋体" w:cs="宋体"/>
                <w:szCs w:val="21"/>
                <w:highlight w:val="none"/>
              </w:rPr>
              <w:t xml:space="preserve">   </w:t>
            </w:r>
          </w:p>
          <w:p>
            <w:pPr>
              <w:rPr>
                <w:rFonts w:hint="default" w:ascii="宋体" w:hAnsi="宋体" w:eastAsia="宋体"/>
                <w:szCs w:val="21"/>
                <w:highlight w:val="none"/>
                <w:lang w:val="en-US" w:eastAsia="zh-CN"/>
              </w:rPr>
            </w:pPr>
            <w:r>
              <w:rPr>
                <w:rFonts w:hint="eastAsia" w:ascii="宋体" w:hAnsi="宋体" w:cs="宋体"/>
                <w:szCs w:val="21"/>
                <w:highlight w:val="none"/>
              </w:rPr>
              <w:t>审核组长：</w:t>
            </w:r>
            <w:r>
              <w:rPr>
                <w:rFonts w:hint="eastAsia" w:ascii="宋体" w:hAnsi="宋体" w:cs="宋体"/>
                <w:szCs w:val="21"/>
                <w:highlight w:val="none"/>
                <w:lang w:val="en-US" w:eastAsia="zh-CN"/>
              </w:rPr>
              <w:t>陈传凤</w:t>
            </w:r>
            <w:r>
              <w:rPr>
                <w:rFonts w:hint="eastAsia" w:ascii="宋体" w:hAnsi="宋体" w:cs="宋体"/>
                <w:szCs w:val="21"/>
                <w:highlight w:val="none"/>
              </w:rPr>
              <w:t>、批准：</w:t>
            </w:r>
            <w:r>
              <w:rPr>
                <w:rFonts w:hint="eastAsia" w:ascii="宋体" w:hAnsi="宋体"/>
                <w:szCs w:val="21"/>
                <w:highlight w:val="none"/>
                <w:lang w:val="en-US" w:eastAsia="zh-CN"/>
              </w:rPr>
              <w:t>樊绍文</w:t>
            </w:r>
          </w:p>
          <w:p>
            <w:pPr>
              <w:spacing w:line="360" w:lineRule="atLeast"/>
              <w:rPr>
                <w:rFonts w:hint="eastAsia" w:ascii="宋体" w:hAnsi="宋体" w:eastAsia="宋体" w:cs="宋体"/>
                <w:kern w:val="2"/>
                <w:sz w:val="21"/>
                <w:szCs w:val="21"/>
                <w:highlight w:val="none"/>
                <w:lang w:val="en-US" w:eastAsia="zh-CN" w:bidi="ar-SA"/>
              </w:rPr>
            </w:pPr>
            <w:r>
              <w:rPr>
                <w:rFonts w:hint="eastAsia"/>
                <w:szCs w:val="21"/>
                <w:highlight w:val="none"/>
              </w:rPr>
              <w:t>提供了内审员培训记录，审核员没有审核自己部门工作，具有独立性。</w:t>
            </w:r>
          </w:p>
        </w:tc>
        <w:tc>
          <w:tcPr>
            <w:tcW w:w="0" w:type="auto"/>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0" w:type="auto"/>
            <w:vAlign w:val="top"/>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cs="宋体"/>
                <w:szCs w:val="21"/>
              </w:rPr>
              <w:t>管理评审</w:t>
            </w:r>
          </w:p>
        </w:tc>
        <w:tc>
          <w:tcPr>
            <w:tcW w:w="0" w:type="auto"/>
            <w:vAlign w:val="top"/>
          </w:tcPr>
          <w:p>
            <w:pPr>
              <w:tabs>
                <w:tab w:val="center" w:pos="3169"/>
              </w:tabs>
              <w:spacing w:line="400" w:lineRule="exact"/>
              <w:jc w:val="left"/>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9.3 </w:t>
            </w:r>
          </w:p>
          <w:p>
            <w:pPr>
              <w:tabs>
                <w:tab w:val="center" w:pos="3169"/>
              </w:tabs>
              <w:spacing w:line="400" w:lineRule="exact"/>
              <w:jc w:val="left"/>
              <w:rPr>
                <w:rFonts w:hint="eastAsia" w:ascii="宋体" w:hAnsi="宋体" w:eastAsia="宋体" w:cs="宋体"/>
                <w:kern w:val="2"/>
                <w:sz w:val="21"/>
                <w:szCs w:val="21"/>
                <w:lang w:val="en-US" w:eastAsia="zh-CN" w:bidi="ar-SA"/>
              </w:rPr>
            </w:pPr>
          </w:p>
        </w:tc>
        <w:tc>
          <w:tcPr>
            <w:tcW w:w="0" w:type="auto"/>
            <w:vAlign w:val="top"/>
          </w:tcPr>
          <w:p>
            <w:pPr>
              <w:tabs>
                <w:tab w:val="center" w:pos="3169"/>
              </w:tabs>
              <w:spacing w:line="400" w:lineRule="exact"/>
              <w:ind w:firstLine="420" w:firstLineChars="200"/>
              <w:jc w:val="left"/>
              <w:rPr>
                <w:rFonts w:ascii="宋体" w:hAnsi="宋体" w:cs="宋体"/>
                <w:szCs w:val="21"/>
                <w:highlight w:val="none"/>
              </w:rPr>
            </w:pPr>
            <w:r>
              <w:rPr>
                <w:rFonts w:hint="eastAsia" w:ascii="宋体" w:hAnsi="宋体" w:cs="宋体"/>
                <w:szCs w:val="21"/>
                <w:highlight w:val="none"/>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default" w:ascii="宋体" w:hAnsi="宋体" w:eastAsia="宋体" w:cs="宋体"/>
                <w:szCs w:val="21"/>
                <w:highlight w:val="none"/>
                <w:lang w:val="en-US" w:eastAsia="zh-CN"/>
              </w:rPr>
            </w:pPr>
            <w:r>
              <w:rPr>
                <w:rFonts w:hint="eastAsia" w:ascii="宋体" w:hAnsi="宋体" w:cs="宋体"/>
                <w:szCs w:val="21"/>
                <w:highlight w:val="none"/>
              </w:rPr>
              <w:t>时间：</w:t>
            </w:r>
            <w:r>
              <w:rPr>
                <w:rFonts w:hint="eastAsia" w:ascii="宋体" w:hAnsi="宋体" w:cs="宋体"/>
                <w:szCs w:val="21"/>
                <w:highlight w:val="none"/>
                <w:lang w:val="en-US" w:eastAsia="zh-CN"/>
              </w:rPr>
              <w:t>2022年3月26日（上次时间</w:t>
            </w:r>
            <w:r>
              <w:rPr>
                <w:rFonts w:hint="eastAsia" w:ascii="宋体" w:hAnsi="宋体"/>
                <w:szCs w:val="21"/>
                <w:highlight w:val="none"/>
              </w:rPr>
              <w:t>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3</w:t>
            </w:r>
            <w:r>
              <w:rPr>
                <w:rFonts w:hint="eastAsia" w:ascii="宋体" w:hAnsi="宋体"/>
                <w:szCs w:val="21"/>
                <w:highlight w:val="none"/>
              </w:rPr>
              <w:t>月</w:t>
            </w:r>
            <w:r>
              <w:rPr>
                <w:rFonts w:hint="eastAsia" w:ascii="宋体" w:hAnsi="宋体"/>
                <w:szCs w:val="21"/>
                <w:highlight w:val="none"/>
                <w:lang w:val="en-US" w:eastAsia="zh-CN"/>
              </w:rPr>
              <w:t>26</w:t>
            </w:r>
            <w:r>
              <w:rPr>
                <w:rFonts w:hint="eastAsia" w:ascii="宋体" w:hAnsi="宋体"/>
                <w:szCs w:val="21"/>
                <w:highlight w:val="none"/>
              </w:rPr>
              <w:t>日</w:t>
            </w:r>
            <w:r>
              <w:rPr>
                <w:rFonts w:hint="eastAsia" w:ascii="宋体" w:hAnsi="宋体"/>
                <w:szCs w:val="21"/>
                <w:highlight w:val="none"/>
                <w:lang w:eastAsia="zh-CN"/>
              </w:rPr>
              <w:t>，</w:t>
            </w:r>
            <w:r>
              <w:rPr>
                <w:rFonts w:hint="eastAsia" w:ascii="宋体" w:hAnsi="宋体"/>
                <w:szCs w:val="21"/>
                <w:highlight w:val="none"/>
                <w:lang w:val="en-US" w:eastAsia="zh-CN"/>
              </w:rPr>
              <w:t>符合要求）</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主持人：</w:t>
            </w:r>
            <w:r>
              <w:rPr>
                <w:rFonts w:hint="eastAsia" w:ascii="宋体" w:hAnsi="宋体"/>
                <w:szCs w:val="21"/>
                <w:highlight w:val="none"/>
                <w:lang w:val="en-US" w:eastAsia="zh-CN"/>
              </w:rPr>
              <w:t>樊绍文</w:t>
            </w:r>
            <w:r>
              <w:rPr>
                <w:rFonts w:hint="eastAsia" w:ascii="宋体" w:hAnsi="宋体" w:cs="宋体"/>
                <w:szCs w:val="21"/>
                <w:highlight w:val="none"/>
              </w:rPr>
              <w:t>总经理</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参加人员：总经理、</w:t>
            </w:r>
            <w:r>
              <w:rPr>
                <w:rFonts w:hint="eastAsia" w:ascii="宋体" w:hAnsi="宋体" w:cs="宋体"/>
                <w:szCs w:val="21"/>
                <w:highlight w:val="none"/>
                <w:lang w:val="en-US" w:eastAsia="zh-CN"/>
              </w:rPr>
              <w:t>管理者代表</w:t>
            </w:r>
            <w:r>
              <w:rPr>
                <w:rFonts w:hint="eastAsia" w:ascii="宋体" w:hAnsi="宋体" w:cs="宋体"/>
                <w:szCs w:val="21"/>
                <w:highlight w:val="none"/>
              </w:rPr>
              <w:t>以及各部门主管</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评审输入内容：</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1、管理体系运行情况的报告；</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2、管理体系内部审核报告；</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3、内审不合格项纠正和预防措施执行情况报告；</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4、法律法规遵守情况及合规性评价；</w:t>
            </w:r>
          </w:p>
          <w:p>
            <w:pPr>
              <w:tabs>
                <w:tab w:val="center" w:pos="3169"/>
              </w:tabs>
              <w:spacing w:line="400" w:lineRule="exact"/>
              <w:jc w:val="left"/>
              <w:rPr>
                <w:rFonts w:ascii="宋体" w:hAnsi="宋体" w:cs="宋体"/>
                <w:szCs w:val="21"/>
                <w:highlight w:val="none"/>
              </w:rPr>
            </w:pPr>
            <w:r>
              <w:rPr>
                <w:rFonts w:hint="eastAsia" w:ascii="宋体" w:hAnsi="宋体" w:cs="宋体"/>
                <w:color w:val="auto"/>
                <w:szCs w:val="21"/>
                <w:highlight w:val="none"/>
              </w:rPr>
              <w:t>5、目标、指标、管理方案的完成情况；</w:t>
            </w:r>
          </w:p>
          <w:p>
            <w:pPr>
              <w:spacing w:line="460" w:lineRule="exact"/>
              <w:rPr>
                <w:rFonts w:hint="default" w:ascii="宋体" w:hAnsi="宋体" w:eastAsia="宋体"/>
                <w:sz w:val="24"/>
                <w:highlight w:val="none"/>
                <w:lang w:val="en-US" w:eastAsia="zh-CN"/>
              </w:rPr>
            </w:pPr>
            <w:r>
              <w:rPr>
                <w:rFonts w:hint="eastAsia" w:ascii="宋体" w:hAnsi="宋体" w:cs="宋体"/>
                <w:szCs w:val="21"/>
                <w:highlight w:val="none"/>
              </w:rPr>
              <w:t>改进的建议</w:t>
            </w:r>
            <w:r>
              <w:rPr>
                <w:rFonts w:hint="eastAsia" w:ascii="宋体" w:hAnsi="宋体" w:cs="宋体"/>
                <w:szCs w:val="21"/>
                <w:highlight w:val="none"/>
                <w:lang w:eastAsia="zh-CN"/>
              </w:rPr>
              <w:t>：</w:t>
            </w:r>
            <w:r>
              <w:rPr>
                <w:rFonts w:hint="eastAsia" w:ascii="宋体" w:hAnsi="宋体" w:cs="宋体"/>
                <w:szCs w:val="21"/>
                <w:highlight w:val="none"/>
                <w:lang w:val="en-US" w:eastAsia="zh-CN"/>
              </w:rPr>
              <w:t>加强针对新员工</w:t>
            </w:r>
            <w:r>
              <w:rPr>
                <w:rFonts w:hint="eastAsia" w:ascii="宋体" w:hAnsi="宋体"/>
                <w:sz w:val="21"/>
                <w:szCs w:val="21"/>
                <w:highlight w:val="none"/>
              </w:rPr>
              <w:t>对管理体系标准、管理手册、程序文件的培训。</w:t>
            </w:r>
            <w:r>
              <w:rPr>
                <w:rFonts w:ascii="宋体" w:hAnsi="宋体"/>
                <w:sz w:val="24"/>
                <w:highlight w:val="none"/>
              </w:rPr>
              <w:t xml:space="preserve"> </w:t>
            </w:r>
            <w:r>
              <w:rPr>
                <w:rFonts w:hint="eastAsia" w:ascii="宋体" w:hAnsi="宋体"/>
                <w:sz w:val="21"/>
                <w:szCs w:val="16"/>
                <w:highlight w:val="none"/>
                <w:lang w:val="en-US" w:eastAsia="zh-CN"/>
              </w:rPr>
              <w:t>目前正在实施中</w:t>
            </w:r>
            <w:r>
              <w:rPr>
                <w:rFonts w:hint="eastAsia" w:ascii="宋体" w:hAnsi="宋体"/>
                <w:sz w:val="24"/>
                <w:highlight w:val="none"/>
                <w:lang w:val="en-US" w:eastAsia="zh-CN"/>
              </w:rPr>
              <w:t>。</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评审输出内容：</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公司建立的质量、环境、</w:t>
            </w:r>
            <w:r>
              <w:rPr>
                <w:rFonts w:hint="eastAsia" w:ascii="宋体" w:hAnsi="宋体" w:cs="宋体"/>
                <w:color w:val="auto"/>
                <w:szCs w:val="21"/>
                <w:highlight w:val="none"/>
                <w:lang w:eastAsia="zh-CN"/>
              </w:rPr>
              <w:t>环境安全管理体系</w:t>
            </w:r>
            <w:r>
              <w:rPr>
                <w:rFonts w:hint="eastAsia" w:ascii="宋体" w:hAnsi="宋体" w:cs="宋体"/>
                <w:color w:val="auto"/>
                <w:szCs w:val="21"/>
                <w:highlight w:val="none"/>
              </w:rPr>
              <w:t>是适宜的、充分的、有效的</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lang w:eastAsia="zh-CN"/>
              </w:rPr>
              <w:t>质量、环境、管理方针</w:t>
            </w:r>
            <w:r>
              <w:rPr>
                <w:rFonts w:hint="eastAsia" w:ascii="宋体" w:hAnsi="宋体" w:cs="宋体"/>
                <w:color w:val="auto"/>
                <w:szCs w:val="21"/>
                <w:highlight w:val="none"/>
              </w:rPr>
              <w:t>的评审：方针合理、适宜符合要求，</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体系策划情况的评审（包括法律法规、目标指标）；</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预防措施和纠正措施的状况。</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实施与运行情况的评审（包括资源提供、文件控制）；</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体系绩效测量和监视（包括目标达成情况、内审审核）：通过考核目标达成良好，内审基本符合要求；</w:t>
            </w:r>
          </w:p>
          <w:p>
            <w:pPr>
              <w:tabs>
                <w:tab w:val="center" w:pos="3169"/>
              </w:tabs>
              <w:spacing w:line="400" w:lineRule="exact"/>
              <w:jc w:val="left"/>
              <w:rPr>
                <w:rFonts w:hint="eastAsia" w:ascii="宋体" w:hAnsi="宋体" w:eastAsia="宋体" w:cs="宋体"/>
                <w:kern w:val="2"/>
                <w:sz w:val="21"/>
                <w:szCs w:val="21"/>
                <w:highlight w:val="none"/>
                <w:lang w:val="en-US" w:eastAsia="zh-CN" w:bidi="ar-SA"/>
              </w:rPr>
            </w:pPr>
            <w:r>
              <w:rPr>
                <w:rFonts w:hint="eastAsia" w:ascii="宋体" w:hAnsi="宋体" w:cs="宋体"/>
                <w:color w:val="auto"/>
                <w:szCs w:val="21"/>
                <w:highlight w:val="none"/>
              </w:rPr>
              <w:t>相关</w:t>
            </w:r>
            <w:r>
              <w:rPr>
                <w:rFonts w:hint="eastAsia" w:ascii="宋体" w:hAnsi="宋体" w:cs="宋体"/>
                <w:color w:val="auto"/>
                <w:szCs w:val="21"/>
                <w:highlight w:val="none"/>
                <w:lang w:eastAsia="zh-CN"/>
              </w:rPr>
              <w:t>方</w:t>
            </w:r>
            <w:r>
              <w:rPr>
                <w:rFonts w:hint="eastAsia" w:ascii="宋体" w:hAnsi="宋体" w:cs="宋体"/>
                <w:color w:val="auto"/>
                <w:szCs w:val="21"/>
                <w:highlight w:val="none"/>
              </w:rPr>
              <w:t>关注：20</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月至今未收到</w:t>
            </w:r>
            <w:r>
              <w:rPr>
                <w:rFonts w:hint="eastAsia" w:ascii="宋体" w:hAnsi="宋体" w:cs="宋体"/>
                <w:color w:val="auto"/>
                <w:szCs w:val="21"/>
                <w:highlight w:val="none"/>
                <w:lang w:val="en-US" w:eastAsia="zh-CN"/>
              </w:rPr>
              <w:t>政府</w:t>
            </w:r>
            <w:r>
              <w:rPr>
                <w:rFonts w:hint="eastAsia" w:ascii="宋体" w:hAnsi="宋体" w:cs="宋体"/>
                <w:color w:val="auto"/>
                <w:szCs w:val="21"/>
                <w:highlight w:val="none"/>
                <w:lang w:eastAsia="zh-CN"/>
              </w:rPr>
              <w:t>及</w:t>
            </w:r>
            <w:r>
              <w:rPr>
                <w:rFonts w:hint="eastAsia" w:ascii="宋体" w:hAnsi="宋体" w:cs="宋体"/>
                <w:color w:val="auto"/>
                <w:szCs w:val="21"/>
                <w:highlight w:val="none"/>
              </w:rPr>
              <w:t>相关</w:t>
            </w:r>
            <w:r>
              <w:rPr>
                <w:rFonts w:hint="eastAsia" w:ascii="宋体" w:hAnsi="宋体" w:cs="宋体"/>
                <w:color w:val="auto"/>
                <w:szCs w:val="21"/>
                <w:highlight w:val="none"/>
                <w:lang w:eastAsia="zh-CN"/>
              </w:rPr>
              <w:t>方关于重大</w:t>
            </w:r>
            <w:r>
              <w:rPr>
                <w:rFonts w:hint="eastAsia" w:ascii="宋体" w:hAnsi="宋体" w:cs="宋体"/>
                <w:color w:val="auto"/>
                <w:szCs w:val="21"/>
                <w:highlight w:val="none"/>
                <w:lang w:val="en-US" w:eastAsia="zh-CN"/>
              </w:rPr>
              <w:t>环境安全</w:t>
            </w:r>
            <w:r>
              <w:rPr>
                <w:rFonts w:hint="eastAsia" w:ascii="宋体" w:hAnsi="宋体" w:cs="宋体"/>
                <w:color w:val="auto"/>
                <w:szCs w:val="21"/>
                <w:highlight w:val="none"/>
                <w:lang w:eastAsia="zh-CN"/>
              </w:rPr>
              <w:t>问题的</w:t>
            </w:r>
            <w:r>
              <w:rPr>
                <w:rFonts w:hint="eastAsia" w:ascii="宋体" w:hAnsi="宋体" w:cs="宋体"/>
                <w:color w:val="auto"/>
                <w:szCs w:val="21"/>
                <w:highlight w:val="none"/>
              </w:rPr>
              <w:t>投诉</w:t>
            </w:r>
          </w:p>
        </w:tc>
        <w:tc>
          <w:tcPr>
            <w:tcW w:w="0" w:type="auto"/>
            <w:vAlign w:val="top"/>
          </w:tcPr>
          <w:p>
            <w:pPr>
              <w:rPr>
                <w:rFonts w:hint="eastAsia"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0" w:type="auto"/>
            <w:vAlign w:val="top"/>
          </w:tcPr>
          <w:p>
            <w:pPr>
              <w:tabs>
                <w:tab w:val="center" w:pos="3169"/>
              </w:tabs>
              <w:spacing w:line="400" w:lineRule="exact"/>
              <w:jc w:val="left"/>
              <w:rPr>
                <w:rFonts w:hint="eastAsia" w:ascii="宋体" w:hAnsi="宋体" w:cs="宋体"/>
                <w:szCs w:val="21"/>
              </w:rPr>
            </w:pPr>
            <w:r>
              <w:rPr>
                <w:rFonts w:hint="eastAsia" w:ascii="宋体" w:hAnsi="宋体" w:cs="宋体"/>
                <w:szCs w:val="21"/>
              </w:rPr>
              <w:t>改进 总则</w:t>
            </w:r>
          </w:p>
          <w:p>
            <w:pPr>
              <w:tabs>
                <w:tab w:val="center" w:pos="3169"/>
              </w:tabs>
              <w:spacing w:line="400" w:lineRule="exact"/>
              <w:jc w:val="left"/>
              <w:rPr>
                <w:rFonts w:hint="eastAsia" w:ascii="宋体" w:hAnsi="宋体" w:eastAsia="宋体" w:cs="宋体"/>
                <w:kern w:val="2"/>
                <w:sz w:val="21"/>
                <w:szCs w:val="21"/>
                <w:lang w:val="en-US" w:eastAsia="zh-CN" w:bidi="ar-SA"/>
              </w:rPr>
            </w:pPr>
            <w:r>
              <w:rPr>
                <w:rFonts w:hint="eastAsia" w:ascii="宋体" w:hAnsi="宋体" w:cs="宋体"/>
                <w:szCs w:val="21"/>
              </w:rPr>
              <w:t>持续改进</w:t>
            </w:r>
          </w:p>
        </w:tc>
        <w:tc>
          <w:tcPr>
            <w:tcW w:w="0" w:type="auto"/>
            <w:vAlign w:val="top"/>
          </w:tcPr>
          <w:p>
            <w:pPr>
              <w:tabs>
                <w:tab w:val="center" w:pos="3169"/>
              </w:tabs>
              <w:spacing w:line="400" w:lineRule="exact"/>
              <w:jc w:val="left"/>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10.1</w:t>
            </w:r>
            <w:r>
              <w:rPr>
                <w:rFonts w:hint="eastAsia" w:ascii="宋体" w:hAnsi="宋体" w:cs="宋体"/>
                <w:szCs w:val="21"/>
                <w:lang w:eastAsia="zh-CN"/>
              </w:rPr>
              <w:t>；</w:t>
            </w:r>
            <w:r>
              <w:rPr>
                <w:rFonts w:hint="eastAsia" w:ascii="宋体" w:hAnsi="宋体" w:cs="宋体"/>
                <w:szCs w:val="21"/>
              </w:rPr>
              <w:t>10.3</w:t>
            </w:r>
          </w:p>
          <w:p>
            <w:pPr>
              <w:rPr>
                <w:rFonts w:hint="eastAsia" w:ascii="宋体" w:hAnsi="宋体" w:eastAsia="宋体" w:cs="Times New Roman"/>
                <w:kern w:val="2"/>
                <w:sz w:val="21"/>
                <w:szCs w:val="21"/>
                <w:lang w:val="en-US" w:eastAsia="zh-CN" w:bidi="ar-SA"/>
              </w:rPr>
            </w:pPr>
          </w:p>
        </w:tc>
        <w:tc>
          <w:tcPr>
            <w:tcW w:w="0" w:type="auto"/>
            <w:vAlign w:val="top"/>
          </w:tcPr>
          <w:p>
            <w:pPr>
              <w:tabs>
                <w:tab w:val="center" w:pos="3169"/>
              </w:tabs>
              <w:spacing w:line="400" w:lineRule="exact"/>
              <w:ind w:firstLine="210" w:firstLineChars="100"/>
              <w:jc w:val="left"/>
              <w:rPr>
                <w:szCs w:val="21"/>
              </w:rPr>
            </w:pPr>
            <w:r>
              <w:rPr>
                <w:rFonts w:hint="eastAsia" w:ascii="宋体" w:hAnsi="宋体" w:cs="宋体"/>
                <w:szCs w:val="21"/>
              </w:rPr>
              <w:t>公司制定系列程序文件《</w:t>
            </w:r>
            <w:r>
              <w:rPr>
                <w:rFonts w:hint="eastAsia" w:ascii="宋体" w:hAnsi="宋体" w:cs="宋体"/>
                <w:szCs w:val="21"/>
                <w:lang w:eastAsia="zh-CN"/>
              </w:rPr>
              <w:t>管理评审控制程序</w:t>
            </w:r>
            <w:r>
              <w:rPr>
                <w:rFonts w:hint="eastAsia" w:ascii="宋体" w:hAnsi="宋体" w:cs="宋体"/>
                <w:szCs w:val="21"/>
              </w:rPr>
              <w:t>》、《</w:t>
            </w:r>
            <w:r>
              <w:rPr>
                <w:rFonts w:hint="eastAsia"/>
                <w:szCs w:val="21"/>
                <w:lang w:eastAsia="zh-CN"/>
              </w:rPr>
              <w:t>不合格品控制程序</w:t>
            </w:r>
            <w:r>
              <w:rPr>
                <w:rFonts w:hint="eastAsia" w:ascii="宋体" w:hAnsi="宋体" w:cs="宋体"/>
                <w:szCs w:val="21"/>
              </w:rPr>
              <w:t>》、《</w:t>
            </w:r>
            <w:r>
              <w:rPr>
                <w:rFonts w:hint="eastAsia"/>
                <w:szCs w:val="21"/>
                <w:lang w:eastAsia="zh-CN"/>
              </w:rPr>
              <w:t>改进控制程序</w:t>
            </w:r>
            <w:r>
              <w:rPr>
                <w:rFonts w:hint="eastAsia" w:ascii="宋体" w:hAnsi="宋体" w:cs="宋体"/>
                <w:szCs w:val="21"/>
              </w:rPr>
              <w:t>》及《</w:t>
            </w:r>
            <w:r>
              <w:rPr>
                <w:rFonts w:hint="eastAsia" w:ascii="宋体" w:hAnsi="宋体" w:cs="宋体"/>
                <w:szCs w:val="21"/>
                <w:lang w:eastAsia="zh-CN"/>
              </w:rPr>
              <w:t>内部审核控制程序</w:t>
            </w:r>
            <w:r>
              <w:rPr>
                <w:rFonts w:hint="eastAsia" w:ascii="宋体" w:hAnsi="宋体" w:cs="宋体"/>
                <w:szCs w:val="21"/>
              </w:rPr>
              <w:t>》，对持续改进的过程予以规定，以实现</w:t>
            </w:r>
            <w:r>
              <w:rPr>
                <w:rFonts w:hint="eastAsia" w:ascii="宋体" w:hAnsi="宋体" w:cs="宋体"/>
                <w:szCs w:val="21"/>
                <w:lang w:eastAsia="zh-CN"/>
              </w:rPr>
              <w:t>环境安全管理体系</w:t>
            </w:r>
            <w:r>
              <w:rPr>
                <w:rFonts w:hint="eastAsia" w:ascii="宋体" w:hAnsi="宋体" w:cs="宋体"/>
                <w:szCs w:val="21"/>
              </w:rPr>
              <w:t>及产品符合性</w:t>
            </w:r>
            <w:r>
              <w:rPr>
                <w:rFonts w:hint="eastAsia"/>
                <w:szCs w:val="21"/>
              </w:rPr>
              <w:t>的持续改进。持续改进的过程包含持续改进的提出、立项、不合格的原因的分析、纠正措施的确定、跟踪和评价及负责部门和人员职责等。</w:t>
            </w:r>
          </w:p>
          <w:p>
            <w:pPr>
              <w:tabs>
                <w:tab w:val="center" w:pos="3169"/>
              </w:tabs>
              <w:spacing w:line="400" w:lineRule="exact"/>
              <w:ind w:firstLine="210" w:firstLineChars="100"/>
              <w:jc w:val="left"/>
              <w:rPr>
                <w:szCs w:val="21"/>
              </w:rPr>
            </w:pPr>
            <w:r>
              <w:rPr>
                <w:rFonts w:hint="eastAsia"/>
                <w:szCs w:val="21"/>
              </w:rPr>
              <w:t>公司通过</w:t>
            </w:r>
            <w:r>
              <w:rPr>
                <w:rFonts w:hint="eastAsia"/>
                <w:szCs w:val="21"/>
                <w:lang w:eastAsia="zh-CN"/>
              </w:rPr>
              <w:t>管理方针</w:t>
            </w:r>
            <w:r>
              <w:rPr>
                <w:rFonts w:hint="eastAsia"/>
                <w:szCs w:val="21"/>
              </w:rPr>
              <w:t>、目标的达成分析、内部质量审核结果、数据资料统计分析、纠正和预防措施和管理评审等方式，以推动</w:t>
            </w:r>
            <w:r>
              <w:rPr>
                <w:rFonts w:hint="eastAsia"/>
                <w:szCs w:val="21"/>
                <w:lang w:eastAsia="zh-CN"/>
              </w:rPr>
              <w:t>环境安全管理体系</w:t>
            </w:r>
            <w:r>
              <w:rPr>
                <w:rFonts w:hint="eastAsia"/>
                <w:szCs w:val="21"/>
              </w:rPr>
              <w:t>的持续改进。</w:t>
            </w:r>
          </w:p>
          <w:p>
            <w:pPr>
              <w:tabs>
                <w:tab w:val="center" w:pos="3169"/>
              </w:tabs>
              <w:spacing w:line="400" w:lineRule="exact"/>
              <w:ind w:firstLine="210" w:firstLineChars="100"/>
              <w:jc w:val="left"/>
              <w:rPr>
                <w:rFonts w:hint="eastAsia" w:ascii="宋体" w:hAnsi="宋体" w:eastAsia="宋体" w:cs="宋体"/>
                <w:kern w:val="2"/>
                <w:sz w:val="21"/>
                <w:szCs w:val="21"/>
                <w:lang w:val="en-US" w:eastAsia="zh-CN" w:bidi="ar-SA"/>
              </w:rPr>
            </w:pPr>
            <w:r>
              <w:rPr>
                <w:rFonts w:hint="eastAsia"/>
                <w:szCs w:val="21"/>
              </w:rPr>
              <w:t>公司主要按策划的管理手册、程序文件等实施运行，主要采用内审、管理评审、数据分析、纠正和预防措施、质量方针和目标等来实现对</w:t>
            </w:r>
            <w:r>
              <w:rPr>
                <w:rFonts w:hint="eastAsia"/>
                <w:szCs w:val="21"/>
                <w:lang w:eastAsia="zh-CN"/>
              </w:rPr>
              <w:t>环境安全管理体系</w:t>
            </w:r>
            <w:r>
              <w:rPr>
                <w:rFonts w:hint="eastAsia"/>
                <w:szCs w:val="21"/>
              </w:rPr>
              <w:t>的改进，另外主要通过日常工作中发现的问题及时予以调整解决来实现。</w:t>
            </w:r>
          </w:p>
        </w:tc>
        <w:tc>
          <w:tcPr>
            <w:tcW w:w="0" w:type="auto"/>
            <w:vAlign w:val="top"/>
          </w:tcPr>
          <w:p>
            <w:pPr>
              <w:rPr>
                <w:rFonts w:hint="eastAsia"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0" w:type="auto"/>
            <w:vAlign w:val="top"/>
          </w:tcPr>
          <w:p>
            <w:pPr>
              <w:adjustRightInd w:val="0"/>
              <w:snapToGrid w:val="0"/>
              <w:jc w:val="left"/>
              <w:rPr>
                <w:rFonts w:hint="eastAsia" w:ascii="宋体" w:hAnsi="宋体" w:cs="宋体"/>
                <w:szCs w:val="21"/>
              </w:rPr>
            </w:pPr>
            <w:r>
              <w:rPr>
                <w:rFonts w:hint="eastAsia" w:ascii="宋体" w:hAnsi="宋体" w:cs="宋体"/>
                <w:szCs w:val="21"/>
                <w:lang w:val="en-US" w:eastAsia="zh-CN"/>
              </w:rPr>
              <w:t>上次审核</w:t>
            </w:r>
            <w:r>
              <w:rPr>
                <w:rFonts w:hint="eastAsia" w:ascii="宋体" w:hAnsi="宋体" w:cs="宋体"/>
                <w:szCs w:val="21"/>
              </w:rPr>
              <w:t>问题验证、范围的确认，资质的确认，法律法规执行情况，重大环境事故，及顾客投诉和环境监督抽查情况。</w:t>
            </w:r>
          </w:p>
          <w:p>
            <w:pPr>
              <w:adjustRightInd w:val="0"/>
              <w:snapToGrid w:val="0"/>
              <w:rPr>
                <w:rFonts w:hint="eastAsia" w:ascii="宋体" w:hAnsi="宋体" w:eastAsia="宋体" w:cs="宋体"/>
                <w:kern w:val="2"/>
                <w:sz w:val="21"/>
                <w:szCs w:val="24"/>
                <w:lang w:val="en-US" w:eastAsia="zh-CN" w:bidi="ar-SA"/>
              </w:rPr>
            </w:pPr>
          </w:p>
        </w:tc>
        <w:tc>
          <w:tcPr>
            <w:tcW w:w="0" w:type="auto"/>
            <w:vAlign w:val="top"/>
          </w:tcPr>
          <w:p>
            <w:pPr>
              <w:rPr>
                <w:rFonts w:hint="eastAsia" w:ascii="Times New Roman" w:hAnsi="Times New Roman" w:eastAsia="宋体" w:cs="Times New Roman"/>
                <w:b/>
                <w:kern w:val="2"/>
                <w:sz w:val="21"/>
                <w:lang w:val="en-US" w:eastAsia="zh-CN" w:bidi="ar-SA"/>
              </w:rPr>
            </w:pPr>
          </w:p>
        </w:tc>
        <w:tc>
          <w:tcPr>
            <w:tcW w:w="0" w:type="auto"/>
            <w:vAlign w:val="top"/>
          </w:tcPr>
          <w:p>
            <w:pPr>
              <w:spacing w:line="360" w:lineRule="auto"/>
              <w:jc w:val="left"/>
            </w:pPr>
            <w:r>
              <w:rPr>
                <w:rFonts w:hint="eastAsia"/>
              </w:rPr>
              <w:t>现场确认，公司管理体系覆盖范围：</w:t>
            </w:r>
          </w:p>
          <w:p>
            <w:pPr>
              <w:spacing w:line="360" w:lineRule="auto"/>
              <w:ind w:firstLine="420" w:firstLineChars="200"/>
              <w:jc w:val="left"/>
            </w:pPr>
            <w:r>
              <w:t>E：</w:t>
            </w:r>
            <w:r>
              <w:rPr>
                <w:rFonts w:hint="eastAsia"/>
                <w:lang w:eastAsia="zh-CN"/>
              </w:rPr>
              <w:t>吸附破伤风疫苗、b型流感嗜血杆菌结合疫苗的技术研发所涉及场所的相关环境管理活动。</w:t>
            </w:r>
          </w:p>
          <w:p>
            <w:pPr>
              <w:spacing w:line="360" w:lineRule="auto"/>
              <w:ind w:firstLine="420" w:firstLineChars="200"/>
              <w:jc w:val="left"/>
              <w:rPr>
                <w:rFonts w:hint="eastAsia"/>
              </w:rPr>
            </w:pPr>
            <w:r>
              <w:rPr>
                <w:rFonts w:hint="eastAsia" w:ascii="宋体" w:hAnsi="宋体"/>
                <w:color w:val="auto"/>
                <w:sz w:val="21"/>
                <w:szCs w:val="21"/>
                <w:highlight w:val="none"/>
                <w:lang w:val="en-US" w:eastAsia="zh-CN"/>
              </w:rPr>
              <w:t>S</w:t>
            </w:r>
            <w:r>
              <w:rPr>
                <w:rFonts w:hint="eastAsia" w:ascii="宋体" w:hAnsi="宋体"/>
                <w:color w:val="auto"/>
                <w:sz w:val="21"/>
                <w:szCs w:val="21"/>
                <w:highlight w:val="none"/>
              </w:rPr>
              <w:t>：</w:t>
            </w:r>
            <w:r>
              <w:rPr>
                <w:rFonts w:hint="eastAsia" w:ascii="宋体" w:hAnsi="宋体"/>
                <w:szCs w:val="21"/>
              </w:rPr>
              <w:t xml:space="preserve">吸附破伤风疫苗、b型流感嗜血杆菌结合疫苗的技术研发 </w:t>
            </w:r>
          </w:p>
          <w:p>
            <w:pPr>
              <w:spacing w:line="360" w:lineRule="auto"/>
              <w:ind w:firstLine="420" w:firstLineChars="200"/>
              <w:jc w:val="left"/>
            </w:pPr>
            <w:r>
              <w:rPr>
                <w:rFonts w:hint="eastAsia"/>
              </w:rPr>
              <w:t>提供营业执照（三证合一）</w:t>
            </w:r>
            <w:r>
              <w:rPr>
                <w:rFonts w:hint="eastAsia"/>
                <w:lang w:eastAsia="zh-CN"/>
              </w:rPr>
              <w:t>、排污许可证，</w:t>
            </w:r>
            <w:r>
              <w:rPr>
                <w:rFonts w:hint="eastAsia"/>
              </w:rPr>
              <w:t>检查有效，公司严格执行国标及行业要求和法律、法规要求。</w:t>
            </w:r>
          </w:p>
          <w:p>
            <w:pPr>
              <w:spacing w:line="360" w:lineRule="auto"/>
              <w:ind w:firstLine="420" w:firstLineChars="200"/>
              <w:jc w:val="left"/>
              <w:rPr>
                <w:rFonts w:hint="eastAsia"/>
              </w:rPr>
            </w:pPr>
            <w:r>
              <w:rPr>
                <w:rFonts w:hint="eastAsia"/>
              </w:rPr>
              <w:t>体系运行以来，相关方对</w:t>
            </w:r>
            <w:r>
              <w:rPr>
                <w:rFonts w:hint="eastAsia"/>
                <w:lang w:eastAsia="zh-CN"/>
              </w:rPr>
              <w:t>环境</w:t>
            </w:r>
            <w:r>
              <w:rPr>
                <w:rFonts w:hint="eastAsia"/>
              </w:rPr>
              <w:t>反应良好，没有重大</w:t>
            </w:r>
            <w:r>
              <w:rPr>
                <w:rFonts w:hint="eastAsia"/>
                <w:lang w:eastAsia="zh-CN"/>
              </w:rPr>
              <w:t>环境</w:t>
            </w:r>
            <w:r>
              <w:rPr>
                <w:rFonts w:hint="eastAsia"/>
              </w:rPr>
              <w:t>问题和投诉</w:t>
            </w:r>
            <w:r>
              <w:rPr>
                <w:rFonts w:hint="eastAsia"/>
                <w:lang w:eastAsia="zh-CN"/>
              </w:rPr>
              <w:t>，</w:t>
            </w:r>
            <w:r>
              <w:rPr>
                <w:rFonts w:hint="eastAsia" w:ascii="宋体" w:hAnsi="宋体" w:eastAsia="宋体" w:cs="宋体"/>
                <w:color w:val="auto"/>
                <w:kern w:val="2"/>
                <w:sz w:val="21"/>
                <w:szCs w:val="21"/>
                <w:lang w:val="en-US" w:eastAsia="zh-CN" w:bidi="ar-SA"/>
              </w:rPr>
              <w:t>无职业健康安全的问题和投诉</w:t>
            </w:r>
            <w:r>
              <w:rPr>
                <w:rFonts w:hint="eastAsia"/>
              </w:rPr>
              <w:t>。</w:t>
            </w:r>
          </w:p>
          <w:p>
            <w:pPr>
              <w:spacing w:line="360" w:lineRule="auto"/>
              <w:ind w:firstLine="420" w:firstLineChars="200"/>
              <w:jc w:val="left"/>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暂无</w:t>
            </w:r>
            <w:r>
              <w:rPr>
                <w:rFonts w:hint="eastAsia" w:ascii="宋体" w:hAnsi="宋体" w:cs="宋体"/>
                <w:szCs w:val="21"/>
              </w:rPr>
              <w:t>环境</w:t>
            </w:r>
            <w:r>
              <w:rPr>
                <w:rFonts w:hint="eastAsia" w:ascii="宋体" w:hAnsi="宋体" w:cs="宋体"/>
                <w:szCs w:val="21"/>
                <w:lang w:val="en-US" w:eastAsia="zh-CN"/>
              </w:rPr>
              <w:t>安全</w:t>
            </w:r>
            <w:r>
              <w:rPr>
                <w:rFonts w:hint="eastAsia" w:ascii="Times New Roman" w:hAnsi="Times New Roman" w:eastAsia="宋体" w:cs="Times New Roman"/>
                <w:color w:val="auto"/>
                <w:kern w:val="2"/>
                <w:sz w:val="21"/>
                <w:szCs w:val="22"/>
                <w:highlight w:val="none"/>
                <w:lang w:val="en-US" w:eastAsia="zh-CN" w:bidi="ar-SA"/>
              </w:rPr>
              <w:t>监督抽查情况</w:t>
            </w:r>
            <w:r>
              <w:rPr>
                <w:rFonts w:hint="eastAsia" w:cs="Times New Roman"/>
                <w:color w:val="auto"/>
                <w:kern w:val="2"/>
                <w:sz w:val="21"/>
                <w:szCs w:val="22"/>
                <w:highlight w:val="none"/>
                <w:lang w:val="en-US" w:eastAsia="zh-CN" w:bidi="ar-SA"/>
              </w:rPr>
              <w:t>。</w:t>
            </w:r>
          </w:p>
          <w:p>
            <w:pPr>
              <w:spacing w:line="360" w:lineRule="auto"/>
              <w:ind w:firstLine="420" w:firstLineChars="200"/>
              <w:jc w:val="left"/>
              <w:rPr>
                <w:rFonts w:hint="eastAsia" w:ascii="Times New Roman" w:hAnsi="Times New Roman" w:eastAsia="宋体" w:cs="Times New Roman"/>
                <w:kern w:val="2"/>
                <w:sz w:val="21"/>
                <w:lang w:val="en-US" w:eastAsia="zh-CN" w:bidi="ar-SA"/>
              </w:rPr>
            </w:pPr>
            <w:r>
              <w:rPr>
                <w:rFonts w:hint="eastAsia"/>
                <w:lang w:val="en-US" w:eastAsia="zh-CN"/>
              </w:rPr>
              <w:t>初审</w:t>
            </w:r>
            <w:r>
              <w:rPr>
                <w:rFonts w:hint="eastAsia"/>
              </w:rPr>
              <w:t>问题验证：</w:t>
            </w:r>
            <w:r>
              <w:rPr>
                <w:rFonts w:hint="eastAsia"/>
                <w:lang w:val="en-US" w:eastAsia="zh-CN"/>
              </w:rPr>
              <w:t>均已完成整改，整改措施有效</w:t>
            </w:r>
            <w:r>
              <w:rPr>
                <w:rFonts w:hint="eastAsia"/>
              </w:rPr>
              <w:t>。</w:t>
            </w:r>
          </w:p>
        </w:tc>
        <w:tc>
          <w:tcPr>
            <w:tcW w:w="0" w:type="auto"/>
            <w:vAlign w:val="top"/>
          </w:tcPr>
          <w:p>
            <w:pPr>
              <w:rPr>
                <w:rFonts w:hint="eastAsia" w:ascii="Times New Roman" w:hAnsi="Times New Roman" w:eastAsia="宋体" w:cs="Times New Roman"/>
                <w:kern w:val="2"/>
                <w:sz w:val="21"/>
                <w:lang w:val="en-US" w:eastAsia="zh-CN" w:bidi="ar-SA"/>
              </w:rPr>
            </w:pPr>
            <w:r>
              <w:rPr>
                <w:rFonts w:hint="eastAsia"/>
              </w:rPr>
              <w:t>符合</w:t>
            </w:r>
          </w:p>
        </w:tc>
      </w:tr>
    </w:tbl>
    <w:p>
      <w:pPr>
        <w:pStyle w:val="7"/>
        <w:rPr>
          <w:rFonts w:hint="eastAsia"/>
        </w:rPr>
      </w:pPr>
      <w:r>
        <w:rPr>
          <w:rFonts w:hint="eastAsia"/>
        </w:rPr>
        <w:t>说明：不符合标注N</w:t>
      </w:r>
    </w:p>
    <w:p>
      <w:r>
        <w:br w:type="page"/>
      </w:r>
    </w:p>
    <w:p>
      <w:pPr>
        <w:spacing w:line="480" w:lineRule="exact"/>
        <w:jc w:val="center"/>
        <w:rPr>
          <w:rFonts w:ascii="隶书" w:hAnsi="宋体" w:eastAsia="隶书" w:cs="Times New Roman"/>
          <w:bCs/>
          <w:color w:val="000000"/>
          <w:sz w:val="36"/>
          <w:szCs w:val="36"/>
        </w:rPr>
      </w:pPr>
      <w:r>
        <w:rPr>
          <w:rFonts w:hint="eastAsia" w:ascii="隶书" w:hAnsi="宋体" w:eastAsia="隶书" w:cs="Times New Roman"/>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01"/>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过程与活动、</w:t>
            </w:r>
          </w:p>
          <w:p>
            <w:pPr>
              <w:jc w:val="center"/>
              <w:rPr>
                <w:rFonts w:ascii="Times New Roman" w:hAnsi="Times New Roman" w:eastAsia="宋体" w:cs="Times New Roman"/>
              </w:rPr>
            </w:pPr>
            <w:r>
              <w:rPr>
                <w:rFonts w:hint="eastAsia" w:ascii="Times New Roman" w:hAnsi="Times New Roman" w:eastAsia="宋体" w:cs="Times New Roman"/>
                <w:sz w:val="24"/>
                <w:szCs w:val="24"/>
              </w:rPr>
              <w:t>抽样计划</w:t>
            </w:r>
          </w:p>
        </w:tc>
        <w:tc>
          <w:tcPr>
            <w:tcW w:w="960" w:type="dxa"/>
            <w:vMerge w:val="restart"/>
            <w:vAlign w:val="center"/>
          </w:tcPr>
          <w:p>
            <w:pPr>
              <w:rPr>
                <w:rFonts w:ascii="Times New Roman" w:hAnsi="Times New Roman" w:eastAsia="宋体" w:cs="Times New Roman"/>
                <w:sz w:val="24"/>
                <w:szCs w:val="24"/>
              </w:rPr>
            </w:pPr>
            <w:r>
              <w:rPr>
                <w:rFonts w:hint="eastAsia" w:ascii="Times New Roman" w:hAnsi="Times New Roman" w:eastAsia="宋体" w:cs="Times New Roman"/>
                <w:sz w:val="24"/>
                <w:szCs w:val="24"/>
              </w:rPr>
              <w:t>涉及</w:t>
            </w:r>
          </w:p>
          <w:p>
            <w:pPr>
              <w:rPr>
                <w:rFonts w:ascii="Times New Roman" w:hAnsi="Times New Roman" w:eastAsia="宋体" w:cs="Times New Roman"/>
              </w:rPr>
            </w:pPr>
            <w:r>
              <w:rPr>
                <w:rFonts w:hint="eastAsia" w:ascii="Times New Roman" w:hAnsi="Times New Roman" w:eastAsia="宋体" w:cs="Times New Roman"/>
                <w:sz w:val="24"/>
                <w:szCs w:val="24"/>
              </w:rPr>
              <w:t>条款</w:t>
            </w:r>
          </w:p>
        </w:tc>
        <w:tc>
          <w:tcPr>
            <w:tcW w:w="10501"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受审核部门：</w:t>
            </w:r>
            <w:r>
              <w:rPr>
                <w:rFonts w:hint="eastAsia" w:cs="Times New Roman"/>
                <w:sz w:val="24"/>
                <w:szCs w:val="24"/>
                <w:lang w:val="en-US" w:eastAsia="zh-CN"/>
              </w:rPr>
              <w:t>研发部</w:t>
            </w:r>
            <w:r>
              <w:rPr>
                <w:rFonts w:hint="eastAsia" w:ascii="Times New Roman" w:hAnsi="Times New Roman" w:eastAsia="宋体" w:cs="Times New Roman"/>
                <w:sz w:val="24"/>
                <w:szCs w:val="24"/>
              </w:rPr>
              <w:t xml:space="preserve">   主管领导：</w:t>
            </w:r>
            <w:r>
              <w:rPr>
                <w:rFonts w:hint="eastAsia" w:cs="Times New Roman"/>
                <w:sz w:val="24"/>
                <w:szCs w:val="24"/>
                <w:lang w:val="en-US" w:eastAsia="zh-CN"/>
              </w:rPr>
              <w:t>陈元芬，</w:t>
            </w:r>
            <w:r>
              <w:rPr>
                <w:rFonts w:hint="eastAsia" w:ascii="Times New Roman" w:hAnsi="Times New Roman" w:eastAsia="宋体" w:cs="Times New Roman"/>
                <w:sz w:val="24"/>
                <w:szCs w:val="24"/>
              </w:rPr>
              <w:t xml:space="preserve">  陪同人员：</w:t>
            </w:r>
            <w:r>
              <w:rPr>
                <w:rFonts w:hint="eastAsia" w:cs="Times New Roman"/>
                <w:sz w:val="24"/>
                <w:szCs w:val="24"/>
                <w:lang w:val="en-US" w:eastAsia="zh-CN"/>
              </w:rPr>
              <w:t>王桂渝</w:t>
            </w:r>
          </w:p>
        </w:tc>
        <w:tc>
          <w:tcPr>
            <w:tcW w:w="1088" w:type="dxa"/>
            <w:vMerge w:val="restart"/>
            <w:vAlign w:val="center"/>
          </w:tcPr>
          <w:p>
            <w:pPr>
              <w:rPr>
                <w:rFonts w:ascii="Times New Roman" w:hAnsi="Times New Roman" w:eastAsia="宋体" w:cs="Times New Roman"/>
                <w:sz w:val="24"/>
                <w:szCs w:val="24"/>
              </w:rPr>
            </w:pPr>
            <w:r>
              <w:rPr>
                <w:rFonts w:hint="eastAsia" w:ascii="Times New Roman" w:hAnsi="Times New Roman" w:eastAsia="宋体"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Times New Roman" w:hAnsi="Times New Roman" w:eastAsia="宋体" w:cs="Times New Roman"/>
              </w:rPr>
            </w:pPr>
          </w:p>
        </w:tc>
        <w:tc>
          <w:tcPr>
            <w:tcW w:w="960" w:type="dxa"/>
            <w:vMerge w:val="continue"/>
            <w:vAlign w:val="center"/>
          </w:tcPr>
          <w:p>
            <w:pPr>
              <w:rPr>
                <w:rFonts w:ascii="Times New Roman" w:hAnsi="Times New Roman" w:eastAsia="宋体" w:cs="Times New Roman"/>
              </w:rPr>
            </w:pPr>
          </w:p>
        </w:tc>
        <w:tc>
          <w:tcPr>
            <w:tcW w:w="10501" w:type="dxa"/>
            <w:vAlign w:val="center"/>
          </w:tcPr>
          <w:p>
            <w:pPr>
              <w:spacing w:before="120"/>
              <w:rPr>
                <w:rFonts w:hint="default" w:ascii="Times New Roman" w:hAnsi="Times New Roman" w:eastAsia="宋体" w:cs="Times New Roman"/>
                <w:lang w:val="en-US" w:eastAsia="zh-CN"/>
              </w:rPr>
            </w:pPr>
            <w:r>
              <w:rPr>
                <w:rFonts w:hint="eastAsia" w:ascii="Times New Roman" w:hAnsi="Times New Roman" w:eastAsia="宋体" w:cs="Times New Roman"/>
                <w:sz w:val="24"/>
                <w:szCs w:val="24"/>
              </w:rPr>
              <w:t>审核员：杨珍</w:t>
            </w:r>
            <w:r>
              <w:rPr>
                <w:rFonts w:hint="eastAsia" w:ascii="Times New Roman" w:hAnsi="Times New Roman" w:eastAsia="宋体" w:cs="Times New Roman"/>
                <w:sz w:val="24"/>
                <w:szCs w:val="24"/>
                <w:lang w:val="en-US" w:eastAsia="zh-CN"/>
              </w:rPr>
              <w:t xml:space="preserve">全 </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审核时间：20</w:t>
            </w:r>
            <w:r>
              <w:rPr>
                <w:rFonts w:hint="eastAsia" w:ascii="Times New Roman" w:hAnsi="Times New Roman" w:eastAsia="宋体" w:cs="Times New Roman"/>
                <w:sz w:val="24"/>
                <w:szCs w:val="24"/>
                <w:lang w:val="en-US" w:eastAsia="zh-CN"/>
              </w:rPr>
              <w:t>2</w:t>
            </w:r>
            <w:r>
              <w:rPr>
                <w:rFonts w:hint="eastAsia" w:cs="Times New Roman"/>
                <w:sz w:val="24"/>
                <w:szCs w:val="24"/>
                <w:lang w:val="en-US" w:eastAsia="zh-CN"/>
              </w:rPr>
              <w:t>1.5.11下午</w:t>
            </w:r>
          </w:p>
        </w:tc>
        <w:tc>
          <w:tcPr>
            <w:tcW w:w="1088" w:type="dxa"/>
            <w:vMerge w:val="continue"/>
          </w:tcPr>
          <w:p>
            <w:pP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Times New Roman" w:hAnsi="Times New Roman" w:eastAsia="宋体" w:cs="Times New Roman"/>
              </w:rPr>
            </w:pPr>
          </w:p>
        </w:tc>
        <w:tc>
          <w:tcPr>
            <w:tcW w:w="960" w:type="dxa"/>
            <w:vMerge w:val="continue"/>
            <w:vAlign w:val="center"/>
          </w:tcPr>
          <w:p>
            <w:pPr>
              <w:rPr>
                <w:rFonts w:ascii="Times New Roman" w:hAnsi="Times New Roman" w:eastAsia="宋体" w:cs="Times New Roman"/>
              </w:rPr>
            </w:pPr>
          </w:p>
        </w:tc>
        <w:tc>
          <w:tcPr>
            <w:tcW w:w="10501" w:type="dxa"/>
            <w:vAlign w:val="center"/>
          </w:tcPr>
          <w:p>
            <w:pPr>
              <w:snapToGrid w:val="0"/>
              <w:spacing w:line="240" w:lineRule="exact"/>
              <w:rPr>
                <w:rFonts w:hint="eastAsia" w:ascii="宋体" w:hAnsi="宋体" w:eastAsia="宋体" w:cs="新宋体"/>
                <w:b w:val="0"/>
                <w:bCs w:val="0"/>
                <w:sz w:val="21"/>
                <w:szCs w:val="21"/>
                <w:lang w:eastAsia="zh-CN"/>
              </w:rPr>
            </w:pPr>
            <w:r>
              <w:rPr>
                <w:rFonts w:hint="eastAsia" w:ascii="Times New Roman" w:hAnsi="Times New Roman" w:eastAsia="宋体" w:cs="Times New Roman"/>
                <w:sz w:val="24"/>
                <w:szCs w:val="24"/>
              </w:rPr>
              <w:t>审核条款：</w:t>
            </w:r>
            <w:r>
              <w:rPr>
                <w:rFonts w:hint="eastAsia" w:ascii="宋体" w:hAnsi="宋体" w:cs="新宋体"/>
                <w:b w:val="0"/>
                <w:bCs w:val="0"/>
                <w:sz w:val="21"/>
                <w:szCs w:val="21"/>
                <w:lang w:eastAsia="zh-CN"/>
              </w:rPr>
              <w:t>EMS</w:t>
            </w:r>
            <w:r>
              <w:rPr>
                <w:rFonts w:hint="eastAsia" w:ascii="宋体" w:hAnsi="宋体" w:cs="新宋体"/>
                <w:b w:val="0"/>
                <w:bCs w:val="0"/>
                <w:sz w:val="21"/>
                <w:szCs w:val="21"/>
              </w:rPr>
              <w:t>：</w:t>
            </w:r>
          </w:p>
          <w:p>
            <w:pPr>
              <w:spacing w:line="300" w:lineRule="exact"/>
              <w:rPr>
                <w:rFonts w:hint="eastAsia" w:ascii="宋体" w:hAnsi="宋体" w:eastAsia="宋体" w:cs="新宋体"/>
                <w:b w:val="0"/>
                <w:bCs w:val="0"/>
                <w:sz w:val="18"/>
                <w:szCs w:val="18"/>
              </w:rPr>
            </w:pPr>
            <w:r>
              <w:rPr>
                <w:rFonts w:hint="eastAsia" w:ascii="宋体" w:hAnsi="宋体" w:eastAsia="宋体" w:cs="新宋体"/>
                <w:b w:val="0"/>
                <w:bCs w:val="0"/>
                <w:sz w:val="18"/>
                <w:szCs w:val="18"/>
                <w:lang w:eastAsia="zh-CN"/>
              </w:rPr>
              <w:t>5.3组织的角色、职责和权限、6.1.2环境因素；6.2目标及其达成的策划；8.1运行策划和控制；8.2应急准备和响应</w:t>
            </w:r>
          </w:p>
          <w:p>
            <w:pPr>
              <w:snapToGrid w:val="0"/>
              <w:spacing w:line="240" w:lineRule="exact"/>
              <w:rPr>
                <w:rFonts w:hint="eastAsia" w:ascii="Times New Roman" w:hAnsi="Times New Roman" w:eastAsia="宋体" w:cs="Times New Roman"/>
                <w:sz w:val="24"/>
                <w:szCs w:val="24"/>
              </w:rPr>
            </w:pPr>
          </w:p>
          <w:p>
            <w:pPr>
              <w:snapToGrid w:val="0"/>
              <w:spacing w:line="240" w:lineRule="exact"/>
              <w:rPr>
                <w:rFonts w:ascii="Times New Roman" w:hAnsi="Times New Roman" w:eastAsia="宋体" w:cs="Times New Roman"/>
                <w:sz w:val="24"/>
                <w:szCs w:val="24"/>
              </w:rPr>
            </w:pPr>
            <w:r>
              <w:rPr>
                <w:rFonts w:hint="eastAsia" w:ascii="宋体" w:hAnsi="宋体" w:cs="新宋体"/>
                <w:sz w:val="18"/>
                <w:szCs w:val="18"/>
                <w:lang w:val="en-US" w:eastAsia="zh-CN"/>
              </w:rPr>
              <w:t>OHSMS：</w:t>
            </w:r>
            <w:r>
              <w:rPr>
                <w:rFonts w:hint="eastAsia" w:ascii="宋体" w:hAnsi="宋体" w:cs="新宋体"/>
                <w:sz w:val="18"/>
                <w:szCs w:val="18"/>
              </w:rPr>
              <w:t>5.3组织的角色、职责和权限；6.1.2危险源辨识和职业安全风险评价；6.2目标及其实现的策划；8.1运行策划和控制；8.2应急准备和响应；</w:t>
            </w:r>
          </w:p>
        </w:tc>
        <w:tc>
          <w:tcPr>
            <w:tcW w:w="1088" w:type="dxa"/>
            <w:vMerge w:val="continue"/>
          </w:tcPr>
          <w:p>
            <w:pP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2160" w:type="dxa"/>
          </w:tcPr>
          <w:p>
            <w:pPr>
              <w:adjustRightInd w:val="0"/>
              <w:snapToGrid w:val="0"/>
              <w:jc w:val="left"/>
              <w:rPr>
                <w:rFonts w:ascii="宋体" w:hAnsi="宋体" w:eastAsia="宋体" w:cs="新宋体"/>
                <w:szCs w:val="21"/>
              </w:rPr>
            </w:pPr>
            <w:r>
              <w:rPr>
                <w:rFonts w:hint="eastAsia" w:ascii="宋体" w:hAnsi="宋体" w:eastAsia="宋体" w:cs="新宋体"/>
                <w:szCs w:val="21"/>
              </w:rPr>
              <w:t>组织的角色、职责和权限</w:t>
            </w:r>
          </w:p>
          <w:p>
            <w:pPr>
              <w:adjustRightInd w:val="0"/>
              <w:snapToGrid w:val="0"/>
              <w:jc w:val="center"/>
              <w:rPr>
                <w:rFonts w:ascii="宋体" w:hAnsi="宋体" w:eastAsia="宋体" w:cs="新宋体"/>
                <w:szCs w:val="21"/>
              </w:rPr>
            </w:pPr>
          </w:p>
        </w:tc>
        <w:tc>
          <w:tcPr>
            <w:tcW w:w="960" w:type="dxa"/>
          </w:tcPr>
          <w:p>
            <w:pPr>
              <w:tabs>
                <w:tab w:val="center" w:pos="3169"/>
              </w:tabs>
              <w:spacing w:line="400" w:lineRule="exact"/>
              <w:rPr>
                <w:rFonts w:ascii="宋体" w:hAnsi="宋体" w:eastAsia="宋体" w:cs="宋体"/>
                <w:szCs w:val="21"/>
                <w:highlight w:val="none"/>
              </w:rPr>
            </w:pPr>
            <w:r>
              <w:rPr>
                <w:rFonts w:hint="eastAsia" w:ascii="宋体" w:hAnsi="宋体" w:eastAsia="宋体" w:cs="宋体"/>
                <w:szCs w:val="21"/>
                <w:highlight w:val="none"/>
                <w:lang w:val="en-US" w:eastAsia="zh-CN"/>
              </w:rPr>
              <w:t>ES</w:t>
            </w:r>
            <w:r>
              <w:rPr>
                <w:rFonts w:hint="eastAsia" w:ascii="宋体" w:hAnsi="宋体" w:eastAsia="宋体" w:cs="宋体"/>
                <w:szCs w:val="21"/>
                <w:highlight w:val="none"/>
              </w:rPr>
              <w:t xml:space="preserve">5.3； </w:t>
            </w:r>
          </w:p>
          <w:p>
            <w:pPr>
              <w:rPr>
                <w:rFonts w:ascii="Times New Roman" w:hAnsi="Times New Roman" w:eastAsia="宋体" w:cs="Times New Roman"/>
                <w:szCs w:val="21"/>
                <w:highlight w:val="none"/>
              </w:rPr>
            </w:pPr>
          </w:p>
          <w:p>
            <w:pPr>
              <w:rPr>
                <w:rFonts w:ascii="宋体" w:hAnsi="宋体" w:eastAsia="宋体" w:cs="新宋体"/>
                <w:szCs w:val="21"/>
                <w:highlight w:val="none"/>
              </w:rPr>
            </w:pPr>
          </w:p>
        </w:tc>
        <w:tc>
          <w:tcPr>
            <w:tcW w:w="10501" w:type="dxa"/>
          </w:tcPr>
          <w:p>
            <w:pPr>
              <w:autoSpaceDE w:val="0"/>
              <w:autoSpaceDN w:val="0"/>
              <w:adjustRightInd w:val="0"/>
              <w:spacing w:line="400" w:lineRule="exact"/>
              <w:jc w:val="left"/>
              <w:rPr>
                <w:rFonts w:ascii="宋体" w:hAnsi="Times New Roman" w:eastAsia="宋体" w:cs="宋体"/>
                <w:szCs w:val="21"/>
                <w:highlight w:val="none"/>
              </w:rPr>
            </w:pPr>
            <w:r>
              <w:rPr>
                <w:rFonts w:hint="eastAsia" w:ascii="宋体" w:hAnsi="Times New Roman" w:eastAsia="宋体" w:cs="宋体"/>
                <w:szCs w:val="21"/>
                <w:highlight w:val="none"/>
              </w:rPr>
              <w:t>查，</w:t>
            </w:r>
            <w:r>
              <w:rPr>
                <w:rFonts w:hint="eastAsia" w:ascii="宋体" w:cs="宋体"/>
                <w:szCs w:val="21"/>
                <w:highlight w:val="none"/>
                <w:lang w:eastAsia="zh-CN"/>
              </w:rPr>
              <w:t>研发部</w:t>
            </w:r>
            <w:r>
              <w:rPr>
                <w:rFonts w:hint="eastAsia" w:ascii="宋体" w:hAnsi="Times New Roman" w:eastAsia="宋体" w:cs="宋体"/>
                <w:szCs w:val="21"/>
                <w:highlight w:val="none"/>
              </w:rPr>
              <w:t>的岗位职责和权限如下：</w:t>
            </w:r>
          </w:p>
          <w:p>
            <w:pPr>
              <w:spacing w:line="400" w:lineRule="exact"/>
              <w:ind w:left="1297" w:leftChars="174" w:hanging="932" w:hangingChars="444"/>
              <w:rPr>
                <w:rFonts w:hint="eastAsia" w:ascii="宋体" w:hAnsi="宋体" w:cs="宋体"/>
                <w:sz w:val="21"/>
                <w:szCs w:val="21"/>
                <w:highlight w:val="none"/>
              </w:rPr>
            </w:pPr>
            <w:r>
              <w:rPr>
                <w:rFonts w:hint="eastAsia" w:ascii="宋体" w:hAnsi="宋体" w:cs="宋体"/>
                <w:sz w:val="21"/>
                <w:szCs w:val="21"/>
                <w:highlight w:val="none"/>
                <w:lang w:bidi="ar"/>
              </w:rPr>
              <w:t xml:space="preserve">1）参与制定公司发展战略与年度经营计划； </w:t>
            </w:r>
          </w:p>
          <w:p>
            <w:pPr>
              <w:spacing w:line="400" w:lineRule="exact"/>
              <w:ind w:left="1297" w:leftChars="174" w:hanging="932" w:hangingChars="444"/>
              <w:rPr>
                <w:rFonts w:hint="eastAsia" w:ascii="宋体" w:hAnsi="宋体" w:cs="宋体"/>
                <w:sz w:val="21"/>
                <w:szCs w:val="21"/>
                <w:highlight w:val="none"/>
              </w:rPr>
            </w:pPr>
            <w:r>
              <w:rPr>
                <w:rFonts w:hint="eastAsia" w:ascii="宋体" w:hAnsi="宋体" w:cs="宋体"/>
                <w:sz w:val="21"/>
                <w:szCs w:val="21"/>
                <w:highlight w:val="none"/>
                <w:lang w:bidi="ar"/>
              </w:rPr>
              <w:t xml:space="preserve">2）组织临时用电线路的监督管理； </w:t>
            </w:r>
          </w:p>
          <w:p>
            <w:pPr>
              <w:spacing w:line="400" w:lineRule="exact"/>
              <w:ind w:left="1297" w:leftChars="174" w:hanging="932" w:hangingChars="444"/>
              <w:rPr>
                <w:rFonts w:hint="eastAsia" w:ascii="宋体" w:hAnsi="宋体" w:cs="宋体"/>
                <w:sz w:val="21"/>
                <w:szCs w:val="21"/>
                <w:highlight w:val="none"/>
              </w:rPr>
            </w:pPr>
            <w:r>
              <w:rPr>
                <w:rFonts w:hint="eastAsia" w:ascii="宋体" w:hAnsi="宋体" w:cs="宋体"/>
                <w:sz w:val="21"/>
                <w:szCs w:val="21"/>
                <w:highlight w:val="none"/>
                <w:lang w:bidi="ar"/>
              </w:rPr>
              <w:t>3）负责现场</w:t>
            </w:r>
            <w:r>
              <w:rPr>
                <w:rFonts w:hint="eastAsia" w:ascii="宋体" w:hAnsi="宋体" w:cs="宋体"/>
                <w:sz w:val="21"/>
                <w:szCs w:val="21"/>
                <w:highlight w:val="none"/>
                <w:lang w:val="en-US" w:eastAsia="zh-CN" w:bidi="ar"/>
              </w:rPr>
              <w:t>环境</w:t>
            </w:r>
            <w:r>
              <w:rPr>
                <w:rFonts w:hint="eastAsia" w:ascii="宋体" w:hAnsi="宋体" w:cs="宋体"/>
                <w:sz w:val="21"/>
                <w:szCs w:val="21"/>
                <w:highlight w:val="none"/>
                <w:lang w:bidi="ar"/>
              </w:rPr>
              <w:t xml:space="preserve">安全管理； </w:t>
            </w:r>
          </w:p>
          <w:p>
            <w:pPr>
              <w:spacing w:line="400" w:lineRule="exact"/>
              <w:ind w:left="365" w:leftChars="174"/>
              <w:rPr>
                <w:rFonts w:hint="eastAsia" w:ascii="宋体" w:hAnsi="宋体" w:cs="宋体"/>
                <w:sz w:val="21"/>
                <w:szCs w:val="21"/>
                <w:highlight w:val="none"/>
              </w:rPr>
            </w:pPr>
            <w:r>
              <w:rPr>
                <w:rFonts w:hint="eastAsia" w:ascii="宋体" w:hAnsi="宋体" w:cs="宋体"/>
                <w:sz w:val="21"/>
                <w:szCs w:val="21"/>
                <w:highlight w:val="none"/>
                <w:lang w:bidi="ar"/>
              </w:rPr>
              <w:t xml:space="preserve">4）领导建立和完善管理制度，组织实施并监督、检查服务体系的运行； </w:t>
            </w:r>
          </w:p>
          <w:p>
            <w:pPr>
              <w:spacing w:line="400" w:lineRule="exact"/>
              <w:ind w:left="365" w:leftChars="174"/>
              <w:rPr>
                <w:rFonts w:hint="eastAsia" w:ascii="宋体" w:hAnsi="宋体" w:cs="宋体"/>
                <w:sz w:val="21"/>
                <w:szCs w:val="21"/>
                <w:highlight w:val="none"/>
              </w:rPr>
            </w:pPr>
            <w:r>
              <w:rPr>
                <w:rFonts w:hint="eastAsia" w:ascii="宋体" w:hAnsi="宋体" w:cs="宋体"/>
                <w:sz w:val="21"/>
                <w:szCs w:val="21"/>
                <w:highlight w:val="none"/>
                <w:lang w:bidi="ar"/>
              </w:rPr>
              <w:t xml:space="preserve">5）组织落实、监督调控服务过程各项工艺、质量、安全、成本指标等；  </w:t>
            </w:r>
          </w:p>
          <w:p>
            <w:pPr>
              <w:spacing w:line="400" w:lineRule="exact"/>
              <w:ind w:left="365" w:leftChars="174"/>
              <w:rPr>
                <w:rFonts w:hint="eastAsia" w:ascii="宋体" w:hAnsi="宋体" w:cs="宋体"/>
                <w:sz w:val="21"/>
                <w:szCs w:val="21"/>
                <w:highlight w:val="none"/>
              </w:rPr>
            </w:pPr>
            <w:r>
              <w:rPr>
                <w:rFonts w:hint="eastAsia" w:ascii="宋体" w:hAnsi="宋体" w:cs="宋体"/>
                <w:sz w:val="21"/>
                <w:szCs w:val="21"/>
                <w:highlight w:val="none"/>
                <w:lang w:bidi="ar"/>
              </w:rPr>
              <w:t xml:space="preserve">6）领导、管理基础设施维护，保证服务现场能够正常服务，设备处于良好状态； </w:t>
            </w:r>
          </w:p>
          <w:p>
            <w:pPr>
              <w:spacing w:line="336" w:lineRule="auto"/>
              <w:ind w:left="661" w:leftChars="168" w:hanging="308" w:hangingChars="147"/>
              <w:rPr>
                <w:rFonts w:hint="eastAsia" w:ascii="宋体" w:hAnsi="宋体" w:cs="宋体"/>
                <w:sz w:val="21"/>
                <w:szCs w:val="21"/>
                <w:highlight w:val="none"/>
                <w:lang w:bidi="ar"/>
              </w:rPr>
            </w:pPr>
            <w:r>
              <w:rPr>
                <w:rFonts w:hint="eastAsia" w:ascii="宋体" w:hAnsi="宋体" w:cs="宋体"/>
                <w:sz w:val="21"/>
                <w:szCs w:val="21"/>
                <w:highlight w:val="none"/>
                <w:lang w:bidi="ar"/>
              </w:rPr>
              <w:t>7）负责服务区域内消防设施的定期检查并保证在有效期内使用；</w:t>
            </w:r>
          </w:p>
          <w:p>
            <w:pPr>
              <w:spacing w:line="336" w:lineRule="auto"/>
              <w:ind w:left="661" w:leftChars="168" w:hanging="308" w:hangingChars="147"/>
              <w:rPr>
                <w:rFonts w:cs="宋体" w:asciiTheme="minorEastAsia" w:hAnsiTheme="minorEastAsia" w:eastAsiaTheme="minorEastAsia"/>
                <w:snapToGrid w:val="0"/>
                <w:kern w:val="0"/>
                <w:szCs w:val="21"/>
                <w:highlight w:val="none"/>
              </w:rPr>
            </w:pPr>
            <w:r>
              <w:rPr>
                <w:rFonts w:hint="eastAsia" w:cs="宋体" w:asciiTheme="minorEastAsia" w:hAnsiTheme="minorEastAsia" w:eastAsiaTheme="minorEastAsia"/>
                <w:snapToGrid w:val="0"/>
                <w:kern w:val="0"/>
                <w:szCs w:val="21"/>
                <w:highlight w:val="none"/>
                <w:lang w:val="en-US" w:eastAsia="zh-CN"/>
              </w:rPr>
              <w:t>8</w:t>
            </w:r>
            <w:r>
              <w:rPr>
                <w:rFonts w:hint="eastAsia" w:cs="宋体" w:asciiTheme="minorEastAsia" w:hAnsiTheme="minorEastAsia" w:eastAsiaTheme="minorEastAsia"/>
                <w:snapToGrid w:val="0"/>
                <w:kern w:val="0"/>
                <w:szCs w:val="21"/>
                <w:highlight w:val="none"/>
              </w:rPr>
              <w:t>) 负责本部门环境因素识别评价、危险源辨识和风险评价，制定、实施相应的控制措施；</w:t>
            </w:r>
          </w:p>
          <w:p>
            <w:pPr>
              <w:spacing w:line="336" w:lineRule="auto"/>
              <w:ind w:left="661" w:leftChars="168" w:hanging="308" w:hangingChars="147"/>
              <w:rPr>
                <w:rFonts w:cs="宋体" w:asciiTheme="minorEastAsia" w:hAnsiTheme="minorEastAsia" w:eastAsiaTheme="minorEastAsia"/>
                <w:snapToGrid w:val="0"/>
                <w:kern w:val="0"/>
                <w:szCs w:val="21"/>
                <w:highlight w:val="none"/>
              </w:rPr>
            </w:pPr>
            <w:r>
              <w:rPr>
                <w:rFonts w:hint="eastAsia" w:cs="宋体" w:asciiTheme="minorEastAsia" w:hAnsiTheme="minorEastAsia" w:eastAsiaTheme="minorEastAsia"/>
                <w:snapToGrid w:val="0"/>
                <w:kern w:val="0"/>
                <w:szCs w:val="21"/>
                <w:highlight w:val="none"/>
                <w:lang w:val="en-US" w:eastAsia="zh-CN"/>
              </w:rPr>
              <w:t>9</w:t>
            </w:r>
            <w:r>
              <w:rPr>
                <w:rFonts w:hint="eastAsia" w:cs="宋体" w:asciiTheme="minorEastAsia" w:hAnsiTheme="minorEastAsia" w:eastAsiaTheme="minorEastAsia"/>
                <w:snapToGrid w:val="0"/>
                <w:kern w:val="0"/>
                <w:szCs w:val="21"/>
                <w:highlight w:val="none"/>
              </w:rPr>
              <w:t>) 参与管理评审活动；</w:t>
            </w:r>
          </w:p>
          <w:p>
            <w:pPr>
              <w:spacing w:line="400" w:lineRule="exact"/>
              <w:rPr>
                <w:rFonts w:ascii="宋体" w:hAnsi="Times New Roman" w:eastAsia="宋体" w:cs="宋体"/>
                <w:szCs w:val="21"/>
                <w:highlight w:val="none"/>
              </w:rPr>
            </w:pPr>
            <w:r>
              <w:rPr>
                <w:rFonts w:hint="eastAsia" w:ascii="宋体" w:hAnsi="宋体" w:eastAsia="宋体" w:cs="宋体"/>
                <w:szCs w:val="21"/>
                <w:highlight w:val="none"/>
              </w:rPr>
              <w:t>……</w:t>
            </w:r>
          </w:p>
          <w:p>
            <w:pPr>
              <w:widowControl/>
              <w:jc w:val="left"/>
              <w:rPr>
                <w:rFonts w:ascii="宋体" w:hAnsi="宋体" w:eastAsia="宋体" w:cs="Times New Roman"/>
                <w:szCs w:val="21"/>
                <w:highlight w:val="none"/>
              </w:rPr>
            </w:pPr>
            <w:r>
              <w:rPr>
                <w:rFonts w:hint="eastAsia" w:ascii="宋体" w:cs="Times New Roman"/>
                <w:szCs w:val="21"/>
                <w:highlight w:val="none"/>
                <w:lang w:eastAsia="zh-CN"/>
              </w:rPr>
              <w:t>研发部</w:t>
            </w:r>
            <w:r>
              <w:rPr>
                <w:rFonts w:hint="eastAsia" w:ascii="宋体" w:hAnsi="Times New Roman" w:eastAsia="宋体" w:cs="Times New Roman"/>
                <w:szCs w:val="21"/>
                <w:highlight w:val="none"/>
              </w:rPr>
              <w:t>负责人对部门职责清楚。</w:t>
            </w:r>
          </w:p>
        </w:tc>
        <w:tc>
          <w:tcPr>
            <w:tcW w:w="1088" w:type="dxa"/>
          </w:tcPr>
          <w:p>
            <w:pPr>
              <w:rPr>
                <w:rFonts w:hint="eastAsia" w:ascii="Times New Roman" w:hAnsi="Times New Roman" w:eastAsia="宋体" w:cs="Times New Roman"/>
                <w:lang w:val="en-US" w:eastAsia="zh-CN"/>
              </w:rPr>
            </w:pPr>
            <w:r>
              <w:rPr>
                <w:rFonts w:hint="eastAsia" w:cs="Times New Roman"/>
                <w:lang w:val="en-US" w:eastAsia="zh-CN"/>
              </w:rPr>
              <w:t>符合</w:t>
            </w:r>
          </w:p>
          <w:p>
            <w:pP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eastAsia="宋体" w:cs="新宋体"/>
                <w:szCs w:val="21"/>
              </w:rPr>
            </w:pPr>
            <w:r>
              <w:rPr>
                <w:rFonts w:hint="eastAsia" w:ascii="宋体" w:hAnsi="宋体" w:eastAsia="宋体" w:cs="新宋体"/>
                <w:szCs w:val="21"/>
              </w:rPr>
              <w:t>目标及其实现的策划</w:t>
            </w:r>
          </w:p>
        </w:tc>
        <w:tc>
          <w:tcPr>
            <w:tcW w:w="960" w:type="dxa"/>
          </w:tcPr>
          <w:p>
            <w:pPr>
              <w:rPr>
                <w:rFonts w:ascii="宋体" w:hAnsi="宋体" w:eastAsia="宋体" w:cs="宋体"/>
                <w:szCs w:val="21"/>
              </w:rPr>
            </w:pPr>
            <w:r>
              <w:rPr>
                <w:rFonts w:hint="eastAsia" w:ascii="宋体" w:hAnsi="宋体" w:cs="宋体"/>
                <w:szCs w:val="21"/>
                <w:lang w:val="en-US" w:eastAsia="zh-CN"/>
              </w:rPr>
              <w:t>E</w:t>
            </w:r>
            <w:r>
              <w:rPr>
                <w:rFonts w:hint="eastAsia" w:ascii="宋体" w:hAnsi="宋体" w:eastAsia="宋体" w:cs="宋体"/>
                <w:szCs w:val="21"/>
                <w:lang w:val="en-US" w:eastAsia="zh-CN"/>
              </w:rPr>
              <w:t>S</w:t>
            </w:r>
            <w:r>
              <w:rPr>
                <w:rFonts w:hint="eastAsia" w:ascii="宋体" w:hAnsi="宋体" w:eastAsia="宋体" w:cs="宋体"/>
                <w:szCs w:val="21"/>
              </w:rPr>
              <w:t>6.2</w:t>
            </w:r>
          </w:p>
          <w:p>
            <w:pPr>
              <w:rPr>
                <w:rFonts w:ascii="宋体" w:hAnsi="宋体" w:eastAsia="宋体" w:cs="新宋体"/>
                <w:szCs w:val="21"/>
              </w:rPr>
            </w:pPr>
          </w:p>
        </w:tc>
        <w:tc>
          <w:tcPr>
            <w:tcW w:w="10501" w:type="dxa"/>
          </w:tcPr>
          <w:p>
            <w:pPr>
              <w:spacing w:line="400" w:lineRule="atLeast"/>
              <w:ind w:right="170"/>
              <w:jc w:val="left"/>
              <w:rPr>
                <w:rFonts w:hint="eastAsia" w:ascii="宋体" w:hAnsi="宋体" w:eastAsia="宋体" w:cs="Arial"/>
                <w:iCs/>
                <w:szCs w:val="21"/>
                <w:highlight w:val="none"/>
              </w:rPr>
            </w:pPr>
            <w:r>
              <w:rPr>
                <w:rFonts w:hint="eastAsia" w:ascii="宋体" w:hAnsi="宋体" w:eastAsia="宋体" w:cs="Arial"/>
                <w:iCs/>
                <w:szCs w:val="21"/>
                <w:highlight w:val="none"/>
              </w:rPr>
              <w:t>查</w:t>
            </w:r>
            <w:r>
              <w:rPr>
                <w:rFonts w:hint="eastAsia" w:ascii="宋体" w:hAnsi="宋体" w:eastAsia="宋体" w:cs="Arial"/>
                <w:iCs/>
                <w:szCs w:val="21"/>
                <w:highlight w:val="none"/>
                <w:lang w:eastAsia="zh-CN"/>
              </w:rPr>
              <w:t>研发部</w:t>
            </w:r>
            <w:r>
              <w:rPr>
                <w:rFonts w:hint="eastAsia" w:ascii="宋体" w:hAnsi="宋体" w:eastAsia="宋体" w:cs="Arial"/>
                <w:iCs/>
                <w:szCs w:val="21"/>
                <w:highlight w:val="none"/>
              </w:rPr>
              <w:t>的</w:t>
            </w:r>
            <w:r>
              <w:rPr>
                <w:rFonts w:hint="eastAsia" w:ascii="宋体" w:hAnsi="宋体" w:eastAsia="宋体" w:cs="Arial"/>
                <w:iCs/>
                <w:szCs w:val="21"/>
                <w:highlight w:val="none"/>
                <w:lang w:val="en-US" w:eastAsia="zh-CN"/>
              </w:rPr>
              <w:t>环境</w:t>
            </w:r>
            <w:r>
              <w:rPr>
                <w:rFonts w:hint="eastAsia" w:ascii="宋体" w:hAnsi="宋体" w:eastAsia="宋体" w:cs="Arial"/>
                <w:iCs/>
                <w:szCs w:val="21"/>
                <w:highlight w:val="none"/>
              </w:rPr>
              <w:t>安全目标为：          考核情况（20</w:t>
            </w:r>
            <w:r>
              <w:rPr>
                <w:rFonts w:hint="eastAsia" w:ascii="宋体" w:hAnsi="宋体" w:eastAsia="宋体" w:cs="Arial"/>
                <w:iCs/>
                <w:szCs w:val="21"/>
                <w:highlight w:val="none"/>
                <w:lang w:val="en-US" w:eastAsia="zh-CN"/>
              </w:rPr>
              <w:t>21年1月</w:t>
            </w:r>
            <w:r>
              <w:rPr>
                <w:rFonts w:hint="eastAsia" w:ascii="宋体" w:hAnsi="宋体" w:eastAsia="宋体" w:cs="Arial"/>
                <w:iCs/>
                <w:szCs w:val="21"/>
                <w:highlight w:val="none"/>
              </w:rPr>
              <w:t>-20</w:t>
            </w:r>
            <w:r>
              <w:rPr>
                <w:rFonts w:hint="eastAsia" w:ascii="宋体" w:hAnsi="宋体" w:eastAsia="宋体" w:cs="Arial"/>
                <w:iCs/>
                <w:szCs w:val="21"/>
                <w:highlight w:val="none"/>
                <w:lang w:val="en-US" w:eastAsia="zh-CN"/>
              </w:rPr>
              <w:t>21年5月、考核频次：月/次</w:t>
            </w:r>
            <w:r>
              <w:rPr>
                <w:rFonts w:hint="eastAsia" w:ascii="宋体" w:hAnsi="宋体" w:eastAsia="宋体" w:cs="Arial"/>
                <w:iCs/>
                <w:szCs w:val="21"/>
                <w:highlight w:val="none"/>
              </w:rPr>
              <w:t>）</w:t>
            </w:r>
          </w:p>
          <w:p>
            <w:pPr>
              <w:spacing w:line="400" w:lineRule="atLeast"/>
              <w:ind w:right="170"/>
              <w:jc w:val="left"/>
              <w:rPr>
                <w:rFonts w:hint="default" w:ascii="宋体" w:hAnsi="宋体" w:eastAsia="宋体" w:cs="Arial"/>
                <w:iCs/>
                <w:szCs w:val="21"/>
                <w:highlight w:val="none"/>
                <w:lang w:val="en-US"/>
              </w:rPr>
            </w:pPr>
            <w:r>
              <w:rPr>
                <w:rFonts w:hint="eastAsia" w:ascii="宋体" w:hAnsi="宋体" w:eastAsia="宋体" w:cs="Arial"/>
                <w:iCs/>
                <w:szCs w:val="21"/>
                <w:highlight w:val="none"/>
              </w:rPr>
              <w:t>1）</w:t>
            </w:r>
            <w:r>
              <w:rPr>
                <w:rFonts w:hint="eastAsia" w:ascii="宋体" w:hAnsi="宋体" w:eastAsia="宋体" w:cs="Arial"/>
                <w:iCs/>
                <w:szCs w:val="21"/>
                <w:highlight w:val="none"/>
                <w:lang w:val="en-US" w:eastAsia="zh-CN"/>
              </w:rPr>
              <w:t>火灾事故为零</w:t>
            </w:r>
            <w:r>
              <w:rPr>
                <w:rFonts w:hint="eastAsia" w:ascii="宋体" w:hAnsi="宋体" w:eastAsia="宋体" w:cs="Arial"/>
                <w:iCs/>
                <w:szCs w:val="21"/>
                <w:highlight w:val="none"/>
              </w:rPr>
              <w:t xml:space="preserve">；                  </w:t>
            </w:r>
            <w:r>
              <w:rPr>
                <w:rFonts w:hint="eastAsia" w:ascii="宋体" w:hAnsi="宋体" w:eastAsia="宋体" w:cs="Arial"/>
                <w:iCs/>
                <w:szCs w:val="21"/>
                <w:highlight w:val="none"/>
                <w:lang w:val="en-US" w:eastAsia="zh-CN"/>
              </w:rPr>
              <w:t xml:space="preserve">   实测：未发生火灾事故</w:t>
            </w:r>
          </w:p>
          <w:p>
            <w:pPr>
              <w:spacing w:line="400" w:lineRule="atLeast"/>
              <w:ind w:right="170"/>
              <w:jc w:val="left"/>
              <w:rPr>
                <w:rFonts w:hint="eastAsia" w:ascii="宋体" w:hAnsi="宋体" w:eastAsia="宋体" w:cs="Arial"/>
                <w:iCs/>
                <w:szCs w:val="21"/>
                <w:highlight w:val="none"/>
              </w:rPr>
            </w:pPr>
            <w:r>
              <w:rPr>
                <w:rFonts w:hint="eastAsia" w:ascii="宋体" w:hAnsi="宋体" w:eastAsia="宋体" w:cs="Arial"/>
                <w:iCs/>
                <w:szCs w:val="21"/>
                <w:highlight w:val="none"/>
              </w:rPr>
              <w:t>2）</w:t>
            </w:r>
            <w:r>
              <w:rPr>
                <w:rFonts w:hint="eastAsia" w:ascii="宋体" w:hAnsi="宋体" w:eastAsia="宋体" w:cs="Arial"/>
                <w:iCs/>
                <w:szCs w:val="21"/>
                <w:highlight w:val="none"/>
                <w:lang w:val="en-US" w:eastAsia="zh-CN"/>
              </w:rPr>
              <w:t>车辆伤害事故为零</w:t>
            </w:r>
            <w:r>
              <w:rPr>
                <w:rFonts w:hint="eastAsia" w:ascii="宋体" w:hAnsi="宋体" w:eastAsia="宋体" w:cs="Arial"/>
                <w:iCs/>
                <w:szCs w:val="21"/>
                <w:highlight w:val="none"/>
                <w:lang w:eastAsia="zh-CN"/>
              </w:rPr>
              <w:t>；</w:t>
            </w:r>
            <w:r>
              <w:rPr>
                <w:rFonts w:hint="eastAsia" w:ascii="宋体" w:hAnsi="宋体" w:eastAsia="宋体" w:cs="Arial"/>
                <w:iCs/>
                <w:szCs w:val="21"/>
                <w:highlight w:val="none"/>
              </w:rPr>
              <w:t xml:space="preserve">                </w:t>
            </w:r>
            <w:r>
              <w:rPr>
                <w:rFonts w:hint="eastAsia" w:ascii="宋体" w:hAnsi="宋体" w:eastAsia="宋体" w:cs="Arial"/>
                <w:iCs/>
                <w:szCs w:val="21"/>
                <w:highlight w:val="none"/>
                <w:lang w:val="en-US" w:eastAsia="zh-CN"/>
              </w:rPr>
              <w:t xml:space="preserve"> 实测：未发生车辆伤害事故</w:t>
            </w:r>
          </w:p>
          <w:p>
            <w:pPr>
              <w:spacing w:line="400" w:lineRule="atLeast"/>
              <w:ind w:right="170"/>
              <w:jc w:val="left"/>
              <w:rPr>
                <w:rFonts w:hint="eastAsia" w:ascii="宋体" w:hAnsi="宋体" w:eastAsia="宋体" w:cs="Arial"/>
                <w:iCs/>
                <w:szCs w:val="21"/>
                <w:highlight w:val="none"/>
              </w:rPr>
            </w:pPr>
            <w:r>
              <w:rPr>
                <w:rFonts w:hint="eastAsia" w:ascii="宋体" w:hAnsi="宋体" w:eastAsia="宋体" w:cs="Arial"/>
                <w:iCs/>
                <w:szCs w:val="21"/>
                <w:highlight w:val="none"/>
                <w:lang w:val="en-US" w:eastAsia="zh-CN"/>
              </w:rPr>
              <w:t>3</w:t>
            </w:r>
            <w:r>
              <w:rPr>
                <w:rFonts w:hint="eastAsia" w:ascii="宋体" w:hAnsi="宋体" w:eastAsia="宋体" w:cs="Arial"/>
                <w:iCs/>
                <w:szCs w:val="21"/>
                <w:highlight w:val="none"/>
              </w:rPr>
              <w:t>）</w:t>
            </w:r>
            <w:r>
              <w:rPr>
                <w:rFonts w:hint="eastAsia" w:ascii="宋体" w:hAnsi="宋体" w:eastAsia="宋体" w:cs="Arial"/>
                <w:iCs/>
                <w:szCs w:val="21"/>
                <w:highlight w:val="none"/>
                <w:lang w:val="en-US" w:eastAsia="zh-CN"/>
              </w:rPr>
              <w:t>中毒或窒息事故为零</w:t>
            </w:r>
            <w:r>
              <w:rPr>
                <w:rFonts w:hint="eastAsia" w:ascii="宋体" w:hAnsi="宋体" w:eastAsia="宋体" w:cs="Arial"/>
                <w:iCs/>
                <w:szCs w:val="21"/>
                <w:highlight w:val="none"/>
                <w:lang w:eastAsia="zh-CN"/>
              </w:rPr>
              <w:t>；</w:t>
            </w:r>
            <w:r>
              <w:rPr>
                <w:rFonts w:hint="eastAsia" w:ascii="宋体" w:hAnsi="宋体" w:eastAsia="宋体" w:cs="Arial"/>
                <w:iCs/>
                <w:szCs w:val="21"/>
                <w:highlight w:val="none"/>
              </w:rPr>
              <w:t xml:space="preserve">                </w:t>
            </w:r>
            <w:r>
              <w:rPr>
                <w:rFonts w:hint="eastAsia" w:ascii="宋体" w:hAnsi="宋体" w:eastAsia="宋体" w:cs="Arial"/>
                <w:iCs/>
                <w:szCs w:val="21"/>
                <w:highlight w:val="none"/>
                <w:lang w:val="en-US" w:eastAsia="zh-CN"/>
              </w:rPr>
              <w:t xml:space="preserve"> 实测：未发生中毒或窒息事故</w:t>
            </w:r>
            <w:r>
              <w:rPr>
                <w:rFonts w:hint="eastAsia" w:ascii="宋体" w:hAnsi="宋体" w:eastAsia="宋体" w:cs="Arial"/>
                <w:iCs/>
                <w:szCs w:val="21"/>
                <w:highlight w:val="none"/>
              </w:rPr>
              <w:t xml:space="preserve"> </w:t>
            </w:r>
          </w:p>
          <w:p>
            <w:pPr>
              <w:spacing w:line="400" w:lineRule="atLeast"/>
              <w:ind w:right="170"/>
              <w:jc w:val="left"/>
              <w:rPr>
                <w:rFonts w:hint="default" w:ascii="宋体" w:hAnsi="宋体" w:eastAsia="宋体" w:cs="Arial"/>
                <w:iCs/>
                <w:szCs w:val="21"/>
                <w:highlight w:val="none"/>
                <w:lang w:val="en-US" w:eastAsia="zh-CN"/>
              </w:rPr>
            </w:pPr>
            <w:r>
              <w:rPr>
                <w:rFonts w:hint="eastAsia" w:ascii="宋体" w:hAnsi="宋体" w:eastAsia="宋体" w:cs="Arial"/>
                <w:iCs/>
                <w:szCs w:val="21"/>
                <w:highlight w:val="none"/>
                <w:lang w:val="en-US" w:eastAsia="zh-CN"/>
              </w:rPr>
              <w:t>4）废水、废气、噪声排放达标率100%       实测：100%</w:t>
            </w:r>
          </w:p>
          <w:p>
            <w:pPr>
              <w:spacing w:line="400" w:lineRule="atLeast"/>
              <w:ind w:right="170"/>
              <w:jc w:val="left"/>
              <w:rPr>
                <w:rFonts w:hint="default" w:ascii="宋体" w:hAnsi="宋体" w:eastAsia="宋体" w:cs="Arial"/>
                <w:iCs/>
                <w:szCs w:val="21"/>
                <w:highlight w:val="none"/>
                <w:lang w:val="en-US" w:eastAsia="zh-CN"/>
              </w:rPr>
            </w:pPr>
            <w:r>
              <w:rPr>
                <w:rFonts w:hint="eastAsia" w:ascii="宋体" w:hAnsi="宋体" w:eastAsia="宋体" w:cs="Arial"/>
                <w:iCs/>
                <w:szCs w:val="21"/>
                <w:highlight w:val="none"/>
                <w:lang w:val="en-US" w:eastAsia="zh-CN"/>
              </w:rPr>
              <w:t>5）</w:t>
            </w:r>
            <w:r>
              <w:rPr>
                <w:rFonts w:hint="eastAsia" w:ascii="宋体" w:hAnsi="宋体" w:eastAsia="宋体" w:cs="Arial"/>
                <w:iCs/>
                <w:szCs w:val="21"/>
                <w:highlight w:val="none"/>
                <w:lang w:eastAsia="zh-CN"/>
              </w:rPr>
              <w:t>固体废弃有效处置率100%；</w:t>
            </w:r>
            <w:r>
              <w:rPr>
                <w:rFonts w:hint="eastAsia" w:ascii="宋体" w:hAnsi="宋体" w:eastAsia="宋体" w:cs="Arial"/>
                <w:iCs/>
                <w:szCs w:val="21"/>
                <w:highlight w:val="none"/>
                <w:lang w:val="en-US" w:eastAsia="zh-CN"/>
              </w:rPr>
              <w:t xml:space="preserve">             实测：100%</w:t>
            </w:r>
          </w:p>
          <w:p>
            <w:pPr>
              <w:spacing w:line="400" w:lineRule="atLeast"/>
              <w:ind w:right="170"/>
              <w:jc w:val="left"/>
              <w:rPr>
                <w:rFonts w:hint="default" w:ascii="宋体" w:hAnsi="宋体" w:eastAsia="宋体" w:cs="Arial"/>
                <w:iCs/>
                <w:szCs w:val="21"/>
                <w:highlight w:val="none"/>
                <w:lang w:val="en-US" w:eastAsia="zh-CN"/>
              </w:rPr>
            </w:pPr>
            <w:r>
              <w:rPr>
                <w:rFonts w:hint="eastAsia" w:ascii="宋体" w:hAnsi="宋体" w:eastAsia="宋体" w:cs="Arial"/>
                <w:iCs/>
                <w:szCs w:val="21"/>
                <w:highlight w:val="none"/>
                <w:lang w:val="en-US" w:eastAsia="zh-CN"/>
              </w:rPr>
              <w:t>6）</w:t>
            </w:r>
            <w:r>
              <w:rPr>
                <w:rFonts w:hint="eastAsia" w:ascii="宋体" w:hAnsi="宋体" w:eastAsia="宋体" w:cs="Arial"/>
                <w:iCs/>
                <w:szCs w:val="21"/>
                <w:highlight w:val="none"/>
              </w:rPr>
              <w:t>环境污染事故率</w:t>
            </w:r>
            <w:r>
              <w:rPr>
                <w:rFonts w:hint="eastAsia" w:ascii="宋体" w:hAnsi="宋体" w:eastAsia="宋体" w:cs="Arial"/>
                <w:iCs/>
                <w:szCs w:val="21"/>
                <w:highlight w:val="none"/>
                <w:lang w:val="en-US" w:eastAsia="zh-CN"/>
              </w:rPr>
              <w:t>为0                    实测：0</w:t>
            </w:r>
          </w:p>
          <w:p>
            <w:pPr>
              <w:spacing w:line="400" w:lineRule="atLeast"/>
              <w:ind w:right="170"/>
              <w:jc w:val="left"/>
              <w:rPr>
                <w:rFonts w:hint="eastAsia" w:ascii="宋体" w:hAnsi="宋体" w:eastAsia="宋体" w:cs="Arial"/>
                <w:iCs/>
                <w:szCs w:val="21"/>
                <w:highlight w:val="none"/>
              </w:rPr>
            </w:pPr>
            <w:r>
              <w:rPr>
                <w:rFonts w:hint="eastAsia" w:ascii="宋体" w:hAnsi="宋体" w:eastAsia="宋体" w:cs="Arial"/>
                <w:iCs/>
                <w:szCs w:val="21"/>
                <w:highlight w:val="none"/>
              </w:rPr>
              <w:t>查：20</w:t>
            </w:r>
            <w:r>
              <w:rPr>
                <w:rFonts w:hint="eastAsia" w:ascii="宋体" w:hAnsi="宋体" w:eastAsia="宋体" w:cs="Arial"/>
                <w:iCs/>
                <w:szCs w:val="21"/>
                <w:highlight w:val="none"/>
                <w:lang w:val="en-US" w:eastAsia="zh-CN"/>
              </w:rPr>
              <w:t>22</w:t>
            </w:r>
            <w:r>
              <w:rPr>
                <w:rFonts w:hint="eastAsia" w:ascii="宋体" w:hAnsi="宋体" w:eastAsia="宋体" w:cs="Arial"/>
                <w:iCs/>
                <w:szCs w:val="21"/>
                <w:highlight w:val="none"/>
              </w:rPr>
              <w:t>年</w:t>
            </w:r>
            <w:r>
              <w:rPr>
                <w:rFonts w:hint="eastAsia" w:ascii="宋体" w:hAnsi="宋体" w:eastAsia="宋体" w:cs="Arial"/>
                <w:iCs/>
                <w:szCs w:val="21"/>
                <w:highlight w:val="none"/>
                <w:lang w:val="en-US" w:eastAsia="zh-CN"/>
              </w:rPr>
              <w:t>1</w:t>
            </w:r>
            <w:r>
              <w:rPr>
                <w:rFonts w:hint="eastAsia" w:ascii="宋体" w:hAnsi="宋体" w:eastAsia="宋体" w:cs="Arial"/>
                <w:iCs/>
                <w:szCs w:val="21"/>
                <w:highlight w:val="none"/>
              </w:rPr>
              <w:t>月-20</w:t>
            </w:r>
            <w:r>
              <w:rPr>
                <w:rFonts w:hint="eastAsia" w:ascii="宋体" w:hAnsi="宋体" w:eastAsia="宋体" w:cs="Arial"/>
                <w:iCs/>
                <w:szCs w:val="21"/>
                <w:highlight w:val="none"/>
                <w:lang w:val="en-US" w:eastAsia="zh-CN"/>
              </w:rPr>
              <w:t>22</w:t>
            </w:r>
            <w:r>
              <w:rPr>
                <w:rFonts w:hint="eastAsia" w:ascii="宋体" w:hAnsi="宋体" w:eastAsia="宋体" w:cs="Arial"/>
                <w:iCs/>
                <w:szCs w:val="21"/>
                <w:highlight w:val="none"/>
              </w:rPr>
              <w:t>年</w:t>
            </w:r>
            <w:r>
              <w:rPr>
                <w:rFonts w:hint="eastAsia" w:ascii="宋体" w:hAnsi="宋体" w:eastAsia="宋体" w:cs="Arial"/>
                <w:iCs/>
                <w:szCs w:val="21"/>
                <w:highlight w:val="none"/>
                <w:lang w:val="en-US" w:eastAsia="zh-CN"/>
              </w:rPr>
              <w:t>5</w:t>
            </w:r>
            <w:r>
              <w:rPr>
                <w:rFonts w:hint="eastAsia" w:ascii="宋体" w:hAnsi="宋体" w:eastAsia="宋体" w:cs="Arial"/>
                <w:iCs/>
                <w:szCs w:val="21"/>
                <w:highlight w:val="none"/>
              </w:rPr>
              <w:t>月</w:t>
            </w:r>
            <w:r>
              <w:rPr>
                <w:rFonts w:hint="eastAsia" w:ascii="宋体" w:hAnsi="宋体" w:eastAsia="宋体" w:cs="Arial"/>
                <w:iCs/>
                <w:szCs w:val="21"/>
                <w:highlight w:val="none"/>
                <w:lang w:eastAsia="zh-CN"/>
              </w:rPr>
              <w:t>研发部</w:t>
            </w:r>
            <w:r>
              <w:rPr>
                <w:rFonts w:hint="eastAsia" w:ascii="宋体" w:hAnsi="宋体" w:eastAsia="宋体" w:cs="Arial"/>
                <w:iCs/>
                <w:szCs w:val="21"/>
                <w:highlight w:val="none"/>
              </w:rPr>
              <w:t>目标完成情况：均能达到要求。</w:t>
            </w:r>
          </w:p>
          <w:p>
            <w:pPr>
              <w:spacing w:line="400" w:lineRule="atLeast"/>
              <w:ind w:right="170"/>
              <w:jc w:val="left"/>
              <w:rPr>
                <w:rFonts w:hint="eastAsia" w:ascii="宋体" w:hAnsi="宋体" w:eastAsia="宋体" w:cs="Arial"/>
                <w:iCs/>
                <w:szCs w:val="21"/>
                <w:highlight w:val="none"/>
              </w:rPr>
            </w:pPr>
            <w:r>
              <w:rPr>
                <w:rFonts w:hint="eastAsia" w:ascii="宋体" w:hAnsi="宋体" w:eastAsia="宋体" w:cs="Arial"/>
                <w:iCs/>
                <w:szCs w:val="21"/>
                <w:highlight w:val="none"/>
              </w:rPr>
              <w:t>查，公司编制了安全目标管理实施方案：制定、执行程序或作业文件；加强监测和测量；培训与教育；应急响应。</w:t>
            </w:r>
          </w:p>
        </w:tc>
        <w:tc>
          <w:tcPr>
            <w:tcW w:w="1088" w:type="dxa"/>
          </w:tcPr>
          <w:p>
            <w:pPr>
              <w:rPr>
                <w:rFonts w:hint="eastAsia" w:ascii="Times New Roman" w:hAnsi="Times New Roman" w:eastAsia="宋体" w:cs="Times New Roman"/>
                <w:lang w:val="en-US" w:eastAsia="zh-CN"/>
              </w:rPr>
            </w:pPr>
            <w:r>
              <w:rPr>
                <w:rFonts w:hint="eastAsia"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eastAsia="宋体" w:cs="新宋体"/>
                <w:szCs w:val="21"/>
              </w:rPr>
            </w:pPr>
            <w:r>
              <w:rPr>
                <w:rFonts w:hint="eastAsia" w:ascii="宋体" w:hAnsi="宋体" w:cs="新宋体"/>
                <w:szCs w:val="21"/>
                <w:lang w:val="en-US" w:eastAsia="zh-CN"/>
              </w:rPr>
              <w:t>环境因素/</w:t>
            </w:r>
            <w:r>
              <w:rPr>
                <w:rFonts w:hint="eastAsia" w:ascii="宋体" w:hAnsi="宋体" w:eastAsia="宋体" w:cs="新宋体"/>
                <w:szCs w:val="21"/>
              </w:rPr>
              <w:t>危险源辨识和职业安全风险评价</w:t>
            </w:r>
          </w:p>
        </w:tc>
        <w:tc>
          <w:tcPr>
            <w:tcW w:w="960" w:type="dxa"/>
          </w:tcPr>
          <w:p>
            <w:pPr>
              <w:rPr>
                <w:rFonts w:hint="default" w:ascii="宋体" w:hAnsi="宋体" w:eastAsia="宋体" w:cs="新宋体"/>
                <w:szCs w:val="21"/>
                <w:lang w:val="en-US" w:eastAsia="zh-CN"/>
              </w:rPr>
            </w:pPr>
            <w:r>
              <w:rPr>
                <w:rFonts w:hint="eastAsia" w:ascii="宋体" w:hAnsi="宋体" w:cs="新宋体"/>
                <w:szCs w:val="21"/>
                <w:lang w:val="en-US" w:eastAsia="zh-CN"/>
              </w:rPr>
              <w:t>E</w:t>
            </w:r>
            <w:r>
              <w:rPr>
                <w:rFonts w:hint="eastAsia" w:ascii="宋体" w:hAnsi="宋体" w:eastAsia="宋体" w:cs="新宋体"/>
                <w:szCs w:val="21"/>
              </w:rPr>
              <w:t>S</w:t>
            </w:r>
            <w:r>
              <w:rPr>
                <w:rFonts w:hint="eastAsia" w:ascii="宋体" w:hAnsi="宋体" w:eastAsia="宋体" w:cs="新宋体"/>
                <w:szCs w:val="21"/>
                <w:lang w:val="en-US" w:eastAsia="zh-CN"/>
              </w:rPr>
              <w:t>6.1.2</w:t>
            </w:r>
          </w:p>
        </w:tc>
        <w:tc>
          <w:tcPr>
            <w:tcW w:w="10501" w:type="dxa"/>
          </w:tcPr>
          <w:p>
            <w:pPr>
              <w:spacing w:line="400" w:lineRule="exact"/>
              <w:rPr>
                <w:rFonts w:hint="eastAsia" w:ascii="宋体" w:hAnsi="Times New Roman" w:eastAsia="宋体" w:cs="宋体"/>
                <w:szCs w:val="21"/>
              </w:rPr>
            </w:pPr>
            <w:r>
              <w:rPr>
                <w:rFonts w:hint="eastAsia" w:ascii="宋体" w:hAnsi="Times New Roman" w:eastAsia="宋体" w:cs="宋体"/>
                <w:szCs w:val="21"/>
              </w:rPr>
              <w:t>查见：《环境因素的识别与评价程序》，上述文件对识别和评价方法、程序、职责、记录作了规定。</w:t>
            </w:r>
          </w:p>
          <w:p>
            <w:pPr>
              <w:spacing w:line="400" w:lineRule="exact"/>
              <w:rPr>
                <w:rFonts w:hint="eastAsia" w:ascii="宋体" w:hAnsi="Times New Roman" w:eastAsia="宋体" w:cs="宋体"/>
                <w:szCs w:val="21"/>
              </w:rPr>
            </w:pPr>
            <w:r>
              <w:rPr>
                <w:rFonts w:hint="eastAsia" w:ascii="宋体" w:hAnsi="Times New Roman" w:eastAsia="宋体" w:cs="宋体"/>
                <w:szCs w:val="21"/>
              </w:rPr>
              <w:t>查，研发部《环境因素识别评价表》：</w:t>
            </w:r>
          </w:p>
          <w:p>
            <w:pPr>
              <w:spacing w:line="400" w:lineRule="exact"/>
              <w:rPr>
                <w:rFonts w:hint="eastAsia" w:ascii="宋体" w:hAnsi="Times New Roman" w:eastAsia="宋体" w:cs="宋体"/>
                <w:szCs w:val="21"/>
              </w:rPr>
            </w:pPr>
            <w:r>
              <w:rPr>
                <w:rFonts w:hint="eastAsia" w:ascii="宋体" w:hAnsi="Times New Roman" w:eastAsia="宋体" w:cs="宋体"/>
                <w:szCs w:val="21"/>
              </w:rPr>
              <w:t>查根据不同的时态、状态识别了研发部环境因素，通过对其发生的可能性、危害性等进行评价，研发部确定的重要环境因素有：噪声的排放、固废的排放、废气排放、废水的排放、潜在火灾、细菌、病毒的泄露、实验废物、废液泄露。</w:t>
            </w:r>
          </w:p>
          <w:p>
            <w:pPr>
              <w:spacing w:line="400" w:lineRule="exact"/>
              <w:rPr>
                <w:rFonts w:hint="eastAsia" w:ascii="宋体" w:hAnsi="Times New Roman" w:eastAsia="宋体" w:cs="宋体"/>
                <w:szCs w:val="21"/>
              </w:rPr>
            </w:pPr>
            <w:r>
              <w:rPr>
                <w:rFonts w:hint="eastAsia" w:ascii="宋体" w:hAnsi="Times New Roman" w:eastAsia="宋体" w:cs="宋体"/>
                <w:szCs w:val="21"/>
              </w:rPr>
              <w:t>现场查看，研发部的产品范围为：吸附破伤风疫苗、b型流感嗜血杆菌结合疫苗的技术研发所涉及场所的相关环境管理活动。</w:t>
            </w:r>
          </w:p>
          <w:p>
            <w:pPr>
              <w:spacing w:line="400" w:lineRule="exact"/>
              <w:rPr>
                <w:rFonts w:hint="eastAsia" w:ascii="宋体" w:hAnsi="Times New Roman" w:eastAsia="宋体" w:cs="宋体"/>
                <w:szCs w:val="21"/>
              </w:rPr>
            </w:pPr>
            <w:r>
              <w:rPr>
                <w:rFonts w:hint="eastAsia" w:ascii="宋体" w:hAnsi="Times New Roman" w:eastAsia="宋体" w:cs="宋体"/>
                <w:szCs w:val="21"/>
              </w:rPr>
              <w:t>其工艺流程为：</w:t>
            </w:r>
          </w:p>
          <w:p>
            <w:pPr>
              <w:spacing w:line="400" w:lineRule="exact"/>
              <w:rPr>
                <w:rFonts w:hint="eastAsia" w:ascii="宋体" w:hAnsi="Times New Roman" w:eastAsia="宋体" w:cs="宋体"/>
                <w:szCs w:val="21"/>
              </w:rPr>
            </w:pPr>
            <w:r>
              <w:rPr>
                <w:rFonts w:hint="eastAsia" w:ascii="宋体" w:hAnsi="Times New Roman" w:eastAsia="宋体" w:cs="宋体"/>
                <w:szCs w:val="21"/>
              </w:rPr>
              <w:t>根据市场需求或客户要求→下达设计任务书→编制设计计划→设计输入→设计评审→设计验证→设计输出→设计确认</w:t>
            </w:r>
          </w:p>
          <w:p>
            <w:pPr>
              <w:spacing w:line="400" w:lineRule="exact"/>
              <w:rPr>
                <w:rFonts w:hint="eastAsia" w:ascii="宋体" w:hAnsi="Times New Roman" w:eastAsia="宋体" w:cs="宋体"/>
                <w:szCs w:val="21"/>
              </w:rPr>
            </w:pPr>
            <w:r>
              <w:rPr>
                <w:rFonts w:hint="eastAsia" w:ascii="宋体" w:hAnsi="Times New Roman" w:eastAsia="宋体" w:cs="宋体"/>
                <w:szCs w:val="21"/>
              </w:rPr>
              <w:t>研发过程中有废纸箱、废包装等一般固废，有废菌种管、培养器皿等危废、废过滤芯等危废，员工丢弃废脚套、手套、废口罩等实验废物；设备维护保养过程中产生的废机油等危废，研发试验过程中产生的实验废液；研发使用电器，使用易燃易爆化学药剂潜在火灾。部门的环境因素识别和重要环境因素基本到位。</w:t>
            </w:r>
          </w:p>
          <w:p>
            <w:pPr>
              <w:spacing w:line="400" w:lineRule="exact"/>
              <w:rPr>
                <w:rFonts w:hint="eastAsia" w:ascii="宋体" w:hAnsi="Times New Roman" w:eastAsia="宋体" w:cs="宋体"/>
                <w:szCs w:val="21"/>
              </w:rPr>
            </w:pPr>
            <w:r>
              <w:rPr>
                <w:rFonts w:hint="eastAsia" w:ascii="宋体" w:hAnsi="Times New Roman" w:eastAsia="宋体" w:cs="宋体"/>
                <w:szCs w:val="21"/>
              </w:rPr>
              <w:t>公司采用了现场观察、经验判断等环境因素识别及环境影响评价方法。</w:t>
            </w:r>
          </w:p>
          <w:p>
            <w:pPr>
              <w:spacing w:line="400" w:lineRule="exact"/>
              <w:rPr>
                <w:rFonts w:ascii="宋体" w:hAnsi="宋体" w:eastAsia="宋体" w:cs="宋体"/>
                <w:szCs w:val="21"/>
              </w:rPr>
            </w:pPr>
            <w:r>
              <w:rPr>
                <w:rFonts w:hint="eastAsia" w:ascii="宋体" w:hAnsi="Times New Roman" w:eastAsia="宋体" w:cs="宋体"/>
                <w:szCs w:val="21"/>
              </w:rPr>
              <w:t>查，</w:t>
            </w:r>
            <w:r>
              <w:rPr>
                <w:rFonts w:hint="eastAsia" w:ascii="宋体" w:cs="宋体"/>
                <w:szCs w:val="21"/>
                <w:lang w:val="en-US" w:eastAsia="zh-CN"/>
              </w:rPr>
              <w:t>研发部</w:t>
            </w:r>
            <w:r>
              <w:rPr>
                <w:rFonts w:hint="eastAsia" w:ascii="宋体" w:eastAsia="宋体" w:cs="宋体"/>
                <w:szCs w:val="21"/>
                <w:lang w:val="en-US" w:eastAsia="zh-CN"/>
              </w:rPr>
              <w:t>经过辨识与评审形成了《危险源辨识、风险评价和控制措施的控制程序》共识别出：</w:t>
            </w:r>
            <w:r>
              <w:rPr>
                <w:rFonts w:hint="eastAsia" w:ascii="宋体" w:hAnsi="宋体"/>
                <w:szCs w:val="21"/>
              </w:rPr>
              <w:t>员工上下班途中</w:t>
            </w:r>
            <w:r>
              <w:rPr>
                <w:rFonts w:hint="eastAsia" w:ascii="宋体" w:cs="宋体"/>
                <w:szCs w:val="21"/>
                <w:lang w:val="en-US" w:eastAsia="zh-CN"/>
              </w:rPr>
              <w:t>意外交通事故引发人身</w:t>
            </w:r>
            <w:r>
              <w:rPr>
                <w:rFonts w:hint="eastAsia" w:ascii="宋体" w:hAnsi="Times New Roman" w:eastAsia="宋体" w:cs="宋体"/>
                <w:szCs w:val="21"/>
              </w:rPr>
              <w:t>伤害、电线线路知路造成火灾；员工操作</w:t>
            </w:r>
            <w:r>
              <w:rPr>
                <w:rFonts w:hint="eastAsia" w:ascii="宋体" w:cs="宋体"/>
                <w:szCs w:val="21"/>
                <w:lang w:val="en-US" w:eastAsia="zh-CN"/>
              </w:rPr>
              <w:t>设备或作业不范围</w:t>
            </w:r>
            <w:r>
              <w:rPr>
                <w:rFonts w:hint="eastAsia" w:ascii="宋体" w:hAnsi="Times New Roman" w:eastAsia="宋体" w:cs="宋体"/>
                <w:szCs w:val="21"/>
              </w:rPr>
              <w:t>造成</w:t>
            </w:r>
            <w:r>
              <w:rPr>
                <w:rFonts w:hint="eastAsia" w:ascii="宋体" w:cs="宋体"/>
                <w:szCs w:val="21"/>
                <w:lang w:val="en-US" w:eastAsia="zh-CN"/>
              </w:rPr>
              <w:t>的中毒或窒息</w:t>
            </w:r>
            <w:r>
              <w:rPr>
                <w:rFonts w:hint="eastAsia" w:ascii="宋体" w:hAnsi="Times New Roman" w:eastAsia="宋体" w:cs="宋体"/>
                <w:szCs w:val="21"/>
              </w:rPr>
              <w:t>伤害</w:t>
            </w:r>
            <w:r>
              <w:rPr>
                <w:rFonts w:hint="eastAsia" w:ascii="宋体" w:hAnsi="宋体" w:eastAsia="宋体" w:cs="宋体"/>
                <w:szCs w:val="21"/>
              </w:rPr>
              <w:t>等危险源。</w:t>
            </w:r>
          </w:p>
          <w:p>
            <w:pPr>
              <w:spacing w:line="400" w:lineRule="exact"/>
              <w:ind w:firstLine="420" w:firstLineChars="200"/>
              <w:rPr>
                <w:rFonts w:ascii="宋体" w:hAnsi="宋体" w:eastAsia="宋体" w:cs="宋体"/>
                <w:szCs w:val="21"/>
              </w:rPr>
            </w:pPr>
            <w:r>
              <w:rPr>
                <w:rFonts w:hint="eastAsia" w:ascii="宋体" w:hAnsi="宋体" w:eastAsia="宋体" w:cs="宋体"/>
                <w:szCs w:val="21"/>
              </w:rPr>
              <w:t>采用的是经验判断法、过程分析法识别。</w:t>
            </w:r>
          </w:p>
          <w:p>
            <w:pPr>
              <w:pStyle w:val="2"/>
              <w:rPr>
                <w:rFonts w:hint="eastAsia"/>
                <w:szCs w:val="21"/>
              </w:rPr>
            </w:pPr>
            <w:r>
              <w:rPr>
                <w:rFonts w:hint="eastAsia" w:ascii="宋体" w:hAnsi="宋体" w:eastAsia="宋体" w:cs="宋体"/>
                <w:szCs w:val="21"/>
              </w:rPr>
              <w:t>打分法确定不可接受风险：</w:t>
            </w:r>
            <w:r>
              <w:rPr>
                <w:rFonts w:hint="eastAsia" w:ascii="Times New Roman" w:hAnsi="Times New Roman" w:eastAsia="宋体" w:cs="Times New Roman"/>
                <w:color w:val="auto"/>
                <w:kern w:val="2"/>
                <w:sz w:val="21"/>
                <w:szCs w:val="22"/>
                <w:lang w:val="en-US" w:eastAsia="zh-CN" w:bidi="ar-SA"/>
              </w:rPr>
              <w:t>1）火灾；2）</w:t>
            </w:r>
            <w:r>
              <w:rPr>
                <w:rFonts w:hint="eastAsia" w:cs="Times New Roman"/>
                <w:color w:val="auto"/>
                <w:kern w:val="2"/>
                <w:sz w:val="21"/>
                <w:szCs w:val="22"/>
                <w:lang w:val="en-US" w:eastAsia="zh-CN" w:bidi="ar-SA"/>
              </w:rPr>
              <w:t>车辆</w:t>
            </w:r>
            <w:r>
              <w:rPr>
                <w:rFonts w:hint="eastAsia" w:ascii="Times New Roman" w:hAnsi="Times New Roman" w:eastAsia="宋体" w:cs="Times New Roman"/>
                <w:color w:val="auto"/>
                <w:kern w:val="2"/>
                <w:sz w:val="21"/>
                <w:szCs w:val="22"/>
                <w:lang w:val="en-US" w:eastAsia="zh-CN" w:bidi="ar-SA"/>
              </w:rPr>
              <w:t>伤害；3）</w:t>
            </w:r>
            <w:r>
              <w:rPr>
                <w:rFonts w:hint="eastAsia" w:cs="Times New Roman"/>
                <w:color w:val="auto"/>
                <w:kern w:val="2"/>
                <w:sz w:val="21"/>
                <w:szCs w:val="22"/>
                <w:lang w:val="en-US" w:eastAsia="zh-CN" w:bidi="ar-SA"/>
              </w:rPr>
              <w:t>中毒或窒息</w:t>
            </w:r>
            <w:r>
              <w:rPr>
                <w:rFonts w:hint="eastAsia" w:ascii="Times New Roman" w:hAnsi="Times New Roman" w:eastAsia="宋体" w:cs="Times New Roman"/>
                <w:color w:val="auto"/>
                <w:kern w:val="2"/>
                <w:sz w:val="21"/>
                <w:szCs w:val="22"/>
                <w:lang w:val="en-US" w:eastAsia="zh-CN" w:bidi="ar-SA"/>
              </w:rPr>
              <w:t>。</w:t>
            </w:r>
          </w:p>
          <w:p>
            <w:pPr>
              <w:spacing w:line="400" w:lineRule="exact"/>
              <w:ind w:firstLine="420" w:firstLineChars="200"/>
              <w:rPr>
                <w:rFonts w:ascii="宋体" w:hAnsi="宋体" w:eastAsia="宋体" w:cs="宋体"/>
                <w:szCs w:val="21"/>
              </w:rPr>
            </w:pPr>
            <w:r>
              <w:rPr>
                <w:rFonts w:hint="eastAsia" w:ascii="宋体" w:hAnsi="宋体" w:eastAsia="宋体" w:cs="宋体"/>
                <w:szCs w:val="21"/>
              </w:rPr>
              <w:t>危险源辨识基本充分、风险等级评价基本合理。</w:t>
            </w:r>
          </w:p>
          <w:p>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查，风险控制措施有：  </w:t>
            </w:r>
          </w:p>
          <w:p>
            <w:pPr>
              <w:spacing w:line="400" w:lineRule="exact"/>
              <w:ind w:firstLine="420" w:firstLineChars="200"/>
              <w:rPr>
                <w:rFonts w:ascii="宋体" w:hAnsi="宋体" w:eastAsia="宋体" w:cs="宋体"/>
                <w:szCs w:val="21"/>
              </w:rPr>
            </w:pPr>
            <w:r>
              <w:rPr>
                <w:rFonts w:hint="eastAsia" w:ascii="宋体" w:hAnsi="宋体" w:eastAsia="宋体" w:cs="宋体"/>
                <w:szCs w:val="21"/>
              </w:rPr>
              <w:t>安全知识、消防知识宣传、教育及培训；</w:t>
            </w:r>
          </w:p>
          <w:p>
            <w:pPr>
              <w:spacing w:line="40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特种作业人员如</w:t>
            </w:r>
            <w:r>
              <w:rPr>
                <w:rFonts w:hint="eastAsia" w:ascii="宋体" w:hAnsi="宋体" w:cs="宋体"/>
                <w:szCs w:val="21"/>
                <w:highlight w:val="none"/>
                <w:lang w:val="en-US" w:eastAsia="zh-CN"/>
              </w:rPr>
              <w:t>电工</w:t>
            </w:r>
            <w:r>
              <w:rPr>
                <w:rFonts w:hint="eastAsia" w:ascii="宋体" w:hAnsi="宋体" w:eastAsia="宋体" w:cs="宋体"/>
                <w:szCs w:val="21"/>
                <w:highlight w:val="none"/>
              </w:rPr>
              <w:t>须持证上岗；</w:t>
            </w:r>
          </w:p>
          <w:p>
            <w:pPr>
              <w:spacing w:line="40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重点和关键岗位须制定安全操作规程；</w:t>
            </w:r>
          </w:p>
          <w:p>
            <w:pPr>
              <w:spacing w:line="400" w:lineRule="exact"/>
              <w:ind w:firstLine="420" w:firstLineChars="200"/>
              <w:rPr>
                <w:rFonts w:ascii="宋体" w:hAnsi="宋体" w:eastAsia="宋体" w:cs="宋体"/>
                <w:szCs w:val="21"/>
              </w:rPr>
            </w:pPr>
            <w:r>
              <w:rPr>
                <w:rFonts w:hint="eastAsia" w:ascii="宋体" w:hAnsi="宋体" w:eastAsia="宋体" w:cs="宋体"/>
                <w:szCs w:val="21"/>
              </w:rPr>
              <w:t>张贴安全、防护标志、消防疏散图；</w:t>
            </w:r>
          </w:p>
          <w:p>
            <w:pPr>
              <w:spacing w:line="400" w:lineRule="exact"/>
              <w:ind w:firstLine="420" w:firstLineChars="200"/>
              <w:rPr>
                <w:rFonts w:ascii="宋体" w:hAnsi="宋体" w:eastAsia="宋体" w:cs="宋体"/>
                <w:szCs w:val="21"/>
              </w:rPr>
            </w:pPr>
            <w:r>
              <w:rPr>
                <w:rFonts w:hint="eastAsia" w:ascii="宋体" w:hAnsi="宋体" w:eastAsia="宋体" w:cs="宋体"/>
                <w:szCs w:val="21"/>
              </w:rPr>
              <w:t>定期安全检查等。</w:t>
            </w:r>
          </w:p>
          <w:p>
            <w:pPr>
              <w:widowControl/>
              <w:jc w:val="left"/>
              <w:rPr>
                <w:rFonts w:ascii="宋体" w:hAnsi="Times New Roman" w:eastAsia="宋体" w:cs="宋体"/>
                <w:szCs w:val="21"/>
              </w:rPr>
            </w:pPr>
            <w:r>
              <w:rPr>
                <w:rFonts w:hint="eastAsia" w:ascii="宋体" w:hAnsi="宋体" w:eastAsia="宋体" w:cs="Times New Roman"/>
                <w:szCs w:val="21"/>
              </w:rPr>
              <w:t>危险源识别基本充分，控制措施需要完善。</w:t>
            </w:r>
          </w:p>
        </w:tc>
        <w:tc>
          <w:tcPr>
            <w:tcW w:w="1088" w:type="dxa"/>
          </w:tcPr>
          <w:p>
            <w:pPr>
              <w:rPr>
                <w:rFonts w:hint="eastAsia" w:ascii="Times New Roman" w:hAnsi="Times New Roman" w:eastAsia="宋体" w:cs="Times New Roman"/>
                <w:lang w:val="en-US" w:eastAsia="zh-CN"/>
              </w:rPr>
            </w:pPr>
            <w:r>
              <w:rPr>
                <w:rFonts w:hint="eastAsia"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2160" w:type="dxa"/>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运行策划和控制</w:t>
            </w:r>
          </w:p>
        </w:tc>
        <w:tc>
          <w:tcPr>
            <w:tcW w:w="960"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lang w:val="en-US" w:eastAsia="zh-CN"/>
              </w:rPr>
              <w:t>ES</w:t>
            </w:r>
            <w:r>
              <w:rPr>
                <w:rFonts w:hint="eastAsia" w:cs="宋体" w:asciiTheme="minorEastAsia" w:hAnsiTheme="minorEastAsia" w:eastAsiaTheme="minorEastAsia"/>
                <w:szCs w:val="21"/>
              </w:rPr>
              <w:t xml:space="preserve">8.1 </w:t>
            </w:r>
          </w:p>
        </w:tc>
        <w:tc>
          <w:tcPr>
            <w:tcW w:w="10501" w:type="dxa"/>
          </w:tcPr>
          <w:p>
            <w:pPr>
              <w:spacing w:line="400" w:lineRule="atLeast"/>
              <w:ind w:firstLine="420" w:firstLineChars="200"/>
              <w:rPr>
                <w:rFonts w:ascii="宋体"/>
                <w:sz w:val="21"/>
                <w:szCs w:val="21"/>
              </w:rPr>
            </w:pPr>
            <w:r>
              <w:rPr>
                <w:rFonts w:hint="eastAsia" w:ascii="宋体"/>
                <w:sz w:val="21"/>
                <w:szCs w:val="21"/>
              </w:rPr>
              <w:t>查，</w:t>
            </w:r>
            <w:r>
              <w:rPr>
                <w:rFonts w:hint="eastAsia" w:ascii="宋体"/>
                <w:sz w:val="21"/>
                <w:szCs w:val="21"/>
                <w:lang w:eastAsia="zh-CN"/>
              </w:rPr>
              <w:t>研发部</w:t>
            </w:r>
            <w:r>
              <w:rPr>
                <w:rFonts w:hint="eastAsia" w:ascii="宋体"/>
                <w:sz w:val="21"/>
                <w:szCs w:val="21"/>
              </w:rPr>
              <w:t>实施以下安全管理制度：</w:t>
            </w:r>
            <w:r>
              <w:rPr>
                <w:rFonts w:hint="eastAsia"/>
                <w:highlight w:val="none"/>
              </w:rPr>
              <w:t>《</w:t>
            </w:r>
            <w:r>
              <w:rPr>
                <w:rFonts w:hint="eastAsia"/>
                <w:highlight w:val="none"/>
                <w:lang w:eastAsia="zh-CN"/>
              </w:rPr>
              <w:t>环境和安全运行控制程序</w:t>
            </w:r>
            <w:r>
              <w:rPr>
                <w:rFonts w:hint="eastAsia"/>
                <w:highlight w:val="none"/>
              </w:rPr>
              <w:t>》、《固体废弃物管理制度》</w:t>
            </w:r>
            <w:r>
              <w:rPr>
                <w:rFonts w:hint="eastAsia"/>
                <w:highlight w:val="none"/>
                <w:lang w:eastAsia="zh-CN"/>
              </w:rPr>
              <w:t>、</w:t>
            </w:r>
            <w:r>
              <w:rPr>
                <w:rFonts w:hint="eastAsia" w:ascii="宋体"/>
                <w:sz w:val="21"/>
                <w:szCs w:val="21"/>
              </w:rPr>
              <w:t>《</w:t>
            </w:r>
            <w:r>
              <w:rPr>
                <w:rFonts w:hint="eastAsia" w:ascii="宋体" w:hAnsi="宋体"/>
                <w:sz w:val="21"/>
                <w:szCs w:val="21"/>
              </w:rPr>
              <w:t>运行控制程序</w:t>
            </w:r>
            <w:r>
              <w:rPr>
                <w:rFonts w:hint="eastAsia" w:ascii="宋体"/>
                <w:sz w:val="21"/>
                <w:szCs w:val="21"/>
              </w:rPr>
              <w:t>》、《消防安全管理制度》、《</w:t>
            </w:r>
            <w:r>
              <w:rPr>
                <w:rFonts w:hint="eastAsia"/>
                <w:sz w:val="21"/>
                <w:szCs w:val="21"/>
              </w:rPr>
              <w:t>车间用电安全管理规定》、</w:t>
            </w:r>
            <w:r>
              <w:rPr>
                <w:rFonts w:hint="eastAsia" w:ascii="宋体" w:hAnsi="宋体" w:cs="Arial"/>
                <w:sz w:val="21"/>
                <w:szCs w:val="21"/>
              </w:rPr>
              <w:t>《公司劳动安全管理办法》、</w:t>
            </w:r>
            <w:r>
              <w:rPr>
                <w:rFonts w:hint="eastAsia" w:ascii="宋体"/>
                <w:sz w:val="21"/>
                <w:szCs w:val="21"/>
              </w:rPr>
              <w:t>《</w:t>
            </w:r>
            <w:r>
              <w:rPr>
                <w:rFonts w:hint="eastAsia" w:ascii="宋体" w:hAnsi="宋体" w:cs="Arial"/>
                <w:sz w:val="21"/>
                <w:szCs w:val="21"/>
              </w:rPr>
              <w:t>消防器材管理规定程序》、《火灾</w:t>
            </w:r>
            <w:r>
              <w:rPr>
                <w:rFonts w:hint="eastAsia" w:ascii="宋体" w:hAnsi="宋体" w:cs="Arial"/>
                <w:sz w:val="21"/>
                <w:szCs w:val="21"/>
                <w:lang w:eastAsia="zh-CN"/>
              </w:rPr>
              <w:t>、</w:t>
            </w:r>
            <w:r>
              <w:rPr>
                <w:rFonts w:hint="eastAsia" w:ascii="宋体" w:hAnsi="宋体" w:cs="Arial"/>
                <w:sz w:val="21"/>
                <w:szCs w:val="21"/>
                <w:lang w:val="en-US" w:eastAsia="zh-CN"/>
              </w:rPr>
              <w:t>车辆伤害等</w:t>
            </w:r>
            <w:r>
              <w:rPr>
                <w:rFonts w:hint="eastAsia" w:ascii="宋体" w:hAnsi="宋体" w:cs="Arial"/>
                <w:sz w:val="21"/>
                <w:szCs w:val="21"/>
              </w:rPr>
              <w:t>应急救援预案》、《劳动防护用品</w:t>
            </w:r>
            <w:r>
              <w:rPr>
                <w:rFonts w:hint="eastAsia"/>
                <w:sz w:val="21"/>
                <w:szCs w:val="21"/>
              </w:rPr>
              <w:t>管理制度</w:t>
            </w:r>
            <w:r>
              <w:rPr>
                <w:rFonts w:hint="eastAsia" w:ascii="宋体" w:hAnsi="宋体" w:cs="Arial"/>
                <w:sz w:val="21"/>
                <w:szCs w:val="21"/>
              </w:rPr>
              <w:t>》等</w:t>
            </w:r>
            <w:r>
              <w:rPr>
                <w:rFonts w:hint="eastAsia" w:ascii="宋体"/>
                <w:sz w:val="21"/>
                <w:szCs w:val="21"/>
              </w:rPr>
              <w:t>。</w:t>
            </w:r>
          </w:p>
          <w:p>
            <w:pPr>
              <w:tabs>
                <w:tab w:val="left" w:pos="1950"/>
              </w:tabs>
              <w:rPr>
                <w:rFonts w:hint="eastAsia"/>
              </w:rPr>
            </w:pPr>
            <w:r>
              <w:rPr>
                <w:rFonts w:hint="eastAsia" w:ascii="宋体"/>
                <w:sz w:val="21"/>
                <w:szCs w:val="21"/>
              </w:rPr>
              <w:t>查，</w:t>
            </w:r>
            <w:r>
              <w:rPr>
                <w:rFonts w:hint="eastAsia" w:ascii="宋体"/>
                <w:sz w:val="21"/>
                <w:szCs w:val="21"/>
                <w:lang w:val="en-US" w:eastAsia="zh-CN"/>
              </w:rPr>
              <w:t>公司</w:t>
            </w:r>
            <w:r>
              <w:rPr>
                <w:rFonts w:hint="eastAsia"/>
              </w:rPr>
              <w:t>产品</w:t>
            </w:r>
            <w:r>
              <w:rPr>
                <w:rFonts w:hint="eastAsia"/>
                <w:lang w:val="en-US" w:eastAsia="zh-CN"/>
              </w:rPr>
              <w:t>研发</w:t>
            </w:r>
            <w:r>
              <w:rPr>
                <w:rFonts w:hint="eastAsia"/>
              </w:rPr>
              <w:t>流程：</w:t>
            </w:r>
          </w:p>
          <w:p>
            <w:pPr>
              <w:spacing w:line="360" w:lineRule="auto"/>
              <w:jc w:val="left"/>
              <w:rPr>
                <w:rFonts w:hint="eastAsia" w:ascii="宋体" w:hAnsi="宋体"/>
                <w:color w:val="000000"/>
                <w:kern w:val="0"/>
                <w:szCs w:val="21"/>
                <w:lang w:eastAsia="zh-CN"/>
              </w:rPr>
            </w:pPr>
            <w:r>
              <w:rPr>
                <w:rFonts w:hint="eastAsia" w:ascii="宋体" w:hAnsi="宋体"/>
                <w:color w:val="000000"/>
                <w:kern w:val="0"/>
                <w:szCs w:val="21"/>
              </w:rPr>
              <w:t>根据市场需求或客户要求→下达设计任务书→编制设计计划→设计输入→设计评审→设计验证→设计输出→设计确认</w:t>
            </w:r>
            <w:r>
              <w:rPr>
                <w:rFonts w:hint="eastAsia" w:ascii="宋体" w:hAnsi="宋体"/>
                <w:color w:val="000000"/>
                <w:kern w:val="0"/>
                <w:szCs w:val="21"/>
                <w:lang w:eastAsia="zh-CN"/>
              </w:rPr>
              <w:t>。</w:t>
            </w:r>
          </w:p>
          <w:p>
            <w:pPr>
              <w:rPr>
                <w:highlight w:val="none"/>
              </w:rPr>
            </w:pPr>
            <w:r>
              <w:rPr>
                <w:rFonts w:hint="eastAsia"/>
                <w:highlight w:val="none"/>
              </w:rPr>
              <w:t>查重要环境因素：</w:t>
            </w:r>
          </w:p>
          <w:p>
            <w:pPr>
              <w:numPr>
                <w:ilvl w:val="0"/>
                <w:numId w:val="4"/>
              </w:numPr>
              <w:rPr>
                <w:highlight w:val="none"/>
              </w:rPr>
            </w:pPr>
            <w:r>
              <w:rPr>
                <w:rFonts w:hint="eastAsia"/>
                <w:highlight w:val="none"/>
              </w:rPr>
              <w:t>潜在火灾；</w:t>
            </w:r>
          </w:p>
          <w:p>
            <w:pPr>
              <w:numPr>
                <w:ilvl w:val="0"/>
                <w:numId w:val="4"/>
              </w:numPr>
              <w:ind w:left="720" w:leftChars="0" w:hanging="360" w:firstLineChars="0"/>
              <w:rPr>
                <w:highlight w:val="none"/>
              </w:rPr>
            </w:pPr>
            <w:r>
              <w:rPr>
                <w:rFonts w:hint="eastAsia"/>
                <w:highlight w:val="none"/>
              </w:rPr>
              <w:t>固废排放；</w:t>
            </w:r>
          </w:p>
          <w:p>
            <w:pPr>
              <w:numPr>
                <w:ilvl w:val="0"/>
                <w:numId w:val="4"/>
              </w:numPr>
              <w:rPr>
                <w:rFonts w:hint="eastAsia"/>
                <w:highlight w:val="none"/>
                <w:lang w:val="en-US" w:eastAsia="zh-CN"/>
              </w:rPr>
            </w:pPr>
            <w:r>
              <w:rPr>
                <w:rFonts w:hint="eastAsia"/>
                <w:highlight w:val="none"/>
                <w:lang w:val="en-US" w:eastAsia="zh-CN"/>
              </w:rPr>
              <w:t>噪声排放；</w:t>
            </w:r>
          </w:p>
          <w:p>
            <w:pPr>
              <w:numPr>
                <w:ilvl w:val="0"/>
                <w:numId w:val="4"/>
              </w:numPr>
              <w:rPr>
                <w:rFonts w:hint="default"/>
                <w:highlight w:val="none"/>
                <w:lang w:val="en-US" w:eastAsia="zh-CN"/>
              </w:rPr>
            </w:pPr>
            <w:r>
              <w:rPr>
                <w:rFonts w:hint="eastAsia"/>
                <w:highlight w:val="none"/>
                <w:lang w:val="en-US" w:eastAsia="zh-CN"/>
              </w:rPr>
              <w:t>废气排放；</w:t>
            </w:r>
          </w:p>
          <w:p>
            <w:pPr>
              <w:numPr>
                <w:ilvl w:val="0"/>
                <w:numId w:val="4"/>
              </w:numPr>
              <w:rPr>
                <w:rFonts w:hint="default"/>
                <w:highlight w:val="none"/>
                <w:lang w:val="en-US" w:eastAsia="zh-CN"/>
              </w:rPr>
            </w:pPr>
            <w:r>
              <w:rPr>
                <w:rFonts w:hint="eastAsia"/>
                <w:highlight w:val="none"/>
                <w:lang w:val="en-US" w:eastAsia="zh-CN"/>
              </w:rPr>
              <w:t>废水排放；</w:t>
            </w:r>
          </w:p>
          <w:p>
            <w:pPr>
              <w:pStyle w:val="17"/>
              <w:numPr>
                <w:ilvl w:val="0"/>
                <w:numId w:val="4"/>
              </w:numPr>
              <w:tabs>
                <w:tab w:val="center" w:pos="3169"/>
              </w:tabs>
              <w:spacing w:line="400" w:lineRule="exact"/>
              <w:ind w:left="720" w:leftChars="0" w:hanging="360"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细菌、病毒的泄露；</w:t>
            </w:r>
          </w:p>
          <w:p>
            <w:pPr>
              <w:pStyle w:val="17"/>
              <w:numPr>
                <w:ilvl w:val="0"/>
                <w:numId w:val="4"/>
              </w:numPr>
              <w:tabs>
                <w:tab w:val="center" w:pos="3169"/>
              </w:tabs>
              <w:spacing w:line="400" w:lineRule="exact"/>
              <w:ind w:left="720" w:leftChars="0" w:hanging="360"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实验废物、废液泄露。</w:t>
            </w:r>
          </w:p>
          <w:p>
            <w:pPr>
              <w:rPr>
                <w:color w:val="auto"/>
                <w:highlight w:val="none"/>
              </w:rPr>
            </w:pPr>
            <w:r>
              <w:rPr>
                <w:rFonts w:hint="eastAsia"/>
                <w:color w:val="auto"/>
                <w:highlight w:val="none"/>
              </w:rPr>
              <w:t>据</w:t>
            </w:r>
            <w:r>
              <w:rPr>
                <w:rFonts w:hint="eastAsia"/>
                <w:color w:val="auto"/>
                <w:highlight w:val="none"/>
                <w:lang w:val="en-US" w:eastAsia="zh-CN"/>
              </w:rPr>
              <w:t>了解</w:t>
            </w:r>
            <w:r>
              <w:rPr>
                <w:rFonts w:hint="eastAsia"/>
                <w:color w:val="auto"/>
                <w:highlight w:val="none"/>
              </w:rPr>
              <w:t>：</w:t>
            </w:r>
            <w:r>
              <w:rPr>
                <w:rFonts w:hint="eastAsia"/>
                <w:color w:val="auto"/>
                <w:highlight w:val="none"/>
                <w:lang w:val="en-US" w:eastAsia="zh-CN"/>
              </w:rPr>
              <w:t>1、</w:t>
            </w:r>
            <w:r>
              <w:rPr>
                <w:rFonts w:hint="eastAsia"/>
                <w:color w:val="auto"/>
                <w:highlight w:val="none"/>
              </w:rPr>
              <w:t>对火灾</w:t>
            </w:r>
            <w:r>
              <w:rPr>
                <w:rFonts w:hint="eastAsia"/>
                <w:color w:val="auto"/>
                <w:highlight w:val="none"/>
                <w:lang w:val="en-US" w:eastAsia="zh-CN"/>
              </w:rPr>
              <w:t>预防</w:t>
            </w:r>
            <w:r>
              <w:rPr>
                <w:rFonts w:hint="eastAsia"/>
                <w:color w:val="auto"/>
                <w:highlight w:val="none"/>
              </w:rPr>
              <w:t>如：</w:t>
            </w:r>
          </w:p>
          <w:p>
            <w:pPr>
              <w:ind w:firstLine="420" w:firstLineChars="200"/>
              <w:rPr>
                <w:rFonts w:hint="eastAsia"/>
                <w:color w:val="auto"/>
                <w:highlight w:val="none"/>
              </w:rPr>
            </w:pPr>
            <w:r>
              <w:rPr>
                <w:rFonts w:hint="eastAsia"/>
                <w:color w:val="auto"/>
                <w:highlight w:val="none"/>
              </w:rPr>
              <w:t>查看，公司编制了火灾预防管理规定、应急管理规定。</w:t>
            </w:r>
          </w:p>
          <w:p>
            <w:pPr>
              <w:ind w:firstLine="420" w:firstLineChars="200"/>
              <w:rPr>
                <w:rFonts w:hint="eastAsia"/>
                <w:color w:val="auto"/>
                <w:highlight w:val="none"/>
              </w:rPr>
            </w:pPr>
            <w:r>
              <w:rPr>
                <w:rFonts w:hint="eastAsia"/>
                <w:color w:val="auto"/>
                <w:highlight w:val="none"/>
              </w:rPr>
              <w:t>查看，</w:t>
            </w:r>
            <w:r>
              <w:rPr>
                <w:rFonts w:hint="eastAsia"/>
                <w:color w:val="auto"/>
                <w:highlight w:val="none"/>
                <w:lang w:val="en-US" w:eastAsia="zh-CN"/>
              </w:rPr>
              <w:t>生产区域</w:t>
            </w:r>
            <w:r>
              <w:rPr>
                <w:rFonts w:hint="eastAsia"/>
                <w:color w:val="auto"/>
                <w:highlight w:val="none"/>
              </w:rPr>
              <w:t>设置了消防栓、灭火器、应急报警器等，设施状态良好。</w:t>
            </w:r>
          </w:p>
          <w:p>
            <w:pPr>
              <w:ind w:firstLine="420" w:firstLineChars="200"/>
              <w:rPr>
                <w:rFonts w:hint="eastAsia" w:ascii="宋体"/>
                <w:color w:val="auto"/>
                <w:kern w:val="0"/>
                <w:szCs w:val="21"/>
                <w:highlight w:val="none"/>
                <w:lang w:val="en-US" w:eastAsia="zh-CN"/>
              </w:rPr>
            </w:pPr>
            <w:r>
              <w:rPr>
                <w:rFonts w:hint="eastAsia"/>
                <w:color w:val="auto"/>
                <w:highlight w:val="none"/>
              </w:rPr>
              <w:t>现场查看</w:t>
            </w:r>
            <w:r>
              <w:rPr>
                <w:rFonts w:hint="eastAsia"/>
                <w:color w:val="auto"/>
                <w:highlight w:val="none"/>
                <w:lang w:eastAsia="zh-CN"/>
              </w:rPr>
              <w:t>，</w:t>
            </w:r>
            <w:r>
              <w:rPr>
                <w:rFonts w:hint="eastAsia"/>
                <w:color w:val="auto"/>
                <w:highlight w:val="none"/>
              </w:rPr>
              <w:t>消防设施配置完整，完好。</w:t>
            </w:r>
            <w:r>
              <w:rPr>
                <w:rFonts w:hint="eastAsia"/>
                <w:color w:val="auto"/>
                <w:highlight w:val="none"/>
                <w:lang w:val="en-US" w:eastAsia="zh-CN"/>
              </w:rPr>
              <w:t>进入研发区域禁止携带手机，禁止抽烟</w:t>
            </w:r>
            <w:r>
              <w:rPr>
                <w:rFonts w:hint="eastAsia" w:ascii="宋体"/>
                <w:color w:val="auto"/>
                <w:kern w:val="0"/>
                <w:szCs w:val="21"/>
                <w:highlight w:val="none"/>
                <w:lang w:val="en-US" w:eastAsia="zh-CN"/>
              </w:rPr>
              <w:t>，试验设备等电器按照操作规程操作，防止火灾的发生。</w:t>
            </w:r>
          </w:p>
          <w:p>
            <w:pPr>
              <w:ind w:firstLine="420" w:firstLineChars="200"/>
              <w:rPr>
                <w:rFonts w:hint="eastAsia" w:ascii="宋体"/>
                <w:color w:val="auto"/>
                <w:kern w:val="0"/>
                <w:szCs w:val="21"/>
                <w:highlight w:val="none"/>
              </w:rPr>
            </w:pPr>
            <w:r>
              <w:rPr>
                <w:rFonts w:hint="eastAsia" w:ascii="宋体"/>
                <w:color w:val="auto"/>
                <w:kern w:val="0"/>
                <w:szCs w:val="21"/>
                <w:highlight w:val="none"/>
              </w:rPr>
              <w:t>公司定期参加组织的消防培训和演练，</w:t>
            </w:r>
            <w:r>
              <w:rPr>
                <w:rFonts w:hint="eastAsia" w:ascii="宋体"/>
                <w:color w:val="auto"/>
                <w:kern w:val="0"/>
                <w:szCs w:val="21"/>
                <w:highlight w:val="none"/>
                <w:lang w:val="en-US" w:eastAsia="zh-CN"/>
              </w:rPr>
              <w:t>研发部</w:t>
            </w:r>
            <w:r>
              <w:rPr>
                <w:rFonts w:hint="eastAsia" w:ascii="宋体"/>
                <w:color w:val="auto"/>
                <w:kern w:val="0"/>
                <w:szCs w:val="21"/>
                <w:highlight w:val="none"/>
              </w:rPr>
              <w:t>主要岗位均参与。</w:t>
            </w:r>
          </w:p>
          <w:p>
            <w:pPr>
              <w:ind w:firstLine="420" w:firstLineChars="200"/>
              <w:rPr>
                <w:rFonts w:hint="eastAsia" w:ascii="宋体"/>
                <w:color w:val="auto"/>
                <w:kern w:val="0"/>
                <w:szCs w:val="21"/>
                <w:highlight w:val="none"/>
              </w:rPr>
            </w:pPr>
            <w:r>
              <w:rPr>
                <w:rFonts w:hint="eastAsia" w:ascii="宋体"/>
                <w:color w:val="auto"/>
                <w:kern w:val="0"/>
                <w:szCs w:val="21"/>
                <w:highlight w:val="none"/>
                <w:lang w:val="en-US" w:eastAsia="zh-CN"/>
              </w:rPr>
              <w:t>2、</w:t>
            </w:r>
            <w:r>
              <w:rPr>
                <w:rFonts w:hint="eastAsia" w:ascii="宋体"/>
                <w:color w:val="auto"/>
                <w:kern w:val="0"/>
                <w:szCs w:val="21"/>
                <w:highlight w:val="none"/>
              </w:rPr>
              <w:t>固废排放管理：</w:t>
            </w:r>
          </w:p>
          <w:p>
            <w:pPr>
              <w:ind w:firstLine="420" w:firstLineChars="200"/>
              <w:rPr>
                <w:rFonts w:hint="eastAsia" w:ascii="宋体"/>
                <w:color w:val="auto"/>
                <w:kern w:val="0"/>
                <w:szCs w:val="21"/>
                <w:highlight w:val="none"/>
              </w:rPr>
            </w:pPr>
            <w:r>
              <w:rPr>
                <w:rFonts w:hint="eastAsia" w:ascii="宋体"/>
                <w:color w:val="auto"/>
                <w:kern w:val="0"/>
                <w:szCs w:val="21"/>
                <w:highlight w:val="none"/>
              </w:rPr>
              <w:t>生活垃圾在办公和</w:t>
            </w:r>
            <w:r>
              <w:rPr>
                <w:rFonts w:hint="eastAsia" w:ascii="宋体"/>
                <w:color w:val="auto"/>
                <w:kern w:val="0"/>
                <w:szCs w:val="21"/>
                <w:highlight w:val="none"/>
                <w:lang w:eastAsia="zh-CN"/>
              </w:rPr>
              <w:t>研发</w:t>
            </w:r>
            <w:r>
              <w:rPr>
                <w:rFonts w:hint="eastAsia" w:ascii="宋体"/>
                <w:color w:val="auto"/>
                <w:kern w:val="0"/>
                <w:szCs w:val="21"/>
                <w:highlight w:val="none"/>
              </w:rPr>
              <w:t>区域集中收集后定点存放，由</w:t>
            </w:r>
            <w:r>
              <w:rPr>
                <w:rFonts w:hint="eastAsia" w:ascii="宋体"/>
                <w:color w:val="auto"/>
                <w:kern w:val="0"/>
                <w:szCs w:val="21"/>
                <w:highlight w:val="none"/>
                <w:lang w:eastAsia="zh-CN"/>
              </w:rPr>
              <w:t>园区街道办</w:t>
            </w:r>
            <w:r>
              <w:rPr>
                <w:rFonts w:hint="eastAsia" w:ascii="宋体"/>
                <w:color w:val="auto"/>
                <w:kern w:val="0"/>
                <w:szCs w:val="21"/>
                <w:highlight w:val="none"/>
              </w:rPr>
              <w:t>部门统一定期清运，现场查见公司</w:t>
            </w:r>
            <w:r>
              <w:rPr>
                <w:rFonts w:hint="eastAsia" w:ascii="宋体"/>
                <w:color w:val="auto"/>
                <w:kern w:val="0"/>
                <w:szCs w:val="21"/>
                <w:highlight w:val="none"/>
                <w:lang w:eastAsia="zh-CN"/>
              </w:rPr>
              <w:t>设置有固废垃圾桶等设施</w:t>
            </w:r>
            <w:r>
              <w:rPr>
                <w:rFonts w:hint="eastAsia" w:ascii="宋体"/>
                <w:color w:val="auto"/>
                <w:kern w:val="0"/>
                <w:szCs w:val="21"/>
                <w:highlight w:val="none"/>
              </w:rPr>
              <w:t>；</w:t>
            </w:r>
          </w:p>
          <w:p>
            <w:pPr>
              <w:pStyle w:val="2"/>
              <w:ind w:firstLine="462" w:firstLineChars="200"/>
              <w:rPr>
                <w:rFonts w:hint="default" w:eastAsia="方正仿宋简体"/>
                <w:color w:val="auto"/>
                <w:lang w:val="en-US" w:eastAsia="zh-CN"/>
              </w:rPr>
            </w:pPr>
            <w:r>
              <w:rPr>
                <w:rFonts w:hint="eastAsia" w:ascii="方正仿宋简体" w:eastAsia="方正仿宋简体"/>
                <w:b/>
                <w:color w:val="auto"/>
              </w:rPr>
              <w:t>查</w:t>
            </w:r>
            <w:r>
              <w:rPr>
                <w:rFonts w:hint="eastAsia" w:ascii="方正仿宋简体" w:eastAsia="方正仿宋简体"/>
                <w:b/>
                <w:color w:val="auto"/>
                <w:lang w:val="en-US" w:eastAsia="zh-CN"/>
              </w:rPr>
              <w:t>上次研发部办公区域垃圾混放，本次检查，已完成整改，整改有效。</w:t>
            </w:r>
          </w:p>
          <w:p>
            <w:pPr>
              <w:ind w:firstLine="420" w:firstLineChars="200"/>
              <w:rPr>
                <w:rFonts w:hint="eastAsia" w:ascii="宋体"/>
                <w:color w:val="auto"/>
                <w:kern w:val="0"/>
                <w:szCs w:val="21"/>
                <w:highlight w:val="none"/>
              </w:rPr>
            </w:pPr>
            <w:r>
              <w:rPr>
                <w:rFonts w:hint="eastAsia" w:ascii="宋体"/>
                <w:color w:val="auto"/>
                <w:kern w:val="0"/>
                <w:szCs w:val="21"/>
                <w:highlight w:val="none"/>
              </w:rPr>
              <w:t>回收固废（包括</w:t>
            </w:r>
            <w:r>
              <w:rPr>
                <w:rFonts w:hint="eastAsia" w:ascii="宋体"/>
                <w:color w:val="auto"/>
                <w:kern w:val="0"/>
                <w:szCs w:val="21"/>
                <w:highlight w:val="none"/>
                <w:lang w:eastAsia="zh-CN"/>
              </w:rPr>
              <w:t>实验废物（如口罩、手套、鞋套等）</w:t>
            </w:r>
            <w:r>
              <w:rPr>
                <w:rFonts w:hint="eastAsia" w:ascii="宋体"/>
                <w:color w:val="auto"/>
                <w:kern w:val="0"/>
                <w:szCs w:val="21"/>
                <w:highlight w:val="none"/>
              </w:rPr>
              <w:t>、</w:t>
            </w:r>
            <w:r>
              <w:rPr>
                <w:rFonts w:hint="eastAsia" w:ascii="宋体"/>
                <w:color w:val="auto"/>
                <w:kern w:val="0"/>
                <w:szCs w:val="21"/>
                <w:highlight w:val="none"/>
                <w:lang w:eastAsia="zh-CN"/>
              </w:rPr>
              <w:t>实验室废液</w:t>
            </w:r>
            <w:r>
              <w:rPr>
                <w:rFonts w:hint="eastAsia" w:ascii="宋体"/>
                <w:color w:val="auto"/>
                <w:kern w:val="0"/>
                <w:szCs w:val="21"/>
                <w:highlight w:val="none"/>
              </w:rPr>
              <w:t>、废菌种管、培养器皿等）处理作好分类，标识清楚后资质企业处理。提供了与成都兴蓉环保科技股份有限公司签订的《危险废物处置服务合同》见附件。</w:t>
            </w:r>
          </w:p>
          <w:p>
            <w:pPr>
              <w:pStyle w:val="2"/>
              <w:rPr>
                <w:rFonts w:hint="eastAsia" w:ascii="宋体"/>
                <w:color w:val="auto"/>
                <w:kern w:val="0"/>
                <w:szCs w:val="21"/>
                <w:highlight w:val="none"/>
                <w:lang w:val="en-US" w:eastAsia="zh-CN"/>
              </w:rPr>
            </w:pPr>
            <w:r>
              <w:rPr>
                <w:rFonts w:hint="eastAsia" w:ascii="宋体"/>
                <w:color w:val="auto"/>
                <w:kern w:val="0"/>
                <w:szCs w:val="21"/>
                <w:highlight w:val="none"/>
                <w:lang w:val="en-US" w:eastAsia="zh-CN"/>
              </w:rPr>
              <w:t xml:space="preserve">   有危废转移台账，年度危废处置台账</w:t>
            </w:r>
          </w:p>
          <w:p>
            <w:pPr>
              <w:pStyle w:val="2"/>
              <w:rPr>
                <w:rFonts w:hint="default" w:eastAsia="宋体"/>
                <w:lang w:val="en-US" w:eastAsia="zh-CN"/>
              </w:rPr>
            </w:pPr>
            <w:r>
              <w:drawing>
                <wp:inline distT="0" distB="0" distL="114300" distR="114300">
                  <wp:extent cx="2787015" cy="2753360"/>
                  <wp:effectExtent l="0" t="0" r="1905"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2787015" cy="2753360"/>
                          </a:xfrm>
                          <a:prstGeom prst="rect">
                            <a:avLst/>
                          </a:prstGeom>
                          <a:noFill/>
                          <a:ln>
                            <a:noFill/>
                          </a:ln>
                        </pic:spPr>
                      </pic:pic>
                    </a:graphicData>
                  </a:graphic>
                </wp:inline>
              </w:drawing>
            </w:r>
            <w:r>
              <w:drawing>
                <wp:inline distT="0" distB="0" distL="114300" distR="114300">
                  <wp:extent cx="2204085" cy="2847975"/>
                  <wp:effectExtent l="0" t="0" r="571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2204085" cy="2847975"/>
                          </a:xfrm>
                          <a:prstGeom prst="rect">
                            <a:avLst/>
                          </a:prstGeom>
                          <a:noFill/>
                          <a:ln>
                            <a:noFill/>
                          </a:ln>
                        </pic:spPr>
                      </pic:pic>
                    </a:graphicData>
                  </a:graphic>
                </wp:inline>
              </w:drawing>
            </w:r>
          </w:p>
          <w:p>
            <w:pPr>
              <w:ind w:firstLine="420" w:firstLineChars="200"/>
              <w:rPr>
                <w:rFonts w:hint="eastAsia" w:ascii="宋体"/>
                <w:color w:val="auto"/>
                <w:kern w:val="0"/>
                <w:szCs w:val="21"/>
                <w:highlight w:val="none"/>
              </w:rPr>
            </w:pPr>
            <w:r>
              <w:rPr>
                <w:rFonts w:hint="eastAsia" w:ascii="宋体"/>
                <w:color w:val="auto"/>
                <w:kern w:val="0"/>
                <w:szCs w:val="21"/>
                <w:highlight w:val="none"/>
              </w:rPr>
              <w:t>提供有《危险废物转移联单》，</w:t>
            </w:r>
            <w:r>
              <w:rPr>
                <w:rFonts w:hint="eastAsia" w:ascii="宋体"/>
                <w:color w:val="auto"/>
                <w:kern w:val="0"/>
                <w:szCs w:val="21"/>
                <w:highlight w:val="none"/>
                <w:lang w:eastAsia="zh-CN"/>
              </w:rPr>
              <w:t>废物名称：</w:t>
            </w:r>
            <w:r>
              <w:rPr>
                <w:rFonts w:hint="eastAsia" w:ascii="宋体"/>
                <w:color w:val="auto"/>
                <w:kern w:val="0"/>
                <w:szCs w:val="21"/>
                <w:highlight w:val="none"/>
                <w:lang w:val="en-US" w:eastAsia="zh-CN"/>
              </w:rPr>
              <w:t>有机废液</w:t>
            </w:r>
            <w:r>
              <w:rPr>
                <w:rFonts w:hint="eastAsia" w:ascii="宋体"/>
                <w:color w:val="auto"/>
                <w:kern w:val="0"/>
                <w:szCs w:val="21"/>
                <w:highlight w:val="none"/>
                <w:lang w:eastAsia="zh-CN"/>
              </w:rPr>
              <w:t>，废物代码：</w:t>
            </w:r>
            <w:r>
              <w:rPr>
                <w:rFonts w:hint="eastAsia" w:ascii="宋体"/>
                <w:color w:val="auto"/>
                <w:kern w:val="0"/>
                <w:szCs w:val="21"/>
                <w:highlight w:val="none"/>
                <w:lang w:val="en-US" w:eastAsia="zh-CN"/>
              </w:rPr>
              <w:t>276-002-02，形态：液态等，</w:t>
            </w:r>
            <w:r>
              <w:rPr>
                <w:rFonts w:hint="eastAsia" w:ascii="宋体"/>
                <w:color w:val="auto"/>
                <w:kern w:val="0"/>
                <w:szCs w:val="21"/>
                <w:highlight w:val="none"/>
                <w:lang w:eastAsia="zh-CN"/>
              </w:rPr>
              <w:t>处理时间：</w:t>
            </w:r>
            <w:r>
              <w:rPr>
                <w:rFonts w:hint="eastAsia" w:ascii="宋体"/>
                <w:color w:val="auto"/>
                <w:kern w:val="0"/>
                <w:szCs w:val="21"/>
                <w:highlight w:val="none"/>
                <w:lang w:val="en-US" w:eastAsia="zh-CN"/>
              </w:rPr>
              <w:t>2021年12月28日</w:t>
            </w:r>
            <w:r>
              <w:rPr>
                <w:rFonts w:hint="eastAsia" w:ascii="宋体"/>
                <w:color w:val="auto"/>
                <w:kern w:val="0"/>
                <w:szCs w:val="21"/>
                <w:highlight w:val="none"/>
              </w:rPr>
              <w:t>，</w:t>
            </w:r>
            <w:r>
              <w:rPr>
                <w:rFonts w:hint="eastAsia" w:ascii="宋体"/>
                <w:color w:val="auto"/>
                <w:kern w:val="0"/>
                <w:szCs w:val="21"/>
                <w:highlight w:val="none"/>
                <w:lang w:eastAsia="zh-CN"/>
              </w:rPr>
              <w:t>转移联单</w:t>
            </w:r>
            <w:r>
              <w:rPr>
                <w:rFonts w:hint="eastAsia" w:ascii="宋体"/>
                <w:color w:val="auto"/>
                <w:kern w:val="0"/>
                <w:szCs w:val="21"/>
                <w:highlight w:val="none"/>
              </w:rPr>
              <w:t>编号</w:t>
            </w:r>
            <w:r>
              <w:rPr>
                <w:rFonts w:hint="eastAsia" w:ascii="宋体"/>
                <w:color w:val="auto"/>
                <w:kern w:val="0"/>
                <w:szCs w:val="21"/>
                <w:highlight w:val="none"/>
                <w:lang w:val="en-US" w:eastAsia="zh-CN"/>
              </w:rPr>
              <w:t>2021510000033075，处理量2.28T</w:t>
            </w:r>
            <w:r>
              <w:rPr>
                <w:rFonts w:hint="eastAsia" w:ascii="宋体"/>
                <w:color w:val="auto"/>
                <w:kern w:val="0"/>
                <w:szCs w:val="21"/>
                <w:highlight w:val="none"/>
              </w:rPr>
              <w:t>。现场查看危废库危险废物保存状况：危废库建立完善达到要求，做到了防水防渗漏，防流失，标识清楚，配备消防沙，消防灭火器，符合要求，危废库外设置</w:t>
            </w:r>
            <w:r>
              <w:rPr>
                <w:rFonts w:hint="eastAsia" w:ascii="宋体"/>
                <w:color w:val="auto"/>
                <w:kern w:val="0"/>
                <w:szCs w:val="21"/>
                <w:highlight w:val="none"/>
                <w:lang w:eastAsia="zh-CN"/>
              </w:rPr>
              <w:t>有</w:t>
            </w:r>
            <w:r>
              <w:rPr>
                <w:rFonts w:hint="eastAsia" w:ascii="宋体"/>
                <w:color w:val="auto"/>
                <w:kern w:val="0"/>
                <w:szCs w:val="21"/>
                <w:highlight w:val="none"/>
              </w:rPr>
              <w:t>应急清洗装置。</w:t>
            </w:r>
          </w:p>
          <w:p>
            <w:pPr>
              <w:ind w:firstLine="420" w:firstLineChars="200"/>
              <w:rPr>
                <w:rFonts w:hint="eastAsia" w:ascii="宋体"/>
                <w:color w:val="auto"/>
                <w:kern w:val="0"/>
                <w:szCs w:val="21"/>
                <w:highlight w:val="none"/>
              </w:rPr>
            </w:pPr>
            <w:r>
              <w:rPr>
                <w:rFonts w:hint="eastAsia" w:ascii="宋体"/>
                <w:color w:val="auto"/>
                <w:kern w:val="0"/>
                <w:szCs w:val="21"/>
                <w:highlight w:val="none"/>
              </w:rPr>
              <w:t>3、废水排放：</w:t>
            </w:r>
          </w:p>
          <w:p>
            <w:pPr>
              <w:ind w:firstLine="420" w:firstLineChars="200"/>
              <w:rPr>
                <w:rFonts w:hint="eastAsia" w:ascii="宋体"/>
                <w:color w:val="auto"/>
                <w:kern w:val="0"/>
                <w:szCs w:val="21"/>
                <w:highlight w:val="none"/>
                <w:lang w:val="en-US" w:eastAsia="zh-CN"/>
              </w:rPr>
            </w:pPr>
            <w:r>
              <w:rPr>
                <w:rFonts w:hint="eastAsia" w:ascii="宋体"/>
                <w:color w:val="auto"/>
                <w:kern w:val="0"/>
                <w:szCs w:val="21"/>
                <w:highlight w:val="none"/>
                <w:lang w:val="en-US" w:eastAsia="zh-CN"/>
              </w:rPr>
              <w:t>查看：研发过程中废水主要有实验设备清洗废水，实验人员生活废水，清洁废水经过污水管道输送至污水站处理，实验室废液等危废交由资质公司处理，具体处理情况见行政部E8.1。</w:t>
            </w:r>
          </w:p>
          <w:p>
            <w:pPr>
              <w:ind w:firstLine="420" w:firstLineChars="200"/>
              <w:rPr>
                <w:rFonts w:hint="eastAsia" w:ascii="宋体"/>
                <w:color w:val="auto"/>
                <w:kern w:val="0"/>
                <w:szCs w:val="21"/>
                <w:highlight w:val="none"/>
                <w:lang w:val="en-US" w:eastAsia="zh-CN"/>
              </w:rPr>
            </w:pPr>
            <w:r>
              <w:rPr>
                <w:rFonts w:hint="eastAsia" w:ascii="宋体"/>
                <w:color w:val="auto"/>
                <w:kern w:val="0"/>
                <w:szCs w:val="21"/>
                <w:highlight w:val="none"/>
                <w:lang w:val="en-US" w:eastAsia="zh-CN"/>
              </w:rPr>
              <w:t>4、废气排放</w:t>
            </w:r>
          </w:p>
          <w:p>
            <w:pPr>
              <w:ind w:firstLine="420" w:firstLineChars="200"/>
              <w:rPr>
                <w:rFonts w:hint="eastAsia" w:ascii="宋体"/>
                <w:color w:val="auto"/>
                <w:kern w:val="0"/>
                <w:szCs w:val="21"/>
                <w:highlight w:val="none"/>
                <w:lang w:val="en-US" w:eastAsia="zh-CN"/>
              </w:rPr>
            </w:pPr>
            <w:r>
              <w:rPr>
                <w:rFonts w:hint="eastAsia" w:ascii="宋体"/>
                <w:color w:val="auto"/>
                <w:kern w:val="0"/>
                <w:szCs w:val="21"/>
                <w:highlight w:val="none"/>
                <w:lang w:val="en-US" w:eastAsia="zh-CN"/>
              </w:rPr>
              <w:t>现场查看：研发过程中废气主要为化学品反应产生的有组织废气。提供有第三方废气排放检验报告，见附件。</w:t>
            </w:r>
          </w:p>
          <w:p>
            <w:pPr>
              <w:pStyle w:val="12"/>
              <w:numPr>
                <w:ilvl w:val="0"/>
                <w:numId w:val="0"/>
              </w:numPr>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5、危险化学品控制：</w:t>
            </w:r>
          </w:p>
          <w:p>
            <w:pPr>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公司危险化学品购买进行了备案处理，公司进行专人管控，设置有单独的存放场所。并提供有出入库记录以及MSDS清单。见易制毒易制爆备案附件。</w:t>
            </w:r>
          </w:p>
          <w:p>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查易制毒易制爆出入库记录：</w:t>
            </w:r>
          </w:p>
          <w:p>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drawing>
                <wp:inline distT="0" distB="0" distL="114300" distR="114300">
                  <wp:extent cx="6528435" cy="2111375"/>
                  <wp:effectExtent l="0" t="0" r="9525" b="6985"/>
                  <wp:docPr id="10" name="图片 10" descr="cc03e10ed95fa42bb2bca710f802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c03e10ed95fa42bb2bca710f80261b"/>
                          <pic:cNvPicPr>
                            <a:picLocks noChangeAspect="1"/>
                          </pic:cNvPicPr>
                        </pic:nvPicPr>
                        <pic:blipFill>
                          <a:blip r:embed="rId8"/>
                          <a:stretch>
                            <a:fillRect/>
                          </a:stretch>
                        </pic:blipFill>
                        <pic:spPr>
                          <a:xfrm>
                            <a:off x="0" y="0"/>
                            <a:ext cx="6528435" cy="2111375"/>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6525260" cy="2346325"/>
                  <wp:effectExtent l="0" t="0" r="12700" b="635"/>
                  <wp:docPr id="9" name="图片 9" descr="83cf6c7c3c924b6f6426ef5b76b8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3cf6c7c3c924b6f6426ef5b76b8ca6"/>
                          <pic:cNvPicPr>
                            <a:picLocks noChangeAspect="1"/>
                          </pic:cNvPicPr>
                        </pic:nvPicPr>
                        <pic:blipFill>
                          <a:blip r:embed="rId9"/>
                          <a:stretch>
                            <a:fillRect/>
                          </a:stretch>
                        </pic:blipFill>
                        <pic:spPr>
                          <a:xfrm>
                            <a:off x="0" y="0"/>
                            <a:ext cx="6525260" cy="2346325"/>
                          </a:xfrm>
                          <a:prstGeom prst="rect">
                            <a:avLst/>
                          </a:prstGeom>
                        </pic:spPr>
                      </pic:pic>
                    </a:graphicData>
                  </a:graphic>
                </wp:inline>
              </w:drawing>
            </w:r>
          </w:p>
          <w:p>
            <w:pPr>
              <w:pStyle w:val="12"/>
              <w:numPr>
                <w:ilvl w:val="0"/>
                <w:numId w:val="0"/>
              </w:numPr>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6、细菌、病毒的泄露和实验废物、废液泄露控制</w:t>
            </w:r>
            <w:r>
              <w:rPr>
                <w:rFonts w:hint="eastAsia" w:ascii="宋体" w:hAnsi="宋体" w:eastAsia="宋体" w:cs="宋体"/>
                <w:color w:val="auto"/>
                <w:kern w:val="2"/>
                <w:sz w:val="21"/>
                <w:szCs w:val="21"/>
                <w:highlight w:val="none"/>
                <w:lang w:val="en-US" w:eastAsia="zh-CN" w:bidi="ar-SA"/>
              </w:rPr>
              <w:t>：</w:t>
            </w:r>
          </w:p>
          <w:p>
            <w:pPr>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查看：实验室设备的配置、</w:t>
            </w:r>
            <w:r>
              <w:rPr>
                <w:rFonts w:hint="eastAsia" w:ascii="宋体" w:hAnsi="宋体" w:cs="宋体"/>
                <w:color w:val="auto"/>
                <w:kern w:val="0"/>
                <w:sz w:val="21"/>
                <w:szCs w:val="21"/>
                <w:highlight w:val="none"/>
                <w:lang w:val="en-US" w:eastAsia="zh-CN" w:bidi="ar-SA"/>
              </w:rPr>
              <w:t>制订的</w:t>
            </w:r>
            <w:r>
              <w:rPr>
                <w:rFonts w:hint="eastAsia" w:ascii="宋体" w:hAnsi="宋体" w:eastAsia="宋体" w:cs="宋体"/>
                <w:color w:val="auto"/>
                <w:kern w:val="0"/>
                <w:sz w:val="21"/>
                <w:szCs w:val="21"/>
                <w:highlight w:val="none"/>
                <w:lang w:val="en-US" w:eastAsia="zh-CN" w:bidi="ar-SA"/>
              </w:rPr>
              <w:t>规章制度符合要求；</w:t>
            </w:r>
            <w:r>
              <w:rPr>
                <w:rFonts w:hint="eastAsia" w:ascii="宋体" w:hAnsi="宋体" w:cs="宋体"/>
                <w:color w:val="auto"/>
                <w:kern w:val="0"/>
                <w:sz w:val="21"/>
                <w:szCs w:val="21"/>
                <w:highlight w:val="none"/>
                <w:lang w:val="en-US" w:eastAsia="zh-CN" w:bidi="ar-SA"/>
              </w:rPr>
              <w:t>配置</w:t>
            </w:r>
            <w:r>
              <w:rPr>
                <w:rFonts w:hint="eastAsia" w:ascii="宋体" w:hAnsi="宋体" w:eastAsia="宋体" w:cs="宋体"/>
                <w:color w:val="auto"/>
                <w:kern w:val="0"/>
                <w:sz w:val="21"/>
                <w:szCs w:val="21"/>
                <w:highlight w:val="none"/>
                <w:lang w:val="en-US" w:eastAsia="zh-CN" w:bidi="ar-SA"/>
              </w:rPr>
              <w:t>有实验室病原微生物专库，建立有毒有害化学试剂专库；对传染病病原样本、剧毒化学品及有毒有害化学试剂建立档案和使用纪录，填写准确符合要求；定期进行了应急演练。提供有《实验室生物安全应急预案演练方案及记录》。</w:t>
            </w:r>
          </w:p>
          <w:p>
            <w:pPr>
              <w:pStyle w:val="2"/>
              <w:rPr>
                <w:rFonts w:hint="default"/>
                <w:lang w:val="en-US" w:eastAsia="zh-CN"/>
              </w:rPr>
            </w:pPr>
            <w:r>
              <w:drawing>
                <wp:inline distT="0" distB="0" distL="114300" distR="114300">
                  <wp:extent cx="2080895" cy="2954020"/>
                  <wp:effectExtent l="0" t="0" r="6985"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2080895" cy="2954020"/>
                          </a:xfrm>
                          <a:prstGeom prst="rect">
                            <a:avLst/>
                          </a:prstGeom>
                          <a:noFill/>
                          <a:ln>
                            <a:noFill/>
                          </a:ln>
                        </pic:spPr>
                      </pic:pic>
                    </a:graphicData>
                  </a:graphic>
                </wp:inline>
              </w:drawing>
            </w:r>
          </w:p>
          <w:p>
            <w:pPr>
              <w:pStyle w:val="2"/>
              <w:ind w:firstLine="460" w:firstLineChars="200"/>
              <w:rPr>
                <w:rFonts w:hint="eastAsia"/>
                <w:color w:val="auto"/>
                <w:lang w:eastAsia="zh-CN"/>
              </w:rPr>
            </w:pPr>
            <w:r>
              <w:rPr>
                <w:rFonts w:hint="eastAsia" w:ascii="宋体" w:hAnsi="宋体" w:cs="宋体"/>
                <w:color w:val="auto"/>
                <w:szCs w:val="21"/>
                <w:highlight w:val="none"/>
              </w:rPr>
              <w:t>查供方管理：查危化品和劳保用品供方及采购管理，查供方名录：危化品供货商：</w:t>
            </w:r>
            <w:r>
              <w:rPr>
                <w:rFonts w:hint="eastAsia" w:ascii="宋体" w:hAnsi="宋体" w:cs="宋体"/>
                <w:color w:val="auto"/>
                <w:szCs w:val="21"/>
                <w:highlight w:val="none"/>
                <w:lang w:val="en-US" w:eastAsia="zh-CN"/>
              </w:rPr>
              <w:t>成都市科隆化学品有限公司（盐酸、苯酚）</w:t>
            </w:r>
            <w:r>
              <w:rPr>
                <w:rFonts w:hint="eastAsia" w:ascii="宋体" w:hAnsi="宋体" w:cs="宋体"/>
                <w:color w:val="auto"/>
                <w:szCs w:val="21"/>
                <w:highlight w:val="none"/>
              </w:rPr>
              <w:t>；劳保供应商：</w:t>
            </w:r>
            <w:r>
              <w:rPr>
                <w:rFonts w:hint="eastAsia" w:ascii="宋体" w:hAnsi="宋体" w:cs="宋体"/>
                <w:color w:val="auto"/>
                <w:szCs w:val="21"/>
                <w:highlight w:val="none"/>
                <w:lang w:eastAsia="zh-CN"/>
              </w:rPr>
              <w:t>成都康惠净科技有限公司</w:t>
            </w:r>
            <w:r>
              <w:rPr>
                <w:rFonts w:hint="eastAsia" w:ascii="宋体" w:hAnsi="宋体" w:cs="宋体"/>
                <w:color w:val="auto"/>
                <w:szCs w:val="21"/>
                <w:highlight w:val="none"/>
              </w:rPr>
              <w:t>。查供方评价资料：提供有供方营业执照，生产许可证等资质，符合评价要求。采购信息以年度合同和计划单形式明确，明确了资质要求、MSDS表、进货验证项目等。查</w:t>
            </w:r>
            <w:r>
              <w:rPr>
                <w:rFonts w:hint="eastAsia" w:ascii="宋体" w:hAnsi="宋体" w:cs="宋体"/>
                <w:color w:val="auto"/>
                <w:szCs w:val="21"/>
                <w:highlight w:val="none"/>
                <w:lang w:val="en-US" w:eastAsia="zh-CN"/>
              </w:rPr>
              <w:t>盐酸</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苯酚</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连体式洁净服、分体式洁净服、无菌内衣、洁净拖鞋、鞋套</w:t>
            </w:r>
            <w:r>
              <w:rPr>
                <w:rFonts w:hint="eastAsia" w:ascii="宋体" w:hAnsi="宋体" w:cs="宋体"/>
                <w:color w:val="auto"/>
                <w:szCs w:val="21"/>
                <w:highlight w:val="none"/>
              </w:rPr>
              <w:t>等验收符合要求。</w:t>
            </w:r>
          </w:p>
          <w:p>
            <w:pPr>
              <w:spacing w:line="400" w:lineRule="atLeast"/>
              <w:rPr>
                <w:sz w:val="21"/>
                <w:szCs w:val="21"/>
              </w:rPr>
            </w:pPr>
            <w:r>
              <w:rPr>
                <w:rFonts w:hint="eastAsia" w:ascii="宋体"/>
                <w:sz w:val="21"/>
                <w:szCs w:val="21"/>
              </w:rPr>
              <w:t>查</w:t>
            </w:r>
            <w:r>
              <w:rPr>
                <w:rFonts w:hint="eastAsia" w:ascii="宋体"/>
                <w:sz w:val="21"/>
                <w:szCs w:val="21"/>
                <w:lang w:val="en-US" w:eastAsia="zh-CN"/>
              </w:rPr>
              <w:t>公司</w:t>
            </w:r>
            <w:r>
              <w:rPr>
                <w:rFonts w:hint="eastAsia" w:ascii="宋体"/>
                <w:sz w:val="21"/>
                <w:szCs w:val="21"/>
              </w:rPr>
              <w:t>不可接受风险源：</w:t>
            </w:r>
            <w:r>
              <w:rPr>
                <w:rFonts w:hint="eastAsia" w:ascii="宋体" w:hAnsi="宋体"/>
                <w:sz w:val="21"/>
                <w:szCs w:val="21"/>
              </w:rPr>
              <w:t>火灾、</w:t>
            </w:r>
            <w:r>
              <w:rPr>
                <w:rFonts w:hint="eastAsia" w:ascii="宋体" w:hAnsi="宋体"/>
                <w:sz w:val="21"/>
                <w:szCs w:val="21"/>
                <w:lang w:val="en-US" w:eastAsia="zh-CN"/>
              </w:rPr>
              <w:t>车辆</w:t>
            </w:r>
            <w:r>
              <w:rPr>
                <w:rFonts w:hint="eastAsia" w:ascii="宋体" w:hAnsi="宋体"/>
                <w:sz w:val="21"/>
                <w:szCs w:val="21"/>
              </w:rPr>
              <w:t>伤害和</w:t>
            </w:r>
            <w:r>
              <w:rPr>
                <w:rFonts w:hint="eastAsia" w:ascii="宋体" w:hAnsi="宋体"/>
                <w:sz w:val="21"/>
                <w:szCs w:val="21"/>
                <w:lang w:val="en-US" w:eastAsia="zh-CN"/>
              </w:rPr>
              <w:t>中毒或窒息</w:t>
            </w:r>
            <w:r>
              <w:rPr>
                <w:rFonts w:hint="eastAsia" w:ascii="宋体" w:hAnsi="宋体"/>
                <w:sz w:val="21"/>
                <w:szCs w:val="21"/>
              </w:rPr>
              <w:t>。</w:t>
            </w:r>
          </w:p>
          <w:p>
            <w:pPr>
              <w:spacing w:line="400" w:lineRule="atLeast"/>
              <w:rPr>
                <w:rFonts w:hint="eastAsia" w:ascii="宋体" w:hAnsi="宋体"/>
                <w:sz w:val="21"/>
                <w:szCs w:val="21"/>
              </w:rPr>
            </w:pPr>
            <w:r>
              <w:rPr>
                <w:rFonts w:hint="eastAsia" w:ascii="宋体" w:hAnsi="宋体"/>
                <w:sz w:val="21"/>
                <w:szCs w:val="21"/>
              </w:rPr>
              <w:t>查看，公司制订的相应的管理制度及管理方案，对重大风险源进行管控。</w:t>
            </w:r>
          </w:p>
          <w:p>
            <w:pPr>
              <w:spacing w:line="400" w:lineRule="exact"/>
              <w:ind w:firstLine="420" w:firstLineChars="200"/>
              <w:rPr>
                <w:rFonts w:hint="eastAsia" w:ascii="宋体" w:hAnsi="宋体"/>
                <w:color w:val="000000"/>
                <w:sz w:val="21"/>
                <w:szCs w:val="21"/>
              </w:rPr>
            </w:pPr>
            <w:r>
              <w:rPr>
                <w:rFonts w:hint="eastAsia" w:ascii="宋体"/>
                <w:color w:val="000000"/>
                <w:kern w:val="0"/>
                <w:sz w:val="21"/>
                <w:szCs w:val="21"/>
              </w:rPr>
              <w:t>现场查看，公司经营正常，</w:t>
            </w:r>
            <w:r>
              <w:rPr>
                <w:rFonts w:hint="eastAsia" w:ascii="宋体"/>
                <w:color w:val="000000"/>
                <w:kern w:val="0"/>
                <w:sz w:val="21"/>
                <w:szCs w:val="21"/>
                <w:lang w:eastAsia="zh-CN"/>
              </w:rPr>
              <w:t>研发部</w:t>
            </w:r>
            <w:r>
              <w:rPr>
                <w:rFonts w:hint="eastAsia" w:ascii="宋体" w:hAnsi="宋体"/>
                <w:color w:val="000000"/>
                <w:sz w:val="21"/>
                <w:szCs w:val="21"/>
              </w:rPr>
              <w:t>的主要危险源为：</w:t>
            </w:r>
            <w:r>
              <w:rPr>
                <w:rFonts w:hint="eastAsia" w:ascii="宋体" w:hAnsi="宋体"/>
                <w:color w:val="000000"/>
                <w:sz w:val="21"/>
                <w:szCs w:val="21"/>
                <w:lang w:val="en-US" w:eastAsia="zh-CN"/>
              </w:rPr>
              <w:t>车辆</w:t>
            </w:r>
            <w:r>
              <w:rPr>
                <w:rFonts w:hint="eastAsia" w:ascii="宋体" w:hAnsi="宋体"/>
                <w:color w:val="000000"/>
                <w:sz w:val="21"/>
                <w:szCs w:val="21"/>
              </w:rPr>
              <w:t>伤害、火灾、</w:t>
            </w:r>
            <w:r>
              <w:rPr>
                <w:rFonts w:hint="eastAsia" w:ascii="宋体" w:hAnsi="宋体"/>
                <w:color w:val="000000"/>
                <w:sz w:val="21"/>
                <w:szCs w:val="21"/>
                <w:lang w:val="en-US" w:eastAsia="zh-CN"/>
              </w:rPr>
              <w:t>中毒或窒息</w:t>
            </w:r>
            <w:r>
              <w:rPr>
                <w:rFonts w:hint="eastAsia" w:ascii="宋体" w:hAnsi="宋体"/>
                <w:color w:val="000000"/>
                <w:sz w:val="21"/>
                <w:szCs w:val="21"/>
              </w:rPr>
              <w:t>等。</w:t>
            </w:r>
          </w:p>
          <w:p>
            <w:pPr>
              <w:spacing w:line="400" w:lineRule="exact"/>
              <w:ind w:firstLine="420" w:firstLineChars="200"/>
              <w:rPr>
                <w:rFonts w:hint="eastAsia" w:ascii="宋体" w:hAnsi="宋体"/>
                <w:color w:val="000000"/>
                <w:sz w:val="21"/>
                <w:szCs w:val="21"/>
              </w:rPr>
            </w:pPr>
            <w:r>
              <w:rPr>
                <w:rFonts w:hint="eastAsia" w:ascii="宋体" w:hAnsi="宋体"/>
                <w:color w:val="000000"/>
                <w:sz w:val="21"/>
                <w:szCs w:val="21"/>
                <w:lang w:eastAsia="zh-CN"/>
              </w:rPr>
              <w:t>研发部</w:t>
            </w:r>
            <w:r>
              <w:rPr>
                <w:rFonts w:hint="eastAsia" w:ascii="宋体" w:hAnsi="宋体"/>
                <w:color w:val="000000"/>
                <w:sz w:val="21"/>
                <w:szCs w:val="21"/>
              </w:rPr>
              <w:t>制订了相关的危险源防护、管理措施：</w:t>
            </w:r>
          </w:p>
          <w:p>
            <w:pPr>
              <w:spacing w:line="400" w:lineRule="exact"/>
              <w:ind w:firstLine="420" w:firstLineChars="200"/>
              <w:rPr>
                <w:rFonts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w:t>
            </w:r>
            <w:r>
              <w:rPr>
                <w:rFonts w:hint="eastAsia"/>
                <w:szCs w:val="21"/>
                <w:highlight w:val="none"/>
                <w:lang w:val="en-US" w:eastAsia="zh-CN"/>
              </w:rPr>
              <w:t>中毒或窒息</w:t>
            </w:r>
            <w:r>
              <w:rPr>
                <w:rFonts w:hint="eastAsia"/>
                <w:szCs w:val="21"/>
                <w:highlight w:val="none"/>
                <w:lang w:eastAsia="zh-CN"/>
              </w:rPr>
              <w:t>控制</w:t>
            </w:r>
            <w:r>
              <w:rPr>
                <w:rFonts w:hint="eastAsia" w:ascii="宋体" w:hAnsi="宋体"/>
                <w:szCs w:val="21"/>
                <w:highlight w:val="none"/>
              </w:rPr>
              <w:t>：</w:t>
            </w:r>
          </w:p>
          <w:p>
            <w:pPr>
              <w:spacing w:line="400" w:lineRule="atLeast"/>
              <w:ind w:firstLine="420" w:firstLineChars="200"/>
              <w:rPr>
                <w:rFonts w:hint="eastAsia"/>
                <w:highlight w:val="none"/>
              </w:rPr>
            </w:pPr>
            <w:r>
              <w:rPr>
                <w:rFonts w:hint="eastAsia" w:ascii="宋体" w:hAnsi="宋体"/>
                <w:szCs w:val="21"/>
                <w:highlight w:val="none"/>
              </w:rPr>
              <w:t>现场了解：公司制订了人员</w:t>
            </w:r>
            <w:r>
              <w:rPr>
                <w:rFonts w:hint="eastAsia" w:ascii="宋体"/>
                <w:kern w:val="0"/>
                <w:szCs w:val="21"/>
                <w:highlight w:val="none"/>
              </w:rPr>
              <w:t>防护管理规定、应急管理规定。</w:t>
            </w:r>
          </w:p>
          <w:p>
            <w:pPr>
              <w:spacing w:line="400" w:lineRule="exact"/>
              <w:ind w:firstLine="420" w:firstLineChars="200"/>
              <w:rPr>
                <w:rFonts w:hint="eastAsia" w:ascii="宋体" w:hAnsi="宋体"/>
                <w:color w:val="000000"/>
                <w:sz w:val="21"/>
                <w:szCs w:val="21"/>
              </w:rPr>
            </w:pPr>
            <w:r>
              <w:rPr>
                <w:rFonts w:hint="eastAsia" w:ascii="宋体" w:hAnsi="宋体"/>
                <w:color w:val="000000"/>
                <w:sz w:val="21"/>
                <w:szCs w:val="21"/>
              </w:rPr>
              <w:t>1</w:t>
            </w:r>
            <w:r>
              <w:rPr>
                <w:rFonts w:hint="eastAsia" w:ascii="宋体" w:hAnsi="宋体"/>
                <w:color w:val="000000"/>
                <w:sz w:val="21"/>
                <w:szCs w:val="21"/>
                <w:lang w:eastAsia="zh-CN"/>
              </w:rPr>
              <w:t>）</w:t>
            </w:r>
            <w:r>
              <w:rPr>
                <w:rFonts w:hint="eastAsia" w:ascii="宋体" w:hAnsi="宋体"/>
                <w:color w:val="000000"/>
                <w:sz w:val="21"/>
                <w:szCs w:val="21"/>
                <w:lang w:val="en-US" w:eastAsia="zh-CN"/>
              </w:rPr>
              <w:t>实验室</w:t>
            </w:r>
            <w:r>
              <w:rPr>
                <w:rFonts w:hint="eastAsia" w:ascii="宋体" w:hAnsi="宋体"/>
                <w:color w:val="000000"/>
                <w:sz w:val="21"/>
                <w:szCs w:val="21"/>
              </w:rPr>
              <w:t>人员劳动防护配置了</w:t>
            </w:r>
            <w:r>
              <w:rPr>
                <w:rFonts w:hint="eastAsia" w:ascii="宋体" w:hAnsi="宋体"/>
                <w:color w:val="000000"/>
                <w:sz w:val="21"/>
                <w:szCs w:val="21"/>
                <w:lang w:val="en-US" w:eastAsia="zh-CN"/>
              </w:rPr>
              <w:t>防护服</w:t>
            </w:r>
            <w:r>
              <w:rPr>
                <w:rFonts w:hint="eastAsia" w:ascii="宋体" w:hAnsi="宋体"/>
                <w:color w:val="000000"/>
                <w:sz w:val="21"/>
                <w:szCs w:val="21"/>
              </w:rPr>
              <w:t>、</w:t>
            </w:r>
            <w:r>
              <w:rPr>
                <w:rFonts w:hint="eastAsia" w:ascii="宋体" w:hAnsi="宋体"/>
                <w:color w:val="000000"/>
                <w:sz w:val="21"/>
                <w:szCs w:val="21"/>
                <w:lang w:val="en-US" w:eastAsia="zh-CN"/>
              </w:rPr>
              <w:t>防目镜、手套、防护口罩、</w:t>
            </w:r>
            <w:r>
              <w:rPr>
                <w:rFonts w:hint="eastAsia" w:ascii="宋体" w:hAnsi="宋体"/>
                <w:color w:val="000000"/>
                <w:sz w:val="21"/>
                <w:szCs w:val="21"/>
              </w:rPr>
              <w:t>工作服等，现场看到，员工基本按要求穿戴劳保用品</w:t>
            </w:r>
            <w:r>
              <w:rPr>
                <w:rFonts w:hint="eastAsia" w:ascii="宋体" w:hAnsi="宋体"/>
                <w:color w:val="000000"/>
                <w:sz w:val="21"/>
                <w:szCs w:val="21"/>
                <w:highlight w:val="none"/>
              </w:rPr>
              <w:t>，对</w:t>
            </w:r>
            <w:r>
              <w:rPr>
                <w:rFonts w:hint="eastAsia" w:ascii="宋体" w:hAnsi="宋体"/>
                <w:color w:val="000000"/>
                <w:sz w:val="21"/>
                <w:szCs w:val="21"/>
                <w:highlight w:val="none"/>
                <w:lang w:val="en-US" w:eastAsia="zh-CN"/>
              </w:rPr>
              <w:t>有害废</w:t>
            </w:r>
            <w:r>
              <w:rPr>
                <w:rFonts w:hint="eastAsia" w:ascii="宋体" w:hAnsi="宋体"/>
                <w:color w:val="000000"/>
                <w:sz w:val="21"/>
                <w:szCs w:val="21"/>
                <w:highlight w:val="none"/>
              </w:rPr>
              <w:t>气、</w:t>
            </w:r>
            <w:r>
              <w:rPr>
                <w:rFonts w:hint="eastAsia" w:ascii="宋体" w:hAnsi="宋体"/>
                <w:color w:val="000000"/>
                <w:sz w:val="21"/>
                <w:szCs w:val="21"/>
                <w:highlight w:val="none"/>
                <w:lang w:val="en-US" w:eastAsia="zh-CN"/>
              </w:rPr>
              <w:t>化学品灼伤</w:t>
            </w:r>
            <w:r>
              <w:rPr>
                <w:rFonts w:hint="eastAsia" w:ascii="宋体" w:hAnsi="宋体"/>
                <w:color w:val="000000"/>
                <w:sz w:val="21"/>
                <w:szCs w:val="21"/>
                <w:highlight w:val="none"/>
              </w:rPr>
              <w:t>等能起到有效的防护作用；</w:t>
            </w:r>
          </w:p>
          <w:p>
            <w:pPr>
              <w:spacing w:line="400" w:lineRule="exact"/>
              <w:ind w:firstLine="420" w:firstLineChars="200"/>
              <w:rPr>
                <w:rFonts w:hint="eastAsia" w:ascii="宋体" w:hAnsi="宋体"/>
                <w:color w:val="000000"/>
                <w:sz w:val="21"/>
                <w:szCs w:val="21"/>
              </w:rPr>
            </w:pPr>
            <w:r>
              <w:rPr>
                <w:rFonts w:hint="eastAsia" w:ascii="宋体" w:hAnsi="宋体"/>
                <w:color w:val="000000"/>
                <w:sz w:val="21"/>
                <w:szCs w:val="21"/>
              </w:rPr>
              <w:t>2</w:t>
            </w:r>
            <w:r>
              <w:rPr>
                <w:rFonts w:hint="eastAsia" w:ascii="宋体" w:hAnsi="宋体"/>
                <w:color w:val="000000"/>
                <w:sz w:val="21"/>
                <w:szCs w:val="21"/>
                <w:lang w:eastAsia="zh-CN"/>
              </w:rPr>
              <w:t>）</w:t>
            </w:r>
            <w:r>
              <w:rPr>
                <w:rFonts w:hint="eastAsia" w:ascii="宋体" w:hAnsi="宋体"/>
                <w:color w:val="000000"/>
                <w:sz w:val="21"/>
                <w:szCs w:val="21"/>
              </w:rPr>
              <w:t>查见，</w:t>
            </w:r>
            <w:r>
              <w:rPr>
                <w:rFonts w:hint="eastAsia" w:ascii="宋体" w:hAnsi="宋体"/>
                <w:color w:val="000000"/>
                <w:sz w:val="21"/>
                <w:szCs w:val="21"/>
                <w:lang w:eastAsia="zh-CN"/>
              </w:rPr>
              <w:t>研发部</w:t>
            </w:r>
            <w:r>
              <w:rPr>
                <w:rFonts w:hint="eastAsia" w:ascii="宋体" w:hAnsi="宋体"/>
                <w:color w:val="000000"/>
                <w:sz w:val="21"/>
                <w:szCs w:val="21"/>
              </w:rPr>
              <w:t>的</w:t>
            </w:r>
            <w:r>
              <w:rPr>
                <w:rFonts w:hint="eastAsia" w:ascii="宋体" w:hAnsi="宋体"/>
                <w:color w:val="000000"/>
                <w:sz w:val="21"/>
                <w:szCs w:val="21"/>
                <w:lang w:val="en-US" w:eastAsia="zh-CN"/>
              </w:rPr>
              <w:t>技术研发人员、实验人员</w:t>
            </w:r>
            <w:r>
              <w:rPr>
                <w:rFonts w:hint="eastAsia" w:ascii="宋体" w:hAnsi="宋体"/>
                <w:color w:val="000000"/>
                <w:sz w:val="21"/>
                <w:szCs w:val="21"/>
              </w:rPr>
              <w:t>均有上岗操作证，</w:t>
            </w:r>
            <w:r>
              <w:rPr>
                <w:rFonts w:hint="eastAsia" w:ascii="宋体" w:hAnsi="宋体"/>
                <w:color w:val="000000"/>
                <w:sz w:val="21"/>
                <w:szCs w:val="21"/>
                <w:lang w:val="en-US" w:eastAsia="zh-CN"/>
              </w:rPr>
              <w:t>定期</w:t>
            </w:r>
            <w:r>
              <w:rPr>
                <w:rFonts w:hint="eastAsia" w:ascii="宋体" w:hAnsi="宋体"/>
                <w:color w:val="000000"/>
                <w:sz w:val="21"/>
                <w:szCs w:val="21"/>
              </w:rPr>
              <w:t>进行了操作培训、安全培训及相关的应急预案培训，对</w:t>
            </w:r>
            <w:r>
              <w:rPr>
                <w:rFonts w:hint="eastAsia" w:ascii="宋体" w:hAnsi="宋体"/>
                <w:color w:val="000000"/>
                <w:sz w:val="21"/>
                <w:szCs w:val="21"/>
                <w:lang w:val="en-US" w:eastAsia="zh-CN"/>
              </w:rPr>
              <w:t>火灾、触电</w:t>
            </w:r>
            <w:r>
              <w:rPr>
                <w:rFonts w:hint="eastAsia" w:ascii="宋体" w:hAnsi="宋体"/>
                <w:color w:val="000000"/>
                <w:sz w:val="21"/>
                <w:szCs w:val="21"/>
              </w:rPr>
              <w:t>、</w:t>
            </w:r>
            <w:r>
              <w:rPr>
                <w:rFonts w:hint="eastAsia" w:ascii="宋体" w:hAnsi="宋体"/>
                <w:color w:val="000000"/>
                <w:sz w:val="21"/>
                <w:szCs w:val="21"/>
                <w:lang w:val="en-US" w:eastAsia="zh-CN"/>
              </w:rPr>
              <w:t>中毒或窒息</w:t>
            </w:r>
            <w:r>
              <w:rPr>
                <w:rFonts w:hint="eastAsia" w:ascii="宋体" w:hAnsi="宋体"/>
                <w:color w:val="000000"/>
                <w:sz w:val="21"/>
                <w:szCs w:val="21"/>
              </w:rPr>
              <w:t>应急等安全管理作业有一定的防范意识；</w:t>
            </w:r>
          </w:p>
          <w:p>
            <w:pPr>
              <w:spacing w:line="400" w:lineRule="exact"/>
              <w:ind w:firstLine="420" w:firstLineChars="200"/>
              <w:rPr>
                <w:rFonts w:hint="default" w:ascii="宋体" w:hAnsi="宋体" w:eastAsia="宋体"/>
                <w:color w:val="000000"/>
                <w:sz w:val="21"/>
                <w:szCs w:val="21"/>
                <w:lang w:val="en-US" w:eastAsia="zh-CN"/>
              </w:rPr>
            </w:pPr>
            <w:r>
              <w:rPr>
                <w:rFonts w:hint="eastAsia" w:ascii="宋体" w:hAnsi="宋体"/>
                <w:color w:val="000000"/>
                <w:sz w:val="21"/>
                <w:szCs w:val="21"/>
              </w:rPr>
              <w:t>3</w:t>
            </w:r>
            <w:r>
              <w:rPr>
                <w:rFonts w:hint="eastAsia" w:ascii="宋体" w:hAnsi="宋体"/>
                <w:color w:val="000000"/>
                <w:sz w:val="21"/>
                <w:szCs w:val="21"/>
                <w:lang w:eastAsia="zh-CN"/>
              </w:rPr>
              <w:t>）</w:t>
            </w:r>
            <w:r>
              <w:rPr>
                <w:rFonts w:hint="eastAsia" w:ascii="宋体" w:hAnsi="宋体"/>
                <w:color w:val="000000"/>
                <w:sz w:val="21"/>
                <w:szCs w:val="21"/>
              </w:rPr>
              <w:t>查见，公司提供</w:t>
            </w:r>
            <w:r>
              <w:rPr>
                <w:rFonts w:hint="eastAsia" w:ascii="宋体" w:hAnsi="宋体" w:cs="宋体"/>
                <w:szCs w:val="21"/>
                <w:highlight w:val="none"/>
                <w:lang w:val="en-US" w:eastAsia="zh-CN"/>
              </w:rPr>
              <w:t>生物安全柜</w:t>
            </w:r>
            <w:r>
              <w:rPr>
                <w:rFonts w:hint="eastAsia" w:ascii="宋体" w:hAnsi="宋体"/>
                <w:color w:val="000000"/>
                <w:sz w:val="21"/>
                <w:szCs w:val="21"/>
              </w:rPr>
              <w:t>、</w:t>
            </w:r>
            <w:r>
              <w:rPr>
                <w:rFonts w:hint="eastAsia" w:ascii="宋体" w:hAnsi="宋体" w:cs="宋体"/>
                <w:szCs w:val="21"/>
                <w:highlight w:val="none"/>
                <w:lang w:val="en-US" w:eastAsia="zh-CN"/>
              </w:rPr>
              <w:t>培养箱、发酵罐、种子罐、灭菌柜</w:t>
            </w:r>
            <w:r>
              <w:rPr>
                <w:rFonts w:hint="eastAsia"/>
                <w:color w:val="000000"/>
                <w:sz w:val="21"/>
                <w:szCs w:val="21"/>
              </w:rPr>
              <w:t>安全操作规程</w:t>
            </w:r>
            <w:r>
              <w:rPr>
                <w:rFonts w:hint="eastAsia" w:ascii="宋体" w:hAnsi="宋体"/>
                <w:color w:val="000000"/>
                <w:sz w:val="21"/>
                <w:szCs w:val="21"/>
              </w:rPr>
              <w:t>等，对</w:t>
            </w:r>
            <w:r>
              <w:rPr>
                <w:rFonts w:hint="eastAsia" w:ascii="宋体" w:hAnsi="宋体" w:cs="宋体"/>
                <w:szCs w:val="21"/>
                <w:highlight w:val="none"/>
                <w:lang w:val="en-US" w:eastAsia="zh-CN"/>
              </w:rPr>
              <w:t>发酵</w:t>
            </w:r>
            <w:r>
              <w:rPr>
                <w:rFonts w:hint="eastAsia" w:ascii="宋体" w:hAnsi="宋体" w:cs="宋体"/>
                <w:szCs w:val="21"/>
                <w:highlight w:val="none"/>
                <w:lang w:eastAsia="zh-CN"/>
              </w:rPr>
              <w:t>、</w:t>
            </w:r>
            <w:r>
              <w:rPr>
                <w:rFonts w:hint="eastAsia" w:ascii="宋体" w:hAnsi="宋体" w:cs="宋体"/>
                <w:szCs w:val="21"/>
                <w:highlight w:val="none"/>
                <w:lang w:val="en-US" w:eastAsia="zh-CN"/>
              </w:rPr>
              <w:t>离心、纯化</w:t>
            </w:r>
            <w:r>
              <w:rPr>
                <w:rFonts w:hint="eastAsia" w:ascii="宋体" w:hAnsi="宋体" w:cs="宋体"/>
                <w:szCs w:val="21"/>
                <w:highlight w:val="none"/>
              </w:rPr>
              <w:t>过程</w:t>
            </w:r>
            <w:r>
              <w:rPr>
                <w:rFonts w:hint="eastAsia" w:ascii="宋体" w:hAnsi="宋体"/>
                <w:color w:val="000000"/>
                <w:sz w:val="21"/>
                <w:szCs w:val="21"/>
              </w:rPr>
              <w:t>等操作不当的安全管理能进行有效的规避；</w:t>
            </w:r>
            <w:r>
              <w:rPr>
                <w:rFonts w:hint="eastAsia" w:ascii="宋体" w:hAnsi="宋体"/>
                <w:color w:val="000000"/>
                <w:sz w:val="21"/>
                <w:szCs w:val="21"/>
                <w:lang w:val="en-US" w:eastAsia="zh-CN"/>
              </w:rPr>
              <w:t>实验室</w:t>
            </w:r>
            <w:r>
              <w:rPr>
                <w:rFonts w:hint="eastAsia" w:ascii="宋体" w:hAnsi="宋体"/>
                <w:color w:val="000000"/>
                <w:sz w:val="21"/>
                <w:szCs w:val="21"/>
              </w:rPr>
              <w:t>不得吸烟</w:t>
            </w:r>
            <w:r>
              <w:rPr>
                <w:rFonts w:hint="eastAsia" w:ascii="宋体" w:hAnsi="宋体"/>
                <w:color w:val="000000"/>
                <w:sz w:val="21"/>
                <w:szCs w:val="21"/>
                <w:lang w:val="en-US" w:eastAsia="zh-CN"/>
              </w:rPr>
              <w:t>和动火作业。</w:t>
            </w:r>
          </w:p>
          <w:p>
            <w:pPr>
              <w:spacing w:line="400" w:lineRule="exact"/>
              <w:ind w:firstLine="420" w:firstLineChars="200"/>
              <w:rPr>
                <w:rFonts w:hint="eastAsia" w:ascii="宋体" w:hAnsi="宋体"/>
                <w:sz w:val="21"/>
                <w:szCs w:val="21"/>
                <w:highlight w:val="none"/>
              </w:rPr>
            </w:pPr>
            <w:r>
              <w:rPr>
                <w:rFonts w:hint="eastAsia" w:ascii="宋体" w:hAnsi="宋体"/>
                <w:color w:val="000000"/>
                <w:sz w:val="21"/>
                <w:szCs w:val="21"/>
                <w:highlight w:val="none"/>
              </w:rPr>
              <w:t>4</w:t>
            </w:r>
            <w:r>
              <w:rPr>
                <w:rFonts w:hint="eastAsia" w:ascii="宋体" w:hAnsi="宋体"/>
                <w:color w:val="000000"/>
                <w:sz w:val="21"/>
                <w:szCs w:val="21"/>
                <w:highlight w:val="none"/>
                <w:lang w:eastAsia="zh-CN"/>
              </w:rPr>
              <w:t>）</w:t>
            </w:r>
            <w:r>
              <w:rPr>
                <w:rFonts w:hint="eastAsia" w:ascii="宋体" w:hAnsi="宋体"/>
                <w:color w:val="000000"/>
                <w:sz w:val="21"/>
                <w:szCs w:val="21"/>
                <w:highlight w:val="none"/>
              </w:rPr>
              <w:t>查见，公司使用的</w:t>
            </w:r>
            <w:r>
              <w:rPr>
                <w:rFonts w:hint="eastAsia" w:ascii="宋体" w:hAnsi="宋体"/>
                <w:color w:val="000000"/>
                <w:sz w:val="21"/>
                <w:szCs w:val="21"/>
                <w:highlight w:val="none"/>
                <w:lang w:val="en-US" w:eastAsia="zh-CN"/>
              </w:rPr>
              <w:t>实验</w:t>
            </w:r>
            <w:r>
              <w:rPr>
                <w:rFonts w:hint="eastAsia" w:ascii="宋体" w:hAnsi="宋体"/>
                <w:color w:val="000000"/>
                <w:sz w:val="21"/>
                <w:szCs w:val="21"/>
                <w:highlight w:val="none"/>
              </w:rPr>
              <w:t>设备为多为</w:t>
            </w:r>
            <w:r>
              <w:rPr>
                <w:rFonts w:hint="eastAsia" w:ascii="宋体" w:hAnsi="宋体"/>
                <w:color w:val="000000"/>
                <w:sz w:val="21"/>
                <w:szCs w:val="21"/>
                <w:highlight w:val="none"/>
                <w:lang w:val="en-US" w:eastAsia="zh-CN"/>
              </w:rPr>
              <w:t>普通成熟实验</w:t>
            </w:r>
            <w:r>
              <w:rPr>
                <w:rFonts w:hint="eastAsia" w:ascii="宋体" w:hAnsi="宋体"/>
                <w:color w:val="000000"/>
                <w:sz w:val="21"/>
                <w:szCs w:val="21"/>
                <w:highlight w:val="none"/>
              </w:rPr>
              <w:t>设备，</w:t>
            </w:r>
            <w:r>
              <w:rPr>
                <w:rFonts w:hint="eastAsia" w:ascii="宋体" w:hAnsi="宋体"/>
                <w:color w:val="000000"/>
                <w:sz w:val="21"/>
                <w:szCs w:val="21"/>
                <w:highlight w:val="none"/>
                <w:lang w:val="en-US" w:eastAsia="zh-CN"/>
              </w:rPr>
              <w:t>生物安全柜采用负压装置操作时有害气体通过排气系统外排，不会排致实验室内，可有效避免中毒或窒息事件的发生</w:t>
            </w:r>
            <w:r>
              <w:rPr>
                <w:rFonts w:hint="eastAsia" w:ascii="宋体" w:hAnsi="宋体"/>
                <w:color w:val="000000"/>
                <w:sz w:val="21"/>
                <w:szCs w:val="21"/>
                <w:highlight w:val="none"/>
                <w:lang w:eastAsia="zh-CN"/>
              </w:rPr>
              <w:t>。</w:t>
            </w:r>
          </w:p>
          <w:p>
            <w:pPr>
              <w:spacing w:line="400" w:lineRule="exact"/>
              <w:ind w:firstLine="420" w:firstLineChars="200"/>
              <w:rPr>
                <w:rFonts w:hint="eastAsia" w:ascii="宋体" w:hAnsi="宋体" w:eastAsia="宋体"/>
                <w:szCs w:val="21"/>
                <w:lang w:eastAsia="zh-CN"/>
              </w:rPr>
            </w:pPr>
            <w:r>
              <w:rPr>
                <w:rFonts w:hint="eastAsia" w:ascii="宋体" w:hAnsi="宋体"/>
                <w:szCs w:val="21"/>
                <w:lang w:val="en-US" w:eastAsia="zh-CN"/>
              </w:rPr>
              <w:t>2</w:t>
            </w:r>
            <w:r>
              <w:rPr>
                <w:rFonts w:hint="eastAsia" w:ascii="宋体" w:hAnsi="宋体"/>
                <w:szCs w:val="21"/>
              </w:rPr>
              <w:t>、火灾、触电风险管理</w:t>
            </w:r>
            <w:r>
              <w:rPr>
                <w:rFonts w:hint="eastAsia" w:ascii="宋体" w:hAnsi="宋体"/>
                <w:szCs w:val="21"/>
                <w:lang w:eastAsia="zh-CN"/>
              </w:rPr>
              <w:t>：</w:t>
            </w:r>
          </w:p>
          <w:p>
            <w:pPr>
              <w:spacing w:line="400" w:lineRule="exact"/>
              <w:ind w:firstLine="420" w:firstLineChars="200"/>
              <w:rPr>
                <w:rFonts w:hint="eastAsia" w:ascii="宋体" w:hAnsi="宋体"/>
                <w:szCs w:val="21"/>
              </w:rPr>
            </w:pPr>
            <w:r>
              <w:rPr>
                <w:rFonts w:hint="eastAsia" w:ascii="宋体" w:hAnsi="宋体"/>
                <w:szCs w:val="21"/>
              </w:rPr>
              <w:t>现场查看，公司规定了安全供电的管理要求，所有电气设备定期进行维护，公司定期对线路、用电设备等进行安全检查，发现问题及时进行处理。同时公司对</w:t>
            </w:r>
            <w:r>
              <w:rPr>
                <w:rFonts w:hint="eastAsia" w:ascii="宋体" w:hAnsi="宋体"/>
                <w:szCs w:val="21"/>
                <w:lang w:val="en-US" w:eastAsia="zh-CN"/>
              </w:rPr>
              <w:t>产品组装、</w:t>
            </w:r>
            <w:r>
              <w:rPr>
                <w:rFonts w:hint="eastAsia" w:ascii="宋体" w:hAnsi="宋体"/>
                <w:szCs w:val="21"/>
              </w:rPr>
              <w:t>调试过程的用电安全管理进行了培训。现场能提供三级安全培训记录，电工作业人员都是持证上岗，见附件。</w:t>
            </w:r>
          </w:p>
          <w:p>
            <w:pPr>
              <w:spacing w:line="400" w:lineRule="atLeast"/>
              <w:ind w:firstLine="420" w:firstLineChars="200"/>
            </w:pPr>
            <w:r>
              <w:rPr>
                <w:rFonts w:hint="eastAsia" w:ascii="宋体"/>
                <w:color w:val="000000"/>
                <w:kern w:val="0"/>
                <w:szCs w:val="21"/>
              </w:rPr>
              <w:t>查，</w:t>
            </w:r>
            <w:r>
              <w:rPr>
                <w:rFonts w:hint="eastAsia" w:ascii="宋体"/>
                <w:color w:val="000000"/>
                <w:kern w:val="0"/>
                <w:szCs w:val="21"/>
                <w:lang w:val="en-US" w:eastAsia="zh-CN"/>
              </w:rPr>
              <w:t>研发部</w:t>
            </w:r>
            <w:r>
              <w:rPr>
                <w:rFonts w:hint="eastAsia" w:ascii="宋体"/>
                <w:color w:val="000000"/>
                <w:kern w:val="0"/>
                <w:szCs w:val="21"/>
              </w:rPr>
              <w:t>员工定期参加</w:t>
            </w:r>
            <w:r>
              <w:rPr>
                <w:rFonts w:hint="eastAsia" w:ascii="宋体"/>
                <w:color w:val="000000"/>
                <w:kern w:val="0"/>
                <w:szCs w:val="21"/>
                <w:lang w:val="en-US" w:eastAsia="zh-CN"/>
              </w:rPr>
              <w:t>公司行政部</w:t>
            </w:r>
            <w:r>
              <w:rPr>
                <w:rFonts w:hint="eastAsia" w:ascii="宋体"/>
                <w:color w:val="000000"/>
                <w:kern w:val="0"/>
                <w:szCs w:val="21"/>
              </w:rPr>
              <w:t>的消防、应急、逃生培训和演习。</w:t>
            </w:r>
          </w:p>
          <w:p>
            <w:pPr>
              <w:spacing w:line="400" w:lineRule="exact"/>
              <w:ind w:firstLine="420" w:firstLineChars="200"/>
              <w:rPr>
                <w:rFonts w:hint="eastAsia" w:ascii="宋体" w:hAnsi="宋体"/>
                <w:szCs w:val="21"/>
              </w:rPr>
            </w:pPr>
            <w:r>
              <w:rPr>
                <w:rFonts w:hint="eastAsia" w:ascii="宋体" w:hAnsi="宋体"/>
                <w:szCs w:val="21"/>
              </w:rPr>
              <w:t>现场查看，</w:t>
            </w:r>
            <w:r>
              <w:rPr>
                <w:rFonts w:hint="eastAsia" w:ascii="宋体"/>
                <w:color w:val="000000"/>
                <w:kern w:val="0"/>
                <w:szCs w:val="21"/>
                <w:lang w:val="en-US" w:eastAsia="zh-CN"/>
              </w:rPr>
              <w:t>实验室的</w:t>
            </w:r>
            <w:r>
              <w:rPr>
                <w:rFonts w:hint="eastAsia" w:ascii="宋体" w:hAnsi="宋体"/>
                <w:szCs w:val="21"/>
              </w:rPr>
              <w:t>的设备、配电设施完好，设置规范，无不符合情况。</w:t>
            </w:r>
          </w:p>
          <w:p>
            <w:pPr>
              <w:spacing w:line="400" w:lineRule="atLeast"/>
              <w:ind w:firstLine="420" w:firstLineChars="200"/>
              <w:rPr>
                <w:rFonts w:hint="eastAsia" w:ascii="宋体" w:hAnsi="Times New Roman" w:eastAsia="宋体" w:cs="Times New Roman"/>
                <w:kern w:val="0"/>
                <w:szCs w:val="21"/>
                <w:highlight w:val="none"/>
              </w:rPr>
            </w:pPr>
            <w:r>
              <w:rPr>
                <w:rFonts w:hint="eastAsia" w:ascii="宋体" w:hAnsi="Times New Roman" w:eastAsia="宋体" w:cs="Times New Roman"/>
                <w:kern w:val="0"/>
                <w:szCs w:val="21"/>
                <w:highlight w:val="none"/>
              </w:rPr>
              <w:t>查，</w:t>
            </w:r>
            <w:r>
              <w:rPr>
                <w:rFonts w:hint="eastAsia" w:ascii="宋体" w:cs="Times New Roman"/>
                <w:kern w:val="0"/>
                <w:szCs w:val="21"/>
                <w:highlight w:val="none"/>
                <w:lang w:eastAsia="zh-CN"/>
              </w:rPr>
              <w:t>研发部</w:t>
            </w:r>
            <w:r>
              <w:rPr>
                <w:rFonts w:hint="eastAsia" w:ascii="宋体" w:hAnsi="Times New Roman" w:eastAsia="宋体" w:cs="Times New Roman"/>
                <w:kern w:val="0"/>
                <w:szCs w:val="21"/>
                <w:highlight w:val="none"/>
              </w:rPr>
              <w:t>员工定期参加操作规程的培训,并进行了安全教育。</w:t>
            </w:r>
          </w:p>
          <w:p>
            <w:pPr>
              <w:spacing w:line="400" w:lineRule="exact"/>
              <w:rPr>
                <w:rFonts w:hint="eastAsia" w:ascii="宋体" w:hAnsi="宋体" w:eastAsia="宋体"/>
                <w:szCs w:val="21"/>
                <w:lang w:eastAsia="zh-CN"/>
              </w:rPr>
            </w:pPr>
            <w:r>
              <w:rPr>
                <w:rFonts w:hint="eastAsia" w:ascii="宋体" w:hAnsi="宋体"/>
                <w:szCs w:val="21"/>
                <w:lang w:val="en-US" w:eastAsia="zh-CN"/>
              </w:rPr>
              <w:t>3</w:t>
            </w:r>
            <w:r>
              <w:rPr>
                <w:rFonts w:hint="eastAsia" w:ascii="宋体" w:hAnsi="宋体"/>
                <w:szCs w:val="21"/>
              </w:rPr>
              <w:t>、</w:t>
            </w:r>
            <w:r>
              <w:rPr>
                <w:rFonts w:hint="eastAsia" w:ascii="宋体" w:hAnsi="宋体"/>
                <w:szCs w:val="21"/>
                <w:lang w:val="en-US" w:eastAsia="zh-CN"/>
              </w:rPr>
              <w:t>车辆伤害</w:t>
            </w:r>
            <w:r>
              <w:rPr>
                <w:rFonts w:hint="eastAsia" w:ascii="宋体" w:hAnsi="宋体"/>
                <w:szCs w:val="21"/>
              </w:rPr>
              <w:t>风险管理</w:t>
            </w:r>
            <w:r>
              <w:rPr>
                <w:rFonts w:hint="eastAsia" w:ascii="宋体" w:hAnsi="宋体"/>
                <w:szCs w:val="21"/>
                <w:lang w:eastAsia="zh-CN"/>
              </w:rPr>
              <w:t>：</w:t>
            </w:r>
          </w:p>
          <w:p>
            <w:pPr>
              <w:spacing w:line="400" w:lineRule="atLeast"/>
              <w:ind w:firstLine="420" w:firstLineChars="200"/>
              <w:rPr>
                <w:rFonts w:hint="eastAsia"/>
                <w:highlight w:val="none"/>
              </w:rPr>
            </w:pPr>
            <w:r>
              <w:rPr>
                <w:rFonts w:hint="eastAsia" w:ascii="宋体" w:hAnsi="宋体"/>
                <w:szCs w:val="21"/>
                <w:highlight w:val="none"/>
              </w:rPr>
              <w:t>现场了解：公司制订了</w:t>
            </w:r>
            <w:r>
              <w:rPr>
                <w:rFonts w:hint="eastAsia" w:ascii="宋体" w:hAnsi="宋体"/>
                <w:szCs w:val="21"/>
                <w:highlight w:val="none"/>
                <w:lang w:val="en-US" w:eastAsia="zh-CN"/>
              </w:rPr>
              <w:t>防止车辆伤害</w:t>
            </w:r>
            <w:r>
              <w:rPr>
                <w:rFonts w:hint="eastAsia" w:ascii="宋体"/>
                <w:kern w:val="0"/>
                <w:szCs w:val="21"/>
                <w:highlight w:val="none"/>
              </w:rPr>
              <w:t>管理规定、应急管理规定。</w:t>
            </w:r>
          </w:p>
          <w:p>
            <w:pPr>
              <w:pStyle w:val="2"/>
              <w:numPr>
                <w:ilvl w:val="0"/>
                <w:numId w:val="5"/>
              </w:numPr>
              <w:rPr>
                <w:rFonts w:hint="eastAsia" w:ascii="宋体" w:hAnsi="宋体" w:cs="宋体"/>
                <w:sz w:val="21"/>
                <w:szCs w:val="21"/>
              </w:rPr>
            </w:pPr>
            <w:r>
              <w:rPr>
                <w:rFonts w:hint="eastAsia"/>
                <w:sz w:val="21"/>
                <w:szCs w:val="21"/>
              </w:rPr>
              <w:t>制定安全生产管理制度，要求上下班和开车跑业务及客户服务途中要注意安全驾驶</w:t>
            </w:r>
            <w:r>
              <w:rPr>
                <w:rFonts w:hint="eastAsia" w:ascii="宋体" w:hAnsi="宋体" w:cs="宋体"/>
                <w:sz w:val="21"/>
                <w:szCs w:val="21"/>
              </w:rPr>
              <w:t>；</w:t>
            </w:r>
          </w:p>
          <w:p>
            <w:pPr>
              <w:pStyle w:val="2"/>
              <w:numPr>
                <w:ilvl w:val="0"/>
                <w:numId w:val="5"/>
              </w:numPr>
              <w:ind w:left="0" w:leftChars="0" w:firstLine="0" w:firstLineChars="0"/>
              <w:rPr>
                <w:rFonts w:hint="eastAsia" w:ascii="宋体" w:hAnsi="宋体" w:cs="宋体"/>
                <w:sz w:val="21"/>
                <w:szCs w:val="21"/>
              </w:rPr>
            </w:pPr>
            <w:r>
              <w:rPr>
                <w:rFonts w:hint="eastAsia"/>
                <w:sz w:val="21"/>
                <w:szCs w:val="21"/>
              </w:rPr>
              <w:t>对驾驶人员做好管理制度的培训，要求不酒后驾车，不开赌气车，不无证驾驶</w:t>
            </w:r>
            <w:r>
              <w:rPr>
                <w:rFonts w:hint="eastAsia" w:ascii="宋体" w:hAnsi="宋体" w:cs="宋体"/>
                <w:sz w:val="21"/>
                <w:szCs w:val="21"/>
              </w:rPr>
              <w:t>；</w:t>
            </w:r>
          </w:p>
          <w:p>
            <w:pPr>
              <w:pStyle w:val="2"/>
              <w:numPr>
                <w:ilvl w:val="0"/>
                <w:numId w:val="0"/>
              </w:numPr>
              <w:ind w:leftChars="0"/>
              <w:rPr>
                <w:rFonts w:hint="eastAsia" w:eastAsia="宋体"/>
                <w:lang w:val="en-US" w:eastAsia="zh-CN"/>
              </w:rPr>
            </w:pPr>
            <w:r>
              <w:rPr>
                <w:rFonts w:hint="eastAsia" w:ascii="宋体" w:hAnsi="宋体" w:cs="宋体"/>
                <w:sz w:val="21"/>
                <w:szCs w:val="21"/>
                <w:lang w:val="en-US" w:eastAsia="zh-CN"/>
              </w:rPr>
              <w:t>3）</w:t>
            </w:r>
            <w:r>
              <w:rPr>
                <w:rFonts w:hint="eastAsia"/>
                <w:sz w:val="21"/>
                <w:szCs w:val="21"/>
              </w:rPr>
              <w:t>遵守交通规则、道路安全法</w:t>
            </w:r>
            <w:r>
              <w:rPr>
                <w:rFonts w:hint="eastAsia" w:ascii="宋体" w:hAnsi="宋体" w:cs="宋体"/>
                <w:sz w:val="21"/>
                <w:szCs w:val="21"/>
              </w:rPr>
              <w:t>。</w:t>
            </w:r>
          </w:p>
          <w:p>
            <w:pPr>
              <w:pStyle w:val="12"/>
              <w:rPr>
                <w:rFonts w:hint="eastAsia" w:ascii="宋体" w:hAnsi="宋体" w:eastAsia="宋体" w:cs="宋体"/>
                <w:bCs/>
                <w:color w:val="auto"/>
                <w:spacing w:val="10"/>
                <w:kern w:val="2"/>
                <w:sz w:val="21"/>
                <w:szCs w:val="21"/>
                <w:lang w:val="en-US" w:eastAsia="zh-CN" w:bidi="ar-SA"/>
              </w:rPr>
            </w:pPr>
            <w:r>
              <w:rPr>
                <w:rFonts w:hint="eastAsia" w:ascii="宋体" w:hAnsi="宋体" w:eastAsia="宋体" w:cs="宋体"/>
                <w:bCs/>
                <w:color w:val="auto"/>
                <w:spacing w:val="10"/>
                <w:kern w:val="2"/>
                <w:sz w:val="21"/>
                <w:szCs w:val="21"/>
                <w:lang w:val="en-US" w:eastAsia="zh-CN" w:bidi="ar-SA"/>
              </w:rPr>
              <w:t>4）不乘坐或租用无资质车辆办事。</w:t>
            </w:r>
          </w:p>
          <w:p>
            <w:pPr>
              <w:spacing w:line="400" w:lineRule="exact"/>
              <w:rPr>
                <w:rFonts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4、</w:t>
            </w:r>
            <w:r>
              <w:rPr>
                <w:rFonts w:hint="eastAsia" w:cs="Times New Roman" w:asciiTheme="minorEastAsia" w:hAnsiTheme="minorEastAsia" w:eastAsiaTheme="minorEastAsia"/>
                <w:szCs w:val="21"/>
              </w:rPr>
              <w:t>急救应对</w:t>
            </w:r>
            <w:r>
              <w:rPr>
                <w:rFonts w:cs="Times New Roman" w:asciiTheme="minorEastAsia" w:hAnsiTheme="minorEastAsia" w:eastAsiaTheme="minorEastAsia"/>
                <w:szCs w:val="21"/>
              </w:rPr>
              <w:tab/>
            </w:r>
          </w:p>
          <w:p>
            <w:pPr>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w:t>
            </w:r>
            <w:r>
              <w:rPr>
                <w:rFonts w:cs="Times New Roman" w:asciiTheme="minorEastAsia" w:hAnsiTheme="minorEastAsia" w:eastAsiaTheme="minorEastAsia"/>
                <w:szCs w:val="21"/>
              </w:rPr>
              <w:t>公司现场配备有创口贴</w:t>
            </w:r>
            <w:r>
              <w:rPr>
                <w:rFonts w:hint="eastAsia" w:cs="Times New Roman" w:asciiTheme="minorEastAsia" w:hAnsiTheme="minorEastAsia" w:eastAsiaTheme="minorEastAsia"/>
                <w:szCs w:val="21"/>
              </w:rPr>
              <w:t>、</w:t>
            </w:r>
            <w:r>
              <w:rPr>
                <w:rFonts w:cs="Times New Roman" w:asciiTheme="minorEastAsia" w:hAnsiTheme="minorEastAsia" w:eastAsiaTheme="minorEastAsia"/>
                <w:szCs w:val="21"/>
              </w:rPr>
              <w:t>消暑</w:t>
            </w:r>
            <w:r>
              <w:rPr>
                <w:rFonts w:hint="eastAsia" w:cs="Times New Roman" w:asciiTheme="minorEastAsia" w:hAnsiTheme="minorEastAsia" w:eastAsiaTheme="minorEastAsia"/>
                <w:szCs w:val="21"/>
              </w:rPr>
              <w:t>、</w:t>
            </w:r>
            <w:r>
              <w:rPr>
                <w:rFonts w:cs="Times New Roman" w:asciiTheme="minorEastAsia" w:hAnsiTheme="minorEastAsia" w:eastAsiaTheme="minorEastAsia"/>
                <w:szCs w:val="21"/>
              </w:rPr>
              <w:t>止痛及纱布等急救用品</w:t>
            </w:r>
            <w:r>
              <w:rPr>
                <w:rFonts w:hint="eastAsia" w:cs="Times New Roman" w:asciiTheme="minorEastAsia" w:hAnsiTheme="minorEastAsia" w:eastAsiaTheme="minorEastAsia"/>
                <w:szCs w:val="21"/>
              </w:rPr>
              <w:t>，</w:t>
            </w:r>
            <w:r>
              <w:rPr>
                <w:rFonts w:cs="Times New Roman" w:asciiTheme="minorEastAsia" w:hAnsiTheme="minorEastAsia" w:eastAsiaTheme="minorEastAsia"/>
                <w:szCs w:val="21"/>
              </w:rPr>
              <w:t>并对其数量</w:t>
            </w:r>
            <w:r>
              <w:rPr>
                <w:rFonts w:hint="eastAsia" w:cs="Times New Roman" w:asciiTheme="minorEastAsia" w:hAnsiTheme="minorEastAsia" w:eastAsiaTheme="minorEastAsia"/>
                <w:szCs w:val="21"/>
              </w:rPr>
              <w:t>、</w:t>
            </w:r>
            <w:r>
              <w:rPr>
                <w:rFonts w:cs="Times New Roman" w:asciiTheme="minorEastAsia" w:hAnsiTheme="minorEastAsia" w:eastAsiaTheme="minorEastAsia"/>
                <w:szCs w:val="21"/>
              </w:rPr>
              <w:t>保质期等予以跟进管控</w:t>
            </w:r>
            <w:r>
              <w:rPr>
                <w:rFonts w:hint="eastAsia" w:cs="Times New Roman" w:asciiTheme="minorEastAsia" w:hAnsiTheme="minorEastAsia" w:eastAsiaTheme="minorEastAsia"/>
                <w:szCs w:val="21"/>
              </w:rPr>
              <w:t>。</w:t>
            </w:r>
          </w:p>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 </w:t>
            </w:r>
            <w:r>
              <w:rPr>
                <w:rFonts w:hint="eastAsia" w:cs="宋体" w:asciiTheme="minorEastAsia" w:hAnsiTheme="minorEastAsia" w:eastAsiaTheme="minorEastAsia"/>
                <w:szCs w:val="21"/>
                <w:lang w:val="en-US" w:eastAsia="zh-CN"/>
              </w:rPr>
              <w:t>5、</w:t>
            </w:r>
            <w:r>
              <w:rPr>
                <w:rFonts w:hint="eastAsia" w:cs="Times New Roman" w:asciiTheme="minorEastAsia" w:hAnsiTheme="minorEastAsia" w:eastAsiaTheme="minorEastAsia"/>
                <w:szCs w:val="21"/>
              </w:rPr>
              <w:t>对相关方施加影响</w:t>
            </w:r>
          </w:p>
          <w:p>
            <w:pPr>
              <w:widowControl w:val="0"/>
              <w:spacing w:before="25" w:after="25"/>
              <w:jc w:val="both"/>
              <w:rPr>
                <w:rFonts w:ascii="Times New Roman" w:hAnsi="Times New Roman" w:eastAsia="宋体" w:cs="Times New Roman"/>
                <w:bCs/>
                <w:spacing w:val="10"/>
                <w:kern w:val="2"/>
                <w:sz w:val="21"/>
                <w:lang w:val="en-US" w:eastAsia="zh-CN" w:bidi="ar-SA"/>
              </w:rPr>
            </w:pPr>
            <w:r>
              <w:rPr>
                <w:rFonts w:hint="eastAsia" w:cs="宋体" w:asciiTheme="minorEastAsia" w:hAnsiTheme="minorEastAsia" w:eastAsiaTheme="minorEastAsia"/>
                <w:bCs/>
                <w:spacing w:val="10"/>
                <w:kern w:val="2"/>
                <w:sz w:val="21"/>
                <w:szCs w:val="21"/>
                <w:lang w:val="en-US" w:eastAsia="zh-CN" w:bidi="ar-SA"/>
              </w:rPr>
              <w:t>组织对进入场所内的供方送货员、访客，视情况由受访人提醒、签定安全协议等方式，告知相关遵守相应的运行准则，以防止外来人员受到人身伤害或职业健康安危害。</w:t>
            </w:r>
          </w:p>
        </w:tc>
        <w:tc>
          <w:tcPr>
            <w:tcW w:w="1088" w:type="dxa"/>
          </w:tcPr>
          <w:p>
            <w:pPr>
              <w:rPr>
                <w:rFonts w:hint="eastAsia"/>
                <w:lang w:val="en-US" w:eastAsia="zh-CN"/>
              </w:rPr>
            </w:pPr>
          </w:p>
          <w:p>
            <w:pPr>
              <w:pStyle w:val="2"/>
              <w:rPr>
                <w:rFonts w:hint="eastAsia" w:ascii="Times New Roman" w:hAnsi="Times New Roman" w:eastAsia="宋体" w:cs="Times New Roman"/>
                <w:lang w:val="en-US" w:eastAsia="zh-CN"/>
              </w:rPr>
            </w:pPr>
            <w:r>
              <w:rPr>
                <w:rFonts w:hint="eastAsia"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center"/>
              <w:rPr>
                <w:rFonts w:ascii="宋体" w:hAnsi="宋体" w:eastAsia="宋体" w:cs="新宋体"/>
                <w:szCs w:val="21"/>
              </w:rPr>
            </w:pPr>
            <w:r>
              <w:rPr>
                <w:rFonts w:hint="eastAsia" w:ascii="宋体" w:hAnsi="宋体" w:eastAsia="宋体" w:cs="新宋体"/>
                <w:szCs w:val="21"/>
              </w:rPr>
              <w:t>应急准备和响应</w:t>
            </w:r>
          </w:p>
        </w:tc>
        <w:tc>
          <w:tcPr>
            <w:tcW w:w="960" w:type="dxa"/>
          </w:tcPr>
          <w:p>
            <w:pPr>
              <w:rPr>
                <w:rFonts w:ascii="宋体" w:hAnsi="宋体" w:eastAsia="宋体" w:cs="新宋体"/>
                <w:szCs w:val="21"/>
              </w:rPr>
            </w:pPr>
            <w:r>
              <w:rPr>
                <w:rFonts w:hint="eastAsia" w:ascii="宋体" w:hAnsi="宋体" w:eastAsia="宋体" w:cs="新宋体"/>
                <w:szCs w:val="21"/>
              </w:rPr>
              <w:t>E</w:t>
            </w:r>
            <w:r>
              <w:rPr>
                <w:rFonts w:hint="eastAsia" w:ascii="宋体" w:hAnsi="宋体" w:eastAsia="宋体" w:cs="新宋体"/>
                <w:szCs w:val="21"/>
                <w:lang w:val="en-US" w:eastAsia="zh-CN"/>
              </w:rPr>
              <w:t>S</w:t>
            </w:r>
            <w:r>
              <w:rPr>
                <w:rFonts w:hint="eastAsia" w:ascii="宋体" w:hAnsi="宋体" w:eastAsia="宋体" w:cs="新宋体"/>
                <w:szCs w:val="21"/>
              </w:rPr>
              <w:t>8.2</w:t>
            </w:r>
          </w:p>
          <w:p>
            <w:pPr>
              <w:rPr>
                <w:rFonts w:ascii="宋体" w:hAnsi="宋体" w:eastAsia="宋体" w:cs="新宋体"/>
                <w:szCs w:val="21"/>
              </w:rPr>
            </w:pPr>
          </w:p>
        </w:tc>
        <w:tc>
          <w:tcPr>
            <w:tcW w:w="10501" w:type="dxa"/>
          </w:tcPr>
          <w:p>
            <w:pPr>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rPr>
              <w:t>查见：《应急准备</w:t>
            </w:r>
            <w:r>
              <w:rPr>
                <w:rFonts w:hint="eastAsia" w:cs="Times New Roman" w:asciiTheme="minorEastAsia" w:hAnsiTheme="minorEastAsia" w:eastAsiaTheme="minorEastAsia"/>
                <w:szCs w:val="21"/>
                <w:lang w:eastAsia="zh-CN"/>
              </w:rPr>
              <w:t>与</w:t>
            </w:r>
            <w:r>
              <w:rPr>
                <w:rFonts w:hint="eastAsia" w:cs="Times New Roman" w:asciiTheme="minorEastAsia" w:hAnsiTheme="minorEastAsia" w:eastAsiaTheme="minorEastAsia"/>
                <w:szCs w:val="21"/>
              </w:rPr>
              <w:t>响应</w:t>
            </w:r>
            <w:r>
              <w:rPr>
                <w:rFonts w:hint="eastAsia" w:cs="Times New Roman" w:asciiTheme="minorEastAsia" w:hAnsiTheme="minorEastAsia" w:eastAsiaTheme="minorEastAsia"/>
                <w:szCs w:val="21"/>
                <w:lang w:eastAsia="zh-CN"/>
              </w:rPr>
              <w:t>控制</w:t>
            </w:r>
            <w:r>
              <w:rPr>
                <w:rFonts w:hint="eastAsia" w:cs="Times New Roman" w:asciiTheme="minorEastAsia" w:hAnsiTheme="minorEastAsia" w:eastAsiaTheme="minorEastAsia"/>
                <w:szCs w:val="21"/>
              </w:rPr>
              <w:t>程序》、《</w:t>
            </w:r>
            <w:r>
              <w:rPr>
                <w:rFonts w:hint="eastAsia" w:cs="Times New Roman" w:asciiTheme="minorEastAsia" w:hAnsiTheme="minorEastAsia" w:eastAsiaTheme="minorEastAsia"/>
                <w:szCs w:val="21"/>
                <w:lang w:eastAsia="zh-CN"/>
              </w:rPr>
              <w:t>消防</w:t>
            </w:r>
            <w:r>
              <w:rPr>
                <w:rFonts w:hint="eastAsia" w:cs="Times New Roman" w:asciiTheme="minorEastAsia" w:hAnsiTheme="minorEastAsia" w:eastAsiaTheme="minorEastAsia"/>
                <w:szCs w:val="21"/>
              </w:rPr>
              <w:t>应急预案》等。</w:t>
            </w:r>
          </w:p>
          <w:p>
            <w:pPr>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rPr>
              <w:t>查见：消防演练实况记录：</w:t>
            </w:r>
            <w:r>
              <w:rPr>
                <w:rFonts w:hint="eastAsia" w:cs="Times New Roman" w:asciiTheme="minorEastAsia" w:hAnsiTheme="minorEastAsia" w:eastAsiaTheme="minorEastAsia"/>
                <w:szCs w:val="21"/>
                <w:lang w:eastAsia="zh-CN"/>
              </w:rPr>
              <w:t>研发部</w:t>
            </w:r>
            <w:r>
              <w:rPr>
                <w:rFonts w:hint="eastAsia" w:cs="Times New Roman" w:asciiTheme="minorEastAsia" w:hAnsiTheme="minorEastAsia" w:eastAsiaTheme="minorEastAsia"/>
                <w:szCs w:val="21"/>
              </w:rPr>
              <w:t>相关人员参加了</w:t>
            </w:r>
            <w:r>
              <w:rPr>
                <w:rFonts w:hint="eastAsia" w:cs="Times New Roman" w:asciiTheme="minorEastAsia" w:hAnsiTheme="minorEastAsia" w:eastAsiaTheme="minorEastAsia"/>
                <w:szCs w:val="21"/>
                <w:lang w:eastAsia="zh-CN"/>
              </w:rPr>
              <w:t>202</w:t>
            </w:r>
            <w:r>
              <w:rPr>
                <w:rFonts w:hint="eastAsia" w:cs="Times New Roman" w:asciiTheme="minorEastAsia" w:hAnsiTheme="minorEastAsia" w:eastAsiaTheme="minorEastAsia"/>
                <w:szCs w:val="21"/>
                <w:lang w:val="en-US" w:eastAsia="zh-CN"/>
              </w:rPr>
              <w:t>2</w:t>
            </w:r>
            <w:r>
              <w:rPr>
                <w:rFonts w:hint="eastAsia" w:cs="Times New Roman" w:asciiTheme="minorEastAsia" w:hAnsiTheme="minorEastAsia" w:eastAsiaTheme="minorEastAsia"/>
                <w:szCs w:val="21"/>
                <w:lang w:eastAsia="zh-CN"/>
              </w:rPr>
              <w:t>年</w:t>
            </w:r>
            <w:r>
              <w:rPr>
                <w:rFonts w:hint="eastAsia" w:cs="Times New Roman" w:asciiTheme="minorEastAsia" w:hAnsiTheme="minorEastAsia" w:eastAsiaTheme="minorEastAsia"/>
                <w:szCs w:val="21"/>
                <w:lang w:val="en-US" w:eastAsia="zh-CN"/>
              </w:rPr>
              <w:t>4</w:t>
            </w:r>
            <w:r>
              <w:rPr>
                <w:rFonts w:hint="eastAsia" w:cs="Times New Roman" w:asciiTheme="minorEastAsia" w:hAnsiTheme="minorEastAsia" w:eastAsiaTheme="minorEastAsia"/>
                <w:szCs w:val="21"/>
                <w:lang w:eastAsia="zh-CN"/>
              </w:rPr>
              <w:t>月</w:t>
            </w:r>
            <w:r>
              <w:rPr>
                <w:rFonts w:hint="eastAsia" w:cs="Times New Roman" w:asciiTheme="minorEastAsia" w:hAnsiTheme="minorEastAsia" w:eastAsiaTheme="minorEastAsia"/>
                <w:szCs w:val="21"/>
                <w:lang w:val="en-US" w:eastAsia="zh-CN"/>
              </w:rPr>
              <w:t>12</w:t>
            </w:r>
            <w:r>
              <w:rPr>
                <w:rFonts w:hint="eastAsia" w:cs="Times New Roman" w:asciiTheme="minorEastAsia" w:hAnsiTheme="minorEastAsia" w:eastAsiaTheme="minorEastAsia"/>
                <w:szCs w:val="21"/>
              </w:rPr>
              <w:t>日进行了火灾事故应急预案现场演练</w:t>
            </w:r>
          </w:p>
          <w:p>
            <w:pPr>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rPr>
              <w:t>查，现场对应，</w:t>
            </w:r>
            <w:r>
              <w:rPr>
                <w:rFonts w:hint="eastAsia" w:cs="Times New Roman" w:asciiTheme="minorEastAsia" w:hAnsiTheme="minorEastAsia" w:eastAsiaTheme="minorEastAsia"/>
                <w:szCs w:val="21"/>
                <w:lang w:val="en-US" w:eastAsia="zh-CN"/>
              </w:rPr>
              <w:t>部门</w:t>
            </w:r>
            <w:r>
              <w:rPr>
                <w:rFonts w:hint="eastAsia" w:cs="Times New Roman" w:asciiTheme="minorEastAsia" w:hAnsiTheme="minorEastAsia" w:eastAsiaTheme="minorEastAsia"/>
                <w:szCs w:val="21"/>
              </w:rPr>
              <w:t>员工的安全逃生意识有明显的改善和较大提高。使员工掌握了安全逃生的方式和路径。同时使员工掌握了灭火器材的使用。</w:t>
            </w:r>
          </w:p>
          <w:p>
            <w:pPr>
              <w:rPr>
                <w:rFonts w:hint="default" w:cs="Times New Roman" w:asciiTheme="minorEastAsia" w:hAnsiTheme="minorEastAsia" w:eastAsiaTheme="minorEastAsia"/>
                <w:szCs w:val="21"/>
                <w:lang w:val="en-US" w:eastAsia="zh-CN"/>
              </w:rPr>
            </w:pPr>
            <w:r>
              <w:rPr>
                <w:rFonts w:hint="eastAsia" w:cs="Times New Roman" w:asciiTheme="minorEastAsia" w:hAnsiTheme="minorEastAsia" w:eastAsiaTheme="minorEastAsia"/>
                <w:szCs w:val="21"/>
                <w:lang w:val="en-US" w:eastAsia="zh-CN"/>
              </w:rPr>
              <w:t>另查研发部人员参加了2022年2月10日组织的《实验室生物安全应急预案演练》和2022年3月12日组织的《公司中毒窒息演练》。</w:t>
            </w:r>
          </w:p>
          <w:p>
            <w:pPr>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lang w:val="en-US" w:eastAsia="zh-CN"/>
              </w:rPr>
              <w:t>查，应急准备：实验室及办公区域按规定配置有消防器材。</w:t>
            </w:r>
          </w:p>
        </w:tc>
        <w:tc>
          <w:tcPr>
            <w:tcW w:w="1088" w:type="dxa"/>
          </w:tcPr>
          <w:p>
            <w:pPr>
              <w:rPr>
                <w:rFonts w:hint="eastAsia" w:ascii="Times New Roman" w:hAnsi="Times New Roman" w:eastAsia="宋体" w:cs="Times New Roman"/>
                <w:lang w:val="en-US" w:eastAsia="zh-CN"/>
              </w:rPr>
            </w:pPr>
            <w:r>
              <w:rPr>
                <w:rFonts w:hint="eastAsia" w:cs="Times New Roman"/>
                <w:lang w:val="en-US" w:eastAsia="zh-CN"/>
              </w:rPr>
              <w:t>符合</w:t>
            </w:r>
          </w:p>
          <w:p>
            <w:pPr>
              <w:widowControl w:val="0"/>
              <w:spacing w:before="25" w:after="25"/>
              <w:jc w:val="both"/>
              <w:rPr>
                <w:rFonts w:ascii="Times New Roman" w:hAnsi="Times New Roman" w:eastAsia="宋体" w:cs="Times New Roman"/>
                <w:bCs/>
                <w:spacing w:val="10"/>
                <w:kern w:val="2"/>
                <w:sz w:val="21"/>
                <w:lang w:val="en-US" w:eastAsia="zh-CN" w:bidi="ar-SA"/>
              </w:rPr>
            </w:pPr>
          </w:p>
          <w:p>
            <w:pPr>
              <w:widowControl w:val="0"/>
              <w:spacing w:before="25" w:after="25"/>
              <w:jc w:val="both"/>
              <w:rPr>
                <w:rFonts w:ascii="Times New Roman" w:hAnsi="Times New Roman" w:eastAsia="宋体" w:cs="Times New Roman"/>
                <w:bCs/>
                <w:spacing w:val="10"/>
                <w:kern w:val="2"/>
                <w:sz w:val="21"/>
                <w:lang w:val="en-US" w:eastAsia="zh-CN" w:bidi="ar-SA"/>
              </w:rPr>
            </w:pPr>
          </w:p>
          <w:p>
            <w:pPr>
              <w:widowControl w:val="0"/>
              <w:spacing w:before="25" w:after="25"/>
              <w:jc w:val="both"/>
              <w:rPr>
                <w:rFonts w:ascii="Times New Roman" w:hAnsi="Times New Roman" w:eastAsia="宋体" w:cs="Times New Roman"/>
                <w:bCs/>
                <w:spacing w:val="10"/>
                <w:kern w:val="2"/>
                <w:sz w:val="21"/>
                <w:lang w:val="en-US" w:eastAsia="zh-CN" w:bidi="ar-SA"/>
              </w:rPr>
            </w:pPr>
          </w:p>
          <w:p>
            <w:pPr>
              <w:widowControl w:val="0"/>
              <w:spacing w:before="25" w:after="25"/>
              <w:jc w:val="both"/>
              <w:rPr>
                <w:rFonts w:ascii="Times New Roman" w:hAnsi="Times New Roman" w:eastAsia="宋体" w:cs="Times New Roman"/>
                <w:bCs/>
                <w:spacing w:val="10"/>
                <w:kern w:val="2"/>
                <w:sz w:val="21"/>
                <w:lang w:val="en-US" w:eastAsia="zh-CN" w:bidi="ar-SA"/>
              </w:rPr>
            </w:pPr>
          </w:p>
          <w:p>
            <w:pPr>
              <w:widowControl w:val="0"/>
              <w:spacing w:before="25" w:after="25"/>
              <w:jc w:val="both"/>
              <w:rPr>
                <w:rFonts w:hint="eastAsia" w:ascii="Times New Roman" w:hAnsi="Times New Roman" w:eastAsia="宋体" w:cs="Times New Roman"/>
                <w:bCs/>
                <w:spacing w:val="10"/>
                <w:kern w:val="2"/>
                <w:sz w:val="21"/>
                <w:lang w:val="en-US" w:eastAsia="zh-CN" w:bidi="ar-SA"/>
              </w:rPr>
            </w:pPr>
          </w:p>
        </w:tc>
      </w:tr>
    </w:tbl>
    <w:p>
      <w:pPr>
        <w:widowControl w:val="0"/>
        <w:snapToGrid w:val="0"/>
        <w:jc w:val="lef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widowControl w:val="0"/>
        <w:snapToGrid w:val="0"/>
        <w:jc w:val="left"/>
        <w:rPr>
          <w:rFonts w:ascii="Times New Roman" w:hAnsi="Times New Roman" w:eastAsia="宋体" w:cs="Times New Roman"/>
          <w:kern w:val="2"/>
          <w:sz w:val="18"/>
          <w:szCs w:val="18"/>
          <w:lang w:val="en-US" w:eastAsia="zh-CN" w:bidi="ar-SA"/>
        </w:rPr>
      </w:pP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21"/>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21"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行政部，</w:t>
            </w:r>
            <w:r>
              <w:rPr>
                <w:rFonts w:hint="eastAsia"/>
                <w:color w:val="000000" w:themeColor="text1"/>
                <w:sz w:val="24"/>
                <w:szCs w:val="24"/>
                <w:lang w:val="en-US" w:eastAsia="zh-CN"/>
              </w:rPr>
              <w:t xml:space="preserve">  </w:t>
            </w:r>
            <w:r>
              <w:rPr>
                <w:rFonts w:hint="eastAsia"/>
                <w:color w:val="000000" w:themeColor="text1"/>
                <w:sz w:val="24"/>
                <w:szCs w:val="24"/>
              </w:rPr>
              <w:t xml:space="preserve"> 主管领导：</w:t>
            </w:r>
            <w:r>
              <w:rPr>
                <w:rFonts w:hint="eastAsia"/>
                <w:color w:val="000000" w:themeColor="text1"/>
                <w:sz w:val="24"/>
                <w:szCs w:val="24"/>
                <w:lang w:val="en-US" w:eastAsia="zh-CN"/>
              </w:rPr>
              <w:t xml:space="preserve">陈传凤，  </w:t>
            </w:r>
            <w:r>
              <w:rPr>
                <w:rFonts w:hint="eastAsia"/>
                <w:color w:val="000000" w:themeColor="text1"/>
                <w:sz w:val="24"/>
                <w:szCs w:val="24"/>
              </w:rPr>
              <w:t>陪同人员：</w:t>
            </w:r>
            <w:r>
              <w:rPr>
                <w:rFonts w:hint="eastAsia"/>
                <w:color w:val="000000" w:themeColor="text1"/>
                <w:sz w:val="24"/>
                <w:szCs w:val="24"/>
                <w:lang w:val="en-US" w:eastAsia="zh-CN"/>
              </w:rPr>
              <w:t>王桂渝</w:t>
            </w:r>
          </w:p>
        </w:tc>
        <w:tc>
          <w:tcPr>
            <w:tcW w:w="96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21"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余家龙</w:t>
            </w:r>
            <w:r>
              <w:rPr>
                <w:rFonts w:hint="eastAsia"/>
                <w:sz w:val="24"/>
                <w:szCs w:val="24"/>
                <w:lang w:eastAsia="zh-CN"/>
              </w:rPr>
              <w:t>、</w:t>
            </w:r>
            <w:r>
              <w:rPr>
                <w:rFonts w:hint="eastAsia"/>
                <w:sz w:val="24"/>
                <w:szCs w:val="24"/>
              </w:rPr>
              <w:t>审核时间：</w:t>
            </w:r>
            <w:r>
              <w:rPr>
                <w:rFonts w:hint="eastAsia"/>
                <w:sz w:val="24"/>
                <w:szCs w:val="24"/>
                <w:lang w:val="en-US" w:eastAsia="zh-CN"/>
              </w:rPr>
              <w:t>2022年6月10日</w:t>
            </w:r>
          </w:p>
        </w:tc>
        <w:tc>
          <w:tcPr>
            <w:tcW w:w="9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21" w:type="dxa"/>
            <w:vAlign w:val="center"/>
          </w:tcPr>
          <w:p>
            <w:pPr>
              <w:snapToGrid w:val="0"/>
              <w:spacing w:line="240" w:lineRule="exact"/>
              <w:rPr>
                <w:rFonts w:hint="eastAsia" w:ascii="宋体" w:hAnsi="宋体" w:eastAsia="宋体" w:cs="新宋体"/>
                <w:b w:val="0"/>
                <w:bCs w:val="0"/>
                <w:sz w:val="21"/>
                <w:szCs w:val="21"/>
              </w:rPr>
            </w:pPr>
            <w:r>
              <w:rPr>
                <w:rFonts w:hint="eastAsia"/>
                <w:sz w:val="24"/>
                <w:szCs w:val="24"/>
                <w:lang w:val="en-US" w:eastAsia="zh-CN"/>
              </w:rPr>
              <w:t>审核条款：</w:t>
            </w:r>
            <w:r>
              <w:rPr>
                <w:rFonts w:hint="eastAsia" w:ascii="宋体" w:hAnsi="宋体" w:cs="新宋体"/>
                <w:b w:val="0"/>
                <w:bCs w:val="0"/>
                <w:sz w:val="21"/>
                <w:szCs w:val="21"/>
                <w:lang w:eastAsia="zh-CN"/>
              </w:rPr>
              <w:t>EMS</w:t>
            </w:r>
            <w:r>
              <w:rPr>
                <w:rFonts w:hint="eastAsia" w:ascii="宋体" w:hAnsi="宋体" w:cs="新宋体"/>
                <w:b w:val="0"/>
                <w:bCs w:val="0"/>
                <w:sz w:val="21"/>
                <w:szCs w:val="21"/>
              </w:rPr>
              <w:t>：</w:t>
            </w:r>
            <w:r>
              <w:rPr>
                <w:rFonts w:hint="eastAsia" w:ascii="宋体" w:hAnsi="宋体" w:eastAsia="宋体" w:cs="新宋体"/>
                <w:b w:val="0"/>
                <w:bCs w:val="0"/>
                <w:sz w:val="21"/>
                <w:szCs w:val="21"/>
              </w:rPr>
              <w:t xml:space="preserve"> </w:t>
            </w:r>
          </w:p>
          <w:p>
            <w:pPr>
              <w:spacing w:line="300" w:lineRule="exact"/>
              <w:rPr>
                <w:rFonts w:hint="eastAsia" w:ascii="宋体" w:hAnsi="宋体" w:eastAsia="宋体" w:cs="新宋体"/>
                <w:b w:val="0"/>
                <w:bCs w:val="0"/>
                <w:sz w:val="18"/>
                <w:szCs w:val="18"/>
              </w:rPr>
            </w:pPr>
            <w:r>
              <w:rPr>
                <w:rFonts w:hint="eastAsia" w:ascii="宋体" w:hAnsi="宋体" w:cs="新宋体"/>
                <w:b w:val="0"/>
                <w:bCs w:val="0"/>
                <w:sz w:val="18"/>
                <w:szCs w:val="18"/>
              </w:rPr>
              <w:t>5.3组织的角色、职责和权限；6.1.2环境因素；6.1.3合规义务；6.2目标及其达成的策划；7.2能力；8.1运行策划和控制；8.2应急准备和响应；9.1监视、测量、分析与评估；9.1.2符合性评估；10.2不符合和纠正措施；10.3持续改进/EMS运行控制相关财务支出证据</w:t>
            </w:r>
          </w:p>
          <w:p>
            <w:pPr>
              <w:spacing w:line="300" w:lineRule="exact"/>
              <w:rPr>
                <w:rFonts w:hint="eastAsia" w:ascii="宋体" w:hAnsi="宋体" w:eastAsia="宋体" w:cs="新宋体"/>
                <w:b w:val="0"/>
                <w:bCs w:val="0"/>
                <w:sz w:val="18"/>
                <w:szCs w:val="18"/>
                <w:lang w:eastAsia="zh-CN"/>
              </w:rPr>
            </w:pPr>
            <w:r>
              <w:rPr>
                <w:rFonts w:hint="eastAsia" w:ascii="宋体" w:hAnsi="宋体" w:eastAsia="宋体" w:cs="新宋体"/>
                <w:b w:val="0"/>
                <w:bCs w:val="0"/>
                <w:sz w:val="18"/>
                <w:szCs w:val="18"/>
                <w:lang w:val="en-US" w:eastAsia="zh-CN"/>
              </w:rPr>
              <w:t>OHSMS：</w:t>
            </w:r>
          </w:p>
          <w:p>
            <w:pPr>
              <w:snapToGrid w:val="0"/>
              <w:spacing w:line="240" w:lineRule="exact"/>
              <w:rPr>
                <w:rFonts w:hint="eastAsia"/>
                <w:lang w:eastAsia="zh-CN"/>
              </w:rPr>
            </w:pPr>
            <w:r>
              <w:rPr>
                <w:rFonts w:hint="eastAsia" w:ascii="宋体" w:hAnsi="宋体" w:eastAsia="宋体" w:cs="新宋体"/>
                <w:b w:val="0"/>
                <w:bCs w:val="0"/>
                <w:sz w:val="18"/>
                <w:szCs w:val="18"/>
              </w:rPr>
              <w:t>5.3组织的角色、职责和权限；6.1.2危险源辨识和职业安全风险评价；6.1.3法律法规要求和其他要求；6.2目标及其实现的策划；7.2能力；8.1运行策划和控制；8.2应急准备和响应；9.1监视、测量、分析和评价；9.1.2法律法规要求和其他要求的合规性评价；10.2不符合和纠正措施/OHSMS运行控制财务支出证据。</w:t>
            </w:r>
          </w:p>
        </w:tc>
        <w:tc>
          <w:tcPr>
            <w:tcW w:w="9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vAlign w:val="top"/>
          </w:tcPr>
          <w:p>
            <w:pPr>
              <w:adjustRightInd w:val="0"/>
              <w:snapToGrid w:val="0"/>
              <w:jc w:val="both"/>
              <w:rPr>
                <w:rFonts w:hint="eastAsia" w:ascii="宋体" w:hAnsi="宋体" w:cs="新宋体"/>
                <w:sz w:val="21"/>
                <w:szCs w:val="21"/>
              </w:rPr>
            </w:pPr>
            <w:r>
              <w:rPr>
                <w:rFonts w:hint="eastAsia" w:ascii="宋体" w:hAnsi="宋体" w:cs="新宋体"/>
                <w:sz w:val="21"/>
                <w:szCs w:val="21"/>
              </w:rPr>
              <w:t>组织的角色、职责和权限</w:t>
            </w:r>
          </w:p>
          <w:p>
            <w:pPr>
              <w:adjustRightInd w:val="0"/>
              <w:snapToGrid w:val="0"/>
              <w:jc w:val="both"/>
              <w:rPr>
                <w:rFonts w:ascii="宋体" w:hAnsi="宋体" w:cs="新宋体"/>
                <w:szCs w:val="21"/>
              </w:rPr>
            </w:pPr>
          </w:p>
        </w:tc>
        <w:tc>
          <w:tcPr>
            <w:tcW w:w="960" w:type="dxa"/>
            <w:vAlign w:val="top"/>
          </w:tcPr>
          <w:p>
            <w:pPr>
              <w:rPr>
                <w:rFonts w:hint="eastAsia"/>
                <w:sz w:val="21"/>
                <w:szCs w:val="21"/>
              </w:rPr>
            </w:pPr>
            <w:r>
              <w:rPr>
                <w:rFonts w:hint="eastAsia" w:ascii="宋体" w:hAnsi="宋体" w:cs="新宋体"/>
                <w:sz w:val="21"/>
                <w:szCs w:val="21"/>
                <w:lang w:val="en-US" w:eastAsia="zh-CN"/>
              </w:rPr>
              <w:t>ES</w:t>
            </w:r>
            <w:r>
              <w:rPr>
                <w:rFonts w:hint="eastAsia" w:ascii="宋体" w:hAnsi="宋体" w:cs="新宋体"/>
                <w:sz w:val="21"/>
                <w:szCs w:val="21"/>
              </w:rPr>
              <w:t>5.3；</w:t>
            </w:r>
            <w:r>
              <w:rPr>
                <w:sz w:val="21"/>
                <w:szCs w:val="21"/>
              </w:rPr>
              <w:t xml:space="preserve"> </w:t>
            </w:r>
          </w:p>
          <w:p>
            <w:pPr>
              <w:rPr>
                <w:rFonts w:ascii="宋体" w:hAnsi="宋体" w:cs="新宋体"/>
                <w:szCs w:val="21"/>
              </w:rPr>
            </w:pPr>
          </w:p>
        </w:tc>
        <w:tc>
          <w:tcPr>
            <w:tcW w:w="10621" w:type="dxa"/>
            <w:vAlign w:val="top"/>
          </w:tcPr>
          <w:p>
            <w:pPr>
              <w:spacing w:line="400" w:lineRule="exact"/>
              <w:rPr>
                <w:rFonts w:ascii="宋体" w:hAnsi="宋体" w:cs="Arial"/>
                <w:szCs w:val="21"/>
              </w:rPr>
            </w:pPr>
            <w:r>
              <w:rPr>
                <w:rFonts w:hint="eastAsia" w:ascii="宋体" w:hAnsi="宋体" w:cs="Arial"/>
                <w:szCs w:val="21"/>
              </w:rPr>
              <w:t>在《岗位职责及任职要求》中规定了</w:t>
            </w:r>
            <w:r>
              <w:rPr>
                <w:rFonts w:hint="eastAsia" w:ascii="宋体" w:hAnsi="宋体" w:cs="Arial"/>
                <w:szCs w:val="21"/>
                <w:lang w:eastAsia="zh-CN"/>
              </w:rPr>
              <w:t>行政部</w:t>
            </w:r>
            <w:r>
              <w:rPr>
                <w:rFonts w:hint="eastAsia" w:ascii="宋体" w:hAnsi="宋体" w:cs="Arial"/>
                <w:szCs w:val="21"/>
              </w:rPr>
              <w:t>的</w:t>
            </w:r>
            <w:r>
              <w:rPr>
                <w:rFonts w:hint="eastAsia" w:ascii="宋体" w:hAnsi="宋体" w:cs="Arial"/>
                <w:szCs w:val="21"/>
                <w:lang w:val="en-US" w:eastAsia="zh-CN"/>
              </w:rPr>
              <w:t>环境</w:t>
            </w:r>
            <w:r>
              <w:rPr>
                <w:rFonts w:hint="eastAsia" w:ascii="宋体" w:hAnsi="宋体" w:cs="Arial"/>
                <w:szCs w:val="21"/>
              </w:rPr>
              <w:t>安全职责和权限，以确保部门工作的展开和实施：</w:t>
            </w:r>
          </w:p>
          <w:p>
            <w:pPr>
              <w:spacing w:line="400" w:lineRule="exact"/>
              <w:ind w:left="299" w:leftChars="142" w:hanging="1"/>
              <w:rPr>
                <w:rFonts w:ascii="宋体" w:hAnsi="宋体"/>
                <w:color w:val="auto"/>
                <w:szCs w:val="21"/>
              </w:rPr>
            </w:pPr>
            <w:r>
              <w:rPr>
                <w:rFonts w:hint="eastAsia" w:ascii="宋体" w:hAnsi="宋体"/>
                <w:color w:val="auto"/>
                <w:szCs w:val="21"/>
              </w:rPr>
              <w:t>1)负责公司人员的招聘、选择、试用、聘用及处理。</w:t>
            </w:r>
          </w:p>
          <w:p>
            <w:pPr>
              <w:spacing w:line="400" w:lineRule="exact"/>
              <w:ind w:left="1279" w:leftChars="136" w:hanging="993" w:hangingChars="473"/>
              <w:rPr>
                <w:rFonts w:ascii="宋体" w:hAnsi="宋体"/>
                <w:color w:val="auto"/>
                <w:szCs w:val="21"/>
              </w:rPr>
            </w:pPr>
            <w:r>
              <w:rPr>
                <w:rFonts w:hint="eastAsia" w:ascii="宋体" w:hAnsi="宋体"/>
                <w:color w:val="auto"/>
                <w:szCs w:val="21"/>
              </w:rPr>
              <w:t>2)负责组织公司各项教育培训工作。</w:t>
            </w:r>
          </w:p>
          <w:p>
            <w:pPr>
              <w:spacing w:line="400" w:lineRule="exact"/>
              <w:ind w:left="1279" w:leftChars="136" w:hanging="993" w:hangingChars="473"/>
              <w:rPr>
                <w:rFonts w:ascii="宋体" w:hAnsi="宋体"/>
                <w:color w:val="auto"/>
                <w:szCs w:val="21"/>
              </w:rPr>
            </w:pPr>
            <w:r>
              <w:rPr>
                <w:rFonts w:hint="eastAsia" w:ascii="宋体" w:hAnsi="宋体"/>
                <w:color w:val="auto"/>
                <w:szCs w:val="21"/>
              </w:rPr>
              <w:t>3)负责员工档案管理。</w:t>
            </w:r>
          </w:p>
          <w:p>
            <w:pPr>
              <w:spacing w:line="400" w:lineRule="exact"/>
              <w:ind w:left="1279" w:leftChars="136" w:hanging="993" w:hangingChars="473"/>
              <w:rPr>
                <w:rFonts w:ascii="宋体" w:hAnsi="宋体"/>
                <w:color w:val="auto"/>
                <w:szCs w:val="21"/>
              </w:rPr>
            </w:pPr>
            <w:r>
              <w:rPr>
                <w:rFonts w:hint="eastAsia" w:ascii="宋体" w:hAnsi="宋体"/>
                <w:color w:val="auto"/>
                <w:szCs w:val="21"/>
              </w:rPr>
              <w:t>4)负责企业</w:t>
            </w:r>
            <w:r>
              <w:rPr>
                <w:rFonts w:hint="eastAsia" w:ascii="宋体" w:hAnsi="宋体"/>
                <w:color w:val="auto"/>
                <w:szCs w:val="21"/>
                <w:lang w:val="en-US" w:eastAsia="zh-CN"/>
              </w:rPr>
              <w:t>环境</w:t>
            </w:r>
            <w:r>
              <w:rPr>
                <w:rFonts w:hint="eastAsia" w:ascii="宋体" w:hAnsi="宋体"/>
                <w:color w:val="auto"/>
                <w:szCs w:val="21"/>
              </w:rPr>
              <w:t>安全管理。</w:t>
            </w:r>
          </w:p>
          <w:p>
            <w:pPr>
              <w:spacing w:line="400" w:lineRule="exact"/>
              <w:ind w:left="299" w:leftChars="142" w:hanging="1"/>
              <w:rPr>
                <w:rFonts w:ascii="宋体" w:hAnsi="宋体"/>
                <w:color w:val="auto"/>
                <w:szCs w:val="21"/>
              </w:rPr>
            </w:pPr>
            <w:r>
              <w:rPr>
                <w:rFonts w:hint="eastAsia" w:ascii="宋体" w:hAnsi="宋体"/>
                <w:color w:val="auto"/>
                <w:szCs w:val="21"/>
              </w:rPr>
              <w:t>5)负责</w:t>
            </w:r>
            <w:r>
              <w:rPr>
                <w:rFonts w:hint="eastAsia" w:ascii="宋体" w:hAnsi="宋体"/>
                <w:color w:val="auto"/>
                <w:szCs w:val="21"/>
                <w:lang w:val="en-US" w:eastAsia="zh-CN"/>
              </w:rPr>
              <w:t>环境和</w:t>
            </w:r>
            <w:r>
              <w:rPr>
                <w:rFonts w:hint="eastAsia" w:ascii="宋体" w:hAnsi="宋体"/>
                <w:color w:val="auto"/>
                <w:szCs w:val="21"/>
              </w:rPr>
              <w:t>职业健康安全法律法规的收集、整理与评价。</w:t>
            </w:r>
          </w:p>
          <w:p>
            <w:pPr>
              <w:spacing w:line="400" w:lineRule="exact"/>
              <w:ind w:left="299" w:leftChars="142" w:hanging="1"/>
              <w:rPr>
                <w:rFonts w:ascii="宋体" w:hAnsi="宋体"/>
                <w:color w:val="auto"/>
                <w:szCs w:val="21"/>
              </w:rPr>
            </w:pPr>
            <w:r>
              <w:rPr>
                <w:rFonts w:hint="eastAsia" w:ascii="宋体" w:hAnsi="宋体"/>
                <w:color w:val="auto"/>
                <w:szCs w:val="21"/>
              </w:rPr>
              <w:t>6)负责组织</w:t>
            </w:r>
            <w:r>
              <w:rPr>
                <w:rFonts w:hint="eastAsia" w:ascii="宋体" w:hAnsi="宋体"/>
                <w:color w:val="auto"/>
                <w:szCs w:val="21"/>
                <w:lang w:val="en-US" w:eastAsia="zh-CN"/>
              </w:rPr>
              <w:t>环境因素、</w:t>
            </w:r>
            <w:r>
              <w:rPr>
                <w:rFonts w:hint="eastAsia" w:ascii="宋体" w:hAnsi="宋体"/>
                <w:color w:val="auto"/>
                <w:szCs w:val="21"/>
              </w:rPr>
              <w:t>危险源识别与评价。</w:t>
            </w:r>
          </w:p>
          <w:p>
            <w:pPr>
              <w:spacing w:line="400" w:lineRule="exact"/>
              <w:ind w:left="1279" w:leftChars="136" w:hanging="993" w:hangingChars="473"/>
              <w:rPr>
                <w:rFonts w:ascii="宋体" w:hAnsi="宋体"/>
                <w:color w:val="auto"/>
                <w:szCs w:val="21"/>
              </w:rPr>
            </w:pPr>
            <w:r>
              <w:rPr>
                <w:rFonts w:hint="eastAsia" w:ascii="宋体" w:hAnsi="宋体"/>
                <w:color w:val="auto"/>
                <w:szCs w:val="21"/>
              </w:rPr>
              <w:t>7负责</w:t>
            </w:r>
            <w:r>
              <w:rPr>
                <w:rFonts w:hint="eastAsia" w:ascii="宋体" w:hAnsi="宋体"/>
                <w:color w:val="auto"/>
                <w:szCs w:val="21"/>
                <w:lang w:val="en-US" w:eastAsia="zh-CN"/>
              </w:rPr>
              <w:t>重要环境因素、</w:t>
            </w:r>
            <w:r>
              <w:rPr>
                <w:rFonts w:hint="eastAsia" w:ascii="宋体" w:hAnsi="宋体"/>
                <w:color w:val="auto"/>
                <w:szCs w:val="21"/>
              </w:rPr>
              <w:t>重大危险源管理方案的制定与验证。</w:t>
            </w:r>
          </w:p>
          <w:p>
            <w:pPr>
              <w:spacing w:line="400" w:lineRule="exact"/>
              <w:ind w:left="1279" w:leftChars="136" w:hanging="993" w:hangingChars="473"/>
              <w:rPr>
                <w:rFonts w:ascii="宋体" w:hAnsi="宋体"/>
                <w:color w:val="auto"/>
                <w:szCs w:val="21"/>
              </w:rPr>
            </w:pPr>
            <w:r>
              <w:rPr>
                <w:rFonts w:hint="eastAsia" w:ascii="宋体" w:hAnsi="宋体"/>
                <w:color w:val="auto"/>
                <w:szCs w:val="21"/>
              </w:rPr>
              <w:t xml:space="preserve">8负责组织应急演练预案编写、演习、评价。 </w:t>
            </w:r>
          </w:p>
          <w:p>
            <w:pPr>
              <w:spacing w:line="400" w:lineRule="exact"/>
              <w:ind w:firstLine="735" w:firstLineChars="350"/>
              <w:rPr>
                <w:rFonts w:ascii="宋体" w:hAnsi="宋体"/>
                <w:szCs w:val="21"/>
              </w:rPr>
            </w:pPr>
            <w:r>
              <w:rPr>
                <w:rFonts w:hint="eastAsia" w:ascii="宋体" w:hAnsi="宋体"/>
                <w:szCs w:val="21"/>
              </w:rPr>
              <w:t>……</w:t>
            </w:r>
          </w:p>
          <w:p>
            <w:pPr>
              <w:spacing w:line="400" w:lineRule="exact"/>
              <w:ind w:firstLine="315" w:firstLineChars="150"/>
              <w:rPr>
                <w:rFonts w:ascii="宋体" w:hAnsi="宋体"/>
                <w:szCs w:val="21"/>
              </w:rPr>
            </w:pPr>
            <w:r>
              <w:rPr>
                <w:rFonts w:hint="eastAsia" w:ascii="宋体" w:hAnsi="宋体"/>
                <w:szCs w:val="21"/>
              </w:rPr>
              <w:t>部门职责清晰、明确。</w:t>
            </w:r>
          </w:p>
          <w:p>
            <w:pPr>
              <w:rPr>
                <w:rFonts w:ascii="宋体" w:hAnsi="宋体" w:cs="宋体"/>
                <w:szCs w:val="21"/>
              </w:rPr>
            </w:pPr>
            <w:r>
              <w:rPr>
                <w:rFonts w:hint="eastAsia" w:ascii="宋体" w:hAnsi="宋体"/>
                <w:szCs w:val="21"/>
                <w:lang w:eastAsia="zh-CN"/>
              </w:rPr>
              <w:t>行政部</w:t>
            </w:r>
            <w:r>
              <w:rPr>
                <w:rFonts w:hint="eastAsia" w:ascii="宋体" w:hAnsi="宋体"/>
                <w:szCs w:val="21"/>
              </w:rPr>
              <w:t>负责人能基本阐述本部门的主要职责。</w:t>
            </w:r>
          </w:p>
        </w:tc>
        <w:tc>
          <w:tcPr>
            <w:tcW w:w="968"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160" w:type="dxa"/>
            <w:vAlign w:val="top"/>
          </w:tcPr>
          <w:p>
            <w:pPr>
              <w:jc w:val="both"/>
              <w:rPr>
                <w:rFonts w:ascii="宋体" w:hAnsi="宋体"/>
                <w:b/>
                <w:szCs w:val="21"/>
              </w:rPr>
            </w:pPr>
            <w:r>
              <w:rPr>
                <w:rFonts w:hint="eastAsia" w:ascii="宋体" w:hAnsi="宋体" w:cs="新宋体"/>
                <w:sz w:val="21"/>
                <w:szCs w:val="21"/>
              </w:rPr>
              <w:t>目标及其实现的策划</w:t>
            </w:r>
          </w:p>
        </w:tc>
        <w:tc>
          <w:tcPr>
            <w:tcW w:w="960" w:type="dxa"/>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6.2</w:t>
            </w:r>
          </w:p>
          <w:p>
            <w:pPr>
              <w:rPr>
                <w:rFonts w:ascii="宋体" w:hAnsi="宋体" w:cs="新宋体"/>
                <w:szCs w:val="21"/>
              </w:rPr>
            </w:pPr>
          </w:p>
        </w:tc>
        <w:tc>
          <w:tcPr>
            <w:tcW w:w="10621" w:type="dxa"/>
            <w:vAlign w:val="top"/>
          </w:tcPr>
          <w:p>
            <w:pPr>
              <w:spacing w:line="400" w:lineRule="exact"/>
              <w:rPr>
                <w:rFonts w:hint="eastAsia" w:ascii="Times New Roman" w:hAnsi="Times New Roman" w:eastAsia="宋体" w:cs="Times New Roman"/>
              </w:rPr>
            </w:pPr>
            <w:r>
              <w:rPr>
                <w:rFonts w:hint="eastAsia" w:ascii="Times New Roman" w:hAnsi="Times New Roman" w:eastAsia="宋体" w:cs="Times New Roman"/>
              </w:rPr>
              <w:t>查见：公司建立有《管理目标、指标及管理方案》</w:t>
            </w:r>
          </w:p>
          <w:p>
            <w:pPr>
              <w:spacing w:line="400" w:lineRule="exact"/>
              <w:rPr>
                <w:rFonts w:hint="eastAsia" w:ascii="Times New Roman" w:hAnsi="Times New Roman" w:eastAsia="宋体" w:cs="Times New Roman"/>
              </w:rPr>
            </w:pPr>
            <w:r>
              <w:rPr>
                <w:rFonts w:hint="eastAsia" w:ascii="Times New Roman" w:hAnsi="Times New Roman" w:eastAsia="宋体" w:cs="Times New Roman"/>
              </w:rPr>
              <w:t>查</w:t>
            </w:r>
            <w:r>
              <w:rPr>
                <w:rFonts w:hint="eastAsia" w:ascii="Times New Roman" w:hAnsi="Times New Roman" w:eastAsia="宋体" w:cs="Times New Roman"/>
                <w:lang w:eastAsia="zh-CN"/>
              </w:rPr>
              <w:t>行政部</w:t>
            </w:r>
            <w:r>
              <w:rPr>
                <w:rFonts w:hint="eastAsia" w:ascii="Times New Roman" w:hAnsi="Times New Roman" w:eastAsia="宋体" w:cs="Times New Roman"/>
                <w:lang w:val="en-US" w:eastAsia="zh-CN"/>
              </w:rPr>
              <w:t>环境</w:t>
            </w:r>
            <w:r>
              <w:rPr>
                <w:rFonts w:hint="eastAsia" w:ascii="Times New Roman" w:hAnsi="Times New Roman" w:eastAsia="宋体" w:cs="Times New Roman"/>
              </w:rPr>
              <w:t>安全目标：</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考核情况（20</w:t>
            </w:r>
            <w:r>
              <w:rPr>
                <w:rFonts w:hint="eastAsia" w:ascii="Times New Roman" w:hAnsi="Times New Roman" w:eastAsia="宋体" w:cs="Times New Roman"/>
                <w:lang w:val="en-US" w:eastAsia="zh-CN"/>
              </w:rPr>
              <w:t>22</w:t>
            </w:r>
            <w:r>
              <w:rPr>
                <w:rFonts w:hint="eastAsia" w:ascii="Times New Roman" w:hAnsi="Times New Roman" w:eastAsia="宋体" w:cs="Times New Roman"/>
              </w:rPr>
              <w:t>年</w:t>
            </w:r>
            <w:r>
              <w:rPr>
                <w:rFonts w:hint="eastAsia" w:ascii="Times New Roman" w:hAnsi="Times New Roman" w:eastAsia="宋体" w:cs="Times New Roman"/>
                <w:lang w:val="en-US" w:eastAsia="zh-CN"/>
              </w:rPr>
              <w:t>1</w:t>
            </w:r>
            <w:r>
              <w:rPr>
                <w:rFonts w:hint="eastAsia" w:ascii="Times New Roman" w:hAnsi="Times New Roman" w:eastAsia="宋体" w:cs="Times New Roman"/>
              </w:rPr>
              <w:t>月-</w:t>
            </w:r>
            <w:r>
              <w:rPr>
                <w:rFonts w:hint="eastAsia" w:ascii="Times New Roman" w:hAnsi="Times New Roman" w:eastAsia="宋体" w:cs="Times New Roman"/>
                <w:lang w:val="en-US" w:eastAsia="zh-CN"/>
              </w:rPr>
              <w:t>5</w:t>
            </w:r>
            <w:r>
              <w:rPr>
                <w:rFonts w:hint="eastAsia" w:ascii="Times New Roman" w:hAnsi="Times New Roman" w:eastAsia="宋体" w:cs="Times New Roman"/>
              </w:rPr>
              <w:t>月</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考核频次：月/次</w:t>
            </w:r>
            <w:r>
              <w:rPr>
                <w:rFonts w:hint="eastAsia" w:ascii="Times New Roman" w:hAnsi="Times New Roman" w:eastAsia="宋体" w:cs="Times New Roman"/>
              </w:rPr>
              <w:t>）</w:t>
            </w:r>
          </w:p>
          <w:p>
            <w:pPr>
              <w:spacing w:line="40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1）火灾事故为零；                   实测：火灾事故发生次数为零；</w:t>
            </w:r>
          </w:p>
          <w:p>
            <w:pPr>
              <w:spacing w:line="40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2）车辆伤害事故为零；               实测：车辆伤害发生次数为零；</w:t>
            </w:r>
          </w:p>
          <w:p>
            <w:pPr>
              <w:spacing w:line="40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r>
              <w:rPr>
                <w:rFonts w:hint="eastAsia" w:ascii="Times New Roman" w:hAnsi="Times New Roman" w:eastAsia="宋体" w:cs="Times New Roman"/>
              </w:rPr>
              <w:t>固体废弃有效处置率100%。</w:t>
            </w:r>
            <w:r>
              <w:rPr>
                <w:rFonts w:hint="eastAsia" w:ascii="Times New Roman" w:hAnsi="Times New Roman" w:eastAsia="宋体" w:cs="Times New Roman"/>
                <w:lang w:val="en-US" w:eastAsia="zh-CN"/>
              </w:rPr>
              <w:t xml:space="preserve">        实测：100%</w:t>
            </w:r>
            <w:r>
              <w:rPr>
                <w:rFonts w:hint="eastAsia" w:ascii="Times New Roman" w:hAnsi="Times New Roman" w:eastAsia="宋体" w:cs="Times New Roman"/>
              </w:rPr>
              <w:t>；</w:t>
            </w:r>
          </w:p>
          <w:p>
            <w:pPr>
              <w:spacing w:line="400" w:lineRule="exact"/>
              <w:rPr>
                <w:rFonts w:hint="eastAsia" w:ascii="Times New Roman" w:hAnsi="Times New Roman" w:eastAsia="宋体" w:cs="Times New Roman"/>
              </w:rPr>
            </w:pPr>
            <w:r>
              <w:rPr>
                <w:rFonts w:hint="eastAsia" w:ascii="Times New Roman" w:hAnsi="Times New Roman" w:eastAsia="宋体" w:cs="Times New Roman"/>
              </w:rPr>
              <w:t>抽查20</w:t>
            </w:r>
            <w:r>
              <w:rPr>
                <w:rFonts w:hint="eastAsia" w:ascii="Times New Roman" w:hAnsi="Times New Roman" w:eastAsia="宋体" w:cs="Times New Roman"/>
                <w:lang w:val="en-US" w:eastAsia="zh-CN"/>
              </w:rPr>
              <w:t>21</w:t>
            </w:r>
            <w:r>
              <w:rPr>
                <w:rFonts w:hint="eastAsia" w:ascii="Times New Roman" w:hAnsi="Times New Roman" w:eastAsia="宋体" w:cs="Times New Roman"/>
              </w:rPr>
              <w:t>年</w:t>
            </w:r>
            <w:r>
              <w:rPr>
                <w:rFonts w:hint="eastAsia" w:ascii="Times New Roman" w:hAnsi="Times New Roman" w:eastAsia="宋体" w:cs="Times New Roman"/>
                <w:lang w:val="en-US" w:eastAsia="zh-CN"/>
              </w:rPr>
              <w:t>度</w:t>
            </w:r>
            <w:r>
              <w:rPr>
                <w:rFonts w:hint="eastAsia" w:ascii="Times New Roman" w:hAnsi="Times New Roman" w:eastAsia="宋体" w:cs="Times New Roman"/>
              </w:rPr>
              <w:t>《目标及实施情况统计表》，考核均完成目标任务。</w:t>
            </w:r>
          </w:p>
          <w:p>
            <w:pPr>
              <w:spacing w:line="400" w:lineRule="exact"/>
              <w:rPr>
                <w:rFonts w:hint="eastAsia" w:ascii="Times New Roman" w:hAnsi="Times New Roman" w:eastAsia="宋体" w:cs="Times New Roman"/>
              </w:rPr>
            </w:pPr>
            <w:r>
              <w:rPr>
                <w:rFonts w:hint="eastAsia" w:ascii="Times New Roman" w:hAnsi="Times New Roman" w:eastAsia="宋体" w:cs="Times New Roman"/>
              </w:rPr>
              <w:t>查见公司制定的职业健康安全管理方案有：</w:t>
            </w:r>
            <w:r>
              <w:rPr>
                <w:rFonts w:hint="eastAsia" w:ascii="Times New Roman" w:hAnsi="Times New Roman" w:eastAsia="宋体" w:cs="Times New Roman"/>
                <w:lang w:val="en-US" w:eastAsia="zh-CN"/>
              </w:rPr>
              <w:t>1）火灾；2）车辆伤害；3）中毒或窒息。</w:t>
            </w:r>
          </w:p>
          <w:p>
            <w:pPr>
              <w:spacing w:line="400" w:lineRule="exact"/>
              <w:rPr>
                <w:rFonts w:hint="eastAsia" w:ascii="Times New Roman" w:hAnsi="Times New Roman" w:eastAsia="宋体" w:cs="Times New Roman"/>
              </w:rPr>
            </w:pPr>
            <w:r>
              <w:rPr>
                <w:rFonts w:hint="eastAsia" w:ascii="Times New Roman" w:hAnsi="Times New Roman" w:eastAsia="宋体" w:cs="Times New Roman"/>
              </w:rPr>
              <w:t>抽查：火灾管理方案：</w:t>
            </w:r>
          </w:p>
          <w:p>
            <w:pPr>
              <w:spacing w:line="400" w:lineRule="exact"/>
              <w:rPr>
                <w:rFonts w:hint="eastAsia" w:ascii="Times New Roman" w:hAnsi="Times New Roman" w:eastAsia="宋体" w:cs="Times New Roman"/>
                <w:lang w:eastAsia="zh-CN"/>
              </w:rPr>
            </w:pPr>
            <w:r>
              <w:rPr>
                <w:rFonts w:hint="eastAsia" w:ascii="Times New Roman" w:hAnsi="Times New Roman" w:eastAsia="宋体" w:cs="Times New Roman"/>
              </w:rPr>
              <w:t>目标：消除隐患，预防火灾事故</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指标：</w:t>
            </w:r>
            <w:r>
              <w:rPr>
                <w:rFonts w:hint="eastAsia" w:ascii="Times New Roman" w:hAnsi="Times New Roman" w:eastAsia="宋体" w:cs="Times New Roman"/>
              </w:rPr>
              <w:t>消防设施配置率100%，消防设施完好率100%</w:t>
            </w:r>
            <w:r>
              <w:rPr>
                <w:rFonts w:hint="eastAsia" w:ascii="Times New Roman" w:hAnsi="Times New Roman" w:eastAsia="宋体" w:cs="Times New Roman"/>
                <w:lang w:eastAsia="zh-CN"/>
              </w:rPr>
              <w:t>。</w:t>
            </w:r>
          </w:p>
          <w:p>
            <w:pPr>
              <w:spacing w:line="400" w:lineRule="exact"/>
              <w:rPr>
                <w:rFonts w:hint="eastAsia" w:ascii="Times New Roman" w:hAnsi="Times New Roman" w:eastAsia="宋体" w:cs="Times New Roman"/>
              </w:rPr>
            </w:pPr>
            <w:r>
              <w:rPr>
                <w:rFonts w:hint="eastAsia" w:ascii="Times New Roman" w:hAnsi="Times New Roman" w:eastAsia="宋体" w:cs="Times New Roman"/>
                <w:lang w:val="en-US" w:eastAsia="zh-CN"/>
              </w:rPr>
              <w:t>控制</w:t>
            </w:r>
            <w:r>
              <w:rPr>
                <w:rFonts w:hint="eastAsia" w:ascii="Times New Roman" w:hAnsi="Times New Roman" w:eastAsia="宋体" w:cs="Times New Roman"/>
              </w:rPr>
              <w:t>措施：1</w:t>
            </w:r>
            <w:r>
              <w:rPr>
                <w:rFonts w:hint="eastAsia" w:ascii="Times New Roman" w:hAnsi="Times New Roman" w:eastAsia="宋体" w:cs="Times New Roman"/>
                <w:lang w:eastAsia="zh-CN"/>
              </w:rPr>
              <w:t>）</w:t>
            </w:r>
            <w:r>
              <w:rPr>
                <w:rFonts w:hint="eastAsia" w:ascii="Times New Roman" w:hAnsi="Times New Roman" w:eastAsia="宋体" w:cs="Times New Roman"/>
              </w:rPr>
              <w:t>有合理的安全消防措施，进行全员安全消防教育，提高消防意识；2</w:t>
            </w:r>
            <w:r>
              <w:rPr>
                <w:rFonts w:hint="eastAsia" w:ascii="Times New Roman" w:hAnsi="Times New Roman" w:eastAsia="宋体" w:cs="Times New Roman"/>
                <w:lang w:eastAsia="zh-CN"/>
              </w:rPr>
              <w:t>）</w:t>
            </w:r>
            <w:r>
              <w:rPr>
                <w:rFonts w:hint="eastAsia" w:ascii="Times New Roman" w:hAnsi="Times New Roman" w:eastAsia="宋体" w:cs="Times New Roman"/>
              </w:rPr>
              <w:t>设置干粉灭火器或消防设施，并定期检查，保证齐全有效；3</w:t>
            </w:r>
            <w:r>
              <w:rPr>
                <w:rFonts w:hint="eastAsia" w:ascii="Times New Roman" w:hAnsi="Times New Roman" w:eastAsia="宋体" w:cs="Times New Roman"/>
                <w:lang w:eastAsia="zh-CN"/>
              </w:rPr>
              <w:t>）</w:t>
            </w:r>
            <w:r>
              <w:rPr>
                <w:rFonts w:hint="eastAsia" w:ascii="Times New Roman" w:hAnsi="Times New Roman" w:eastAsia="宋体" w:cs="Times New Roman"/>
              </w:rPr>
              <w:t>重点部位专人监管；4</w:t>
            </w:r>
            <w:r>
              <w:rPr>
                <w:rFonts w:hint="eastAsia" w:ascii="Times New Roman" w:hAnsi="Times New Roman" w:eastAsia="宋体" w:cs="Times New Roman"/>
                <w:lang w:eastAsia="zh-CN"/>
              </w:rPr>
              <w:t>）</w:t>
            </w:r>
            <w:r>
              <w:rPr>
                <w:rFonts w:hint="eastAsia" w:ascii="Times New Roman" w:hAnsi="Times New Roman" w:eastAsia="宋体" w:cs="Times New Roman"/>
              </w:rPr>
              <w:t>成立义务消防队，并进行消防演习。</w:t>
            </w:r>
          </w:p>
          <w:p>
            <w:pPr>
              <w:spacing w:line="400" w:lineRule="exact"/>
              <w:rPr>
                <w:rFonts w:hint="eastAsia" w:ascii="Times New Roman" w:hAnsi="Times New Roman" w:eastAsia="宋体" w:cs="Times New Roman"/>
              </w:rPr>
            </w:pPr>
            <w:r>
              <w:rPr>
                <w:rFonts w:hint="eastAsia" w:ascii="Times New Roman" w:hAnsi="Times New Roman" w:eastAsia="宋体" w:cs="Times New Roman"/>
              </w:rPr>
              <w:t>责任部门：</w:t>
            </w:r>
            <w:r>
              <w:rPr>
                <w:rFonts w:hint="eastAsia" w:ascii="Times New Roman" w:hAnsi="Times New Roman" w:eastAsia="宋体" w:cs="Times New Roman"/>
                <w:lang w:val="en-US" w:eastAsia="zh-CN"/>
              </w:rPr>
              <w:t>研发部</w:t>
            </w:r>
            <w:r>
              <w:rPr>
                <w:rFonts w:hint="eastAsia" w:ascii="Times New Roman" w:hAnsi="Times New Roman" w:eastAsia="宋体" w:cs="Times New Roman"/>
              </w:rPr>
              <w:t>；投入资金</w:t>
            </w:r>
            <w:r>
              <w:rPr>
                <w:rFonts w:hint="eastAsia" w:ascii="Times New Roman" w:hAnsi="Times New Roman" w:eastAsia="宋体" w:cs="Times New Roman"/>
                <w:lang w:val="en-US" w:eastAsia="zh-CN"/>
              </w:rPr>
              <w:t>1000</w:t>
            </w:r>
            <w:r>
              <w:rPr>
                <w:rFonts w:hint="eastAsia" w:ascii="Times New Roman" w:hAnsi="Times New Roman" w:eastAsia="宋体" w:cs="Times New Roman"/>
              </w:rPr>
              <w:t>元。</w:t>
            </w:r>
          </w:p>
          <w:p>
            <w:pPr>
              <w:spacing w:line="400" w:lineRule="exact"/>
              <w:rPr>
                <w:rFonts w:hint="eastAsia" w:ascii="Times New Roman" w:hAnsi="Times New Roman" w:eastAsia="宋体" w:cs="Times New Roman"/>
              </w:rPr>
            </w:pPr>
          </w:p>
          <w:p>
            <w:pPr>
              <w:spacing w:line="400" w:lineRule="exact"/>
              <w:rPr>
                <w:rFonts w:hint="eastAsia" w:ascii="Times New Roman" w:hAnsi="Times New Roman" w:eastAsia="宋体" w:cs="Times New Roman"/>
              </w:rPr>
            </w:pPr>
            <w:r>
              <w:rPr>
                <w:rFonts w:hint="eastAsia" w:ascii="Times New Roman" w:hAnsi="Times New Roman" w:eastAsia="宋体" w:cs="Times New Roman"/>
              </w:rPr>
              <w:t>抽查：中毒和窒息管理方案：</w:t>
            </w:r>
          </w:p>
          <w:p>
            <w:pPr>
              <w:spacing w:line="400" w:lineRule="exact"/>
              <w:rPr>
                <w:rFonts w:hint="eastAsia" w:ascii="Times New Roman" w:hAnsi="Times New Roman" w:eastAsia="宋体" w:cs="Times New Roman"/>
                <w:lang w:eastAsia="zh-CN"/>
              </w:rPr>
            </w:pPr>
            <w:r>
              <w:rPr>
                <w:rFonts w:hint="eastAsia" w:ascii="Times New Roman" w:hAnsi="Times New Roman" w:eastAsia="宋体" w:cs="Times New Roman"/>
              </w:rPr>
              <w:t>目标：消除中毒和窒息安全事故</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指标：</w:t>
            </w:r>
            <w:r>
              <w:rPr>
                <w:rFonts w:hint="eastAsia" w:ascii="Times New Roman" w:hAnsi="Times New Roman" w:eastAsia="宋体" w:cs="Times New Roman"/>
              </w:rPr>
              <w:t>中毒和窒息人数为零</w:t>
            </w:r>
            <w:r>
              <w:rPr>
                <w:rFonts w:hint="eastAsia" w:ascii="Times New Roman" w:hAnsi="Times New Roman" w:eastAsia="宋体" w:cs="Times New Roman"/>
                <w:lang w:eastAsia="zh-CN"/>
              </w:rPr>
              <w:t>。</w:t>
            </w:r>
          </w:p>
          <w:p>
            <w:pPr>
              <w:spacing w:line="40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控制</w:t>
            </w:r>
            <w:r>
              <w:rPr>
                <w:rFonts w:hint="eastAsia" w:ascii="Times New Roman" w:hAnsi="Times New Roman" w:eastAsia="宋体" w:cs="Times New Roman"/>
              </w:rPr>
              <w:t>措施：1</w:t>
            </w:r>
            <w:r>
              <w:rPr>
                <w:rFonts w:hint="eastAsia" w:ascii="Times New Roman" w:hAnsi="Times New Roman" w:eastAsia="宋体" w:cs="Times New Roman"/>
                <w:lang w:eastAsia="zh-CN"/>
              </w:rPr>
              <w:t>）</w:t>
            </w:r>
            <w:r>
              <w:rPr>
                <w:rFonts w:hint="eastAsia" w:ascii="Times New Roman" w:hAnsi="Times New Roman" w:eastAsia="宋体" w:cs="Times New Roman"/>
              </w:rPr>
              <w:t>制度易制毒化学品管理制度</w:t>
            </w:r>
            <w:r>
              <w:rPr>
                <w:rFonts w:hint="eastAsia" w:ascii="Times New Roman" w:hAnsi="Times New Roman" w:eastAsia="宋体" w:cs="Times New Roman"/>
                <w:lang w:val="en-US" w:eastAsia="zh-CN"/>
              </w:rPr>
              <w:t>；</w:t>
            </w:r>
            <w:r>
              <w:rPr>
                <w:rFonts w:hint="eastAsia" w:ascii="Times New Roman" w:hAnsi="Times New Roman" w:eastAsia="宋体" w:cs="Times New Roman"/>
              </w:rPr>
              <w:t>2</w:t>
            </w:r>
            <w:r>
              <w:rPr>
                <w:rFonts w:hint="eastAsia" w:ascii="Times New Roman" w:hAnsi="Times New Roman" w:eastAsia="宋体" w:cs="Times New Roman"/>
                <w:lang w:eastAsia="zh-CN"/>
              </w:rPr>
              <w:t>）</w:t>
            </w:r>
            <w:r>
              <w:rPr>
                <w:rFonts w:hint="eastAsia" w:ascii="Times New Roman" w:hAnsi="Times New Roman" w:eastAsia="宋体" w:cs="Times New Roman"/>
              </w:rPr>
              <w:t>人员教育培训</w:t>
            </w:r>
            <w:r>
              <w:rPr>
                <w:rFonts w:hint="eastAsia" w:ascii="Times New Roman" w:hAnsi="Times New Roman" w:eastAsia="宋体" w:cs="Times New Roman"/>
                <w:lang w:val="en-US" w:eastAsia="zh-CN"/>
              </w:rPr>
              <w:t>；</w:t>
            </w:r>
          </w:p>
          <w:p>
            <w:pPr>
              <w:spacing w:line="400" w:lineRule="exact"/>
              <w:rPr>
                <w:rFonts w:hint="eastAsia" w:ascii="Times New Roman" w:hAnsi="Times New Roman" w:eastAsia="宋体" w:cs="Times New Roman"/>
              </w:rPr>
            </w:pPr>
            <w:r>
              <w:rPr>
                <w:rFonts w:hint="eastAsia" w:ascii="Times New Roman" w:hAnsi="Times New Roman" w:eastAsia="宋体" w:cs="Times New Roman"/>
              </w:rPr>
              <w:t xml:space="preserve">3 </w:t>
            </w:r>
            <w:r>
              <w:rPr>
                <w:rFonts w:hint="eastAsia" w:ascii="Times New Roman" w:hAnsi="Times New Roman" w:eastAsia="宋体" w:cs="Times New Roman"/>
                <w:lang w:eastAsia="zh-CN"/>
              </w:rPr>
              <w:t>）</w:t>
            </w:r>
            <w:r>
              <w:rPr>
                <w:rFonts w:hint="eastAsia" w:ascii="Times New Roman" w:hAnsi="Times New Roman" w:eastAsia="宋体" w:cs="Times New Roman"/>
              </w:rPr>
              <w:t>劳动防护用品口罩、手套的正确使用与佩戴</w:t>
            </w:r>
            <w:r>
              <w:rPr>
                <w:rFonts w:hint="eastAsia" w:ascii="Times New Roman" w:hAnsi="Times New Roman" w:eastAsia="宋体" w:cs="Times New Roman"/>
                <w:lang w:val="en-US" w:eastAsia="zh-CN"/>
              </w:rPr>
              <w:t>；</w:t>
            </w:r>
            <w:r>
              <w:rPr>
                <w:rFonts w:hint="eastAsia" w:ascii="Times New Roman" w:hAnsi="Times New Roman" w:eastAsia="宋体" w:cs="Times New Roman"/>
              </w:rPr>
              <w:t xml:space="preserve">4 </w:t>
            </w:r>
            <w:r>
              <w:rPr>
                <w:rFonts w:hint="eastAsia" w:ascii="Times New Roman" w:hAnsi="Times New Roman" w:eastAsia="宋体" w:cs="Times New Roman"/>
                <w:lang w:eastAsia="zh-CN"/>
              </w:rPr>
              <w:t>）</w:t>
            </w:r>
            <w:r>
              <w:rPr>
                <w:rFonts w:hint="eastAsia" w:ascii="Times New Roman" w:hAnsi="Times New Roman" w:eastAsia="宋体" w:cs="Times New Roman"/>
              </w:rPr>
              <w:t>中毒与窒息应急演练</w:t>
            </w:r>
            <w:r>
              <w:rPr>
                <w:rFonts w:hint="eastAsia" w:ascii="Times New Roman" w:hAnsi="Times New Roman" w:eastAsia="宋体" w:cs="Times New Roman"/>
                <w:lang w:eastAsia="zh-CN"/>
              </w:rPr>
              <w:t>。</w:t>
            </w:r>
          </w:p>
          <w:p>
            <w:pPr>
              <w:spacing w:line="400" w:lineRule="exact"/>
              <w:rPr>
                <w:rFonts w:hint="eastAsia" w:ascii="Times New Roman" w:hAnsi="Times New Roman" w:eastAsia="宋体" w:cs="Times New Roman"/>
              </w:rPr>
            </w:pPr>
            <w:r>
              <w:rPr>
                <w:rFonts w:hint="eastAsia" w:ascii="Times New Roman" w:hAnsi="Times New Roman" w:eastAsia="宋体" w:cs="Times New Roman"/>
              </w:rPr>
              <w:t>责任部门：</w:t>
            </w:r>
            <w:r>
              <w:rPr>
                <w:rFonts w:hint="eastAsia" w:ascii="Times New Roman" w:hAnsi="Times New Roman" w:eastAsia="宋体" w:cs="Times New Roman"/>
                <w:lang w:val="en-US" w:eastAsia="zh-CN"/>
              </w:rPr>
              <w:t>研发部</w:t>
            </w:r>
            <w:r>
              <w:rPr>
                <w:rFonts w:hint="eastAsia" w:ascii="Times New Roman" w:hAnsi="Times New Roman" w:eastAsia="宋体" w:cs="Times New Roman"/>
              </w:rPr>
              <w:t>；投入资金</w:t>
            </w:r>
            <w:r>
              <w:rPr>
                <w:rFonts w:hint="eastAsia" w:ascii="Times New Roman" w:hAnsi="Times New Roman" w:eastAsia="宋体" w:cs="Times New Roman"/>
                <w:lang w:val="en-US" w:eastAsia="zh-CN"/>
              </w:rPr>
              <w:t>1000</w:t>
            </w:r>
            <w:r>
              <w:rPr>
                <w:rFonts w:hint="eastAsia" w:ascii="Times New Roman" w:hAnsi="Times New Roman" w:eastAsia="宋体" w:cs="Times New Roman"/>
              </w:rPr>
              <w:t>元。目标指标管理方案基本适宜，能够完成。</w:t>
            </w:r>
          </w:p>
          <w:p>
            <w:pPr>
              <w:spacing w:line="400" w:lineRule="exact"/>
              <w:rPr>
                <w:rFonts w:hint="eastAsia" w:ascii="Times New Roman" w:hAnsi="Times New Roman" w:eastAsia="宋体" w:cs="Times New Roman"/>
              </w:rPr>
            </w:pPr>
            <w:r>
              <w:rPr>
                <w:rFonts w:hint="eastAsia" w:ascii="Times New Roman" w:hAnsi="Times New Roman" w:eastAsia="宋体" w:cs="Times New Roman"/>
              </w:rPr>
              <w:t>制定的指标和管理方案基本可行。</w:t>
            </w:r>
          </w:p>
        </w:tc>
        <w:tc>
          <w:tcPr>
            <w:tcW w:w="968"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2160" w:type="dxa"/>
            <w:vAlign w:val="top"/>
          </w:tcPr>
          <w:p>
            <w:pPr>
              <w:adjustRightInd w:val="0"/>
              <w:snapToGrid w:val="0"/>
              <w:jc w:val="left"/>
              <w:rPr>
                <w:rFonts w:ascii="宋体" w:hAnsi="宋体" w:cs="新宋体"/>
                <w:szCs w:val="21"/>
              </w:rPr>
            </w:pPr>
            <w:r>
              <w:rPr>
                <w:rFonts w:hint="eastAsia" w:ascii="宋体" w:hAnsi="宋体" w:cs="新宋体"/>
                <w:sz w:val="21"/>
                <w:szCs w:val="21"/>
              </w:rPr>
              <w:t>能力</w:t>
            </w:r>
          </w:p>
        </w:tc>
        <w:tc>
          <w:tcPr>
            <w:tcW w:w="960" w:type="dxa"/>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7.2</w:t>
            </w:r>
          </w:p>
          <w:p>
            <w:pPr>
              <w:rPr>
                <w:rFonts w:ascii="宋体" w:hAnsi="宋体" w:cs="新宋体"/>
                <w:szCs w:val="21"/>
              </w:rPr>
            </w:pPr>
          </w:p>
        </w:tc>
        <w:tc>
          <w:tcPr>
            <w:tcW w:w="10621" w:type="dxa"/>
            <w:vAlign w:val="top"/>
          </w:tcPr>
          <w:p>
            <w:pPr>
              <w:rPr>
                <w:szCs w:val="21"/>
              </w:rPr>
            </w:pPr>
            <w:r>
              <w:rPr>
                <w:rFonts w:hint="eastAsia" w:ascii="宋体" w:hAnsi="宋体"/>
                <w:szCs w:val="21"/>
              </w:rPr>
              <w:t>公司确定了从事的工作影响职业健康安全管理体系绩效和有效性且在公司控制范围内的人员所必要的能力，这些能力主要是基于适当的教育、培训或经历等。</w:t>
            </w:r>
          </w:p>
          <w:p>
            <w:pPr>
              <w:rPr>
                <w:szCs w:val="21"/>
              </w:rPr>
            </w:pPr>
          </w:p>
          <w:p>
            <w:pPr>
              <w:rPr>
                <w:rFonts w:ascii="宋体" w:hAnsi="宋体"/>
                <w:szCs w:val="21"/>
              </w:rPr>
            </w:pPr>
            <w:r>
              <w:rPr>
                <w:rFonts w:hint="eastAsia" w:ascii="宋体" w:hAnsi="宋体"/>
                <w:szCs w:val="21"/>
              </w:rPr>
              <w:t>---公司对每个从事影响产品符合性要求及从事的工作影响职业健康安全管理体系绩效和有效性的工作人员的能力进行识别，制定培训制度、有计划有目的、系统地提供培训以满足这些需求。</w:t>
            </w:r>
          </w:p>
          <w:p>
            <w:pPr>
              <w:rPr>
                <w:rFonts w:hint="eastAsia" w:ascii="宋体" w:hAnsi="宋体"/>
                <w:szCs w:val="21"/>
              </w:rPr>
            </w:pPr>
            <w:r>
              <w:rPr>
                <w:rFonts w:hint="eastAsia" w:ascii="宋体" w:hAnsi="宋体"/>
                <w:szCs w:val="21"/>
              </w:rPr>
              <w:t>适用时，采取措施（包括：培训、辅导、重新分配工作或招聘具有能力的人员）获得所需的能力，并评价措施的有效性。保留适当的形成文件的信息，作为人员能力的证据。</w:t>
            </w:r>
          </w:p>
          <w:p>
            <w:pPr>
              <w:pStyle w:val="12"/>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 xml:space="preserve">姓名  </w:t>
            </w:r>
            <w:r>
              <w:rPr>
                <w:rFonts w:hint="eastAsia" w:ascii="宋体" w:hAnsi="宋体" w:cs="Times New Roman"/>
                <w:color w:val="auto"/>
                <w:kern w:val="2"/>
                <w:sz w:val="21"/>
                <w:szCs w:val="21"/>
                <w:highlight w:val="none"/>
                <w:lang w:val="en-US" w:eastAsia="zh-CN" w:bidi="ar-SA"/>
              </w:rPr>
              <w:t xml:space="preserve">                    类别</w:t>
            </w:r>
            <w:r>
              <w:rPr>
                <w:rFonts w:hint="eastAsia" w:ascii="宋体" w:hAnsi="宋体" w:eastAsia="宋体" w:cs="Times New Roman"/>
                <w:color w:val="auto"/>
                <w:kern w:val="2"/>
                <w:sz w:val="21"/>
                <w:szCs w:val="21"/>
                <w:highlight w:val="none"/>
                <w:lang w:val="en-US" w:eastAsia="zh-CN" w:bidi="ar-SA"/>
              </w:rPr>
              <w:t xml:space="preserve">    </w:t>
            </w:r>
            <w:r>
              <w:rPr>
                <w:rFonts w:hint="eastAsia" w:ascii="宋体" w:hAnsi="宋体" w:cs="Times New Roman"/>
                <w:color w:val="auto"/>
                <w:kern w:val="2"/>
                <w:sz w:val="21"/>
                <w:szCs w:val="21"/>
                <w:highlight w:val="non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 xml:space="preserve"> 发证时间</w:t>
            </w:r>
            <w:r>
              <w:rPr>
                <w:rFonts w:hint="eastAsia" w:ascii="宋体" w:hAnsi="宋体" w:cs="Times New Roman"/>
                <w:color w:val="auto"/>
                <w:kern w:val="2"/>
                <w:sz w:val="21"/>
                <w:szCs w:val="21"/>
                <w:highlight w:val="non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 xml:space="preserve">   </w:t>
            </w:r>
          </w:p>
          <w:p>
            <w:pPr>
              <w:pStyle w:val="2"/>
              <w:rPr>
                <w:rFonts w:hint="eastAsia" w:ascii="宋体" w:hAnsi="宋体" w:cs="宋体"/>
                <w:szCs w:val="21"/>
                <w:lang w:val="en-US" w:eastAsia="zh-CN"/>
              </w:rPr>
            </w:pPr>
            <w:r>
              <w:rPr>
                <w:rFonts w:hint="eastAsia" w:ascii="宋体" w:hAnsi="宋体" w:cs="宋体"/>
                <w:szCs w:val="21"/>
                <w:lang w:val="en-US" w:eastAsia="zh-CN"/>
              </w:rPr>
              <w:t>吴  强         生物医药/高级工程师           2016.05.10</w:t>
            </w:r>
          </w:p>
          <w:p>
            <w:pPr>
              <w:pStyle w:val="2"/>
              <w:rPr>
                <w:rFonts w:hint="eastAsia" w:ascii="宋体" w:hAnsi="宋体"/>
                <w:color w:val="auto"/>
                <w:szCs w:val="21"/>
                <w:highlight w:val="none"/>
                <w:lang w:val="en-US" w:eastAsia="zh-CN"/>
              </w:rPr>
            </w:pPr>
            <w:r>
              <w:rPr>
                <w:rFonts w:hint="eastAsia" w:ascii="宋体" w:hAnsi="宋体" w:cs="宋体"/>
                <w:szCs w:val="21"/>
                <w:lang w:val="en-US" w:eastAsia="zh-CN"/>
              </w:rPr>
              <w:t>陈元芬           制药/高级工程师             2018.04.25</w:t>
            </w:r>
          </w:p>
          <w:p>
            <w:pPr>
              <w:rPr>
                <w:rFonts w:hint="eastAsia" w:ascii="宋体" w:hAnsi="宋体" w:eastAsia="宋体" w:cs="Times New Roman"/>
                <w:color w:val="auto"/>
                <w:szCs w:val="21"/>
                <w:highlight w:val="none"/>
                <w:lang w:val="en-US" w:eastAsia="zh-CN"/>
              </w:rPr>
            </w:pPr>
            <w:r>
              <w:rPr>
                <w:rFonts w:hint="eastAsia" w:ascii="宋体" w:hAnsi="宋体"/>
                <w:color w:val="auto"/>
                <w:szCs w:val="21"/>
                <w:highlight w:val="none"/>
                <w:lang w:val="en-US" w:eastAsia="zh-CN"/>
              </w:rPr>
              <w:t xml:space="preserve">吴  畏     </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危化品经营单位主要负责人        2019.9.26-2</w:t>
            </w:r>
            <w:r>
              <w:rPr>
                <w:rFonts w:hint="eastAsia" w:ascii="宋体" w:hAnsi="宋体" w:eastAsia="宋体" w:cs="Times New Roman"/>
                <w:color w:val="auto"/>
                <w:szCs w:val="21"/>
                <w:highlight w:val="none"/>
                <w:lang w:val="en-US" w:eastAsia="zh-CN"/>
              </w:rPr>
              <w:t>022.9.25</w:t>
            </w:r>
          </w:p>
          <w:p>
            <w:pPr>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王桂渝       危化品经营单位安全生产管理人员     2019.11.14-2022.11.13</w:t>
            </w:r>
          </w:p>
          <w:p>
            <w:pPr>
              <w:pStyle w:val="12"/>
              <w:rPr>
                <w:rFonts w:hint="default"/>
                <w:lang w:val="en-US" w:eastAsia="zh-CN"/>
              </w:rPr>
            </w:pPr>
            <w:r>
              <w:rPr>
                <w:rFonts w:hint="eastAsia"/>
                <w:lang w:val="en-US" w:eastAsia="zh-CN"/>
              </w:rPr>
              <w:t>......</w:t>
            </w:r>
          </w:p>
          <w:p>
            <w:pPr>
              <w:rPr>
                <w:highlight w:val="none"/>
              </w:rPr>
            </w:pPr>
            <w:r>
              <w:rPr>
                <w:rFonts w:hint="eastAsia" w:ascii="宋体" w:hAnsi="宋体"/>
                <w:szCs w:val="21"/>
                <w:highlight w:val="none"/>
                <w:lang w:val="en-US" w:eastAsia="zh-CN"/>
              </w:rPr>
              <w:t>以上人员证照</w:t>
            </w:r>
            <w:r>
              <w:rPr>
                <w:rFonts w:hint="eastAsia" w:ascii="宋体" w:hAnsi="宋体"/>
                <w:szCs w:val="21"/>
                <w:highlight w:val="none"/>
              </w:rPr>
              <w:t>具体见附件。</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提供有20</w:t>
            </w:r>
            <w:r>
              <w:rPr>
                <w:rFonts w:hint="eastAsia" w:ascii="宋体" w:hAnsi="宋体" w:cs="宋体"/>
                <w:szCs w:val="21"/>
                <w:highlight w:val="none"/>
                <w:lang w:val="en-US" w:eastAsia="zh-CN"/>
              </w:rPr>
              <w:t>22</w:t>
            </w:r>
            <w:r>
              <w:rPr>
                <w:rFonts w:hint="eastAsia" w:ascii="宋体" w:hAnsi="宋体" w:cs="宋体"/>
                <w:szCs w:val="21"/>
                <w:highlight w:val="none"/>
              </w:rPr>
              <w:t>年</w:t>
            </w:r>
            <w:r>
              <w:rPr>
                <w:rFonts w:hint="eastAsia" w:ascii="宋体" w:hAnsi="宋体" w:cs="宋体"/>
                <w:szCs w:val="21"/>
                <w:highlight w:val="none"/>
                <w:lang w:val="en-US" w:eastAsia="zh-CN"/>
              </w:rPr>
              <w:t>年</w:t>
            </w:r>
            <w:r>
              <w:rPr>
                <w:rFonts w:hint="eastAsia" w:ascii="宋体" w:hAnsi="宋体" w:cs="宋体"/>
                <w:szCs w:val="21"/>
                <w:highlight w:val="none"/>
              </w:rPr>
              <w:t>度培训计划表，计划培训</w:t>
            </w:r>
            <w:r>
              <w:rPr>
                <w:rFonts w:hint="eastAsia" w:ascii="宋体" w:hAnsi="宋体" w:cs="宋体"/>
                <w:szCs w:val="21"/>
                <w:highlight w:val="none"/>
                <w:lang w:val="en-US" w:eastAsia="zh-CN"/>
              </w:rPr>
              <w:t>11</w:t>
            </w:r>
            <w:r>
              <w:rPr>
                <w:rFonts w:hint="eastAsia" w:ascii="宋体" w:hAnsi="宋体" w:cs="宋体"/>
                <w:szCs w:val="21"/>
                <w:highlight w:val="none"/>
              </w:rPr>
              <w:t>次，已培训</w:t>
            </w:r>
            <w:r>
              <w:rPr>
                <w:rFonts w:hint="eastAsia" w:ascii="宋体" w:hAnsi="宋体" w:cs="宋体"/>
                <w:szCs w:val="21"/>
                <w:highlight w:val="none"/>
                <w:lang w:val="en-US" w:eastAsia="zh-CN"/>
              </w:rPr>
              <w:t>5</w:t>
            </w:r>
            <w:r>
              <w:rPr>
                <w:rFonts w:hint="eastAsia" w:ascii="宋体" w:hAnsi="宋体" w:cs="宋体"/>
                <w:szCs w:val="21"/>
                <w:highlight w:val="none"/>
              </w:rPr>
              <w:t>次。</w:t>
            </w:r>
          </w:p>
          <w:p>
            <w:pPr>
              <w:rPr>
                <w:rFonts w:ascii="宋体" w:hAnsi="宋体"/>
                <w:szCs w:val="21"/>
                <w:highlight w:val="none"/>
              </w:rPr>
            </w:pPr>
            <w:r>
              <w:rPr>
                <w:rFonts w:hint="eastAsia" w:ascii="宋体" w:hAnsi="宋体"/>
                <w:szCs w:val="21"/>
                <w:highlight w:val="none"/>
              </w:rPr>
              <w:t>抽查培训计划和</w:t>
            </w:r>
            <w:r>
              <w:rPr>
                <w:szCs w:val="21"/>
                <w:highlight w:val="none"/>
              </w:rPr>
              <w:t>培训记录</w:t>
            </w:r>
            <w:r>
              <w:rPr>
                <w:rFonts w:hint="eastAsia" w:ascii="宋体" w:hAnsi="宋体"/>
                <w:szCs w:val="21"/>
                <w:highlight w:val="none"/>
              </w:rPr>
              <w:t>。</w:t>
            </w:r>
          </w:p>
          <w:p>
            <w:pPr>
              <w:spacing w:line="360" w:lineRule="exact"/>
              <w:rPr>
                <w:rFonts w:hint="default" w:ascii="宋体" w:hAnsi="宋体" w:eastAsia="宋体" w:cs="宋体"/>
                <w:sz w:val="21"/>
                <w:szCs w:val="21"/>
                <w:lang w:val="en-US" w:eastAsia="zh-CN"/>
              </w:rPr>
            </w:pPr>
            <w:r>
              <w:rPr>
                <w:rFonts w:hint="eastAsia" w:ascii="宋体" w:hAnsi="宋体"/>
                <w:sz w:val="21"/>
                <w:szCs w:val="21"/>
                <w:highlight w:val="none"/>
              </w:rPr>
              <w:t>1）</w:t>
            </w:r>
            <w:r>
              <w:rPr>
                <w:rFonts w:hint="eastAsia" w:ascii="宋体" w:hAnsi="宋体"/>
                <w:sz w:val="21"/>
                <w:szCs w:val="21"/>
                <w:lang w:val="en-US" w:eastAsia="zh-CN"/>
              </w:rPr>
              <w:t>2022.3.8</w:t>
            </w:r>
            <w:r>
              <w:rPr>
                <w:rFonts w:hint="eastAsia" w:ascii="宋体" w:hAnsi="宋体" w:eastAsia="宋体" w:cs="宋体"/>
                <w:sz w:val="21"/>
                <w:szCs w:val="21"/>
                <w:lang w:val="en-US" w:eastAsia="zh-CN"/>
              </w:rPr>
              <w:t>培训内容：</w:t>
            </w:r>
            <w:r>
              <w:rPr>
                <w:rFonts w:hint="eastAsia" w:ascii="宋体"/>
                <w:color w:val="000000"/>
                <w:sz w:val="21"/>
                <w:szCs w:val="21"/>
                <w:lang w:val="en-US" w:eastAsia="zh-CN"/>
              </w:rPr>
              <w:t>体系文件培训</w:t>
            </w:r>
            <w:r>
              <w:rPr>
                <w:rFonts w:hint="eastAsia" w:ascii="宋体" w:hAnsi="宋体" w:eastAsia="宋体" w:cs="宋体"/>
                <w:sz w:val="21"/>
                <w:szCs w:val="21"/>
                <w:lang w:val="en-US" w:eastAsia="zh-CN"/>
              </w:rPr>
              <w:t>,培训教师：</w:t>
            </w:r>
            <w:r>
              <w:rPr>
                <w:rFonts w:hint="eastAsia"/>
                <w:sz w:val="21"/>
                <w:szCs w:val="21"/>
                <w:lang w:val="en-US" w:eastAsia="zh-CN"/>
              </w:rPr>
              <w:t>古利</w:t>
            </w:r>
            <w:r>
              <w:rPr>
                <w:rFonts w:hint="eastAsia" w:ascii="宋体" w:hAnsi="宋体" w:cs="宋体"/>
                <w:sz w:val="21"/>
                <w:szCs w:val="21"/>
                <w:lang w:val="en-US" w:eastAsia="zh-CN"/>
              </w:rPr>
              <w:t>（</w:t>
            </w:r>
            <w:r>
              <w:rPr>
                <w:rFonts w:hint="eastAsia" w:ascii="宋体" w:hAnsi="宋体"/>
                <w:sz w:val="21"/>
                <w:szCs w:val="21"/>
              </w:rPr>
              <w:t>外聘老师</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，参加培训人员：</w:t>
            </w:r>
            <w:r>
              <w:rPr>
                <w:rFonts w:hint="eastAsia" w:ascii="宋体" w:hAnsi="宋体"/>
                <w:sz w:val="21"/>
                <w:szCs w:val="21"/>
                <w:lang w:eastAsia="zh-CN"/>
              </w:rPr>
              <w:t>陈传凤、韩炼、樊绍文、</w:t>
            </w:r>
            <w:r>
              <w:rPr>
                <w:rFonts w:hint="eastAsia" w:ascii="宋体" w:hAnsi="宋体"/>
                <w:sz w:val="21"/>
                <w:szCs w:val="21"/>
                <w:lang w:val="en-US" w:eastAsia="zh-CN"/>
              </w:rPr>
              <w:t>吴强、褚含笑</w:t>
            </w:r>
            <w:r>
              <w:rPr>
                <w:rFonts w:hint="eastAsia" w:ascii="宋体" w:hAnsi="宋体" w:eastAsia="宋体" w:cs="宋体"/>
                <w:sz w:val="21"/>
                <w:szCs w:val="21"/>
                <w:lang w:val="en-US" w:eastAsia="zh-CN"/>
              </w:rPr>
              <w:t>。培训内容：1）</w:t>
            </w:r>
            <w:r>
              <w:rPr>
                <w:rFonts w:hint="eastAsia" w:ascii="宋体" w:hAnsi="宋体"/>
                <w:sz w:val="21"/>
                <w:szCs w:val="21"/>
              </w:rPr>
              <w:t>系统讲解</w:t>
            </w:r>
            <w:r>
              <w:rPr>
                <w:rFonts w:hint="eastAsia" w:ascii="宋体"/>
                <w:color w:val="000000"/>
                <w:sz w:val="21"/>
                <w:szCs w:val="21"/>
              </w:rPr>
              <w:t>ISO9001</w:t>
            </w:r>
            <w:r>
              <w:rPr>
                <w:rFonts w:hint="eastAsia" w:ascii="宋体"/>
                <w:color w:val="000000"/>
                <w:sz w:val="21"/>
                <w:szCs w:val="21"/>
                <w:lang w:eastAsia="zh-CN"/>
              </w:rPr>
              <w:t>、</w:t>
            </w:r>
            <w:r>
              <w:rPr>
                <w:rFonts w:hint="eastAsia" w:ascii="宋体"/>
                <w:color w:val="000000"/>
                <w:sz w:val="21"/>
                <w:szCs w:val="21"/>
                <w:lang w:val="en-US" w:eastAsia="zh-CN"/>
              </w:rPr>
              <w:t>ISO14001、ISO4500标准知识；2）体系文件执行。</w:t>
            </w:r>
            <w:r>
              <w:rPr>
                <w:rFonts w:hint="eastAsia" w:ascii="宋体" w:hAnsi="宋体" w:eastAsia="宋体" w:cs="宋体"/>
                <w:sz w:val="21"/>
                <w:szCs w:val="21"/>
                <w:lang w:val="en-US" w:eastAsia="zh-CN"/>
              </w:rPr>
              <w:t>有效性评价：</w:t>
            </w:r>
            <w:r>
              <w:rPr>
                <w:rFonts w:hint="eastAsia" w:ascii="宋体" w:hAnsi="宋体"/>
                <w:sz w:val="21"/>
                <w:szCs w:val="21"/>
              </w:rPr>
              <w:t>通过培训，使大家对</w:t>
            </w:r>
            <w:r>
              <w:rPr>
                <w:rFonts w:hint="eastAsia" w:ascii="宋体"/>
                <w:color w:val="000000"/>
                <w:sz w:val="21"/>
                <w:szCs w:val="21"/>
              </w:rPr>
              <w:t>ISO9001</w:t>
            </w:r>
            <w:r>
              <w:rPr>
                <w:rFonts w:hint="eastAsia" w:ascii="宋体"/>
                <w:color w:val="000000"/>
                <w:sz w:val="21"/>
                <w:szCs w:val="21"/>
                <w:lang w:eastAsia="zh-CN"/>
              </w:rPr>
              <w:t>、</w:t>
            </w:r>
            <w:r>
              <w:rPr>
                <w:rFonts w:hint="eastAsia" w:ascii="宋体"/>
                <w:color w:val="000000"/>
                <w:sz w:val="21"/>
                <w:szCs w:val="21"/>
                <w:lang w:val="en-US" w:eastAsia="zh-CN"/>
              </w:rPr>
              <w:t>ISO14001、ISO45001</w:t>
            </w:r>
            <w:r>
              <w:rPr>
                <w:rFonts w:hint="eastAsia" w:ascii="宋体" w:hAnsi="宋体"/>
                <w:sz w:val="21"/>
                <w:szCs w:val="21"/>
              </w:rPr>
              <w:t>相关知识有了更深入的理解，并认识到</w:t>
            </w:r>
            <w:r>
              <w:rPr>
                <w:rFonts w:hint="eastAsia" w:ascii="宋体"/>
                <w:color w:val="000000"/>
                <w:sz w:val="21"/>
                <w:szCs w:val="21"/>
              </w:rPr>
              <w:t>ISO9001</w:t>
            </w:r>
            <w:r>
              <w:rPr>
                <w:rFonts w:hint="eastAsia" w:ascii="宋体"/>
                <w:color w:val="000000"/>
                <w:sz w:val="21"/>
                <w:szCs w:val="21"/>
                <w:lang w:eastAsia="zh-CN"/>
              </w:rPr>
              <w:t>、</w:t>
            </w:r>
            <w:r>
              <w:rPr>
                <w:rFonts w:hint="eastAsia" w:ascii="宋体"/>
                <w:color w:val="000000"/>
                <w:sz w:val="21"/>
                <w:szCs w:val="21"/>
                <w:lang w:val="en-US" w:eastAsia="zh-CN"/>
              </w:rPr>
              <w:t>ISO14001、ISO45001标准知识</w:t>
            </w:r>
            <w:r>
              <w:rPr>
                <w:rFonts w:hint="eastAsia" w:ascii="宋体" w:hAnsi="宋体"/>
                <w:sz w:val="21"/>
                <w:szCs w:val="21"/>
              </w:rPr>
              <w:t>对提高企业管理水平和</w:t>
            </w:r>
            <w:r>
              <w:rPr>
                <w:rFonts w:hint="eastAsia" w:ascii="宋体"/>
                <w:color w:val="000000"/>
                <w:sz w:val="21"/>
                <w:szCs w:val="21"/>
              </w:rPr>
              <w:t>ISO9001</w:t>
            </w:r>
            <w:r>
              <w:rPr>
                <w:rFonts w:hint="eastAsia" w:ascii="宋体"/>
                <w:color w:val="000000"/>
                <w:sz w:val="21"/>
                <w:szCs w:val="21"/>
                <w:lang w:eastAsia="zh-CN"/>
              </w:rPr>
              <w:t>、</w:t>
            </w:r>
            <w:r>
              <w:rPr>
                <w:rFonts w:hint="eastAsia" w:ascii="宋体"/>
                <w:color w:val="000000"/>
                <w:sz w:val="21"/>
                <w:szCs w:val="21"/>
                <w:lang w:val="en-US" w:eastAsia="zh-CN"/>
              </w:rPr>
              <w:t>ISO14001、ISO45001</w:t>
            </w:r>
            <w:r>
              <w:rPr>
                <w:rFonts w:hint="eastAsia" w:ascii="宋体" w:hAnsi="宋体"/>
                <w:sz w:val="21"/>
                <w:szCs w:val="21"/>
              </w:rPr>
              <w:t>的重要性</w:t>
            </w:r>
            <w:r>
              <w:rPr>
                <w:rFonts w:hint="eastAsia" w:ascii="宋体" w:hAnsi="宋体" w:eastAsia="宋体" w:cs="宋体"/>
                <w:sz w:val="21"/>
                <w:szCs w:val="21"/>
                <w:lang w:val="en-US" w:eastAsia="zh-CN"/>
              </w:rPr>
              <w:t>。评价人：</w:t>
            </w:r>
            <w:r>
              <w:rPr>
                <w:rFonts w:hint="eastAsia" w:ascii="宋体" w:hAnsi="宋体" w:cs="宋体"/>
                <w:sz w:val="21"/>
                <w:szCs w:val="21"/>
                <w:lang w:val="en-US" w:eastAsia="zh-CN"/>
              </w:rPr>
              <w:t>樊绍文。</w:t>
            </w:r>
          </w:p>
          <w:p>
            <w:pPr>
              <w:rPr>
                <w:rFonts w:hint="eastAsia" w:ascii="宋体" w:hAnsi="宋体" w:eastAsia="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hint="eastAsia" w:ascii="宋体" w:hAnsi="宋体" w:eastAsia="宋体" w:cs="宋体"/>
                <w:szCs w:val="21"/>
                <w:lang w:val="en-US" w:eastAsia="zh-CN"/>
              </w:rPr>
              <w:t>202</w:t>
            </w:r>
            <w:r>
              <w:rPr>
                <w:rFonts w:hint="eastAsia" w:ascii="宋体" w:hAnsi="宋体" w:cs="宋体"/>
                <w:sz w:val="21"/>
                <w:szCs w:val="21"/>
                <w:lang w:val="en-US" w:eastAsia="zh-CN"/>
              </w:rPr>
              <w:t>2</w:t>
            </w:r>
            <w:r>
              <w:rPr>
                <w:rFonts w:hint="eastAsia" w:ascii="宋体" w:hAnsi="宋体"/>
                <w:szCs w:val="21"/>
                <w:highlight w:val="none"/>
              </w:rPr>
              <w:t>.</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 w:val="21"/>
                <w:szCs w:val="21"/>
                <w:highlight w:val="none"/>
                <w:lang w:val="en-US" w:eastAsia="zh-CN"/>
              </w:rPr>
              <w:t>6</w:t>
            </w:r>
            <w:r>
              <w:rPr>
                <w:rFonts w:hint="eastAsia" w:ascii="宋体" w:hAnsi="宋体" w:eastAsia="宋体" w:cs="宋体"/>
                <w:sz w:val="21"/>
                <w:szCs w:val="21"/>
                <w:highlight w:val="none"/>
                <w:lang w:val="en-US" w:eastAsia="zh-CN"/>
              </w:rPr>
              <w:t>培训内容：</w:t>
            </w:r>
            <w:r>
              <w:rPr>
                <w:rFonts w:hint="eastAsia" w:ascii="宋体"/>
                <w:color w:val="000000"/>
                <w:sz w:val="21"/>
                <w:szCs w:val="21"/>
                <w:highlight w:val="none"/>
                <w:lang w:val="en-US" w:eastAsia="zh-CN"/>
              </w:rPr>
              <w:t>环境、安全相关法规、应急预案</w:t>
            </w:r>
            <w:r>
              <w:rPr>
                <w:rFonts w:hint="eastAsia" w:ascii="宋体" w:hAnsi="宋体" w:cs="宋体"/>
                <w:sz w:val="21"/>
                <w:szCs w:val="21"/>
                <w:highlight w:val="none"/>
                <w:lang w:val="en-US" w:eastAsia="zh-CN"/>
              </w:rPr>
              <w:t>培训</w:t>
            </w:r>
            <w:r>
              <w:rPr>
                <w:rFonts w:hint="eastAsia" w:ascii="宋体" w:hAnsi="宋体" w:eastAsia="宋体" w:cs="宋体"/>
                <w:sz w:val="21"/>
                <w:szCs w:val="21"/>
                <w:highlight w:val="none"/>
                <w:lang w:val="en-US" w:eastAsia="zh-CN"/>
              </w:rPr>
              <w:t>,培训老师：</w:t>
            </w:r>
            <w:r>
              <w:rPr>
                <w:rFonts w:hint="eastAsia"/>
                <w:sz w:val="21"/>
                <w:szCs w:val="21"/>
                <w:highlight w:val="none"/>
                <w:lang w:val="en-US" w:eastAsia="zh-CN"/>
              </w:rPr>
              <w:t>古利</w:t>
            </w:r>
            <w:r>
              <w:rPr>
                <w:rFonts w:hint="eastAsia" w:ascii="宋体" w:hAnsi="宋体" w:cs="宋体"/>
                <w:sz w:val="21"/>
                <w:szCs w:val="21"/>
                <w:highlight w:val="none"/>
                <w:lang w:val="en-US" w:eastAsia="zh-CN"/>
              </w:rPr>
              <w:t>（</w:t>
            </w:r>
            <w:r>
              <w:rPr>
                <w:rFonts w:hint="eastAsia" w:ascii="宋体" w:hAnsi="宋体"/>
                <w:sz w:val="21"/>
                <w:szCs w:val="21"/>
                <w:highlight w:val="none"/>
              </w:rPr>
              <w:t>外聘老师</w:t>
            </w:r>
            <w:r>
              <w:rPr>
                <w:rFonts w:hint="eastAsia" w:ascii="宋体" w:hAnsi="宋体" w:cs="宋体"/>
                <w:sz w:val="21"/>
                <w:szCs w:val="21"/>
                <w:highlight w:val="none"/>
                <w:lang w:val="en-US" w:eastAsia="zh-CN"/>
              </w:rPr>
              <w:t>）</w:t>
            </w:r>
            <w:r>
              <w:rPr>
                <w:rFonts w:hint="eastAsia" w:ascii="宋体" w:hAnsi="宋体"/>
                <w:sz w:val="21"/>
                <w:szCs w:val="21"/>
                <w:highlight w:val="none"/>
              </w:rPr>
              <w:t>，培训人员：</w:t>
            </w:r>
            <w:r>
              <w:rPr>
                <w:rFonts w:hint="eastAsia"/>
                <w:sz w:val="21"/>
                <w:szCs w:val="21"/>
                <w:highlight w:val="none"/>
                <w:lang w:eastAsia="zh-CN"/>
              </w:rPr>
              <w:t>陈传凤</w:t>
            </w:r>
            <w:r>
              <w:rPr>
                <w:rFonts w:hint="eastAsia"/>
                <w:sz w:val="21"/>
                <w:szCs w:val="21"/>
                <w:highlight w:val="none"/>
              </w:rPr>
              <w:t>、</w:t>
            </w:r>
            <w:r>
              <w:rPr>
                <w:rFonts w:hint="eastAsia"/>
                <w:sz w:val="21"/>
                <w:szCs w:val="21"/>
                <w:highlight w:val="none"/>
                <w:lang w:eastAsia="zh-CN"/>
              </w:rPr>
              <w:t>韩炼</w:t>
            </w:r>
            <w:r>
              <w:rPr>
                <w:rFonts w:hint="eastAsia"/>
                <w:sz w:val="21"/>
                <w:szCs w:val="21"/>
                <w:highlight w:val="none"/>
              </w:rPr>
              <w:t>、</w:t>
            </w:r>
            <w:r>
              <w:rPr>
                <w:rFonts w:hint="eastAsia"/>
                <w:sz w:val="21"/>
                <w:szCs w:val="21"/>
                <w:highlight w:val="none"/>
                <w:lang w:eastAsia="zh-CN"/>
              </w:rPr>
              <w:t>樊绍文、吴强、褚含笑</w:t>
            </w:r>
            <w:r>
              <w:rPr>
                <w:rFonts w:hint="eastAsia" w:ascii="宋体" w:hAnsi="宋体" w:eastAsia="宋体"/>
                <w:sz w:val="21"/>
                <w:szCs w:val="21"/>
                <w:highlight w:val="none"/>
              </w:rPr>
              <w:t>，培训</w:t>
            </w:r>
            <w:r>
              <w:rPr>
                <w:rFonts w:hint="eastAsia" w:ascii="宋体" w:hAnsi="宋体" w:eastAsia="宋体"/>
                <w:sz w:val="21"/>
                <w:szCs w:val="21"/>
                <w:highlight w:val="none"/>
                <w:lang w:val="en-US" w:eastAsia="zh-CN"/>
              </w:rPr>
              <w:t>评价</w:t>
            </w:r>
            <w:r>
              <w:rPr>
                <w:rFonts w:hint="eastAsia" w:ascii="宋体" w:hAnsi="宋体" w:eastAsia="宋体"/>
                <w:sz w:val="21"/>
                <w:szCs w:val="21"/>
                <w:highlight w:val="none"/>
              </w:rPr>
              <w:t>：</w:t>
            </w:r>
            <w:r>
              <w:rPr>
                <w:rFonts w:hint="eastAsia" w:ascii="宋体" w:hAnsi="宋体"/>
                <w:sz w:val="21"/>
                <w:szCs w:val="21"/>
                <w:highlight w:val="none"/>
              </w:rPr>
              <w:t xml:space="preserve">通过培训， </w:t>
            </w:r>
            <w:r>
              <w:rPr>
                <w:rFonts w:hint="eastAsia" w:ascii="宋体" w:hAnsi="宋体"/>
                <w:sz w:val="21"/>
                <w:szCs w:val="21"/>
                <w:highlight w:val="none"/>
                <w:lang w:val="en-US" w:eastAsia="zh-CN"/>
              </w:rPr>
              <w:t>大家对公司</w:t>
            </w:r>
            <w:r>
              <w:rPr>
                <w:rFonts w:hint="eastAsia" w:ascii="宋体"/>
                <w:color w:val="000000"/>
                <w:sz w:val="21"/>
                <w:szCs w:val="21"/>
                <w:highlight w:val="none"/>
                <w:lang w:val="en-US" w:eastAsia="zh-CN"/>
              </w:rPr>
              <w:t>环境、安全相关法规、应急预案</w:t>
            </w:r>
            <w:r>
              <w:rPr>
                <w:rFonts w:hint="eastAsia" w:ascii="宋体" w:hAnsi="宋体"/>
                <w:sz w:val="21"/>
                <w:szCs w:val="21"/>
                <w:highlight w:val="none"/>
                <w:lang w:val="en-US" w:eastAsia="zh-CN"/>
              </w:rPr>
              <w:t>认识更深刻，有利于公司体系文件的施行</w:t>
            </w:r>
            <w:r>
              <w:rPr>
                <w:rFonts w:hint="eastAsia" w:ascii="宋体" w:hAnsi="宋体" w:eastAsia="宋体"/>
                <w:sz w:val="21"/>
                <w:szCs w:val="21"/>
                <w:highlight w:val="none"/>
              </w:rPr>
              <w:t>。验证人：</w:t>
            </w:r>
            <w:r>
              <w:rPr>
                <w:rFonts w:hint="eastAsia" w:ascii="宋体" w:hAnsi="宋体"/>
                <w:sz w:val="21"/>
                <w:szCs w:val="21"/>
                <w:highlight w:val="none"/>
                <w:lang w:val="en-US" w:eastAsia="zh-CN"/>
              </w:rPr>
              <w:t>陈传凤</w:t>
            </w:r>
            <w:r>
              <w:rPr>
                <w:rFonts w:hint="eastAsia" w:ascii="宋体" w:hAnsi="宋体" w:eastAsia="宋体"/>
                <w:sz w:val="21"/>
                <w:szCs w:val="21"/>
                <w:highlight w:val="none"/>
              </w:rPr>
              <w:t>。</w:t>
            </w:r>
          </w:p>
          <w:p>
            <w:pPr>
              <w:rPr>
                <w:rFonts w:ascii="宋体" w:hAnsi="宋体"/>
                <w:szCs w:val="21"/>
              </w:rPr>
            </w:pPr>
            <w:r>
              <w:rPr>
                <w:rFonts w:hint="eastAsia" w:ascii="宋体" w:hAnsi="宋体"/>
                <w:szCs w:val="21"/>
              </w:rPr>
              <w:t>.......</w:t>
            </w:r>
          </w:p>
          <w:p>
            <w:r>
              <w:rPr>
                <w:rFonts w:hint="eastAsia" w:ascii="宋体" w:hAnsi="宋体"/>
                <w:szCs w:val="21"/>
              </w:rPr>
              <w:t>其余培训均按计划进行。</w:t>
            </w:r>
          </w:p>
        </w:tc>
        <w:tc>
          <w:tcPr>
            <w:tcW w:w="968"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160" w:type="dxa"/>
          </w:tcPr>
          <w:p>
            <w:pPr>
              <w:adjustRightInd w:val="0"/>
              <w:snapToGrid w:val="0"/>
              <w:jc w:val="left"/>
              <w:rPr>
                <w:rFonts w:hint="eastAsia" w:ascii="宋体" w:hAnsi="宋体" w:cs="新宋体"/>
                <w:sz w:val="21"/>
                <w:szCs w:val="21"/>
              </w:rPr>
            </w:pPr>
            <w:r>
              <w:rPr>
                <w:rFonts w:hint="eastAsia" w:ascii="宋体" w:hAnsi="宋体" w:cs="新宋体"/>
                <w:sz w:val="21"/>
                <w:szCs w:val="21"/>
                <w:lang w:val="en-US" w:eastAsia="zh-CN"/>
              </w:rPr>
              <w:t>环境因素/</w:t>
            </w:r>
            <w:r>
              <w:rPr>
                <w:rFonts w:hint="eastAsia" w:ascii="宋体" w:hAnsi="宋体" w:cs="新宋体"/>
                <w:sz w:val="21"/>
                <w:szCs w:val="21"/>
              </w:rPr>
              <w:t>危险源识别、评价</w:t>
            </w:r>
          </w:p>
        </w:tc>
        <w:tc>
          <w:tcPr>
            <w:tcW w:w="960" w:type="dxa"/>
          </w:tcPr>
          <w:p>
            <w:pPr>
              <w:rPr>
                <w:rFonts w:hint="eastAsia" w:ascii="宋体" w:hAnsi="宋体" w:cs="新宋体"/>
                <w:color w:val="000000" w:themeColor="text1"/>
                <w:sz w:val="21"/>
                <w:szCs w:val="21"/>
                <w:highlight w:val="none"/>
              </w:rPr>
            </w:pPr>
            <w:r>
              <w:rPr>
                <w:rFonts w:hint="eastAsia" w:ascii="宋体" w:hAnsi="宋体" w:cs="新宋体"/>
                <w:color w:val="000000" w:themeColor="text1"/>
                <w:sz w:val="21"/>
                <w:szCs w:val="21"/>
                <w:highlight w:val="none"/>
                <w:lang w:val="en-US" w:eastAsia="zh-CN"/>
              </w:rPr>
              <w:t>E</w:t>
            </w:r>
            <w:r>
              <w:rPr>
                <w:rFonts w:hint="eastAsia" w:ascii="宋体" w:hAnsi="宋体" w:cs="新宋体"/>
                <w:color w:val="000000" w:themeColor="text1"/>
                <w:sz w:val="21"/>
                <w:szCs w:val="21"/>
                <w:highlight w:val="none"/>
              </w:rPr>
              <w:t>S</w:t>
            </w:r>
            <w:r>
              <w:rPr>
                <w:rFonts w:hint="eastAsia" w:ascii="宋体" w:hAnsi="宋体" w:cs="新宋体"/>
                <w:color w:val="000000" w:themeColor="text1"/>
                <w:sz w:val="21"/>
                <w:szCs w:val="21"/>
                <w:highlight w:val="none"/>
                <w:lang w:val="en-US" w:eastAsia="zh-CN"/>
              </w:rPr>
              <w:t>6.1.2</w:t>
            </w:r>
            <w:r>
              <w:rPr>
                <w:rFonts w:hint="eastAsia" w:ascii="宋体" w:hAnsi="宋体" w:cs="新宋体"/>
                <w:color w:val="000000" w:themeColor="text1"/>
                <w:sz w:val="21"/>
                <w:szCs w:val="21"/>
                <w:highlight w:val="none"/>
              </w:rPr>
              <w:t xml:space="preserve"> </w:t>
            </w:r>
          </w:p>
        </w:tc>
        <w:tc>
          <w:tcPr>
            <w:tcW w:w="10621" w:type="dxa"/>
          </w:tcPr>
          <w:p>
            <w:pPr>
              <w:tabs>
                <w:tab w:val="center" w:pos="3169"/>
              </w:tabs>
              <w:spacing w:line="400" w:lineRule="exact"/>
              <w:jc w:val="left"/>
              <w:rPr>
                <w:color w:val="auto"/>
              </w:rPr>
            </w:pPr>
            <w:r>
              <w:rPr>
                <w:rFonts w:hint="eastAsia"/>
                <w:color w:val="auto"/>
              </w:rPr>
              <w:t>查见：《</w:t>
            </w:r>
            <w:r>
              <w:rPr>
                <w:rFonts w:hint="eastAsia"/>
                <w:color w:val="auto"/>
                <w:lang w:eastAsia="zh-CN"/>
              </w:rPr>
              <w:t>环境因素识别与评价程序</w:t>
            </w:r>
            <w:r>
              <w:rPr>
                <w:rFonts w:hint="eastAsia"/>
                <w:color w:val="auto"/>
              </w:rPr>
              <w:t>》，上述文件对识别和评价方法、程序、职责、记录作了规定。</w:t>
            </w:r>
          </w:p>
          <w:p>
            <w:pPr>
              <w:tabs>
                <w:tab w:val="center" w:pos="3169"/>
              </w:tabs>
              <w:spacing w:line="400" w:lineRule="exact"/>
              <w:jc w:val="left"/>
              <w:rPr>
                <w:color w:val="auto"/>
              </w:rPr>
            </w:pPr>
            <w:r>
              <w:rPr>
                <w:rFonts w:hint="eastAsia"/>
                <w:color w:val="auto"/>
                <w:lang w:eastAsia="zh-CN"/>
              </w:rPr>
              <w:t>行政部</w:t>
            </w:r>
            <w:r>
              <w:rPr>
                <w:rFonts w:hint="eastAsia"/>
                <w:color w:val="auto"/>
              </w:rPr>
              <w:t>20</w:t>
            </w:r>
            <w:r>
              <w:rPr>
                <w:rFonts w:hint="eastAsia"/>
                <w:color w:val="auto"/>
                <w:lang w:val="en-US" w:eastAsia="zh-CN"/>
              </w:rPr>
              <w:t>22</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5</w:t>
            </w:r>
            <w:r>
              <w:rPr>
                <w:rFonts w:hint="eastAsia"/>
                <w:color w:val="auto"/>
              </w:rPr>
              <w:t>日组织了各个部门</w:t>
            </w:r>
            <w:r>
              <w:rPr>
                <w:rFonts w:hint="eastAsia"/>
                <w:color w:val="auto"/>
                <w:lang w:val="en-US" w:eastAsia="zh-CN"/>
              </w:rPr>
              <w:t>再次</w:t>
            </w:r>
            <w:r>
              <w:rPr>
                <w:rFonts w:hint="eastAsia"/>
                <w:color w:val="auto"/>
              </w:rPr>
              <w:t>开展了环境因素的识别工作。</w:t>
            </w:r>
          </w:p>
          <w:p>
            <w:pPr>
              <w:pStyle w:val="17"/>
              <w:numPr>
                <w:ilvl w:val="0"/>
                <w:numId w:val="6"/>
              </w:numPr>
              <w:tabs>
                <w:tab w:val="center" w:pos="3169"/>
              </w:tabs>
              <w:spacing w:line="400" w:lineRule="exact"/>
              <w:ind w:firstLine="0" w:firstLineChars="0"/>
              <w:jc w:val="left"/>
              <w:rPr>
                <w:rFonts w:hint="eastAsia" w:ascii="宋体" w:hAnsi="宋体" w:cs="宋体"/>
                <w:color w:val="auto"/>
                <w:szCs w:val="21"/>
                <w:highlight w:val="none"/>
                <w:lang w:val="en-US" w:eastAsia="zh-CN"/>
              </w:rPr>
            </w:pPr>
            <w:r>
              <w:rPr>
                <w:rFonts w:hint="eastAsia"/>
                <w:color w:val="auto"/>
              </w:rPr>
              <w:t>查见：《环境因素识别与评价清单》和《重要环境因素清单》，按照部门和经营过程进行识别并评价出公司重要环境因素有：潜在火灾、固废（含危废）排放、噪声、</w:t>
            </w:r>
            <w:r>
              <w:rPr>
                <w:rFonts w:hint="eastAsia"/>
                <w:color w:val="auto"/>
                <w:lang w:val="en-US" w:eastAsia="zh-CN"/>
              </w:rPr>
              <w:t>废水、废气</w:t>
            </w:r>
            <w:r>
              <w:rPr>
                <w:rFonts w:hint="eastAsia" w:ascii="宋体" w:hAnsi="宋体" w:cs="宋体"/>
                <w:color w:val="auto"/>
                <w:szCs w:val="21"/>
                <w:highlight w:val="none"/>
                <w:lang w:val="en-US" w:eastAsia="zh-CN"/>
              </w:rPr>
              <w:t>、细菌、病毒的泄露、实验废物、废液泄露。</w:t>
            </w:r>
          </w:p>
          <w:p>
            <w:pPr>
              <w:spacing w:line="400" w:lineRule="exact"/>
              <w:rPr>
                <w:color w:val="auto"/>
              </w:rPr>
            </w:pPr>
            <w:r>
              <w:rPr>
                <w:rFonts w:hint="eastAsia"/>
                <w:color w:val="auto"/>
                <w:lang w:val="en-US" w:eastAsia="zh-CN"/>
              </w:rPr>
              <w:t>7</w:t>
            </w:r>
            <w:r>
              <w:rPr>
                <w:rFonts w:hint="eastAsia"/>
                <w:color w:val="auto"/>
              </w:rPr>
              <w:t>项，识别清楚、准确，评价合理。</w:t>
            </w:r>
          </w:p>
          <w:p>
            <w:pPr>
              <w:spacing w:line="400" w:lineRule="exact"/>
              <w:rPr>
                <w:rFonts w:hint="eastAsia"/>
                <w:color w:val="auto"/>
              </w:rPr>
            </w:pPr>
            <w:r>
              <w:rPr>
                <w:rFonts w:hint="eastAsia"/>
                <w:color w:val="auto"/>
              </w:rPr>
              <w:t>查：公司《环境因素识别与评价清单》，涉及以下内容：</w:t>
            </w:r>
          </w:p>
          <w:p>
            <w:pPr>
              <w:spacing w:line="400" w:lineRule="exact"/>
              <w:rPr>
                <w:rFonts w:hint="eastAsia"/>
                <w:color w:val="auto"/>
              </w:rPr>
            </w:pPr>
            <w:r>
              <w:rPr>
                <w:rFonts w:hint="eastAsia"/>
                <w:color w:val="auto"/>
              </w:rPr>
              <w:t>a.废弃纸杯、日光灯管、墨盒等办公用品固废排放等；</w:t>
            </w:r>
          </w:p>
          <w:p>
            <w:pPr>
              <w:spacing w:line="400" w:lineRule="exact"/>
              <w:rPr>
                <w:rFonts w:hint="eastAsia"/>
                <w:color w:val="auto"/>
              </w:rPr>
            </w:pPr>
            <w:r>
              <w:rPr>
                <w:rFonts w:hint="eastAsia"/>
                <w:color w:val="auto"/>
              </w:rPr>
              <w:t>b.办公水、电的消耗；</w:t>
            </w:r>
          </w:p>
          <w:p>
            <w:pPr>
              <w:spacing w:line="400" w:lineRule="exact"/>
              <w:rPr>
                <w:rFonts w:hint="eastAsia"/>
                <w:color w:val="auto"/>
              </w:rPr>
            </w:pPr>
            <w:r>
              <w:rPr>
                <w:rFonts w:hint="eastAsia"/>
                <w:color w:val="auto"/>
                <w:lang w:val="en-US" w:eastAsia="zh-CN"/>
              </w:rPr>
              <w:t>c</w:t>
            </w:r>
            <w:r>
              <w:rPr>
                <w:rFonts w:hint="eastAsia"/>
                <w:color w:val="auto"/>
              </w:rPr>
              <w:t>.生产过程包装箱固废的排放；</w:t>
            </w:r>
          </w:p>
          <w:p>
            <w:pPr>
              <w:spacing w:line="400" w:lineRule="exact"/>
              <w:rPr>
                <w:rFonts w:hint="eastAsia"/>
                <w:color w:val="auto"/>
              </w:rPr>
            </w:pPr>
            <w:r>
              <w:rPr>
                <w:rFonts w:hint="eastAsia"/>
                <w:color w:val="auto"/>
                <w:lang w:val="en-US" w:eastAsia="zh-CN"/>
              </w:rPr>
              <w:t>d</w:t>
            </w:r>
            <w:r>
              <w:rPr>
                <w:rFonts w:hint="eastAsia"/>
                <w:color w:val="auto"/>
              </w:rPr>
              <w:t>.生产过程噪声的释放；</w:t>
            </w:r>
          </w:p>
          <w:p>
            <w:pPr>
              <w:spacing w:line="400" w:lineRule="exact"/>
              <w:rPr>
                <w:rFonts w:hint="eastAsia"/>
                <w:color w:val="auto"/>
              </w:rPr>
            </w:pPr>
            <w:r>
              <w:rPr>
                <w:rFonts w:hint="eastAsia"/>
                <w:color w:val="auto"/>
                <w:lang w:val="en-US" w:eastAsia="zh-CN"/>
              </w:rPr>
              <w:t>e.</w:t>
            </w:r>
            <w:r>
              <w:rPr>
                <w:rFonts w:hint="eastAsia"/>
                <w:color w:val="auto"/>
              </w:rPr>
              <w:t>生产过程</w:t>
            </w:r>
            <w:r>
              <w:rPr>
                <w:rFonts w:hint="eastAsia"/>
                <w:color w:val="auto"/>
                <w:lang w:eastAsia="zh-CN"/>
              </w:rPr>
              <w:t>废气</w:t>
            </w:r>
            <w:r>
              <w:rPr>
                <w:rFonts w:hint="eastAsia"/>
                <w:color w:val="auto"/>
              </w:rPr>
              <w:t>的释放。</w:t>
            </w:r>
          </w:p>
          <w:p>
            <w:pPr>
              <w:spacing w:line="400" w:lineRule="exact"/>
              <w:rPr>
                <w:rFonts w:hint="eastAsia"/>
                <w:color w:val="auto"/>
              </w:rPr>
            </w:pPr>
            <w:r>
              <w:rPr>
                <w:rFonts w:hint="eastAsia"/>
                <w:color w:val="auto"/>
              </w:rPr>
              <w:t>.......</w:t>
            </w:r>
          </w:p>
          <w:p>
            <w:pPr>
              <w:tabs>
                <w:tab w:val="center" w:pos="3169"/>
              </w:tabs>
              <w:spacing w:line="400" w:lineRule="exact"/>
              <w:jc w:val="left"/>
              <w:rPr>
                <w:color w:val="auto"/>
              </w:rPr>
            </w:pPr>
            <w:r>
              <w:rPr>
                <w:rFonts w:hint="eastAsia"/>
                <w:color w:val="auto"/>
              </w:rPr>
              <w:t>共计识别</w:t>
            </w:r>
            <w:r>
              <w:rPr>
                <w:rFonts w:hint="eastAsia"/>
                <w:color w:val="auto"/>
                <w:lang w:val="en-US" w:eastAsia="zh-CN"/>
              </w:rPr>
              <w:t>30</w:t>
            </w:r>
            <w:r>
              <w:rPr>
                <w:rFonts w:hint="eastAsia"/>
                <w:color w:val="auto"/>
              </w:rPr>
              <w:t>项。识别基本清楚、全面。</w:t>
            </w:r>
          </w:p>
          <w:p>
            <w:pPr>
              <w:tabs>
                <w:tab w:val="center" w:pos="3169"/>
              </w:tabs>
              <w:spacing w:line="400" w:lineRule="exact"/>
              <w:jc w:val="left"/>
              <w:rPr>
                <w:color w:val="auto"/>
              </w:rPr>
            </w:pPr>
            <w:r>
              <w:rPr>
                <w:rFonts w:hint="eastAsia"/>
                <w:color w:val="auto"/>
              </w:rPr>
              <w:t>查：</w:t>
            </w:r>
            <w:r>
              <w:rPr>
                <w:rFonts w:hint="eastAsia"/>
                <w:color w:val="auto"/>
                <w:lang w:eastAsia="zh-CN"/>
              </w:rPr>
              <w:t>行政部</w:t>
            </w:r>
            <w:r>
              <w:rPr>
                <w:rFonts w:hint="eastAsia"/>
                <w:color w:val="auto"/>
              </w:rPr>
              <w:t>及办公区域的《环境因素识别评价表》，涉及以下内容：</w:t>
            </w:r>
          </w:p>
          <w:p>
            <w:pPr>
              <w:tabs>
                <w:tab w:val="center" w:pos="3169"/>
              </w:tabs>
              <w:spacing w:line="400" w:lineRule="exact"/>
              <w:jc w:val="left"/>
              <w:rPr>
                <w:color w:val="auto"/>
              </w:rPr>
            </w:pPr>
            <w:r>
              <w:rPr>
                <w:rFonts w:hint="eastAsia"/>
                <w:color w:val="auto"/>
              </w:rPr>
              <w:t>a.废弃纸杯、日光灯管、墨盒、电脑、空调等办公用品及设备固废排放等；</w:t>
            </w:r>
          </w:p>
          <w:p>
            <w:pPr>
              <w:tabs>
                <w:tab w:val="center" w:pos="3169"/>
              </w:tabs>
              <w:spacing w:line="400" w:lineRule="exact"/>
              <w:jc w:val="left"/>
              <w:rPr>
                <w:color w:val="auto"/>
              </w:rPr>
            </w:pPr>
            <w:r>
              <w:rPr>
                <w:rFonts w:hint="eastAsia"/>
                <w:color w:val="auto"/>
              </w:rPr>
              <w:t>b.水、电、纸张等资源和能源消耗等；</w:t>
            </w:r>
          </w:p>
          <w:p>
            <w:pPr>
              <w:tabs>
                <w:tab w:val="center" w:pos="3169"/>
              </w:tabs>
              <w:spacing w:line="400" w:lineRule="exact"/>
              <w:jc w:val="left"/>
              <w:rPr>
                <w:color w:val="auto"/>
              </w:rPr>
            </w:pPr>
            <w:r>
              <w:rPr>
                <w:rFonts w:hint="eastAsia"/>
                <w:color w:val="auto"/>
              </w:rPr>
              <w:t xml:space="preserve">c.生活垃圾的排放； </w:t>
            </w:r>
          </w:p>
          <w:p>
            <w:pPr>
              <w:tabs>
                <w:tab w:val="center" w:pos="3169"/>
              </w:tabs>
              <w:spacing w:line="400" w:lineRule="exact"/>
              <w:jc w:val="left"/>
              <w:rPr>
                <w:color w:val="auto"/>
              </w:rPr>
            </w:pPr>
            <w:r>
              <w:rPr>
                <w:rFonts w:hint="eastAsia"/>
                <w:color w:val="auto"/>
              </w:rPr>
              <w:t>d生活污水排放等；</w:t>
            </w:r>
          </w:p>
          <w:p>
            <w:pPr>
              <w:spacing w:line="360" w:lineRule="auto"/>
              <w:ind w:firstLine="420" w:firstLineChars="200"/>
              <w:rPr>
                <w:rFonts w:hint="eastAsia"/>
                <w:color w:val="auto"/>
              </w:rPr>
            </w:pPr>
            <w:r>
              <w:rPr>
                <w:rFonts w:hint="eastAsia"/>
                <w:color w:val="auto"/>
              </w:rPr>
              <w:t>共计识别</w:t>
            </w:r>
            <w:r>
              <w:rPr>
                <w:rFonts w:hint="eastAsia"/>
                <w:color w:val="auto"/>
                <w:lang w:val="en-US" w:eastAsia="zh-CN"/>
              </w:rPr>
              <w:t>18</w:t>
            </w:r>
            <w:r>
              <w:rPr>
                <w:rFonts w:hint="eastAsia"/>
                <w:color w:val="auto"/>
              </w:rPr>
              <w:t>项。识别基本清楚、全面。</w:t>
            </w:r>
          </w:p>
          <w:p>
            <w:pPr>
              <w:spacing w:line="400" w:lineRule="exact"/>
              <w:jc w:val="left"/>
              <w:rPr>
                <w:rFonts w:hint="eastAsia"/>
                <w:color w:val="auto"/>
                <w:szCs w:val="21"/>
                <w:highlight w:val="none"/>
                <w:lang w:eastAsia="zh-CN"/>
              </w:rPr>
            </w:pPr>
            <w:r>
              <w:rPr>
                <w:rFonts w:hint="eastAsia"/>
                <w:color w:val="auto"/>
                <w:lang w:eastAsia="zh-CN"/>
              </w:rPr>
              <w:t>行政部</w:t>
            </w:r>
            <w:r>
              <w:rPr>
                <w:rFonts w:hint="eastAsia" w:ascii="宋体" w:hAnsi="宋体" w:cs="宋体"/>
                <w:color w:val="auto"/>
                <w:szCs w:val="21"/>
                <w:highlight w:val="none"/>
                <w:lang w:val="en-US" w:eastAsia="zh-CN"/>
              </w:rPr>
              <w:t>涉及的重要环境因素为</w:t>
            </w:r>
            <w:r>
              <w:rPr>
                <w:rFonts w:hint="eastAsia" w:ascii="宋体" w:hAnsi="宋体" w:cs="宋体"/>
                <w:color w:val="auto"/>
                <w:szCs w:val="21"/>
                <w:highlight w:val="none"/>
              </w:rPr>
              <w:t>潜在</w:t>
            </w:r>
            <w:r>
              <w:rPr>
                <w:rFonts w:hint="eastAsia"/>
                <w:color w:val="auto"/>
                <w:szCs w:val="21"/>
                <w:highlight w:val="none"/>
              </w:rPr>
              <w:t>火灾、固废排放</w:t>
            </w:r>
            <w:r>
              <w:rPr>
                <w:rFonts w:hint="eastAsia"/>
                <w:color w:val="auto"/>
                <w:szCs w:val="21"/>
                <w:highlight w:val="none"/>
                <w:lang w:eastAsia="zh-CN"/>
              </w:rPr>
              <w:t>。</w:t>
            </w:r>
          </w:p>
          <w:p>
            <w:pPr>
              <w:spacing w:line="400" w:lineRule="exact"/>
              <w:jc w:val="left"/>
              <w:rPr>
                <w:rFonts w:hint="eastAsia" w:ascii="宋体" w:hAnsi="宋体" w:eastAsia="宋体" w:cs="宋体"/>
                <w:color w:val="auto"/>
                <w:sz w:val="21"/>
                <w:szCs w:val="21"/>
                <w:highlight w:val="none"/>
                <w:lang w:bidi="ar"/>
              </w:rPr>
            </w:pPr>
            <w:r>
              <w:rPr>
                <w:rFonts w:hint="eastAsia" w:ascii="宋体" w:hAnsi="宋体" w:cs="宋体"/>
                <w:color w:val="auto"/>
                <w:sz w:val="21"/>
                <w:szCs w:val="21"/>
                <w:highlight w:val="none"/>
                <w:lang w:bidi="ar"/>
              </w:rPr>
              <w:t>查见：</w:t>
            </w:r>
            <w:r>
              <w:rPr>
                <w:rFonts w:hint="eastAsia" w:ascii="宋体" w:hAnsi="宋体" w:eastAsia="宋体" w:cs="宋体"/>
                <w:color w:val="auto"/>
                <w:sz w:val="21"/>
                <w:szCs w:val="21"/>
                <w:highlight w:val="none"/>
                <w:lang w:bidi="ar"/>
              </w:rPr>
              <w:t>《</w:t>
            </w:r>
            <w:r>
              <w:rPr>
                <w:rFonts w:hint="eastAsia" w:ascii="宋体" w:hAnsi="宋体"/>
                <w:color w:val="auto"/>
                <w:spacing w:val="-16"/>
              </w:rPr>
              <w:t>危险源辨识、风险评价和风险控制程序</w:t>
            </w:r>
            <w:r>
              <w:rPr>
                <w:rFonts w:hint="eastAsia" w:ascii="宋体" w:hAnsi="宋体" w:eastAsia="宋体" w:cs="宋体"/>
                <w:color w:val="auto"/>
                <w:sz w:val="21"/>
                <w:szCs w:val="21"/>
                <w:highlight w:val="none"/>
                <w:lang w:bidi="ar"/>
              </w:rPr>
              <w:t>》</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上述文件对识别和评价方法、程序、职责、记录作了规定。</w:t>
            </w:r>
          </w:p>
          <w:p>
            <w:pPr>
              <w:spacing w:line="400" w:lineRule="atLeas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查见：《危险源辨识与评价清单》，危险源过</w:t>
            </w:r>
            <w:r>
              <w:rPr>
                <w:rFonts w:hint="eastAsia" w:ascii="宋体" w:hAnsi="宋体" w:cs="宋体"/>
                <w:color w:val="auto"/>
                <w:sz w:val="21"/>
                <w:szCs w:val="21"/>
                <w:highlight w:val="none"/>
                <w:lang w:val="en-US" w:eastAsia="zh-CN" w:bidi="ar"/>
              </w:rPr>
              <w:t>程</w:t>
            </w:r>
            <w:r>
              <w:rPr>
                <w:rFonts w:hint="eastAsia" w:ascii="宋体" w:hAnsi="宋体" w:cs="宋体"/>
                <w:color w:val="auto"/>
                <w:sz w:val="21"/>
                <w:szCs w:val="21"/>
                <w:highlight w:val="none"/>
                <w:lang w:bidi="ar"/>
              </w:rPr>
              <w:t>打分和小组评议共评价出公司不可接受风险：</w:t>
            </w:r>
            <w:r>
              <w:rPr>
                <w:rFonts w:hint="eastAsia" w:ascii="宋体" w:hAnsi="宋体" w:cs="宋体"/>
                <w:color w:val="auto"/>
                <w:sz w:val="21"/>
                <w:szCs w:val="21"/>
                <w:highlight w:val="none"/>
                <w:lang w:val="en-US" w:eastAsia="zh-CN" w:bidi="ar"/>
              </w:rPr>
              <w:t>3</w:t>
            </w:r>
            <w:r>
              <w:rPr>
                <w:rFonts w:hint="eastAsia" w:ascii="宋体" w:hAnsi="宋体" w:cs="宋体"/>
                <w:color w:val="auto"/>
                <w:sz w:val="21"/>
                <w:szCs w:val="21"/>
                <w:highlight w:val="none"/>
                <w:lang w:bidi="ar"/>
              </w:rPr>
              <w:t>项，分别是：</w:t>
            </w:r>
            <w:r>
              <w:rPr>
                <w:rFonts w:hint="eastAsia" w:ascii="Times New Roman" w:hAnsi="Times New Roman" w:eastAsia="宋体" w:cs="Times New Roman"/>
                <w:color w:val="auto"/>
                <w:kern w:val="2"/>
                <w:sz w:val="21"/>
                <w:szCs w:val="22"/>
                <w:lang w:val="en-US" w:eastAsia="zh-CN" w:bidi="ar-SA"/>
              </w:rPr>
              <w:t>1）火灾；2）</w:t>
            </w:r>
            <w:r>
              <w:rPr>
                <w:rFonts w:hint="eastAsia" w:cs="Times New Roman"/>
                <w:color w:val="auto"/>
                <w:kern w:val="2"/>
                <w:sz w:val="21"/>
                <w:szCs w:val="22"/>
                <w:lang w:val="en-US" w:eastAsia="zh-CN" w:bidi="ar-SA"/>
              </w:rPr>
              <w:t>车辆</w:t>
            </w:r>
            <w:r>
              <w:rPr>
                <w:rFonts w:hint="eastAsia" w:ascii="Times New Roman" w:hAnsi="Times New Roman" w:eastAsia="宋体" w:cs="Times New Roman"/>
                <w:color w:val="auto"/>
                <w:kern w:val="2"/>
                <w:sz w:val="21"/>
                <w:szCs w:val="22"/>
                <w:lang w:val="en-US" w:eastAsia="zh-CN" w:bidi="ar-SA"/>
              </w:rPr>
              <w:t>伤害；</w:t>
            </w:r>
            <w:r>
              <w:rPr>
                <w:rFonts w:hint="eastAsia" w:cs="Times New Roman"/>
                <w:color w:val="auto"/>
                <w:kern w:val="2"/>
                <w:sz w:val="21"/>
                <w:szCs w:val="22"/>
                <w:lang w:val="en-US" w:eastAsia="zh-CN" w:bidi="ar-SA"/>
              </w:rPr>
              <w:t>中毒或窒息</w:t>
            </w:r>
            <w:r>
              <w:rPr>
                <w:rFonts w:hint="eastAsia" w:ascii="Times New Roman" w:hAnsi="Times New Roman" w:eastAsia="宋体" w:cs="Times New Roman"/>
                <w:color w:val="auto"/>
                <w:kern w:val="2"/>
                <w:sz w:val="21"/>
                <w:szCs w:val="22"/>
                <w:lang w:val="en-US" w:eastAsia="zh-CN" w:bidi="ar-SA"/>
              </w:rPr>
              <w:t>）</w:t>
            </w:r>
            <w:r>
              <w:rPr>
                <w:rFonts w:hint="eastAsia" w:ascii="宋体" w:hAnsi="宋体"/>
                <w:color w:val="auto"/>
                <w:szCs w:val="21"/>
                <w:highlight w:val="none"/>
              </w:rPr>
              <w:t>。</w:t>
            </w:r>
            <w:r>
              <w:rPr>
                <w:rFonts w:hint="eastAsia" w:ascii="宋体" w:hAnsi="宋体" w:cs="宋体"/>
                <w:color w:val="auto"/>
                <w:sz w:val="21"/>
                <w:szCs w:val="21"/>
                <w:highlight w:val="none"/>
                <w:lang w:bidi="ar"/>
              </w:rPr>
              <w:t>辨识清楚、准确，评价充分合理。</w:t>
            </w:r>
          </w:p>
          <w:p>
            <w:pPr>
              <w:spacing w:line="400" w:lineRule="exact"/>
              <w:jc w:val="left"/>
              <w:rPr>
                <w:rFonts w:hint="eastAsia" w:ascii="宋体" w:hAnsi="宋体" w:cs="宋体"/>
                <w:color w:val="auto"/>
                <w:szCs w:val="21"/>
                <w:highlight w:val="none"/>
              </w:rPr>
            </w:pPr>
            <w:r>
              <w:rPr>
                <w:rFonts w:hint="eastAsia" w:ascii="宋体" w:hAnsi="宋体" w:cs="宋体"/>
                <w:color w:val="auto"/>
                <w:sz w:val="21"/>
                <w:szCs w:val="21"/>
                <w:highlight w:val="none"/>
                <w:lang w:bidi="ar"/>
              </w:rPr>
              <w:t>抽查见</w:t>
            </w:r>
            <w:r>
              <w:rPr>
                <w:rFonts w:hint="eastAsia" w:ascii="宋体" w:hAnsi="宋体" w:cs="宋体"/>
                <w:color w:val="auto"/>
                <w:szCs w:val="21"/>
                <w:highlight w:val="none"/>
              </w:rPr>
              <w:t>确定的</w:t>
            </w:r>
            <w:r>
              <w:rPr>
                <w:rFonts w:hint="eastAsia" w:ascii="宋体" w:hAnsi="宋体"/>
                <w:color w:val="auto"/>
                <w:szCs w:val="21"/>
              </w:rPr>
              <w:t>火灾，</w:t>
            </w:r>
            <w:r>
              <w:rPr>
                <w:rFonts w:hint="eastAsia" w:ascii="宋体" w:hAnsi="宋体"/>
                <w:color w:val="auto"/>
                <w:szCs w:val="21"/>
                <w:lang w:val="en-US" w:eastAsia="zh-CN"/>
              </w:rPr>
              <w:t>车辆伤害、中毒或窒息的</w:t>
            </w:r>
            <w:r>
              <w:rPr>
                <w:rFonts w:hint="eastAsia" w:ascii="宋体" w:hAnsi="宋体" w:cs="宋体"/>
                <w:color w:val="auto"/>
                <w:szCs w:val="21"/>
                <w:highlight w:val="none"/>
                <w:lang w:val="en-US" w:eastAsia="zh-CN"/>
              </w:rPr>
              <w:t>控</w:t>
            </w:r>
            <w:r>
              <w:rPr>
                <w:rFonts w:hint="eastAsia" w:ascii="宋体" w:hAnsi="宋体" w:cs="宋体"/>
                <w:color w:val="auto"/>
                <w:szCs w:val="21"/>
                <w:highlight w:val="none"/>
              </w:rPr>
              <w:t>制措施：</w:t>
            </w:r>
          </w:p>
          <w:p>
            <w:pPr>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预防</w:t>
            </w:r>
            <w:r>
              <w:rPr>
                <w:rFonts w:hint="eastAsia" w:ascii="宋体" w:hAnsi="宋体"/>
                <w:color w:val="auto"/>
                <w:szCs w:val="21"/>
                <w:lang w:val="en-US" w:eastAsia="zh-CN"/>
              </w:rPr>
              <w:t>车辆伤害</w:t>
            </w:r>
            <w:r>
              <w:rPr>
                <w:rFonts w:hint="eastAsia" w:ascii="宋体" w:hAnsi="宋体" w:cs="宋体"/>
                <w:color w:val="auto"/>
                <w:szCs w:val="21"/>
                <w:highlight w:val="none"/>
                <w:lang w:val="en-US" w:eastAsia="zh-CN"/>
              </w:rPr>
              <w:t>的方法措施：</w:t>
            </w:r>
          </w:p>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制定车辆管理规定</w:t>
            </w:r>
            <w:r>
              <w:rPr>
                <w:rFonts w:hint="eastAsia" w:ascii="宋体" w:hAnsi="宋体" w:eastAsia="宋体" w:cs="宋体"/>
                <w:color w:val="auto"/>
                <w:sz w:val="21"/>
                <w:szCs w:val="21"/>
                <w:lang w:val="en-US" w:eastAsia="zh-CN"/>
              </w:rPr>
              <w:t>；</w:t>
            </w:r>
          </w:p>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相关方车辆入场要求</w:t>
            </w:r>
            <w:r>
              <w:rPr>
                <w:rFonts w:hint="eastAsia" w:ascii="宋体" w:hAnsi="宋体" w:eastAsia="宋体" w:cs="宋体"/>
                <w:color w:val="auto"/>
                <w:sz w:val="21"/>
                <w:szCs w:val="21"/>
                <w:lang w:val="en-US" w:eastAsia="zh-CN"/>
              </w:rPr>
              <w:t>；</w:t>
            </w:r>
          </w:p>
          <w:p>
            <w:pPr>
              <w:spacing w:line="400" w:lineRule="exact"/>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交通标志牌</w:t>
            </w:r>
            <w:r>
              <w:rPr>
                <w:rFonts w:hint="eastAsia" w:ascii="宋体" w:hAnsi="宋体" w:eastAsia="宋体" w:cs="宋体"/>
                <w:color w:val="auto"/>
                <w:sz w:val="21"/>
                <w:szCs w:val="21"/>
                <w:lang w:eastAsia="zh-CN"/>
              </w:rPr>
              <w:t>。</w:t>
            </w:r>
          </w:p>
          <w:p>
            <w:pPr>
              <w:spacing w:line="400" w:lineRule="exact"/>
              <w:jc w:val="left"/>
              <w:rPr>
                <w:rFonts w:hint="default" w:ascii="宋体" w:hAnsi="宋体" w:cs="宋体"/>
                <w:color w:val="auto"/>
                <w:sz w:val="21"/>
                <w:szCs w:val="21"/>
                <w:highlight w:val="none"/>
                <w:lang w:val="en-US" w:bidi="ar"/>
              </w:rPr>
            </w:pPr>
            <w:r>
              <w:rPr>
                <w:rFonts w:hint="eastAsia" w:ascii="宋体" w:hAnsi="宋体" w:cs="宋体"/>
                <w:color w:val="auto"/>
                <w:sz w:val="21"/>
                <w:szCs w:val="21"/>
                <w:highlight w:val="none"/>
                <w:lang w:bidi="ar"/>
              </w:rPr>
              <w:t>查见：办公区域《危险源辨识与评价清单》</w:t>
            </w:r>
            <w:r>
              <w:rPr>
                <w:rFonts w:hint="eastAsia" w:ascii="宋体" w:hAnsi="宋体" w:cs="宋体"/>
                <w:color w:val="auto"/>
                <w:sz w:val="21"/>
                <w:szCs w:val="21"/>
                <w:highlight w:val="none"/>
                <w:lang w:val="en-US" w:eastAsia="zh-CN" w:bidi="ar"/>
              </w:rPr>
              <w:t>2022年1月5日修改</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办公区域共识别出包括:</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办公设备发生故障，</w:t>
            </w:r>
            <w:r>
              <w:rPr>
                <w:rFonts w:hint="eastAsia" w:ascii="宋体" w:hAnsi="宋体" w:cs="宋体"/>
                <w:color w:val="auto"/>
                <w:sz w:val="21"/>
                <w:szCs w:val="21"/>
                <w:highlight w:val="none"/>
                <w:lang w:val="en-US" w:eastAsia="zh-CN" w:bidi="ar"/>
              </w:rPr>
              <w:t>漏电</w:t>
            </w:r>
            <w:r>
              <w:rPr>
                <w:rFonts w:hint="eastAsia" w:ascii="宋体" w:hAnsi="宋体" w:cs="宋体"/>
                <w:color w:val="auto"/>
                <w:sz w:val="21"/>
                <w:szCs w:val="21"/>
                <w:highlight w:val="none"/>
                <w:lang w:bidi="ar"/>
              </w:rPr>
              <w:t>导致的触电；线路老化漏电、人员吸烟引发火灾；发生交通事故伤人等危险源.</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采用的是经验判断法、过程分析法识别。</w:t>
            </w:r>
          </w:p>
          <w:p>
            <w:pPr>
              <w:spacing w:line="400" w:lineRule="exact"/>
              <w:jc w:val="left"/>
              <w:rPr>
                <w:rFonts w:hint="eastAsia" w:ascii="宋体" w:hAnsi="宋体" w:eastAsia="宋体" w:cs="宋体"/>
                <w:color w:val="auto"/>
                <w:sz w:val="21"/>
                <w:szCs w:val="21"/>
                <w:highlight w:val="none"/>
                <w:lang w:val="en-US" w:eastAsia="zh-CN" w:bidi="ar"/>
              </w:rPr>
            </w:pPr>
            <w:r>
              <w:rPr>
                <w:rFonts w:hint="eastAsia" w:ascii="宋体" w:hAnsi="宋体" w:cs="宋体"/>
                <w:color w:val="auto"/>
                <w:sz w:val="21"/>
                <w:szCs w:val="21"/>
                <w:highlight w:val="none"/>
                <w:lang w:bidi="ar"/>
              </w:rPr>
              <w:t>查见，办公区域打分法确定了</w:t>
            </w:r>
            <w:r>
              <w:rPr>
                <w:rFonts w:hint="eastAsia" w:ascii="宋体" w:hAnsi="宋体" w:cs="宋体"/>
                <w:color w:val="auto"/>
                <w:sz w:val="21"/>
                <w:szCs w:val="21"/>
                <w:highlight w:val="none"/>
                <w:lang w:val="en-US" w:eastAsia="zh-CN" w:bidi="ar"/>
              </w:rPr>
              <w:t>2</w:t>
            </w:r>
            <w:r>
              <w:rPr>
                <w:rFonts w:hint="eastAsia" w:ascii="宋体" w:hAnsi="宋体" w:cs="宋体"/>
                <w:color w:val="auto"/>
                <w:sz w:val="21"/>
                <w:szCs w:val="21"/>
                <w:highlight w:val="none"/>
                <w:lang w:bidi="ar"/>
              </w:rPr>
              <w:t>项不可接受风险：（1）</w:t>
            </w:r>
            <w:r>
              <w:rPr>
                <w:rFonts w:hint="eastAsia" w:ascii="宋体" w:hAnsi="宋体" w:cs="宋体"/>
                <w:color w:val="auto"/>
                <w:sz w:val="21"/>
                <w:szCs w:val="21"/>
                <w:highlight w:val="none"/>
                <w:lang w:val="en-US" w:eastAsia="zh-CN" w:bidi="ar"/>
              </w:rPr>
              <w:t>火灾伤害；2）车辆伤害</w:t>
            </w:r>
            <w:r>
              <w:rPr>
                <w:rFonts w:hint="eastAsia" w:ascii="宋体" w:hAnsi="宋体" w:cs="宋体"/>
                <w:color w:val="auto"/>
                <w:sz w:val="21"/>
                <w:szCs w:val="21"/>
                <w:highlight w:val="none"/>
                <w:lang w:eastAsia="zh-CN" w:bidi="ar"/>
              </w:rPr>
              <w:t>。</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危险源辨识基本充分、风险等级评价基本合理。</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查见确定的</w:t>
            </w:r>
            <w:r>
              <w:rPr>
                <w:rFonts w:hint="eastAsia" w:ascii="宋体" w:hAnsi="宋体" w:cs="宋体"/>
                <w:color w:val="auto"/>
                <w:sz w:val="21"/>
                <w:szCs w:val="21"/>
                <w:highlight w:val="none"/>
                <w:lang w:val="en-US" w:eastAsia="zh-CN" w:bidi="ar"/>
              </w:rPr>
              <w:t>火灾</w:t>
            </w:r>
            <w:r>
              <w:rPr>
                <w:rFonts w:hint="eastAsia" w:ascii="宋体" w:hAnsi="宋体" w:cs="宋体"/>
                <w:color w:val="auto"/>
                <w:sz w:val="21"/>
                <w:szCs w:val="21"/>
                <w:highlight w:val="none"/>
                <w:lang w:bidi="ar"/>
              </w:rPr>
              <w:t>管理措施：</w:t>
            </w:r>
          </w:p>
          <w:p>
            <w:pPr>
              <w:spacing w:line="400" w:lineRule="exact"/>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现场配备足够的防火器材；工作完毕应切断电源、气源，并检查确认办公区域内无火险隐患；</w:t>
            </w:r>
          </w:p>
          <w:p>
            <w:pPr>
              <w:spacing w:line="400" w:lineRule="exact"/>
              <w:jc w:val="left"/>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bidi="ar"/>
              </w:rPr>
              <w:t>加强检查考核，</w:t>
            </w:r>
            <w:r>
              <w:rPr>
                <w:rFonts w:hint="eastAsia" w:ascii="宋体" w:hAnsi="宋体" w:eastAsia="宋体" w:cs="宋体"/>
                <w:color w:val="auto"/>
                <w:sz w:val="21"/>
                <w:szCs w:val="21"/>
                <w:highlight w:val="none"/>
                <w:lang w:val="en-US" w:eastAsia="zh-CN" w:bidi="ar"/>
              </w:rPr>
              <w:t>每月部门自查</w:t>
            </w:r>
            <w:r>
              <w:rPr>
                <w:rFonts w:hint="eastAsia" w:ascii="宋体" w:hAnsi="宋体" w:eastAsia="宋体" w:cs="宋体"/>
                <w:color w:val="auto"/>
                <w:sz w:val="21"/>
                <w:szCs w:val="21"/>
                <w:highlight w:val="none"/>
                <w:lang w:eastAsia="zh-CN" w:bidi="ar"/>
              </w:rPr>
              <w:t>。</w:t>
            </w:r>
          </w:p>
          <w:p>
            <w:pPr>
              <w:spacing w:line="360" w:lineRule="auto"/>
              <w:ind w:firstLine="420" w:firstLineChars="200"/>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每年参与公司组织的消防演练</w:t>
            </w:r>
          </w:p>
        </w:tc>
        <w:tc>
          <w:tcPr>
            <w:tcW w:w="968"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2160" w:type="dxa"/>
          </w:tcPr>
          <w:p>
            <w:pPr>
              <w:adjustRightInd w:val="0"/>
              <w:snapToGrid w:val="0"/>
              <w:jc w:val="left"/>
              <w:rPr>
                <w:rFonts w:hint="eastAsia" w:ascii="宋体" w:hAnsi="宋体" w:cs="新宋体"/>
                <w:sz w:val="21"/>
                <w:szCs w:val="21"/>
              </w:rPr>
            </w:pPr>
            <w:r>
              <w:rPr>
                <w:rFonts w:hint="eastAsia" w:ascii="宋体" w:hAnsi="宋体" w:cs="新宋体"/>
                <w:sz w:val="21"/>
                <w:szCs w:val="21"/>
              </w:rPr>
              <w:t>法规与其他要求</w:t>
            </w:r>
          </w:p>
        </w:tc>
        <w:tc>
          <w:tcPr>
            <w:tcW w:w="960" w:type="dxa"/>
          </w:tcPr>
          <w:p>
            <w:pPr>
              <w:rPr>
                <w:rFonts w:ascii="宋体" w:hAnsi="宋体" w:cs="新宋体"/>
                <w:color w:val="000000" w:themeColor="text1"/>
                <w:sz w:val="21"/>
                <w:szCs w:val="21"/>
              </w:rPr>
            </w:pPr>
            <w:r>
              <w:rPr>
                <w:rFonts w:hint="eastAsia" w:ascii="宋体" w:hAnsi="宋体" w:cs="新宋体"/>
                <w:color w:val="000000" w:themeColor="text1"/>
                <w:sz w:val="21"/>
                <w:szCs w:val="21"/>
                <w:lang w:val="en-US" w:eastAsia="zh-CN"/>
              </w:rPr>
              <w:t>ES</w:t>
            </w:r>
            <w:r>
              <w:rPr>
                <w:rFonts w:hint="eastAsia" w:ascii="宋体" w:hAnsi="宋体" w:cs="新宋体"/>
                <w:color w:val="000000" w:themeColor="text1"/>
                <w:sz w:val="21"/>
                <w:szCs w:val="21"/>
              </w:rPr>
              <w:t>6.1.3</w:t>
            </w:r>
          </w:p>
          <w:p>
            <w:pPr>
              <w:rPr>
                <w:rFonts w:hint="eastAsia" w:ascii="宋体" w:hAnsi="宋体" w:cs="新宋体"/>
                <w:color w:val="000000" w:themeColor="text1"/>
                <w:sz w:val="21"/>
                <w:szCs w:val="21"/>
              </w:rPr>
            </w:pPr>
          </w:p>
        </w:tc>
        <w:tc>
          <w:tcPr>
            <w:tcW w:w="10621" w:type="dxa"/>
            <w:vAlign w:val="top"/>
          </w:tcPr>
          <w:p>
            <w:pPr>
              <w:tabs>
                <w:tab w:val="left" w:pos="-3"/>
              </w:tabs>
              <w:spacing w:line="400" w:lineRule="exact"/>
              <w:rPr>
                <w:rFonts w:ascii="宋体" w:hAnsi="宋体" w:cs="宋体"/>
                <w:szCs w:val="21"/>
              </w:rPr>
            </w:pPr>
            <w:r>
              <w:rPr>
                <w:rFonts w:hint="eastAsia" w:ascii="宋体" w:hAnsi="宋体" w:cs="宋体"/>
                <w:szCs w:val="21"/>
              </w:rPr>
              <w:t>---有</w:t>
            </w:r>
            <w:r>
              <w:rPr>
                <w:rFonts w:hint="eastAsia" w:ascii="宋体" w:hAnsi="宋体" w:eastAsia="宋体" w:cs="宋体"/>
                <w:szCs w:val="21"/>
              </w:rPr>
              <w:t>识别和获取《</w:t>
            </w:r>
            <w:r>
              <w:rPr>
                <w:rFonts w:hint="eastAsia" w:ascii="宋体" w:hAnsi="宋体"/>
                <w:spacing w:val="-16"/>
              </w:rPr>
              <w:t>法律法规及其他要求获取识别程序</w:t>
            </w:r>
            <w:r>
              <w:rPr>
                <w:rFonts w:hint="eastAsia" w:ascii="宋体" w:hAnsi="宋体" w:eastAsia="宋体" w:cs="宋体"/>
                <w:szCs w:val="21"/>
              </w:rPr>
              <w:t>》，查有《</w:t>
            </w:r>
            <w:r>
              <w:rPr>
                <w:rFonts w:hint="eastAsia" w:ascii="宋体" w:hAnsi="宋体" w:eastAsia="宋体" w:cs="宋体"/>
                <w:szCs w:val="21"/>
                <w:lang w:val="en-US" w:eastAsia="zh-CN"/>
              </w:rPr>
              <w:t>适用</w:t>
            </w:r>
            <w:r>
              <w:rPr>
                <w:rFonts w:hint="eastAsia" w:ascii="宋体" w:hAnsi="宋体" w:eastAsia="宋体" w:cs="宋体"/>
                <w:szCs w:val="21"/>
              </w:rPr>
              <w:t>法律</w:t>
            </w:r>
            <w:r>
              <w:rPr>
                <w:rFonts w:hint="eastAsia" w:ascii="宋体" w:hAnsi="宋体" w:eastAsia="宋体" w:cs="宋体"/>
                <w:szCs w:val="21"/>
                <w:lang w:eastAsia="zh-CN"/>
              </w:rPr>
              <w:t>、</w:t>
            </w:r>
            <w:r>
              <w:rPr>
                <w:rFonts w:hint="eastAsia" w:ascii="宋体" w:hAnsi="宋体" w:eastAsia="宋体" w:cs="宋体"/>
                <w:szCs w:val="21"/>
              </w:rPr>
              <w:t>法规及其他要求清单》，对本公司职业健康安全管理体系适用的法律法规和当地政府、行业要求进行了识别，包括</w:t>
            </w:r>
            <w:r>
              <w:rPr>
                <w:rFonts w:hint="eastAsia" w:ascii="宋体" w:hAnsi="宋体" w:cs="宋体"/>
                <w:szCs w:val="21"/>
              </w:rPr>
              <w:t>环境质量标准、排放标准、职业健康安全卫生标准等。</w:t>
            </w:r>
          </w:p>
          <w:p>
            <w:pPr>
              <w:spacing w:line="400" w:lineRule="exact"/>
              <w:rPr>
                <w:rFonts w:ascii="宋体" w:hAnsi="宋体" w:cs="宋体"/>
                <w:szCs w:val="21"/>
              </w:rPr>
            </w:pPr>
            <w:r>
              <w:rPr>
                <w:rFonts w:hint="eastAsia" w:ascii="宋体" w:hAnsi="宋体" w:cs="宋体"/>
                <w:szCs w:val="21"/>
              </w:rPr>
              <w:t>· 查见：</w:t>
            </w:r>
            <w:r>
              <w:rPr>
                <w:rFonts w:hint="eastAsia" w:ascii="宋体" w:hAnsi="宋体" w:cs="宋体"/>
                <w:color w:val="auto"/>
                <w:szCs w:val="21"/>
              </w:rPr>
              <w:t>《</w:t>
            </w:r>
            <w:r>
              <w:rPr>
                <w:rFonts w:hint="eastAsia" w:ascii="宋体" w:hAnsi="宋体" w:cs="宋体"/>
                <w:szCs w:val="21"/>
              </w:rPr>
              <w:t>法律法规清单》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四川省</w:t>
            </w:r>
            <w:r>
              <w:rPr>
                <w:rFonts w:hint="eastAsia" w:ascii="宋体" w:hAnsi="宋体" w:cs="宋体"/>
                <w:szCs w:val="21"/>
              </w:rPr>
              <w:t>等地方法规；</w:t>
            </w:r>
          </w:p>
          <w:p>
            <w:pPr>
              <w:spacing w:line="400" w:lineRule="exact"/>
              <w:rPr>
                <w:rFonts w:ascii="宋体" w:hAnsi="宋体" w:cs="宋体"/>
                <w:szCs w:val="21"/>
              </w:rPr>
            </w:pPr>
            <w:r>
              <w:rPr>
                <w:rFonts w:hint="eastAsia" w:ascii="宋体" w:hAnsi="宋体" w:cs="宋体"/>
                <w:szCs w:val="21"/>
              </w:rPr>
              <w:t>3）与</w:t>
            </w:r>
            <w:r>
              <w:rPr>
                <w:rFonts w:hint="eastAsia" w:ascii="宋体" w:hAnsi="宋体" w:cs="宋体"/>
                <w:szCs w:val="21"/>
              </w:rPr>
              <w:t>环境</w:t>
            </w:r>
            <w:r>
              <w:rPr>
                <w:rFonts w:hint="eastAsia" w:ascii="宋体" w:hAnsi="宋体" w:cs="宋体"/>
                <w:szCs w:val="21"/>
                <w:lang w:eastAsia="zh-CN"/>
              </w:rPr>
              <w:t>、</w:t>
            </w:r>
            <w:r>
              <w:rPr>
                <w:rFonts w:hint="eastAsia" w:ascii="宋体" w:hAnsi="宋体" w:cs="宋体"/>
                <w:szCs w:val="21"/>
              </w:rPr>
              <w:t>职业健康安全管理相关的执行标准</w:t>
            </w:r>
          </w:p>
          <w:p>
            <w:pPr>
              <w:spacing w:line="400" w:lineRule="exact"/>
              <w:rPr>
                <w:rFonts w:hint="eastAsia" w:ascii="宋体" w:hAnsi="宋体" w:cs="宋体"/>
                <w:szCs w:val="21"/>
              </w:rPr>
            </w:pPr>
            <w:r>
              <w:rPr>
                <w:rFonts w:hint="eastAsia" w:ascii="宋体" w:hAnsi="宋体" w:cs="宋体"/>
                <w:szCs w:val="21"/>
              </w:rPr>
              <w:t>抽 ：</w:t>
            </w:r>
            <w:r>
              <w:rPr>
                <w:rFonts w:hint="eastAsia" w:ascii="宋体" w:hAnsi="宋体" w:cs="宋体"/>
                <w:szCs w:val="21"/>
              </w:rPr>
              <w:t>中华人民共和国环境保护法</w:t>
            </w:r>
          </w:p>
          <w:p>
            <w:pPr>
              <w:spacing w:line="400" w:lineRule="exact"/>
              <w:ind w:firstLine="420" w:firstLineChars="200"/>
              <w:rPr>
                <w:rFonts w:hint="eastAsia" w:ascii="宋体" w:hAnsi="宋体" w:cs="宋体"/>
                <w:szCs w:val="21"/>
              </w:rPr>
            </w:pPr>
            <w:r>
              <w:rPr>
                <w:rFonts w:hint="eastAsia" w:ascii="宋体" w:hAnsi="宋体" w:cs="宋体"/>
                <w:szCs w:val="21"/>
              </w:rPr>
              <w:t>固体废弃物污染防治法</w:t>
            </w:r>
          </w:p>
          <w:p>
            <w:pPr>
              <w:spacing w:line="400" w:lineRule="exact"/>
              <w:ind w:firstLine="420" w:firstLineChars="200"/>
              <w:rPr>
                <w:rFonts w:ascii="宋体" w:hAnsi="宋体" w:cs="宋体"/>
                <w:szCs w:val="21"/>
              </w:rPr>
            </w:pPr>
            <w:r>
              <w:rPr>
                <w:rFonts w:hint="eastAsia" w:ascii="宋体" w:hAnsi="宋体" w:cs="宋体"/>
                <w:szCs w:val="21"/>
              </w:rPr>
              <w:t>中华人民共和国职业病防治法</w:t>
            </w:r>
          </w:p>
          <w:p>
            <w:pPr>
              <w:spacing w:line="400" w:lineRule="exact"/>
              <w:rPr>
                <w:rFonts w:ascii="宋体" w:hAnsi="宋体" w:cs="宋体"/>
                <w:szCs w:val="21"/>
              </w:rPr>
            </w:pPr>
            <w:r>
              <w:rPr>
                <w:rFonts w:hint="eastAsia" w:ascii="宋体" w:hAnsi="宋体" w:cs="宋体"/>
                <w:szCs w:val="21"/>
              </w:rPr>
              <w:t xml:space="preserve">     中华人民共和国消防法</w:t>
            </w:r>
          </w:p>
          <w:p>
            <w:pPr>
              <w:spacing w:line="400" w:lineRule="exact"/>
              <w:ind w:firstLine="525" w:firstLineChars="250"/>
              <w:rPr>
                <w:rFonts w:ascii="宋体" w:hAnsi="宋体" w:cs="宋体"/>
                <w:szCs w:val="21"/>
              </w:rPr>
            </w:pPr>
            <w:r>
              <w:rPr>
                <w:rFonts w:hint="eastAsia" w:ascii="宋体" w:hAnsi="宋体" w:cs="宋体"/>
                <w:szCs w:val="21"/>
              </w:rPr>
              <w:t>中华人民共和国劳动法</w:t>
            </w:r>
          </w:p>
          <w:p>
            <w:pPr>
              <w:spacing w:line="400" w:lineRule="exact"/>
              <w:ind w:firstLine="525" w:firstLineChars="250"/>
              <w:rPr>
                <w:rFonts w:hint="eastAsia" w:ascii="宋体" w:hAnsi="宋体" w:eastAsia="宋体" w:cs="宋体"/>
                <w:sz w:val="21"/>
                <w:szCs w:val="21"/>
              </w:rPr>
            </w:pPr>
            <w:r>
              <w:rPr>
                <w:rFonts w:hint="eastAsia" w:ascii="宋体" w:hAnsi="宋体" w:eastAsia="宋体" w:cs="宋体"/>
                <w:sz w:val="21"/>
                <w:szCs w:val="21"/>
              </w:rPr>
              <w:t>四川省劳动安全条例</w:t>
            </w:r>
            <w:r>
              <w:rPr>
                <w:rFonts w:hint="eastAsia" w:ascii="宋体" w:hAnsi="宋体" w:eastAsia="宋体" w:cs="宋体"/>
                <w:sz w:val="21"/>
                <w:szCs w:val="21"/>
                <w:lang w:val="en-US" w:eastAsia="zh-CN"/>
              </w:rPr>
              <w:t>生和</w:t>
            </w:r>
            <w:r>
              <w:rPr>
                <w:rFonts w:hint="eastAsia" w:ascii="宋体" w:hAnsi="宋体" w:eastAsia="宋体" w:cs="宋体"/>
                <w:sz w:val="21"/>
                <w:szCs w:val="21"/>
              </w:rPr>
              <w:t>劳动保护用品管理规定等</w:t>
            </w:r>
            <w:r>
              <w:rPr>
                <w:rFonts w:hint="eastAsia" w:ascii="宋体" w:hAnsi="宋体" w:eastAsia="宋体" w:cs="宋体"/>
                <w:sz w:val="21"/>
                <w:szCs w:val="21"/>
                <w:lang w:val="en-US" w:eastAsia="zh-CN"/>
              </w:rPr>
              <w:t>63</w:t>
            </w:r>
            <w:r>
              <w:rPr>
                <w:rFonts w:hint="eastAsia" w:ascii="宋体" w:hAnsi="宋体" w:eastAsia="宋体" w:cs="宋体"/>
                <w:sz w:val="21"/>
                <w:szCs w:val="21"/>
              </w:rPr>
              <w:t>份。</w:t>
            </w:r>
          </w:p>
          <w:p>
            <w:pPr>
              <w:spacing w:line="400" w:lineRule="exact"/>
              <w:ind w:firstLine="525" w:firstLineChars="250"/>
              <w:rPr>
                <w:rFonts w:hint="eastAsia" w:ascii="宋体" w:hAnsi="宋体" w:cs="宋体"/>
                <w:szCs w:val="21"/>
              </w:rPr>
            </w:pPr>
            <w:r>
              <w:rPr>
                <w:rFonts w:hint="eastAsia" w:ascii="宋体" w:hAnsi="宋体" w:cs="宋体"/>
                <w:szCs w:val="21"/>
              </w:rPr>
              <w:t>《清单》中列出了法规名称、颁布实施时间、适用条款等内容；</w:t>
            </w:r>
          </w:p>
          <w:p>
            <w:pPr>
              <w:pStyle w:val="12"/>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查清单中部分法律法规如《中华人民共和国消防法》已为过期版本，未做到及时更新，不符合。</w:t>
            </w:r>
          </w:p>
          <w:p>
            <w:pPr>
              <w:spacing w:line="400" w:lineRule="exact"/>
              <w:rPr>
                <w:rFonts w:hint="eastAsia" w:ascii="宋体" w:hAnsi="宋体" w:cs="宋体"/>
                <w:color w:val="000000" w:themeColor="text1"/>
                <w:sz w:val="21"/>
                <w:szCs w:val="21"/>
                <w:lang w:bidi="ar"/>
              </w:rPr>
            </w:pPr>
            <w:r>
              <w:rPr>
                <w:rFonts w:hint="eastAsia" w:ascii="宋体" w:hAnsi="宋体" w:cs="宋体"/>
                <w:szCs w:val="21"/>
              </w:rPr>
              <w:t>法规清单上传内部网络，以培训和宣传结合向员工传达要求，记录充分。基本符合要求。</w:t>
            </w:r>
          </w:p>
        </w:tc>
        <w:tc>
          <w:tcPr>
            <w:tcW w:w="968" w:type="dxa"/>
          </w:tcPr>
          <w:p>
            <w:pPr>
              <w:rPr>
                <w:rFonts w:hint="eastAsia" w:eastAsia="宋体"/>
                <w:lang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 w:val="21"/>
                <w:szCs w:val="21"/>
              </w:rPr>
            </w:pPr>
            <w:r>
              <w:rPr>
                <w:rFonts w:hint="eastAsia" w:ascii="宋体" w:hAnsi="宋体"/>
                <w:sz w:val="21"/>
                <w:szCs w:val="21"/>
              </w:rPr>
              <w:t>运行的策划与控制</w:t>
            </w:r>
          </w:p>
          <w:p>
            <w:pPr>
              <w:adjustRightInd w:val="0"/>
              <w:snapToGrid w:val="0"/>
              <w:jc w:val="left"/>
              <w:rPr>
                <w:rFonts w:hint="eastAsia" w:ascii="宋体" w:hAnsi="宋体" w:cs="新宋体"/>
                <w:sz w:val="21"/>
                <w:szCs w:val="21"/>
              </w:rPr>
            </w:pPr>
          </w:p>
        </w:tc>
        <w:tc>
          <w:tcPr>
            <w:tcW w:w="960" w:type="dxa"/>
          </w:tcPr>
          <w:p>
            <w:pPr>
              <w:adjustRightInd w:val="0"/>
              <w:snapToGrid w:val="0"/>
              <w:rPr>
                <w:rFonts w:ascii="宋体" w:hAnsi="宋体"/>
                <w:sz w:val="21"/>
                <w:szCs w:val="21"/>
              </w:rPr>
            </w:pPr>
            <w:r>
              <w:rPr>
                <w:rFonts w:hint="eastAsia" w:ascii="宋体" w:hAnsi="宋体"/>
                <w:sz w:val="21"/>
                <w:szCs w:val="21"/>
                <w:lang w:val="en-US" w:eastAsia="zh-CN"/>
              </w:rPr>
              <w:t>ES</w:t>
            </w:r>
            <w:r>
              <w:rPr>
                <w:rFonts w:hint="eastAsia" w:ascii="宋体" w:hAnsi="宋体"/>
                <w:sz w:val="21"/>
                <w:szCs w:val="21"/>
              </w:rPr>
              <w:t>8.1</w:t>
            </w:r>
          </w:p>
          <w:p>
            <w:pPr>
              <w:rPr>
                <w:rFonts w:hint="default" w:ascii="宋体" w:hAnsi="宋体" w:eastAsia="宋体" w:cs="新宋体"/>
                <w:sz w:val="21"/>
                <w:szCs w:val="21"/>
                <w:lang w:val="en-US" w:eastAsia="zh-CN"/>
              </w:rPr>
            </w:pPr>
          </w:p>
        </w:tc>
        <w:tc>
          <w:tcPr>
            <w:tcW w:w="10621" w:type="dxa"/>
            <w:vAlign w:val="top"/>
          </w:tcPr>
          <w:p>
            <w:r>
              <w:rPr>
                <w:rFonts w:hint="eastAsia"/>
              </w:rPr>
              <w:t>◆组织制定了</w:t>
            </w:r>
            <w:r>
              <w:rPr>
                <w:rFonts w:hint="eastAsia"/>
                <w:lang w:val="en-US" w:eastAsia="zh-CN"/>
              </w:rPr>
              <w:t>环境运行、</w:t>
            </w:r>
            <w:r>
              <w:rPr>
                <w:rFonts w:hint="eastAsia"/>
              </w:rPr>
              <w:t>职业健康安全运行相关的控制程序及相应的控制准则，如《废水污染防治要求》、《大气污染防治要求》、《噪声污染防治要求》、《消防安全管理要求》、《火灾、爆炸事故应急预案》</w:t>
            </w:r>
            <w:r>
              <w:rPr>
                <w:rFonts w:hint="eastAsia"/>
                <w:lang w:eastAsia="zh-CN"/>
              </w:rPr>
              <w:t>《</w:t>
            </w:r>
            <w:r>
              <w:rPr>
                <w:rFonts w:hint="eastAsia"/>
              </w:rPr>
              <w:t>劳保用品管理制度</w:t>
            </w:r>
            <w:r>
              <w:rPr>
                <w:rFonts w:hint="eastAsia"/>
                <w:lang w:eastAsia="zh-CN"/>
              </w:rPr>
              <w:t>》</w:t>
            </w:r>
            <w:r>
              <w:rPr>
                <w:rFonts w:hint="eastAsia"/>
              </w:rPr>
              <w:t>等过程的运行准则。</w:t>
            </w:r>
          </w:p>
          <w:p>
            <w:r>
              <w:rPr>
                <w:rFonts w:hint="eastAsia"/>
              </w:rPr>
              <w:t xml:space="preserve"> ◆根据过程的运行准则，组织实施资源能源的消耗控制火灾预防、职业健康安全事故防范等过程的控制，避免和减少了环境职业健康安全的损失。</w:t>
            </w:r>
          </w:p>
          <w:p>
            <w:r>
              <w:rPr>
                <w:rFonts w:hint="eastAsia"/>
              </w:rPr>
              <w:t>◆消防设施检查运行检查、火灾预防运行检查、安全检查等关键运行控制信息的证据都以记录或文件的方式保留。</w:t>
            </w:r>
          </w:p>
          <w:p>
            <w:pPr>
              <w:spacing w:line="400" w:lineRule="exact"/>
              <w:rPr>
                <w:rFonts w:hint="eastAsia"/>
              </w:rPr>
            </w:pPr>
            <w:r>
              <w:rPr>
                <w:rFonts w:hint="eastAsia"/>
              </w:rPr>
              <w:t xml:space="preserve"> 抽查环境运行的策划与控制实施</w:t>
            </w:r>
          </w:p>
          <w:p>
            <w:pPr>
              <w:spacing w:line="400" w:lineRule="exact"/>
              <w:rPr>
                <w:rFonts w:hint="eastAsia"/>
              </w:rPr>
            </w:pPr>
            <w:r>
              <w:rPr>
                <w:rFonts w:hint="eastAsia"/>
              </w:rPr>
              <w:t>1）固体废弃物排放的管控：</w:t>
            </w:r>
          </w:p>
          <w:p>
            <w:pPr>
              <w:spacing w:line="400" w:lineRule="exact"/>
              <w:rPr>
                <w:rFonts w:hint="eastAsia"/>
              </w:rPr>
            </w:pPr>
            <w:r>
              <w:rPr>
                <w:rFonts w:hint="eastAsia"/>
              </w:rPr>
              <w:t xml:space="preserve">   制定并实施《固体废弃物污染防治要求》中固体废弃物控制要求。由</w:t>
            </w:r>
            <w:r>
              <w:rPr>
                <w:rFonts w:hint="eastAsia"/>
                <w:lang w:eastAsia="zh-CN"/>
              </w:rPr>
              <w:t>行政部</w:t>
            </w:r>
            <w:r>
              <w:rPr>
                <w:rFonts w:hint="eastAsia"/>
              </w:rPr>
              <w:t>会同有关部门确定本公司所产生的危险废弃物名录，并负责日后对名录调整，进行变更登记。现场分设：危险废弃物、一般固体废弃物</w:t>
            </w:r>
            <w:r>
              <w:rPr>
                <w:rFonts w:hint="eastAsia"/>
                <w:lang w:eastAsia="zh-CN"/>
              </w:rPr>
              <w:t>垃圾桶</w:t>
            </w:r>
            <w:r>
              <w:rPr>
                <w:rFonts w:hint="eastAsia"/>
              </w:rPr>
              <w:t>，员工能按要求分类放置固体废弃物。</w:t>
            </w:r>
          </w:p>
          <w:p>
            <w:pPr>
              <w:spacing w:line="400" w:lineRule="exact"/>
              <w:rPr>
                <w:rFonts w:hint="eastAsia"/>
              </w:rPr>
            </w:pPr>
            <w:r>
              <w:rPr>
                <w:rFonts w:hint="eastAsia"/>
              </w:rPr>
              <w:t>2）资源、能源消耗管控：</w:t>
            </w:r>
          </w:p>
          <w:p>
            <w:pPr>
              <w:spacing w:line="400" w:lineRule="exact"/>
              <w:rPr>
                <w:rFonts w:hint="eastAsia"/>
              </w:rPr>
            </w:pPr>
            <w:r>
              <w:rPr>
                <w:rFonts w:hint="eastAsia"/>
              </w:rPr>
              <w:t xml:space="preserve">  负责人讲，公司资源、能源节约有相关规定措施，如：加强宣传、主管检查督导、专人定期统计跟进。现场有水、电、气等使用的场所，均有节约资源、能源的宣导标语。未发现资源、能源过度消耗或浪费的情形。公司制定了节约资源、能源目标，除日常监督落实外，每月一次集中统计跟进。记录显示：基本达成目标。</w:t>
            </w:r>
          </w:p>
          <w:p>
            <w:pPr>
              <w:spacing w:line="400" w:lineRule="exact"/>
              <w:rPr>
                <w:rFonts w:hint="eastAsia"/>
              </w:rPr>
            </w:pPr>
            <w:r>
              <w:rPr>
                <w:rFonts w:hint="eastAsia"/>
              </w:rPr>
              <w:t>3）火灾预防</w:t>
            </w:r>
          </w:p>
          <w:p>
            <w:pPr>
              <w:spacing w:line="400" w:lineRule="exact"/>
              <w:rPr>
                <w:rFonts w:hint="eastAsia"/>
              </w:rPr>
            </w:pPr>
            <w:r>
              <w:rPr>
                <w:rFonts w:hint="eastAsia"/>
              </w:rPr>
              <w:t xml:space="preserve">  制定并实施《</w:t>
            </w:r>
            <w:r>
              <w:rPr>
                <w:rFonts w:hint="eastAsia"/>
                <w:lang w:eastAsia="zh-CN"/>
              </w:rPr>
              <w:t>应急准备与响应程序</w:t>
            </w:r>
            <w:r>
              <w:rPr>
                <w:rFonts w:hint="eastAsia"/>
              </w:rPr>
              <w:t>》。</w:t>
            </w:r>
          </w:p>
          <w:p>
            <w:pPr>
              <w:spacing w:line="400" w:lineRule="exact"/>
              <w:rPr>
                <w:rFonts w:hint="eastAsia"/>
              </w:rPr>
            </w:pPr>
            <w:r>
              <w:rPr>
                <w:rFonts w:hint="eastAsia"/>
              </w:rPr>
              <w:t xml:space="preserve">  组织管辖的区域内，均按要求配备灭火器、消防栓、应急灯及安全出口标识并每月点检记录；对可能产生火灾隐患的区域予以重点排查，若发现问题及时上报、整改。经确认：实物及其状态、人员行为及相关记录均符合要求。</w:t>
            </w:r>
          </w:p>
          <w:p>
            <w:pPr>
              <w:spacing w:line="400" w:lineRule="exact"/>
              <w:rPr>
                <w:rFonts w:hint="eastAsia"/>
              </w:rPr>
            </w:pPr>
            <w:r>
              <w:rPr>
                <w:rFonts w:hint="eastAsia"/>
              </w:rPr>
              <w:t>公司主要范围为：</w:t>
            </w:r>
            <w:r>
              <w:rPr>
                <w:rFonts w:hint="eastAsia"/>
                <w:lang w:eastAsia="zh-CN"/>
              </w:rPr>
              <w:t>吸附破伤风疫苗、b型流感嗜血杆菌结合疫苗的技术研发所涉及场所的相关环境管理活动。</w:t>
            </w:r>
            <w:r>
              <w:rPr>
                <w:rFonts w:hint="eastAsia"/>
              </w:rPr>
              <w:t>；</w:t>
            </w:r>
          </w:p>
          <w:p>
            <w:pPr>
              <w:spacing w:line="400" w:lineRule="exact"/>
              <w:rPr>
                <w:rFonts w:hint="eastAsia"/>
              </w:rPr>
            </w:pPr>
            <w:r>
              <w:rPr>
                <w:rFonts w:hint="eastAsia"/>
              </w:rPr>
              <w:t>查看：厂区布置有灭火器、消防器材，有消防安全检查记录。</w:t>
            </w:r>
          </w:p>
          <w:p>
            <w:pPr>
              <w:rPr>
                <w:rFonts w:hint="eastAsia"/>
              </w:rPr>
            </w:pPr>
            <w:r>
              <w:rPr>
                <w:rFonts w:hint="eastAsia"/>
                <w:lang w:val="en-US" w:eastAsia="zh-CN"/>
              </w:rPr>
              <w:t>.........</w:t>
            </w:r>
          </w:p>
          <w:p>
            <w:r>
              <w:rPr>
                <w:rFonts w:hint="eastAsia"/>
              </w:rPr>
              <w:t>查见组织的职业健康安全运行控制状况：</w:t>
            </w:r>
          </w:p>
          <w:p>
            <w:r>
              <w:rPr>
                <w:rFonts w:hint="eastAsia"/>
              </w:rPr>
              <w:t xml:space="preserve">  1）意外火灾控制</w:t>
            </w:r>
          </w:p>
          <w:p>
            <w:r>
              <w:rPr>
                <w:rFonts w:hint="eastAsia"/>
              </w:rPr>
              <w:t xml:space="preserve">   组织的办公区域消防器材配置合理，有灭火器等灭火器材，现场确认正常，《消防安全检查记录表》按规定实施检查；各部门不定期的对本部门防火工作进行消防安全检查，对查出的问题和隐患，及时进行整改解决，确保安全；定期对员工进行火灾安全意识培训。</w:t>
            </w:r>
          </w:p>
          <w:p>
            <w:r>
              <w:rPr>
                <w:rFonts w:hint="eastAsia"/>
              </w:rPr>
              <w:t>2）意外触电防控</w:t>
            </w:r>
          </w:p>
          <w:p>
            <w:r>
              <w:rPr>
                <w:rFonts w:hint="eastAsia"/>
              </w:rPr>
              <w:t xml:space="preserve">  各部门经常检查电气设备和线路的安全状况，发现问题及时维修或更换，防止因短路、超负荷等，下班前对用电器具进行检查，防止电源没有切断的情况，</w:t>
            </w:r>
            <w:r>
              <w:t>配电及用电场所均张贴有明显的警示标志—</w:t>
            </w:r>
            <w:r>
              <w:rPr>
                <w:rFonts w:hint="eastAsia"/>
              </w:rPr>
              <w:t>“禁止触摸，有电危险，</w:t>
            </w:r>
            <w:r>
              <w:t>当心触电</w:t>
            </w:r>
            <w:r>
              <w:rPr>
                <w:rFonts w:hint="eastAsia"/>
              </w:rPr>
              <w:t>”，电气作业有专业的电工操作，并配有绝缘装置。</w:t>
            </w:r>
          </w:p>
          <w:p>
            <w:pPr>
              <w:tabs>
                <w:tab w:val="center" w:pos="2589"/>
              </w:tabs>
            </w:pPr>
            <w:r>
              <w:rPr>
                <w:rFonts w:hint="eastAsia"/>
              </w:rPr>
              <w:t>3）急救应对</w:t>
            </w:r>
            <w:r>
              <w:tab/>
            </w:r>
          </w:p>
          <w:p>
            <w:pPr>
              <w:ind w:firstLine="420" w:firstLineChars="200"/>
            </w:pPr>
            <w:r>
              <w:t>公司现场配备有创口贴</w:t>
            </w:r>
            <w:r>
              <w:rPr>
                <w:rFonts w:hint="eastAsia"/>
              </w:rPr>
              <w:t>、</w:t>
            </w:r>
            <w:r>
              <w:t>消暑</w:t>
            </w:r>
            <w:r>
              <w:rPr>
                <w:rFonts w:hint="eastAsia"/>
              </w:rPr>
              <w:t>、</w:t>
            </w:r>
            <w:r>
              <w:t>止痛及纱布等急救用品</w:t>
            </w:r>
            <w:r>
              <w:rPr>
                <w:rFonts w:hint="eastAsia"/>
              </w:rPr>
              <w:t>，</w:t>
            </w:r>
            <w:r>
              <w:t>并对其数量</w:t>
            </w:r>
            <w:r>
              <w:rPr>
                <w:rFonts w:hint="eastAsia"/>
              </w:rPr>
              <w:t>、</w:t>
            </w:r>
            <w:r>
              <w:t>保质期等予以跟进管控</w:t>
            </w:r>
            <w:r>
              <w:rPr>
                <w:rFonts w:hint="eastAsia"/>
              </w:rPr>
              <w:t>。</w:t>
            </w:r>
          </w:p>
          <w:p>
            <w:pPr>
              <w:pStyle w:val="2"/>
            </w:pPr>
            <w:r>
              <w:rPr>
                <w:rFonts w:hint="eastAsia"/>
                <w:lang w:val="en-US" w:eastAsia="zh-CN"/>
              </w:rPr>
              <w:t>4）对疫情新冠疫情期间，组织策划了《新冠肺炎疫情防控应急预案》，对疫情期间的疫情防控物资的发放、人员的管控、每日的人员体温检测、环境的消毒等进行了策划。</w:t>
            </w:r>
          </w:p>
          <w:p>
            <w:r>
              <w:rPr>
                <w:rFonts w:hint="eastAsia"/>
                <w:lang w:val="en-US" w:eastAsia="zh-CN"/>
              </w:rPr>
              <w:t>5</w:t>
            </w:r>
            <w:r>
              <w:rPr>
                <w:rFonts w:hint="eastAsia"/>
              </w:rPr>
              <w:t>）对相关方施加影响</w:t>
            </w:r>
          </w:p>
          <w:p>
            <w:pPr>
              <w:rPr>
                <w:rFonts w:hint="eastAsia"/>
                <w:lang w:val="en-US" w:eastAsia="zh-CN"/>
              </w:rPr>
            </w:pPr>
            <w:r>
              <w:rPr>
                <w:rFonts w:hint="eastAsia"/>
              </w:rPr>
              <w:t xml:space="preserve">  组织对进入场所内的供方</w:t>
            </w:r>
            <w:r>
              <w:rPr>
                <w:rFonts w:hint="eastAsia"/>
                <w:lang w:val="en-US" w:eastAsia="zh-CN"/>
              </w:rPr>
              <w:t>人</w:t>
            </w:r>
            <w:r>
              <w:rPr>
                <w:rFonts w:hint="eastAsia"/>
              </w:rPr>
              <w:t>员、求职及培训人员视情况由安保人员或受访人提醒、签定安全协议等方式，告知相关遵守相应的运行准则，以防止外来人员受到人身伤害或职业健康安危害。</w:t>
            </w:r>
            <w:r>
              <w:rPr>
                <w:rFonts w:hint="eastAsia"/>
                <w:lang w:val="en-US" w:eastAsia="zh-CN"/>
              </w:rPr>
              <w:t xml:space="preserve"> </w:t>
            </w:r>
          </w:p>
          <w:p>
            <w:pPr>
              <w:ind w:firstLine="420" w:firstLineChars="200"/>
              <w:rPr>
                <w:rFonts w:hint="eastAsia"/>
                <w:lang w:val="en-US" w:eastAsia="zh-CN"/>
              </w:rPr>
            </w:pPr>
            <w:r>
              <w:rPr>
                <w:rFonts w:hint="eastAsia"/>
                <w:lang w:val="en-US" w:eastAsia="zh-CN"/>
              </w:rPr>
              <w:t>公司对特种设备进行管理，定期进行年检，抽查：设备：脉动真空灭菌器，监测编号：202003404 检验单位：成都特种设备检验院   检验日期：2020年8月10日，下次检验2023年8月，具体见附件。</w:t>
            </w:r>
          </w:p>
          <w:p>
            <w:pPr>
              <w:pStyle w:val="2"/>
              <w:ind w:firstLine="460" w:firstLineChars="200"/>
              <w:rPr>
                <w:rFonts w:hint="eastAsia"/>
                <w:lang w:val="en-US" w:eastAsia="zh-CN"/>
              </w:rPr>
            </w:pPr>
            <w:r>
              <w:rPr>
                <w:rFonts w:hint="eastAsia"/>
                <w:lang w:val="en-US" w:eastAsia="zh-CN"/>
              </w:rPr>
              <w:t>提供有防雷检测报告：检测日期：2021年9月18日，证书编号：1222017002，颁发机关：四川省气象局，有效期，1年</w:t>
            </w:r>
          </w:p>
          <w:p>
            <w:pPr>
              <w:pStyle w:val="2"/>
              <w:ind w:firstLine="460" w:firstLineChars="200"/>
              <w:rPr>
                <w:rFonts w:hint="default"/>
                <w:lang w:val="en-US" w:eastAsia="zh-CN"/>
              </w:rPr>
            </w:pPr>
            <w:r>
              <w:rPr>
                <w:rFonts w:hint="eastAsia"/>
                <w:lang w:val="en-US" w:eastAsia="zh-CN"/>
              </w:rPr>
              <w:t>提供有建筑消防备案，见附件。</w:t>
            </w:r>
          </w:p>
        </w:tc>
        <w:tc>
          <w:tcPr>
            <w:tcW w:w="968"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hint="eastAsia" w:ascii="宋体" w:hAnsi="宋体" w:cs="新宋体"/>
                <w:sz w:val="21"/>
                <w:szCs w:val="21"/>
              </w:rPr>
            </w:pPr>
            <w:r>
              <w:rPr>
                <w:rFonts w:hint="eastAsia" w:ascii="宋体" w:hAnsi="宋体" w:cs="新宋体"/>
                <w:sz w:val="21"/>
                <w:szCs w:val="21"/>
              </w:rPr>
              <w:t>应急准备和响应</w:t>
            </w:r>
          </w:p>
        </w:tc>
        <w:tc>
          <w:tcPr>
            <w:tcW w:w="960" w:type="dxa"/>
          </w:tcPr>
          <w:p>
            <w:pPr>
              <w:rPr>
                <w:rFonts w:hint="default" w:ascii="宋体" w:hAnsi="宋体" w:eastAsia="宋体" w:cs="新宋体"/>
                <w:sz w:val="21"/>
                <w:szCs w:val="21"/>
                <w:lang w:val="en-US" w:eastAsia="zh-CN"/>
              </w:rPr>
            </w:pPr>
            <w:r>
              <w:rPr>
                <w:rFonts w:hint="eastAsia" w:ascii="宋体" w:hAnsi="宋体" w:cs="新宋体"/>
                <w:sz w:val="21"/>
                <w:szCs w:val="21"/>
                <w:lang w:val="en-US" w:eastAsia="zh-CN"/>
              </w:rPr>
              <w:t>ES</w:t>
            </w:r>
            <w:r>
              <w:rPr>
                <w:rFonts w:hint="eastAsia" w:ascii="宋体" w:hAnsi="宋体" w:cs="新宋体"/>
                <w:sz w:val="21"/>
                <w:szCs w:val="21"/>
              </w:rPr>
              <w:t>8.2</w:t>
            </w:r>
          </w:p>
        </w:tc>
        <w:tc>
          <w:tcPr>
            <w:tcW w:w="10621" w:type="dxa"/>
            <w:vAlign w:val="top"/>
          </w:tcPr>
          <w:p>
            <w:pPr>
              <w:spacing w:line="400" w:lineRule="exact"/>
              <w:ind w:firstLine="210" w:firstLineChars="100"/>
              <w:rPr>
                <w:rFonts w:hint="eastAsia" w:ascii="宋体" w:hAnsi="宋体" w:eastAsia="宋体"/>
                <w:color w:val="000000" w:themeColor="text1"/>
                <w:szCs w:val="21"/>
                <w:highlight w:val="none"/>
              </w:rPr>
            </w:pPr>
            <w:r>
              <w:rPr>
                <w:rFonts w:hint="eastAsia" w:ascii="宋体" w:hAnsi="宋体" w:cs="宋体"/>
                <w:color w:val="000000" w:themeColor="text1"/>
                <w:sz w:val="21"/>
                <w:szCs w:val="21"/>
                <w:highlight w:val="none"/>
                <w:lang w:bidi="ar"/>
              </w:rPr>
              <w:t>查见：《应急准备</w:t>
            </w:r>
            <w:r>
              <w:rPr>
                <w:rFonts w:hint="eastAsia" w:ascii="宋体" w:hAnsi="宋体" w:cs="宋体"/>
                <w:color w:val="000000" w:themeColor="text1"/>
                <w:sz w:val="21"/>
                <w:szCs w:val="21"/>
                <w:highlight w:val="none"/>
                <w:lang w:val="en-US" w:eastAsia="zh-CN" w:bidi="ar"/>
              </w:rPr>
              <w:t>与</w:t>
            </w:r>
            <w:r>
              <w:rPr>
                <w:rFonts w:hint="eastAsia" w:ascii="宋体" w:hAnsi="宋体" w:cs="宋体"/>
                <w:color w:val="000000" w:themeColor="text1"/>
                <w:sz w:val="21"/>
                <w:szCs w:val="21"/>
                <w:highlight w:val="none"/>
                <w:lang w:bidi="ar"/>
              </w:rPr>
              <w:t>响应</w:t>
            </w:r>
            <w:r>
              <w:rPr>
                <w:rFonts w:hint="eastAsia" w:ascii="宋体" w:hAnsi="宋体" w:cs="宋体"/>
                <w:color w:val="000000" w:themeColor="text1"/>
                <w:sz w:val="21"/>
                <w:szCs w:val="21"/>
                <w:highlight w:val="none"/>
                <w:lang w:val="en-US" w:eastAsia="zh-CN" w:bidi="ar"/>
              </w:rPr>
              <w:t>程序</w:t>
            </w:r>
            <w:r>
              <w:rPr>
                <w:rFonts w:hint="eastAsia" w:ascii="宋体" w:hAnsi="宋体" w:cs="宋体"/>
                <w:color w:val="000000" w:themeColor="text1"/>
                <w:sz w:val="21"/>
                <w:szCs w:val="21"/>
                <w:highlight w:val="none"/>
                <w:lang w:bidi="ar"/>
              </w:rPr>
              <w:t>》、</w:t>
            </w:r>
            <w:r>
              <w:rPr>
                <w:rFonts w:hint="eastAsia" w:ascii="宋体" w:hAnsi="宋体"/>
                <w:color w:val="000000" w:themeColor="text1"/>
                <w:szCs w:val="21"/>
                <w:highlight w:val="none"/>
              </w:rPr>
              <w:t>公司拟定有《</w:t>
            </w:r>
            <w:r>
              <w:rPr>
                <w:rFonts w:hint="eastAsia" w:ascii="宋体" w:hAnsi="宋体"/>
                <w:color w:val="000000" w:themeColor="text1"/>
                <w:szCs w:val="21"/>
                <w:highlight w:val="none"/>
                <w:lang w:val="en-US" w:eastAsia="zh-CN"/>
              </w:rPr>
              <w:t>火灾事故</w:t>
            </w:r>
            <w:r>
              <w:rPr>
                <w:rFonts w:hint="eastAsia" w:ascii="宋体" w:hAnsi="宋体"/>
                <w:color w:val="000000" w:themeColor="text1"/>
                <w:szCs w:val="21"/>
                <w:highlight w:val="none"/>
              </w:rPr>
              <w:t>应急预案》</w:t>
            </w:r>
            <w:r>
              <w:rPr>
                <w:rFonts w:hint="eastAsia" w:ascii="宋体" w:hAnsi="宋体"/>
                <w:color w:val="000000" w:themeColor="text1"/>
                <w:szCs w:val="21"/>
                <w:highlight w:val="none"/>
                <w:lang w:eastAsia="zh-CN"/>
              </w:rPr>
              <w:t>、《</w:t>
            </w:r>
            <w:r>
              <w:rPr>
                <w:rFonts w:hint="eastAsia" w:ascii="宋体" w:hAnsi="宋体"/>
                <w:color w:val="000000" w:themeColor="text1"/>
                <w:szCs w:val="21"/>
                <w:highlight w:val="none"/>
                <w:lang w:val="en-US" w:eastAsia="zh-CN"/>
              </w:rPr>
              <w:t>中毒或窒息应该预案</w:t>
            </w:r>
            <w:r>
              <w:rPr>
                <w:rFonts w:hint="eastAsia" w:ascii="宋体" w:hAnsi="宋体"/>
                <w:color w:val="000000" w:themeColor="text1"/>
                <w:szCs w:val="21"/>
                <w:highlight w:val="none"/>
                <w:lang w:eastAsia="zh-CN"/>
              </w:rPr>
              <w:t>》</w:t>
            </w:r>
            <w:r>
              <w:rPr>
                <w:rFonts w:hint="eastAsia" w:ascii="宋体" w:hAnsi="宋体"/>
                <w:color w:val="000000" w:themeColor="text1"/>
                <w:szCs w:val="21"/>
                <w:highlight w:val="none"/>
              </w:rPr>
              <w:t>，</w:t>
            </w:r>
            <w:r>
              <w:rPr>
                <w:rFonts w:hint="eastAsia" w:ascii="宋体" w:hAnsi="宋体" w:eastAsia="宋体"/>
                <w:color w:val="000000" w:themeColor="text1"/>
                <w:szCs w:val="21"/>
                <w:highlight w:val="none"/>
                <w:lang w:eastAsia="zh-CN"/>
              </w:rPr>
              <w:t>202</w:t>
            </w:r>
            <w:r>
              <w:rPr>
                <w:rFonts w:hint="eastAsia" w:ascii="宋体" w:hAnsi="宋体"/>
                <w:color w:val="000000" w:themeColor="text1"/>
                <w:szCs w:val="21"/>
                <w:highlight w:val="none"/>
                <w:lang w:val="en-US" w:eastAsia="zh-CN"/>
              </w:rPr>
              <w:t>2</w:t>
            </w:r>
            <w:r>
              <w:rPr>
                <w:rFonts w:hint="eastAsia" w:ascii="宋体" w:hAnsi="宋体" w:eastAsia="宋体"/>
                <w:color w:val="000000" w:themeColor="text1"/>
                <w:szCs w:val="21"/>
                <w:highlight w:val="none"/>
                <w:lang w:eastAsia="zh-CN"/>
              </w:rPr>
              <w:t>年</w:t>
            </w:r>
            <w:r>
              <w:rPr>
                <w:rFonts w:hint="eastAsia" w:ascii="宋体" w:hAnsi="宋体"/>
                <w:color w:val="000000" w:themeColor="text1"/>
                <w:szCs w:val="21"/>
                <w:highlight w:val="none"/>
                <w:lang w:val="en-US" w:eastAsia="zh-CN"/>
              </w:rPr>
              <w:t>4</w:t>
            </w:r>
            <w:r>
              <w:rPr>
                <w:rFonts w:hint="eastAsia" w:ascii="宋体" w:hAnsi="宋体" w:eastAsia="宋体"/>
                <w:color w:val="000000" w:themeColor="text1"/>
                <w:szCs w:val="21"/>
                <w:highlight w:val="none"/>
                <w:lang w:eastAsia="zh-CN"/>
              </w:rPr>
              <w:t>月</w:t>
            </w:r>
            <w:r>
              <w:rPr>
                <w:rFonts w:hint="eastAsia" w:ascii="宋体" w:hAnsi="宋体"/>
                <w:color w:val="000000" w:themeColor="text1"/>
                <w:szCs w:val="21"/>
                <w:highlight w:val="none"/>
                <w:lang w:val="en-US" w:eastAsia="zh-CN"/>
              </w:rPr>
              <w:t>12</w:t>
            </w:r>
            <w:r>
              <w:rPr>
                <w:rFonts w:hint="eastAsia" w:ascii="宋体" w:hAnsi="宋体" w:eastAsia="宋体"/>
                <w:color w:val="000000" w:themeColor="text1"/>
                <w:szCs w:val="21"/>
                <w:highlight w:val="none"/>
              </w:rPr>
              <w:t>日进行了火灾事故应急预案现场演练。</w:t>
            </w:r>
          </w:p>
          <w:p>
            <w:pPr>
              <w:spacing w:line="400" w:lineRule="exact"/>
              <w:rPr>
                <w:rFonts w:hint="eastAsia" w:ascii="Times New Roman" w:hAnsi="Times New Roman" w:eastAsia="宋体" w:cs="Times New Roman"/>
                <w:kern w:val="2"/>
                <w:sz w:val="21"/>
                <w:highlight w:val="none"/>
                <w:lang w:val="en-US" w:eastAsia="zh-CN" w:bidi="ar-SA"/>
              </w:rPr>
            </w:pPr>
            <w:r>
              <w:rPr>
                <w:rFonts w:hint="eastAsia" w:ascii="宋体" w:hAnsi="宋体" w:cs="宋体"/>
                <w:szCs w:val="21"/>
                <w:highlight w:val="none"/>
                <w:lang w:val="en-US" w:eastAsia="zh-CN"/>
              </w:rPr>
              <w:t>抽查</w:t>
            </w:r>
            <w:r>
              <w:rPr>
                <w:rFonts w:hint="eastAsia" w:ascii="宋体" w:hAnsi="宋体" w:cs="宋体"/>
                <w:szCs w:val="21"/>
                <w:highlight w:val="none"/>
              </w:rPr>
              <w:t>：消防演练实况记录</w:t>
            </w:r>
            <w:r>
              <w:rPr>
                <w:rFonts w:hint="eastAsia" w:ascii="Times New Roman" w:hAnsi="Times New Roman" w:eastAsia="宋体" w:cs="Times New Roman"/>
                <w:kern w:val="2"/>
                <w:sz w:val="21"/>
                <w:highlight w:val="none"/>
                <w:lang w:val="en-US" w:eastAsia="zh-CN" w:bidi="ar-SA"/>
              </w:rPr>
              <w:t>：公司全体人员参加了202</w:t>
            </w:r>
            <w:r>
              <w:rPr>
                <w:rFonts w:hint="eastAsia" w:cs="Times New Roman"/>
                <w:kern w:val="2"/>
                <w:sz w:val="21"/>
                <w:highlight w:val="none"/>
                <w:lang w:val="en-US" w:eastAsia="zh-CN" w:bidi="ar-SA"/>
              </w:rPr>
              <w:t>2</w:t>
            </w:r>
            <w:r>
              <w:rPr>
                <w:rFonts w:hint="eastAsia" w:ascii="Times New Roman" w:hAnsi="Times New Roman" w:eastAsia="宋体" w:cs="Times New Roman"/>
                <w:kern w:val="2"/>
                <w:sz w:val="21"/>
                <w:highlight w:val="none"/>
                <w:lang w:val="en-US" w:eastAsia="zh-CN" w:bidi="ar-SA"/>
              </w:rPr>
              <w:t>年</w:t>
            </w:r>
            <w:r>
              <w:rPr>
                <w:rFonts w:hint="eastAsia" w:cs="Times New Roman"/>
                <w:kern w:val="2"/>
                <w:sz w:val="21"/>
                <w:highlight w:val="none"/>
                <w:lang w:val="en-US" w:eastAsia="zh-CN" w:bidi="ar-SA"/>
              </w:rPr>
              <w:t>4</w:t>
            </w:r>
            <w:r>
              <w:rPr>
                <w:rFonts w:hint="eastAsia" w:ascii="Times New Roman" w:hAnsi="Times New Roman" w:eastAsia="宋体" w:cs="Times New Roman"/>
                <w:kern w:val="2"/>
                <w:sz w:val="21"/>
                <w:highlight w:val="none"/>
                <w:lang w:val="en-US" w:eastAsia="zh-CN" w:bidi="ar-SA"/>
              </w:rPr>
              <w:t>月1</w:t>
            </w:r>
            <w:r>
              <w:rPr>
                <w:rFonts w:hint="eastAsia" w:cs="Times New Roman"/>
                <w:kern w:val="2"/>
                <w:sz w:val="21"/>
                <w:highlight w:val="none"/>
                <w:lang w:val="en-US" w:eastAsia="zh-CN" w:bidi="ar-SA"/>
              </w:rPr>
              <w:t>2</w:t>
            </w:r>
            <w:r>
              <w:rPr>
                <w:rFonts w:hint="eastAsia" w:ascii="Times New Roman" w:hAnsi="Times New Roman" w:eastAsia="宋体" w:cs="Times New Roman"/>
                <w:kern w:val="2"/>
                <w:sz w:val="21"/>
                <w:highlight w:val="none"/>
                <w:lang w:val="en-US" w:eastAsia="zh-CN" w:bidi="ar-SA"/>
              </w:rPr>
              <w:t>日在公司由行政部组织火灾消防演练，演习地点：2#楼外场地。演习过程：防火、逃生和灭火器的使用培训；发现火警、报警并紧急疏散人员；处置火情等。</w:t>
            </w:r>
          </w:p>
          <w:p>
            <w:pPr>
              <w:spacing w:line="400" w:lineRule="exact"/>
              <w:rPr>
                <w:rFonts w:hint="eastAsia" w:ascii="Times New Roman" w:hAnsi="Times New Roman" w:eastAsia="宋体" w:cs="Times New Roman"/>
                <w:kern w:val="2"/>
                <w:sz w:val="21"/>
                <w:highlight w:val="none"/>
                <w:lang w:val="en-US" w:eastAsia="zh-CN" w:bidi="ar-SA"/>
              </w:rPr>
            </w:pPr>
            <w:r>
              <w:rPr>
                <w:rFonts w:hint="eastAsia" w:ascii="Times New Roman" w:hAnsi="Times New Roman" w:eastAsia="宋体" w:cs="Times New Roman"/>
                <w:kern w:val="2"/>
                <w:sz w:val="21"/>
                <w:highlight w:val="none"/>
                <w:lang w:val="en-US" w:eastAsia="zh-CN" w:bidi="ar-SA"/>
              </w:rPr>
              <w:t>查，现场能提供以上演练记录及消防安全演习总结报告。通过演练，检验了公司应对突发事件的能力、以及公司火灾事故应急预案的可操作性。有效降低事故危害，减少事故损失，确保公司安全、健康、有序的发展等。</w:t>
            </w:r>
          </w:p>
          <w:p>
            <w:pPr>
              <w:rPr>
                <w:rFonts w:hint="default" w:cs="Times New Roman" w:asciiTheme="minorEastAsia" w:hAnsiTheme="minorEastAsia" w:eastAsiaTheme="minorEastAsia"/>
                <w:szCs w:val="21"/>
                <w:lang w:val="en-US" w:eastAsia="zh-CN"/>
              </w:rPr>
            </w:pPr>
            <w:r>
              <w:rPr>
                <w:rFonts w:hint="eastAsia"/>
                <w:kern w:val="32"/>
                <w:highlight w:val="none"/>
              </w:rPr>
              <w:t xml:space="preserve"> </w:t>
            </w:r>
            <w:r>
              <w:rPr>
                <w:rFonts w:hint="eastAsia"/>
                <w:kern w:val="32"/>
                <w:highlight w:val="none"/>
                <w:lang w:val="en-US" w:eastAsia="zh-CN"/>
              </w:rPr>
              <w:t xml:space="preserve"> </w:t>
            </w:r>
            <w:r>
              <w:rPr>
                <w:rFonts w:hint="eastAsia" w:cs="Times New Roman" w:asciiTheme="minorEastAsia" w:hAnsiTheme="minorEastAsia" w:eastAsiaTheme="minorEastAsia"/>
                <w:szCs w:val="21"/>
                <w:lang w:val="en-US" w:eastAsia="zh-CN"/>
              </w:rPr>
              <w:t>另查进行了有2022年2月10日组织的《实验室生物安全应急预案演练》和2022年3月12日组织的《公司中毒窒息演练》。</w:t>
            </w:r>
          </w:p>
          <w:p>
            <w:pPr>
              <w:pStyle w:val="3"/>
              <w:rPr>
                <w:rFonts w:hint="eastAsia"/>
                <w:highlight w:val="none"/>
              </w:rPr>
            </w:pPr>
            <w:r>
              <w:rPr>
                <w:rFonts w:hint="eastAsia"/>
                <w:kern w:val="32"/>
                <w:highlight w:val="none"/>
                <w:lang w:val="en-US" w:eastAsia="zh-CN"/>
              </w:rPr>
              <w:t xml:space="preserve"> </w:t>
            </w:r>
            <w:r>
              <w:rPr>
                <w:rFonts w:hint="eastAsia"/>
                <w:highlight w:val="none"/>
              </w:rPr>
              <w:t>公司制定的应急预案和响应措施内容全面、切实可行，能满足公司办公</w:t>
            </w:r>
            <w:r>
              <w:rPr>
                <w:rFonts w:hint="eastAsia"/>
                <w:highlight w:val="none"/>
                <w:lang w:val="en-US" w:eastAsia="zh-CN"/>
              </w:rPr>
              <w:t>场所和生产车间</w:t>
            </w:r>
            <w:r>
              <w:rPr>
                <w:rFonts w:hint="eastAsia"/>
                <w:highlight w:val="none"/>
              </w:rPr>
              <w:t>的应急响应要求，将继续予以执行，近期不作修改。</w:t>
            </w:r>
          </w:p>
          <w:p>
            <w:pPr>
              <w:rPr>
                <w:rFonts w:hint="default" w:cs="Times New Roman" w:asciiTheme="minorEastAsia" w:hAnsiTheme="minorEastAsia" w:eastAsiaTheme="minorEastAsia"/>
                <w:b/>
                <w:bCs/>
                <w:color w:val="auto"/>
                <w:szCs w:val="21"/>
                <w:lang w:val="en-US" w:eastAsia="zh-CN"/>
              </w:rPr>
            </w:pPr>
            <w:r>
              <w:rPr>
                <w:rFonts w:hint="eastAsia" w:cs="Times New Roman" w:asciiTheme="minorEastAsia" w:hAnsiTheme="minorEastAsia" w:eastAsiaTheme="minorEastAsia"/>
                <w:b/>
                <w:bCs/>
                <w:color w:val="auto"/>
                <w:szCs w:val="21"/>
                <w:lang w:val="en-US" w:eastAsia="zh-CN"/>
              </w:rPr>
              <w:t>查去年审核未进行中毒窒息演练，经本次审核已完成整改，整改有效。</w:t>
            </w:r>
          </w:p>
          <w:p>
            <w:pPr>
              <w:rPr>
                <w:rFonts w:hint="eastAsia" w:ascii="宋体" w:hAnsi="宋体" w:cs="宋体"/>
                <w:sz w:val="21"/>
                <w:szCs w:val="21"/>
                <w:lang w:bidi="ar"/>
              </w:rPr>
            </w:pPr>
            <w:r>
              <w:rPr>
                <w:rFonts w:hint="eastAsia" w:ascii="宋体" w:hAnsi="宋体" w:cs="宋体"/>
                <w:sz w:val="21"/>
                <w:szCs w:val="21"/>
                <w:highlight w:val="none"/>
                <w:lang w:val="en-US" w:eastAsia="zh-CN" w:bidi="ar"/>
              </w:rPr>
              <w:t>查</w:t>
            </w:r>
            <w:r>
              <w:rPr>
                <w:rFonts w:hint="eastAsia" w:ascii="宋体" w:hAnsi="宋体" w:cs="宋体"/>
                <w:sz w:val="21"/>
                <w:szCs w:val="21"/>
                <w:highlight w:val="none"/>
                <w:lang w:bidi="ar"/>
              </w:rPr>
              <w:t>应急准备：在</w:t>
            </w:r>
            <w:r>
              <w:rPr>
                <w:rFonts w:hint="eastAsia" w:ascii="宋体" w:hAnsi="宋体" w:cs="宋体"/>
                <w:sz w:val="21"/>
                <w:szCs w:val="21"/>
                <w:highlight w:val="none"/>
                <w:lang w:val="en-US" w:eastAsia="zh-CN" w:bidi="ar"/>
              </w:rPr>
              <w:t>行政及研发</w:t>
            </w:r>
            <w:r>
              <w:rPr>
                <w:rFonts w:hint="eastAsia" w:ascii="宋体" w:hAnsi="宋体" w:cs="宋体"/>
                <w:sz w:val="21"/>
                <w:szCs w:val="21"/>
                <w:highlight w:val="none"/>
                <w:lang w:bidi="ar"/>
              </w:rPr>
              <w:t>办公区域</w:t>
            </w:r>
            <w:r>
              <w:rPr>
                <w:rFonts w:hint="eastAsia" w:ascii="宋体" w:hAnsi="宋体" w:cs="宋体"/>
                <w:sz w:val="21"/>
                <w:szCs w:val="21"/>
                <w:highlight w:val="none"/>
                <w:lang w:val="en-US" w:eastAsia="zh-CN" w:bidi="ar"/>
              </w:rPr>
              <w:t>和实验室均</w:t>
            </w:r>
            <w:r>
              <w:rPr>
                <w:rFonts w:hint="eastAsia" w:ascii="宋体" w:hAnsi="宋体" w:cs="宋体"/>
                <w:sz w:val="21"/>
                <w:szCs w:val="21"/>
                <w:highlight w:val="none"/>
                <w:lang w:bidi="ar"/>
              </w:rPr>
              <w:t>按要求配置灭火器。</w:t>
            </w:r>
          </w:p>
        </w:tc>
        <w:tc>
          <w:tcPr>
            <w:tcW w:w="968" w:type="dxa"/>
          </w:tcPr>
          <w:p>
            <w:pPr>
              <w:pStyle w:val="2"/>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trPr>
        <w:tc>
          <w:tcPr>
            <w:tcW w:w="2160" w:type="dxa"/>
          </w:tcPr>
          <w:p>
            <w:pPr>
              <w:adjustRightInd w:val="0"/>
              <w:snapToGrid w:val="0"/>
              <w:jc w:val="left"/>
              <w:rPr>
                <w:rFonts w:hint="eastAsia" w:ascii="宋体" w:hAnsi="宋体" w:cs="新宋体"/>
                <w:sz w:val="21"/>
                <w:szCs w:val="21"/>
              </w:rPr>
            </w:pPr>
            <w:r>
              <w:rPr>
                <w:rFonts w:hint="eastAsia" w:ascii="宋体" w:hAnsi="宋体" w:cs="新宋体"/>
                <w:sz w:val="21"/>
                <w:szCs w:val="21"/>
              </w:rPr>
              <w:t>监视、测量、分析与评估</w:t>
            </w:r>
          </w:p>
        </w:tc>
        <w:tc>
          <w:tcPr>
            <w:tcW w:w="960" w:type="dxa"/>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9.1 </w:t>
            </w:r>
          </w:p>
          <w:p>
            <w:pPr>
              <w:rPr>
                <w:rFonts w:hint="default" w:ascii="宋体" w:hAnsi="宋体" w:eastAsia="宋体" w:cs="新宋体"/>
                <w:sz w:val="21"/>
                <w:szCs w:val="21"/>
                <w:lang w:val="en-US" w:eastAsia="zh-CN"/>
              </w:rPr>
            </w:pPr>
          </w:p>
        </w:tc>
        <w:tc>
          <w:tcPr>
            <w:tcW w:w="10621" w:type="dxa"/>
            <w:vAlign w:val="top"/>
          </w:tcPr>
          <w:p>
            <w:pPr>
              <w:pStyle w:val="2"/>
              <w:rPr>
                <w:highlight w:val="none"/>
              </w:rPr>
            </w:pPr>
            <w:r>
              <w:rPr>
                <w:rFonts w:hint="eastAsia"/>
                <w:highlight w:val="none"/>
              </w:rPr>
              <w:t>---有《运行控制程序》和管理文件。</w:t>
            </w:r>
          </w:p>
          <w:p>
            <w:pPr>
              <w:pStyle w:val="2"/>
              <w:rPr>
                <w:highlight w:val="none"/>
              </w:rPr>
            </w:pPr>
            <w:r>
              <w:rPr>
                <w:rFonts w:hint="eastAsia"/>
                <w:highlight w:val="none"/>
              </w:rPr>
              <w:t>◆ 查《固体废弃物处置记录表》、《能源资源消耗记录表》，由</w:t>
            </w:r>
            <w:r>
              <w:rPr>
                <w:rFonts w:hint="eastAsia"/>
                <w:highlight w:val="none"/>
                <w:lang w:eastAsia="zh-CN"/>
              </w:rPr>
              <w:t>行政部</w:t>
            </w:r>
            <w:r>
              <w:rPr>
                <w:rFonts w:hint="eastAsia"/>
                <w:highlight w:val="none"/>
              </w:rPr>
              <w:t>组织实施对公司的</w:t>
            </w:r>
            <w:r>
              <w:rPr>
                <w:rFonts w:hint="eastAsia"/>
                <w:highlight w:val="none"/>
                <w:lang w:val="en-US" w:eastAsia="zh-CN"/>
              </w:rPr>
              <w:t>危废</w:t>
            </w:r>
            <w:r>
              <w:rPr>
                <w:rFonts w:hint="eastAsia"/>
                <w:highlight w:val="none"/>
              </w:rPr>
              <w:t>管理进行监控检查，每月进行检查。提供有</w:t>
            </w:r>
            <w:r>
              <w:rPr>
                <w:rFonts w:hint="eastAsia"/>
                <w:highlight w:val="none"/>
                <w:lang w:val="en-US" w:eastAsia="zh-CN"/>
              </w:rPr>
              <w:t>危废五联单（见附件）</w:t>
            </w:r>
            <w:r>
              <w:rPr>
                <w:rFonts w:hint="eastAsia"/>
                <w:highlight w:val="none"/>
              </w:rPr>
              <w:t>。</w:t>
            </w:r>
          </w:p>
          <w:p>
            <w:pPr>
              <w:pStyle w:val="2"/>
              <w:rPr>
                <w:highlight w:val="none"/>
              </w:rPr>
            </w:pPr>
            <w:r>
              <w:rPr>
                <w:rFonts w:hint="eastAsia"/>
                <w:highlight w:val="none"/>
              </w:rPr>
              <w:t>◆查公司环境安全运行检查记录</w:t>
            </w:r>
          </w:p>
          <w:p>
            <w:pPr>
              <w:pStyle w:val="2"/>
              <w:rPr>
                <w:highlight w:val="none"/>
              </w:rPr>
            </w:pPr>
            <w:r>
              <w:rPr>
                <w:rFonts w:hint="eastAsia"/>
                <w:highlight w:val="none"/>
              </w:rPr>
              <w:t>程序文件规定公司每月由</w:t>
            </w:r>
            <w:r>
              <w:rPr>
                <w:rFonts w:hint="eastAsia"/>
                <w:highlight w:val="none"/>
                <w:lang w:eastAsia="zh-CN"/>
              </w:rPr>
              <w:t>行政部</w:t>
            </w:r>
            <w:r>
              <w:rPr>
                <w:rFonts w:hint="eastAsia"/>
                <w:highlight w:val="none"/>
              </w:rPr>
              <w:t>组织人员对公司办公场所和生产场所的水电管理、消防安全管理、固体废弃物管理、噪声控制、相关方管理等进行检查，检查结论：合格、检查人：</w:t>
            </w:r>
            <w:r>
              <w:rPr>
                <w:rFonts w:hint="eastAsia"/>
                <w:highlight w:val="none"/>
                <w:lang w:eastAsia="zh-CN"/>
              </w:rPr>
              <w:t>陈传凤。</w:t>
            </w:r>
            <w:r>
              <w:rPr>
                <w:rFonts w:hint="eastAsia"/>
                <w:highlight w:val="none"/>
              </w:rPr>
              <w:t>提供有</w:t>
            </w:r>
            <w:r>
              <w:rPr>
                <w:rFonts w:hint="eastAsia"/>
                <w:highlight w:val="none"/>
                <w:lang w:eastAsia="zh-CN"/>
              </w:rPr>
              <w:t>202</w:t>
            </w:r>
            <w:r>
              <w:rPr>
                <w:rFonts w:hint="eastAsia"/>
                <w:highlight w:val="none"/>
                <w:lang w:val="en-US" w:eastAsia="zh-CN"/>
              </w:rPr>
              <w:t>2</w:t>
            </w:r>
            <w:r>
              <w:rPr>
                <w:rFonts w:hint="eastAsia"/>
                <w:highlight w:val="none"/>
                <w:lang w:eastAsia="zh-CN"/>
              </w:rPr>
              <w:t>年1月至20</w:t>
            </w:r>
            <w:r>
              <w:rPr>
                <w:rFonts w:hint="eastAsia"/>
                <w:highlight w:val="none"/>
                <w:lang w:val="en-US" w:eastAsia="zh-CN"/>
              </w:rPr>
              <w:t>22</w:t>
            </w:r>
            <w:r>
              <w:rPr>
                <w:rFonts w:hint="eastAsia"/>
                <w:highlight w:val="none"/>
                <w:lang w:eastAsia="zh-CN"/>
              </w:rPr>
              <w:t>年</w:t>
            </w:r>
            <w:r>
              <w:rPr>
                <w:rFonts w:hint="eastAsia"/>
                <w:highlight w:val="none"/>
                <w:lang w:val="en-US" w:eastAsia="zh-CN"/>
              </w:rPr>
              <w:t>5</w:t>
            </w:r>
            <w:r>
              <w:rPr>
                <w:rFonts w:hint="eastAsia"/>
                <w:highlight w:val="none"/>
                <w:lang w:eastAsia="zh-CN"/>
              </w:rPr>
              <w:t>月</w:t>
            </w:r>
            <w:r>
              <w:rPr>
                <w:rFonts w:hint="eastAsia"/>
                <w:highlight w:val="none"/>
              </w:rPr>
              <w:t>份环境安全运行检查记录表。</w:t>
            </w:r>
          </w:p>
          <w:p>
            <w:pPr>
              <w:pStyle w:val="2"/>
              <w:rPr>
                <w:highlight w:val="none"/>
              </w:rPr>
            </w:pPr>
            <w:r>
              <w:rPr>
                <w:rFonts w:hint="eastAsia"/>
                <w:highlight w:val="none"/>
              </w:rPr>
              <w:t>◆抽查202</w:t>
            </w:r>
            <w:r>
              <w:rPr>
                <w:rFonts w:hint="eastAsia"/>
                <w:highlight w:val="none"/>
                <w:lang w:val="en-US" w:eastAsia="zh-CN"/>
              </w:rPr>
              <w:t>2</w:t>
            </w:r>
            <w:r>
              <w:rPr>
                <w:rFonts w:hint="eastAsia"/>
                <w:highlight w:val="none"/>
              </w:rPr>
              <w:t>年</w:t>
            </w:r>
            <w:r>
              <w:rPr>
                <w:rFonts w:hint="eastAsia"/>
                <w:highlight w:val="none"/>
                <w:lang w:val="en-US" w:eastAsia="zh-CN"/>
              </w:rPr>
              <w:t>4</w:t>
            </w:r>
            <w:r>
              <w:rPr>
                <w:rFonts w:hint="eastAsia"/>
                <w:highlight w:val="none"/>
              </w:rPr>
              <w:t>月份消防安全检查记录表</w:t>
            </w:r>
          </w:p>
          <w:p>
            <w:pPr>
              <w:pStyle w:val="2"/>
              <w:rPr>
                <w:rFonts w:hint="eastAsia"/>
                <w:highlight w:val="none"/>
              </w:rPr>
            </w:pPr>
            <w:r>
              <w:rPr>
                <w:rFonts w:hint="eastAsia"/>
                <w:highlight w:val="none"/>
              </w:rPr>
              <w:t>文件规定公司每月由</w:t>
            </w:r>
            <w:r>
              <w:rPr>
                <w:rFonts w:hint="eastAsia"/>
                <w:highlight w:val="none"/>
                <w:lang w:eastAsia="zh-CN"/>
              </w:rPr>
              <w:t>行政部</w:t>
            </w:r>
            <w:r>
              <w:rPr>
                <w:rFonts w:hint="eastAsia"/>
                <w:highlight w:val="none"/>
              </w:rPr>
              <w:t>组织人员对公司办公场所</w:t>
            </w:r>
            <w:r>
              <w:rPr>
                <w:rFonts w:hint="eastAsia"/>
                <w:highlight w:val="none"/>
                <w:lang w:eastAsia="zh-CN"/>
              </w:rPr>
              <w:t>及生产场所消防栓系统、防烟排烟系统、火灾自动报警系统</w:t>
            </w:r>
            <w:r>
              <w:rPr>
                <w:rFonts w:hint="eastAsia"/>
                <w:highlight w:val="none"/>
              </w:rPr>
              <w:t>等进行检查。检查结果：符合要求、检查人：</w:t>
            </w:r>
            <w:r>
              <w:rPr>
                <w:rFonts w:hint="eastAsia"/>
                <w:highlight w:val="none"/>
                <w:lang w:eastAsia="zh-CN"/>
              </w:rPr>
              <w:t>王桂渝</w:t>
            </w:r>
            <w:r>
              <w:rPr>
                <w:rFonts w:hint="eastAsia"/>
                <w:highlight w:val="none"/>
              </w:rPr>
              <w:t>、陈传</w:t>
            </w:r>
            <w:r>
              <w:rPr>
                <w:rFonts w:hint="eastAsia"/>
                <w:highlight w:val="none"/>
                <w:lang w:eastAsia="zh-CN"/>
              </w:rPr>
              <w:t>凤</w:t>
            </w:r>
            <w:r>
              <w:rPr>
                <w:rFonts w:hint="eastAsia"/>
                <w:highlight w:val="none"/>
              </w:rPr>
              <w:t>。</w:t>
            </w:r>
          </w:p>
          <w:p>
            <w:pPr>
              <w:pStyle w:val="2"/>
              <w:rPr>
                <w:rFonts w:hint="eastAsia"/>
                <w:highlight w:val="none"/>
              </w:rPr>
            </w:pPr>
            <w:r>
              <w:rPr>
                <w:rFonts w:hint="eastAsia"/>
                <w:highlight w:val="none"/>
              </w:rPr>
              <w:t>◆</w:t>
            </w:r>
            <w:r>
              <w:rPr>
                <w:rFonts w:hint="eastAsia"/>
                <w:highlight w:val="none"/>
                <w:lang w:val="en-US" w:eastAsia="zh-CN"/>
              </w:rPr>
              <w:t>提供有排污现状监测报告</w:t>
            </w:r>
            <w:r>
              <w:rPr>
                <w:rFonts w:hint="eastAsia"/>
                <w:highlight w:val="none"/>
              </w:rPr>
              <w:t>。</w:t>
            </w:r>
          </w:p>
          <w:p>
            <w:pPr>
              <w:pStyle w:val="2"/>
              <w:rPr>
                <w:rFonts w:hint="eastAsia"/>
                <w:highlight w:val="none"/>
                <w:lang w:eastAsia="zh-CN"/>
              </w:rPr>
            </w:pPr>
            <w:r>
              <w:rPr>
                <w:rFonts w:hint="eastAsia"/>
                <w:highlight w:val="none"/>
                <w:lang w:val="en-US" w:eastAsia="zh-CN"/>
              </w:rPr>
              <w:t>公司定期组织资质检验单位对公司三废噪声进行监测，提供</w:t>
            </w:r>
            <w:r>
              <w:rPr>
                <w:rFonts w:hint="eastAsia"/>
                <w:highlight w:val="none"/>
              </w:rPr>
              <w:t>污染物排放</w:t>
            </w:r>
            <w:r>
              <w:rPr>
                <w:rFonts w:hint="eastAsia"/>
                <w:highlight w:val="none"/>
                <w:lang w:val="en-US" w:eastAsia="zh-CN"/>
              </w:rPr>
              <w:t>监测报告</w:t>
            </w:r>
            <w:r>
              <w:rPr>
                <w:rFonts w:hint="eastAsia"/>
                <w:highlight w:val="none"/>
              </w:rPr>
              <w:t>，检测项目：</w:t>
            </w:r>
            <w:r>
              <w:rPr>
                <w:rFonts w:hint="eastAsia"/>
                <w:highlight w:val="none"/>
                <w:lang w:eastAsia="zh-CN"/>
              </w:rPr>
              <w:t>有组织废气、无组织废气、噪声、</w:t>
            </w:r>
            <w:r>
              <w:rPr>
                <w:rFonts w:hint="eastAsia"/>
                <w:highlight w:val="none"/>
                <w:lang w:val="en-US" w:eastAsia="zh-CN"/>
              </w:rPr>
              <w:t>废水</w:t>
            </w:r>
            <w:r>
              <w:rPr>
                <w:rFonts w:hint="eastAsia"/>
                <w:highlight w:val="none"/>
              </w:rPr>
              <w:t>检测</w:t>
            </w:r>
            <w:r>
              <w:rPr>
                <w:rFonts w:hint="eastAsia"/>
                <w:highlight w:val="none"/>
                <w:lang w:eastAsia="zh-CN"/>
              </w:rPr>
              <w:t>，</w:t>
            </w:r>
            <w:r>
              <w:rPr>
                <w:rFonts w:hint="eastAsia"/>
                <w:highlight w:val="none"/>
                <w:lang w:val="en-US" w:eastAsia="zh-CN"/>
              </w:rPr>
              <w:t>监测结果，均符合。</w:t>
            </w:r>
            <w:r>
              <w:rPr>
                <w:rFonts w:hint="eastAsia"/>
                <w:highlight w:val="none"/>
                <w:lang w:eastAsia="zh-CN"/>
              </w:rPr>
              <w:t>（</w:t>
            </w:r>
            <w:r>
              <w:rPr>
                <w:rFonts w:hint="eastAsia"/>
                <w:highlight w:val="none"/>
                <w:lang w:val="en-US" w:eastAsia="zh-CN"/>
              </w:rPr>
              <w:t>见附件</w:t>
            </w:r>
            <w:r>
              <w:rPr>
                <w:rFonts w:hint="eastAsia"/>
                <w:highlight w:val="none"/>
                <w:lang w:eastAsia="zh-CN"/>
              </w:rPr>
              <w:t>）</w:t>
            </w:r>
          </w:p>
          <w:p>
            <w:pPr>
              <w:pStyle w:val="2"/>
              <w:rPr>
                <w:rFonts w:hint="eastAsia"/>
                <w:highlight w:val="none"/>
              </w:rPr>
            </w:pPr>
            <w:r>
              <w:rPr>
                <w:rFonts w:hint="eastAsia"/>
                <w:highlight w:val="none"/>
              </w:rPr>
              <w:t>◆</w:t>
            </w:r>
            <w:r>
              <w:rPr>
                <w:rFonts w:hint="eastAsia"/>
                <w:highlight w:val="none"/>
                <w:lang w:val="en-US" w:eastAsia="zh-CN"/>
              </w:rPr>
              <w:t>提供有资源能源消耗记录表</w:t>
            </w:r>
            <w:r>
              <w:rPr>
                <w:rFonts w:hint="eastAsia"/>
                <w:highlight w:val="none"/>
              </w:rPr>
              <w:t>（水、电、</w:t>
            </w:r>
            <w:r>
              <w:rPr>
                <w:rFonts w:hint="eastAsia"/>
                <w:highlight w:val="none"/>
                <w:lang w:val="en-US" w:eastAsia="zh-CN"/>
              </w:rPr>
              <w:t>天然气</w:t>
            </w:r>
            <w:r>
              <w:rPr>
                <w:rFonts w:hint="eastAsia"/>
                <w:highlight w:val="none"/>
              </w:rPr>
              <w:t>等）。</w:t>
            </w:r>
          </w:p>
          <w:p>
            <w:pPr>
              <w:pStyle w:val="2"/>
              <w:rPr>
                <w:rFonts w:hint="eastAsia"/>
                <w:highlight w:val="none"/>
                <w:lang w:eastAsia="zh-CN"/>
              </w:rPr>
            </w:pPr>
            <w:r>
              <w:rPr>
                <w:rFonts w:hint="eastAsia"/>
                <w:highlight w:val="none"/>
              </w:rPr>
              <w:t>负责人介绍，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r>
              <w:rPr>
                <w:highlight w:val="none"/>
              </w:rPr>
              <w:t>提供了</w:t>
            </w:r>
            <w:r>
              <w:rPr>
                <w:rFonts w:hint="eastAsia"/>
                <w:highlight w:val="none"/>
              </w:rPr>
              <w:t>水、电、气使用月报表</w:t>
            </w:r>
            <w:r>
              <w:rPr>
                <w:rFonts w:hint="eastAsia"/>
                <w:highlight w:val="none"/>
                <w:lang w:eastAsia="zh-CN"/>
              </w:rPr>
              <w:t>。</w:t>
            </w:r>
          </w:p>
          <w:p>
            <w:pPr>
              <w:pStyle w:val="2"/>
              <w:rPr>
                <w:rFonts w:hint="eastAsia"/>
                <w:highlight w:val="yellow"/>
                <w:lang w:eastAsia="zh-CN"/>
              </w:rPr>
            </w:pPr>
            <w:r>
              <w:drawing>
                <wp:inline distT="0" distB="0" distL="0" distR="0">
                  <wp:extent cx="5274310" cy="1155700"/>
                  <wp:effectExtent l="0" t="0" r="139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155700"/>
                          </a:xfrm>
                          <a:prstGeom prst="rect">
                            <a:avLst/>
                          </a:prstGeom>
                        </pic:spPr>
                      </pic:pic>
                    </a:graphicData>
                  </a:graphic>
                </wp:inline>
              </w:drawing>
            </w:r>
          </w:p>
          <w:p>
            <w:pPr>
              <w:spacing w:line="400" w:lineRule="exact"/>
              <w:rPr>
                <w:rFonts w:ascii="宋体" w:hAnsi="宋体" w:cs="宋体"/>
                <w:szCs w:val="21"/>
                <w:highlight w:val="none"/>
              </w:rPr>
            </w:pPr>
            <w:r>
              <w:rPr>
                <w:rFonts w:hint="eastAsia" w:ascii="宋体" w:hAnsi="宋体" w:cs="宋体"/>
                <w:szCs w:val="21"/>
                <w:highlight w:val="none"/>
              </w:rPr>
              <w:t>◆查公司</w:t>
            </w:r>
            <w:r>
              <w:rPr>
                <w:rFonts w:hint="eastAsia" w:ascii="宋体" w:hAnsi="宋体" w:cs="宋体"/>
                <w:szCs w:val="21"/>
                <w:highlight w:val="none"/>
                <w:lang w:val="en-US" w:eastAsia="zh-CN"/>
              </w:rPr>
              <w:t>日常</w:t>
            </w:r>
            <w:r>
              <w:rPr>
                <w:rFonts w:hint="eastAsia" w:ascii="宋体" w:hAnsi="宋体" w:cs="宋体"/>
                <w:szCs w:val="21"/>
                <w:highlight w:val="none"/>
              </w:rPr>
              <w:t>安全检查记录表</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程</w:t>
            </w:r>
            <w:r>
              <w:rPr>
                <w:rFonts w:hint="eastAsia" w:ascii="宋体" w:hAnsi="宋体" w:cs="宋体"/>
                <w:sz w:val="21"/>
                <w:szCs w:val="21"/>
                <w:highlight w:val="none"/>
                <w:lang w:bidi="ar"/>
              </w:rPr>
              <w:t>序文件规定公司每</w:t>
            </w:r>
            <w:r>
              <w:rPr>
                <w:rFonts w:hint="eastAsia" w:ascii="宋体" w:hAnsi="宋体" w:cs="宋体"/>
                <w:sz w:val="21"/>
                <w:szCs w:val="21"/>
                <w:highlight w:val="none"/>
                <w:lang w:val="en-US" w:eastAsia="zh-CN" w:bidi="ar"/>
              </w:rPr>
              <w:t>月</w:t>
            </w:r>
            <w:r>
              <w:rPr>
                <w:rFonts w:hint="eastAsia" w:ascii="宋体" w:hAnsi="宋体" w:cs="宋体"/>
                <w:sz w:val="21"/>
                <w:szCs w:val="21"/>
                <w:highlight w:val="none"/>
                <w:lang w:bidi="ar"/>
              </w:rPr>
              <w:t>由</w:t>
            </w:r>
            <w:r>
              <w:rPr>
                <w:rFonts w:hint="eastAsia" w:ascii="宋体" w:hAnsi="宋体" w:cs="宋体"/>
                <w:szCs w:val="21"/>
                <w:highlight w:val="none"/>
                <w:lang w:val="en-US" w:eastAsia="zh-CN"/>
              </w:rPr>
              <w:t>行政部</w:t>
            </w:r>
            <w:r>
              <w:rPr>
                <w:rFonts w:hint="eastAsia" w:ascii="宋体" w:hAnsi="宋体" w:cs="宋体"/>
                <w:sz w:val="21"/>
                <w:szCs w:val="21"/>
                <w:highlight w:val="none"/>
                <w:lang w:val="en-US" w:eastAsia="zh-CN" w:bidi="ar"/>
              </w:rPr>
              <w:t>组织人员对人员和办公场所进行检查，检查内容涉及：个人防护用品的使用、安全通道是否畅通，安全生产作业、消防设施及消防安全巡查等。</w:t>
            </w:r>
            <w:r>
              <w:rPr>
                <w:rFonts w:hint="eastAsia" w:ascii="宋体" w:hAnsi="宋体" w:cs="宋体"/>
                <w:sz w:val="21"/>
                <w:szCs w:val="21"/>
                <w:highlight w:val="none"/>
                <w:lang w:bidi="ar"/>
              </w:rPr>
              <w:t>检查</w:t>
            </w:r>
            <w:r>
              <w:rPr>
                <w:rFonts w:hint="eastAsia" w:ascii="宋体" w:hAnsi="宋体" w:cs="宋体"/>
                <w:sz w:val="21"/>
                <w:szCs w:val="21"/>
                <w:highlight w:val="none"/>
                <w:lang w:val="en-US" w:eastAsia="zh-CN" w:bidi="ar"/>
              </w:rPr>
              <w:t>结果</w:t>
            </w:r>
            <w:r>
              <w:rPr>
                <w:rFonts w:hint="eastAsia" w:ascii="宋体" w:hAnsi="宋体" w:cs="宋体"/>
                <w:sz w:val="21"/>
                <w:szCs w:val="21"/>
                <w:highlight w:val="none"/>
                <w:lang w:bidi="ar"/>
              </w:rPr>
              <w:t>：</w:t>
            </w:r>
            <w:r>
              <w:rPr>
                <w:rFonts w:hint="eastAsia" w:ascii="宋体" w:hAnsi="宋体" w:cs="宋体"/>
                <w:sz w:val="21"/>
                <w:szCs w:val="21"/>
                <w:highlight w:val="none"/>
                <w:lang w:val="en-US" w:eastAsia="zh-CN" w:bidi="ar"/>
              </w:rPr>
              <w:t>良好、检查人：王桂渝、陈传凤</w:t>
            </w:r>
            <w:r>
              <w:rPr>
                <w:rFonts w:hint="eastAsia" w:ascii="宋体" w:hAnsi="宋体" w:cs="宋体"/>
                <w:sz w:val="21"/>
                <w:szCs w:val="21"/>
                <w:highlight w:val="none"/>
                <w:lang w:eastAsia="zh-CN" w:bidi="ar"/>
              </w:rPr>
              <w:t>。</w:t>
            </w:r>
            <w:r>
              <w:rPr>
                <w:rFonts w:hint="eastAsia" w:ascii="宋体" w:hAnsi="宋体" w:cs="宋体"/>
                <w:sz w:val="21"/>
                <w:szCs w:val="21"/>
                <w:highlight w:val="none"/>
                <w:lang w:val="en-US" w:eastAsia="zh-CN" w:bidi="ar"/>
              </w:rPr>
              <w:t>查见</w:t>
            </w:r>
            <w:bookmarkStart w:id="1" w:name="_GoBack"/>
            <w:r>
              <w:rPr>
                <w:rFonts w:hint="eastAsia" w:ascii="宋体" w:hAnsi="宋体" w:cs="宋体"/>
                <w:sz w:val="21"/>
                <w:szCs w:val="21"/>
                <w:highlight w:val="none"/>
                <w:lang w:bidi="ar"/>
              </w:rPr>
              <w:t>20</w:t>
            </w:r>
            <w:r>
              <w:rPr>
                <w:rFonts w:hint="eastAsia" w:ascii="宋体" w:hAnsi="宋体" w:cs="宋体"/>
                <w:sz w:val="21"/>
                <w:szCs w:val="21"/>
                <w:highlight w:val="none"/>
                <w:lang w:val="en-US" w:eastAsia="zh-CN" w:bidi="ar"/>
              </w:rPr>
              <w:t>22</w:t>
            </w:r>
            <w:r>
              <w:rPr>
                <w:rFonts w:hint="eastAsia" w:ascii="宋体" w:hAnsi="宋体" w:cs="宋体"/>
                <w:sz w:val="21"/>
                <w:szCs w:val="21"/>
                <w:highlight w:val="none"/>
                <w:lang w:bidi="ar"/>
              </w:rPr>
              <w:t>年</w:t>
            </w:r>
            <w:r>
              <w:rPr>
                <w:rFonts w:hint="eastAsia" w:ascii="宋体" w:hAnsi="宋体" w:cs="宋体"/>
                <w:sz w:val="21"/>
                <w:szCs w:val="21"/>
                <w:highlight w:val="none"/>
                <w:lang w:val="en-US" w:eastAsia="zh-CN" w:bidi="ar"/>
              </w:rPr>
              <w:t>1</w:t>
            </w:r>
            <w:r>
              <w:rPr>
                <w:rFonts w:hint="eastAsia" w:ascii="宋体" w:hAnsi="宋体" w:cs="宋体"/>
                <w:sz w:val="21"/>
                <w:szCs w:val="21"/>
                <w:highlight w:val="none"/>
                <w:lang w:bidi="ar"/>
              </w:rPr>
              <w:t>月至20</w:t>
            </w:r>
            <w:r>
              <w:rPr>
                <w:rFonts w:hint="eastAsia" w:ascii="宋体" w:hAnsi="宋体" w:cs="宋体"/>
                <w:sz w:val="21"/>
                <w:szCs w:val="21"/>
                <w:highlight w:val="none"/>
                <w:lang w:val="en-US" w:eastAsia="zh-CN" w:bidi="ar"/>
              </w:rPr>
              <w:t>22</w:t>
            </w:r>
            <w:r>
              <w:rPr>
                <w:rFonts w:hint="eastAsia" w:ascii="宋体" w:hAnsi="宋体" w:cs="宋体"/>
                <w:sz w:val="21"/>
                <w:szCs w:val="21"/>
                <w:highlight w:val="none"/>
                <w:lang w:bidi="ar"/>
              </w:rPr>
              <w:t>年</w:t>
            </w:r>
            <w:r>
              <w:rPr>
                <w:rFonts w:hint="eastAsia" w:ascii="宋体" w:hAnsi="宋体" w:cs="宋体"/>
                <w:sz w:val="21"/>
                <w:szCs w:val="21"/>
                <w:highlight w:val="none"/>
                <w:lang w:val="en-US" w:eastAsia="zh-CN" w:bidi="ar"/>
              </w:rPr>
              <w:t>5</w:t>
            </w:r>
            <w:r>
              <w:rPr>
                <w:rFonts w:hint="eastAsia" w:ascii="宋体" w:hAnsi="宋体" w:cs="宋体"/>
                <w:sz w:val="21"/>
                <w:szCs w:val="21"/>
                <w:highlight w:val="none"/>
                <w:lang w:bidi="ar"/>
              </w:rPr>
              <w:t>月份的</w:t>
            </w:r>
            <w:r>
              <w:rPr>
                <w:rFonts w:hint="eastAsia" w:ascii="宋体" w:hAnsi="宋体" w:cs="宋体"/>
                <w:szCs w:val="21"/>
                <w:highlight w:val="none"/>
                <w:lang w:val="en-US" w:eastAsia="zh-CN"/>
              </w:rPr>
              <w:t>日常</w:t>
            </w:r>
            <w:r>
              <w:rPr>
                <w:rFonts w:hint="eastAsia" w:ascii="宋体" w:hAnsi="宋体" w:cs="宋体"/>
                <w:szCs w:val="21"/>
                <w:highlight w:val="none"/>
              </w:rPr>
              <w:t>安全检查记录表</w:t>
            </w:r>
            <w:r>
              <w:rPr>
                <w:rFonts w:hint="eastAsia" w:ascii="宋体" w:hAnsi="宋体" w:cs="宋体"/>
                <w:sz w:val="21"/>
                <w:szCs w:val="21"/>
                <w:highlight w:val="none"/>
                <w:lang w:val="en-US" w:eastAsia="zh-CN" w:bidi="ar"/>
              </w:rPr>
              <w:t>，内容符合规定要求。</w:t>
            </w:r>
          </w:p>
          <w:p>
            <w:pPr>
              <w:spacing w:line="400" w:lineRule="exact"/>
              <w:rPr>
                <w:rFonts w:hint="eastAsia" w:ascii="宋体" w:hAnsi="宋体" w:cs="宋体"/>
                <w:sz w:val="21"/>
                <w:szCs w:val="21"/>
                <w:highlight w:val="none"/>
              </w:rPr>
            </w:pPr>
            <w:r>
              <w:rPr>
                <w:rFonts w:hint="eastAsia" w:ascii="宋体" w:hAnsi="宋体" w:cs="宋体"/>
                <w:sz w:val="21"/>
                <w:szCs w:val="21"/>
                <w:highlight w:val="none"/>
                <w:lang w:bidi="ar"/>
              </w:rPr>
              <w:t>◆ 职工健康体检报告</w:t>
            </w:r>
          </w:p>
          <w:p>
            <w:pPr>
              <w:rPr>
                <w:rFonts w:hint="default" w:ascii="宋体" w:hAnsi="宋体" w:eastAsia="宋体" w:cs="宋体"/>
                <w:sz w:val="21"/>
                <w:szCs w:val="21"/>
                <w:highlight w:val="none"/>
                <w:lang w:val="en-US" w:eastAsia="zh-CN" w:bidi="ar"/>
              </w:rPr>
            </w:pPr>
            <w:r>
              <w:rPr>
                <w:rFonts w:hint="eastAsia" w:ascii="宋体" w:hAnsi="宋体" w:cs="宋体"/>
                <w:sz w:val="21"/>
                <w:szCs w:val="21"/>
                <w:highlight w:val="none"/>
                <w:lang w:bidi="ar"/>
              </w:rPr>
              <w:t>公司</w:t>
            </w:r>
            <w:r>
              <w:rPr>
                <w:rFonts w:hint="eastAsia" w:ascii="宋体" w:hAnsi="宋体" w:cs="宋体"/>
                <w:sz w:val="21"/>
                <w:szCs w:val="21"/>
                <w:highlight w:val="none"/>
                <w:lang w:val="en-US" w:eastAsia="zh-CN" w:bidi="ar"/>
              </w:rPr>
              <w:t>于2021年9月22日组织了员工进行了职业健康检查，编号：环亚康宏职检字2021-Z-X0620，检验单位：四川环亚康宏健康管理有限公司高新康源体检门诊部</w:t>
            </w:r>
            <w:r>
              <w:rPr>
                <w:rFonts w:hint="eastAsia" w:ascii="宋体" w:hAnsi="宋体" w:cs="宋体"/>
                <w:sz w:val="21"/>
                <w:szCs w:val="21"/>
                <w:highlight w:val="none"/>
                <w:lang w:bidi="ar"/>
              </w:rPr>
              <w:t>。</w:t>
            </w:r>
            <w:r>
              <w:rPr>
                <w:rFonts w:hint="eastAsia" w:ascii="宋体" w:hAnsi="宋体" w:cs="宋体"/>
                <w:sz w:val="21"/>
                <w:szCs w:val="21"/>
                <w:highlight w:val="none"/>
                <w:lang w:val="en-US" w:eastAsia="zh-CN" w:bidi="ar"/>
              </w:rPr>
              <w:t>结论，噪声作业人员异常1人，安排有复检，复检结论：无禁忌症，无疑似职业病人。</w:t>
            </w:r>
          </w:p>
          <w:bookmarkEnd w:id="1"/>
          <w:p>
            <w:pPr>
              <w:pStyle w:val="2"/>
              <w:rPr>
                <w:rFonts w:hint="eastAsia"/>
                <w:highlight w:val="none"/>
                <w:lang w:val="en-US" w:eastAsia="zh-CN"/>
              </w:rPr>
            </w:pPr>
            <w:r>
              <w:rPr>
                <w:rFonts w:hint="eastAsia"/>
                <w:highlight w:val="none"/>
                <w:lang w:val="en-US" w:eastAsia="zh-CN"/>
              </w:rPr>
              <w:t>公司每月对员工发放劳保用品，包括普通橡胶手套、一次性灭菌橡胶手套、防毒面具过滤盒、防毒面具、</w:t>
            </w:r>
          </w:p>
          <w:p>
            <w:pPr>
              <w:pStyle w:val="2"/>
              <w:rPr>
                <w:rFonts w:hint="default" w:eastAsia="宋体"/>
                <w:highlight w:val="none"/>
                <w:lang w:val="en-US" w:eastAsia="zh-CN"/>
              </w:rPr>
            </w:pPr>
            <w:r>
              <w:rPr>
                <w:rFonts w:hint="eastAsia"/>
                <w:highlight w:val="none"/>
                <w:lang w:val="en-US" w:eastAsia="zh-CN"/>
              </w:rPr>
              <w:t>线手套、一次性PE手套、一次性口罩、防毒面罩、防护眼镜等。有提供劳保用品领用表。</w:t>
            </w:r>
          </w:p>
          <w:p>
            <w:pPr>
              <w:rPr>
                <w:rFonts w:hint="eastAsia" w:cs="Times New Roman" w:asciiTheme="minorEastAsia" w:hAnsiTheme="minorEastAsia" w:eastAsiaTheme="minorEastAsia"/>
                <w:sz w:val="21"/>
                <w:szCs w:val="21"/>
                <w:highlight w:val="none"/>
                <w:lang w:eastAsia="zh-CN"/>
              </w:rPr>
            </w:pPr>
            <w:r>
              <w:rPr>
                <w:rFonts w:hint="eastAsia" w:ascii="宋体" w:hAnsi="宋体" w:cs="宋体"/>
                <w:szCs w:val="21"/>
                <w:highlight w:val="none"/>
              </w:rPr>
              <w:t>◆</w:t>
            </w:r>
            <w:r>
              <w:rPr>
                <w:rFonts w:hint="eastAsia" w:ascii="宋体" w:hAnsi="宋体" w:cs="宋体"/>
                <w:szCs w:val="21"/>
                <w:highlight w:val="none"/>
                <w:lang w:eastAsia="zh-CN"/>
              </w:rPr>
              <w:t>抽见疫情期间《新冠病毒防治台账》，提供</w:t>
            </w:r>
            <w:r>
              <w:rPr>
                <w:rFonts w:hint="eastAsia" w:ascii="宋体" w:hAnsi="宋体" w:cs="宋体"/>
                <w:szCs w:val="21"/>
                <w:highlight w:val="none"/>
                <w:lang w:val="en-US" w:eastAsia="zh-CN"/>
              </w:rPr>
              <w:t>有近期往来人员体温测试记录，防控物资发放记录等。对疫情的防控能起到有效的作用。</w:t>
            </w:r>
            <w:r>
              <w:rPr>
                <w:rFonts w:hint="eastAsia" w:cs="Times New Roman" w:asciiTheme="minorEastAsia" w:hAnsiTheme="minorEastAsia" w:eastAsiaTheme="minorEastAsia"/>
                <w:sz w:val="21"/>
                <w:szCs w:val="21"/>
                <w:highlight w:val="none"/>
                <w:lang w:eastAsia="zh-CN"/>
              </w:rPr>
              <w:t>目前公司所在地处于新冠疫情低风险区域，公司员工</w:t>
            </w:r>
            <w:r>
              <w:rPr>
                <w:rFonts w:hint="eastAsia" w:cs="Times New Roman" w:asciiTheme="minorEastAsia" w:hAnsiTheme="minorEastAsia" w:eastAsiaTheme="minorEastAsia"/>
                <w:sz w:val="21"/>
                <w:szCs w:val="21"/>
                <w:highlight w:val="none"/>
                <w:lang w:val="en-US" w:eastAsia="zh-CN"/>
              </w:rPr>
              <w:t>业务</w:t>
            </w:r>
            <w:r>
              <w:rPr>
                <w:rFonts w:hint="eastAsia" w:cs="Times New Roman" w:asciiTheme="minorEastAsia" w:hAnsiTheme="minorEastAsia" w:eastAsiaTheme="minorEastAsia"/>
                <w:sz w:val="21"/>
                <w:szCs w:val="21"/>
                <w:highlight w:val="none"/>
                <w:lang w:eastAsia="zh-CN"/>
              </w:rPr>
              <w:t>外出办事</w:t>
            </w:r>
            <w:r>
              <w:rPr>
                <w:rFonts w:hint="eastAsia" w:cs="Times New Roman" w:asciiTheme="minorEastAsia" w:hAnsiTheme="minorEastAsia" w:eastAsiaTheme="minorEastAsia"/>
                <w:sz w:val="21"/>
                <w:szCs w:val="21"/>
                <w:highlight w:val="none"/>
                <w:lang w:val="en-US" w:eastAsia="zh-CN"/>
              </w:rPr>
              <w:t>或</w:t>
            </w:r>
            <w:r>
              <w:rPr>
                <w:rFonts w:hint="eastAsia" w:cs="Times New Roman" w:asciiTheme="minorEastAsia" w:hAnsiTheme="minorEastAsia" w:eastAsiaTheme="minorEastAsia"/>
                <w:sz w:val="21"/>
                <w:szCs w:val="21"/>
                <w:highlight w:val="none"/>
                <w:lang w:eastAsia="zh-CN"/>
              </w:rPr>
              <w:t>服务时，严格遵守客户对新冠疫情控制要求规定，如需要佩带口罩或测量体温无条件配合。</w:t>
            </w:r>
          </w:p>
          <w:p>
            <w:pPr>
              <w:pStyle w:val="2"/>
              <w:rPr>
                <w:rFonts w:hint="eastAsia"/>
              </w:rPr>
            </w:pPr>
            <w:r>
              <w:drawing>
                <wp:inline distT="0" distB="0" distL="114300" distR="114300">
                  <wp:extent cx="3180080" cy="2195830"/>
                  <wp:effectExtent l="0" t="0" r="5080" b="139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tretch>
                            <a:fillRect/>
                          </a:stretch>
                        </pic:blipFill>
                        <pic:spPr>
                          <a:xfrm>
                            <a:off x="0" y="0"/>
                            <a:ext cx="3180080" cy="2195830"/>
                          </a:xfrm>
                          <a:prstGeom prst="rect">
                            <a:avLst/>
                          </a:prstGeom>
                          <a:noFill/>
                          <a:ln>
                            <a:noFill/>
                          </a:ln>
                        </pic:spPr>
                      </pic:pic>
                    </a:graphicData>
                  </a:graphic>
                </wp:inline>
              </w:drawing>
            </w:r>
            <w:r>
              <w:drawing>
                <wp:inline distT="0" distB="0" distL="114300" distR="114300">
                  <wp:extent cx="3042920" cy="2190750"/>
                  <wp:effectExtent l="0" t="0" r="5080" b="381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3042920" cy="2190750"/>
                          </a:xfrm>
                          <a:prstGeom prst="rect">
                            <a:avLst/>
                          </a:prstGeom>
                          <a:noFill/>
                          <a:ln>
                            <a:noFill/>
                          </a:ln>
                        </pic:spPr>
                      </pic:pic>
                    </a:graphicData>
                  </a:graphic>
                </wp:inline>
              </w:drawing>
            </w:r>
          </w:p>
          <w:p>
            <w:pPr>
              <w:spacing w:line="400" w:lineRule="exact"/>
              <w:rPr>
                <w:rFonts w:hint="default" w:ascii="宋体" w:hAnsi="宋体" w:cs="宋体"/>
                <w:sz w:val="21"/>
                <w:szCs w:val="21"/>
                <w:highlight w:val="yellow"/>
                <w:lang w:val="en-US" w:eastAsia="zh-CN" w:bidi="ar"/>
              </w:rPr>
            </w:pPr>
            <w:r>
              <w:rPr>
                <w:rFonts w:hint="eastAsia"/>
                <w:szCs w:val="22"/>
                <w:highlight w:val="none"/>
              </w:rPr>
              <w:t>自体系建立以来没有发生过</w:t>
            </w:r>
            <w:r>
              <w:rPr>
                <w:rFonts w:hint="eastAsia"/>
                <w:szCs w:val="22"/>
                <w:highlight w:val="none"/>
                <w:lang w:val="en-US" w:eastAsia="zh-CN"/>
              </w:rPr>
              <w:t>环境</w:t>
            </w:r>
            <w:r>
              <w:rPr>
                <w:rFonts w:hint="eastAsia"/>
                <w:szCs w:val="22"/>
                <w:highlight w:val="none"/>
              </w:rPr>
              <w:t>安全事故。</w:t>
            </w:r>
          </w:p>
        </w:tc>
        <w:tc>
          <w:tcPr>
            <w:tcW w:w="968" w:type="dxa"/>
          </w:tcPr>
          <w:p>
            <w:pPr>
              <w:rPr>
                <w:rFonts w:hint="eastAsia" w:eastAsia="宋体"/>
                <w:lang w:eastAsia="zh-CN"/>
              </w:rPr>
            </w:pPr>
            <w:r>
              <w:rPr>
                <w:rFonts w:hint="eastAsia"/>
                <w:lang w:eastAsia="zh-CN"/>
              </w:rPr>
              <w:t>符合</w:t>
            </w:r>
          </w:p>
          <w:p/>
          <w:p/>
          <w:p/>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160" w:type="dxa"/>
          </w:tcPr>
          <w:p>
            <w:pPr>
              <w:adjustRightInd w:val="0"/>
              <w:snapToGrid w:val="0"/>
              <w:jc w:val="left"/>
              <w:rPr>
                <w:rFonts w:hint="eastAsia" w:ascii="宋体" w:hAnsi="宋体" w:cs="新宋体"/>
                <w:sz w:val="21"/>
                <w:szCs w:val="21"/>
              </w:rPr>
            </w:pPr>
            <w:r>
              <w:rPr>
                <w:rFonts w:hint="eastAsia" w:ascii="宋体" w:hAnsi="宋体" w:cs="新宋体"/>
                <w:sz w:val="21"/>
                <w:szCs w:val="21"/>
              </w:rPr>
              <w:t>符合性评估</w:t>
            </w:r>
          </w:p>
        </w:tc>
        <w:tc>
          <w:tcPr>
            <w:tcW w:w="960" w:type="dxa"/>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9.1.2 </w:t>
            </w:r>
          </w:p>
          <w:p>
            <w:pPr>
              <w:rPr>
                <w:rFonts w:hint="default" w:ascii="宋体" w:hAnsi="宋体" w:eastAsia="宋体" w:cs="新宋体"/>
                <w:sz w:val="21"/>
                <w:szCs w:val="21"/>
                <w:lang w:val="en-US" w:eastAsia="zh-CN"/>
              </w:rPr>
            </w:pPr>
          </w:p>
        </w:tc>
        <w:tc>
          <w:tcPr>
            <w:tcW w:w="10621" w:type="dxa"/>
            <w:vAlign w:val="top"/>
          </w:tcPr>
          <w:p>
            <w:pPr>
              <w:widowControl/>
              <w:spacing w:line="400" w:lineRule="exact"/>
              <w:jc w:val="left"/>
              <w:rPr>
                <w:rFonts w:ascii="宋体" w:hAnsi="宋体"/>
                <w:sz w:val="21"/>
                <w:szCs w:val="21"/>
              </w:rPr>
            </w:pPr>
            <w:r>
              <w:rPr>
                <w:rFonts w:hint="eastAsia" w:ascii="宋体" w:hAnsi="宋体"/>
                <w:sz w:val="21"/>
                <w:szCs w:val="21"/>
              </w:rPr>
              <w:t>----有</w:t>
            </w:r>
            <w:r>
              <w:rPr>
                <w:rFonts w:hint="eastAsia" w:ascii="宋体" w:hAnsi="宋体" w:eastAsia="宋体"/>
                <w:sz w:val="21"/>
                <w:szCs w:val="21"/>
              </w:rPr>
              <w:t>《</w:t>
            </w:r>
            <w:r>
              <w:rPr>
                <w:rFonts w:hint="eastAsia" w:ascii="宋体" w:hAnsi="宋体"/>
                <w:spacing w:val="-16"/>
              </w:rPr>
              <w:t>合规性评价控制程序</w:t>
            </w:r>
            <w:r>
              <w:rPr>
                <w:rFonts w:hint="eastAsia" w:ascii="宋体" w:hAnsi="宋体" w:eastAsia="宋体"/>
                <w:sz w:val="21"/>
                <w:szCs w:val="21"/>
              </w:rPr>
              <w:t>》，规定明确基本合理。</w:t>
            </w:r>
            <w:r>
              <w:rPr>
                <w:rFonts w:hint="eastAsia" w:ascii="宋体" w:hAnsi="宋体"/>
                <w:sz w:val="21"/>
                <w:szCs w:val="21"/>
                <w:lang w:eastAsia="zh-CN"/>
              </w:rPr>
              <w:t>行政部</w:t>
            </w:r>
            <w:r>
              <w:rPr>
                <w:rFonts w:hint="eastAsia" w:ascii="宋体" w:hAnsi="宋体" w:eastAsia="宋体"/>
                <w:sz w:val="21"/>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hint="eastAsia" w:ascii="宋体" w:hAnsi="宋体" w:eastAsia="宋体"/>
                <w:color w:val="auto"/>
                <w:sz w:val="21"/>
                <w:szCs w:val="21"/>
                <w:highlight w:val="none"/>
                <w:lang w:val="en-US" w:eastAsia="zh-CN"/>
              </w:rPr>
            </w:pPr>
            <w:r>
              <w:rPr>
                <w:rFonts w:hint="eastAsia" w:ascii="宋体" w:hAnsi="宋体"/>
                <w:sz w:val="21"/>
                <w:szCs w:val="21"/>
                <w:highlight w:val="none"/>
              </w:rPr>
              <w:t>查</w:t>
            </w:r>
            <w:r>
              <w:rPr>
                <w:rFonts w:hint="eastAsia" w:ascii="宋体" w:hAnsi="宋体"/>
                <w:sz w:val="21"/>
                <w:szCs w:val="21"/>
                <w:highlight w:val="none"/>
                <w:lang w:val="en-US" w:eastAsia="zh-CN"/>
              </w:rPr>
              <w:t>:</w:t>
            </w:r>
          </w:p>
          <w:p>
            <w:pPr>
              <w:widowControl/>
              <w:spacing w:line="400" w:lineRule="exact"/>
              <w:jc w:val="left"/>
              <w:rPr>
                <w:rFonts w:hint="eastAsia" w:ascii="宋体" w:hAnsi="宋体"/>
                <w:color w:val="auto"/>
                <w:sz w:val="21"/>
                <w:szCs w:val="21"/>
                <w:highlight w:val="none"/>
              </w:rPr>
            </w:pPr>
            <w:r>
              <w:rPr>
                <w:rFonts w:hint="eastAsia" w:ascii="宋体" w:hAnsi="宋体"/>
                <w:color w:val="auto"/>
                <w:sz w:val="21"/>
                <w:szCs w:val="21"/>
                <w:highlight w:val="none"/>
                <w:lang w:eastAsia="zh-CN"/>
              </w:rPr>
              <w:t>由</w:t>
            </w:r>
            <w:r>
              <w:rPr>
                <w:rFonts w:hint="eastAsia" w:ascii="宋体" w:hAnsi="宋体"/>
                <w:color w:val="auto"/>
                <w:sz w:val="21"/>
                <w:szCs w:val="21"/>
                <w:highlight w:val="none"/>
                <w:lang w:val="en-US" w:eastAsia="zh-CN"/>
              </w:rPr>
              <w:t>行政部</w:t>
            </w:r>
            <w:r>
              <w:rPr>
                <w:rFonts w:hint="eastAsia" w:ascii="宋体" w:hAnsi="宋体"/>
                <w:color w:val="auto"/>
                <w:sz w:val="21"/>
                <w:szCs w:val="21"/>
                <w:highlight w:val="none"/>
              </w:rPr>
              <w:t>组织各部门于</w:t>
            </w:r>
            <w:r>
              <w:rPr>
                <w:rFonts w:hint="eastAsia" w:ascii="宋体" w:hAnsi="宋体" w:eastAsia="宋体"/>
                <w:color w:val="auto"/>
                <w:sz w:val="21"/>
                <w:szCs w:val="21"/>
                <w:highlight w:val="none"/>
                <w:lang w:eastAsia="zh-CN"/>
              </w:rPr>
              <w:t>20</w:t>
            </w:r>
            <w:r>
              <w:rPr>
                <w:rFonts w:hint="eastAsia" w:ascii="宋体" w:hAnsi="宋体" w:eastAsia="宋体"/>
                <w:color w:val="auto"/>
                <w:sz w:val="21"/>
                <w:szCs w:val="21"/>
                <w:highlight w:val="none"/>
                <w:lang w:val="en-US" w:eastAsia="zh-CN"/>
              </w:rPr>
              <w:t>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25</w:t>
            </w:r>
            <w:r>
              <w:rPr>
                <w:rFonts w:hint="eastAsia" w:ascii="宋体" w:hAnsi="宋体" w:eastAsia="宋体"/>
                <w:color w:val="auto"/>
                <w:sz w:val="21"/>
                <w:szCs w:val="21"/>
                <w:highlight w:val="none"/>
                <w:lang w:val="en-US" w:eastAsia="zh-CN"/>
              </w:rPr>
              <w:t>日对</w:t>
            </w:r>
            <w:r>
              <w:rPr>
                <w:rFonts w:hint="eastAsia" w:ascii="宋体" w:hAnsi="宋体"/>
                <w:color w:val="auto"/>
                <w:sz w:val="21"/>
                <w:szCs w:val="21"/>
                <w:highlight w:val="none"/>
              </w:rPr>
              <w:t>公司管理和</w:t>
            </w:r>
            <w:r>
              <w:rPr>
                <w:rFonts w:hint="eastAsia" w:ascii="宋体" w:hAnsi="宋体"/>
                <w:color w:val="auto"/>
                <w:sz w:val="21"/>
                <w:szCs w:val="21"/>
                <w:highlight w:val="none"/>
                <w:lang w:val="en-US" w:eastAsia="zh-CN"/>
              </w:rPr>
              <w:t>研发</w:t>
            </w:r>
            <w:r>
              <w:rPr>
                <w:rFonts w:hint="eastAsia" w:ascii="宋体" w:hAnsi="宋体"/>
                <w:color w:val="auto"/>
                <w:sz w:val="21"/>
                <w:szCs w:val="21"/>
                <w:highlight w:val="none"/>
              </w:rPr>
              <w:t>活动中涉及的重要危险源、法律法规进行了评价。</w:t>
            </w:r>
          </w:p>
          <w:p>
            <w:pPr>
              <w:widowControl/>
              <w:spacing w:line="400" w:lineRule="exact"/>
              <w:jc w:val="left"/>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评价结论：</w:t>
            </w:r>
            <w:r>
              <w:rPr>
                <w:rFonts w:hint="eastAsia" w:ascii="宋体" w:hAnsi="宋体"/>
                <w:color w:val="auto"/>
                <w:sz w:val="21"/>
                <w:szCs w:val="21"/>
                <w:highlight w:val="none"/>
                <w:lang w:val="en-US" w:eastAsia="zh-CN"/>
              </w:rPr>
              <w:t>合规</w:t>
            </w:r>
          </w:p>
          <w:p>
            <w:pPr>
              <w:rPr>
                <w:rFonts w:hint="default" w:ascii="宋体" w:hAnsi="宋体" w:eastAsia="宋体" w:cs="宋体"/>
                <w:sz w:val="21"/>
                <w:szCs w:val="21"/>
                <w:lang w:val="en-US" w:eastAsia="zh-CN" w:bidi="ar"/>
              </w:rPr>
            </w:pPr>
            <w:r>
              <w:rPr>
                <w:rFonts w:hint="eastAsia" w:ascii="宋体" w:hAnsi="宋体"/>
                <w:sz w:val="21"/>
                <w:szCs w:val="21"/>
                <w:highlight w:val="none"/>
                <w:lang w:val="en-US" w:eastAsia="zh-CN"/>
              </w:rPr>
              <w:t>评价人：陈传凤、樊绍文、褚含笑、韩炼、吴强等</w:t>
            </w:r>
          </w:p>
        </w:tc>
        <w:tc>
          <w:tcPr>
            <w:tcW w:w="968"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 w:val="21"/>
                <w:szCs w:val="21"/>
              </w:rPr>
            </w:pPr>
            <w:r>
              <w:rPr>
                <w:rFonts w:hint="eastAsia" w:ascii="宋体" w:hAnsi="宋体"/>
                <w:sz w:val="21"/>
                <w:szCs w:val="21"/>
              </w:rPr>
              <w:t>不符合和纠正措施</w:t>
            </w:r>
          </w:p>
          <w:p>
            <w:pPr>
              <w:adjustRightInd w:val="0"/>
              <w:snapToGrid w:val="0"/>
              <w:jc w:val="left"/>
              <w:rPr>
                <w:rFonts w:hint="eastAsia" w:ascii="宋体" w:hAnsi="宋体" w:cs="新宋体"/>
                <w:sz w:val="21"/>
                <w:szCs w:val="21"/>
              </w:rPr>
            </w:pPr>
          </w:p>
        </w:tc>
        <w:tc>
          <w:tcPr>
            <w:tcW w:w="960" w:type="dxa"/>
            <w:vAlign w:val="top"/>
          </w:tcPr>
          <w:p>
            <w:pPr>
              <w:rPr>
                <w:rFonts w:hint="default" w:ascii="宋体" w:hAnsi="宋体" w:eastAsia="宋体"/>
                <w:sz w:val="21"/>
                <w:szCs w:val="21"/>
                <w:lang w:val="en-US" w:eastAsia="zh-CN"/>
              </w:rPr>
            </w:pPr>
            <w:r>
              <w:rPr>
                <w:rFonts w:hint="eastAsia" w:ascii="宋体" w:hAnsi="宋体"/>
                <w:sz w:val="21"/>
                <w:szCs w:val="21"/>
              </w:rPr>
              <w:t>E</w:t>
            </w:r>
            <w:r>
              <w:rPr>
                <w:rFonts w:hint="eastAsia" w:ascii="宋体" w:hAnsi="宋体"/>
                <w:sz w:val="21"/>
                <w:szCs w:val="21"/>
                <w:lang w:val="en-US" w:eastAsia="zh-CN"/>
              </w:rPr>
              <w:t>S</w:t>
            </w:r>
            <w:r>
              <w:rPr>
                <w:rFonts w:hint="eastAsia" w:ascii="宋体" w:hAnsi="宋体"/>
                <w:sz w:val="21"/>
                <w:szCs w:val="21"/>
              </w:rPr>
              <w:t>10.2</w:t>
            </w:r>
          </w:p>
          <w:p>
            <w:pPr>
              <w:rPr>
                <w:rFonts w:hint="eastAsia" w:ascii="宋体" w:hAnsi="宋体" w:cs="新宋体"/>
                <w:sz w:val="21"/>
                <w:szCs w:val="21"/>
              </w:rPr>
            </w:pPr>
          </w:p>
        </w:tc>
        <w:tc>
          <w:tcPr>
            <w:tcW w:w="10621" w:type="dxa"/>
            <w:vAlign w:val="top"/>
          </w:tcPr>
          <w:p>
            <w:pPr>
              <w:spacing w:line="400" w:lineRule="atLeast"/>
              <w:rPr>
                <w:rFonts w:hint="eastAsia" w:ascii="宋体" w:hAnsi="宋体"/>
                <w:sz w:val="21"/>
                <w:szCs w:val="21"/>
              </w:rPr>
            </w:pPr>
            <w:r>
              <w:rPr>
                <w:rFonts w:hint="eastAsia" w:ascii="宋体" w:hAnsi="宋体"/>
                <w:sz w:val="21"/>
                <w:szCs w:val="21"/>
              </w:rPr>
              <w:t>公司制定系列程序文件《管理评审</w:t>
            </w:r>
            <w:r>
              <w:rPr>
                <w:rFonts w:hint="eastAsia" w:ascii="宋体" w:hAnsi="宋体"/>
                <w:sz w:val="21"/>
                <w:szCs w:val="21"/>
                <w:lang w:val="en-US" w:eastAsia="zh-CN"/>
              </w:rPr>
              <w:t>制度</w:t>
            </w:r>
            <w:r>
              <w:rPr>
                <w:rFonts w:hint="eastAsia" w:ascii="宋体" w:hAnsi="宋体"/>
                <w:sz w:val="21"/>
                <w:szCs w:val="21"/>
              </w:rPr>
              <w:t>》、《</w:t>
            </w:r>
            <w:r>
              <w:rPr>
                <w:rFonts w:hint="eastAsia" w:ascii="宋体" w:hAnsi="宋体"/>
                <w:sz w:val="21"/>
                <w:szCs w:val="21"/>
                <w:lang w:val="en-US" w:eastAsia="zh-CN"/>
              </w:rPr>
              <w:t>纠正</w:t>
            </w:r>
            <w:r>
              <w:rPr>
                <w:rFonts w:hint="eastAsia" w:ascii="宋体" w:hAnsi="宋体"/>
                <w:sz w:val="21"/>
                <w:szCs w:val="21"/>
              </w:rPr>
              <w:t>措施</w:t>
            </w:r>
            <w:r>
              <w:rPr>
                <w:rFonts w:hint="eastAsia" w:ascii="宋体" w:hAnsi="宋体"/>
                <w:sz w:val="21"/>
                <w:szCs w:val="21"/>
                <w:lang w:val="en-US" w:eastAsia="zh-CN"/>
              </w:rPr>
              <w:t>管理制度</w:t>
            </w:r>
            <w:r>
              <w:rPr>
                <w:rFonts w:hint="eastAsia" w:ascii="宋体" w:hAnsi="宋体"/>
                <w:sz w:val="21"/>
                <w:szCs w:val="21"/>
              </w:rPr>
              <w:t>》及《内部审核</w:t>
            </w:r>
            <w:r>
              <w:rPr>
                <w:rFonts w:hint="eastAsia" w:ascii="宋体" w:hAnsi="宋体"/>
                <w:sz w:val="21"/>
                <w:szCs w:val="21"/>
                <w:lang w:val="en-US" w:eastAsia="zh-CN"/>
              </w:rPr>
              <w:t>管理制度</w:t>
            </w:r>
            <w:r>
              <w:rPr>
                <w:rFonts w:hint="eastAsia" w:ascii="宋体" w:hAnsi="宋体"/>
                <w:sz w:val="21"/>
                <w:szCs w:val="21"/>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spacing w:line="400" w:lineRule="atLeast"/>
              <w:rPr>
                <w:rFonts w:hint="eastAsia" w:ascii="宋体" w:hAnsi="宋体"/>
                <w:sz w:val="21"/>
                <w:szCs w:val="21"/>
                <w:highlight w:val="none"/>
                <w:lang w:val="en-US" w:eastAsia="zh-CN"/>
              </w:rPr>
            </w:pPr>
            <w:r>
              <w:rPr>
                <w:rFonts w:hint="eastAsia" w:ascii="宋体" w:hAnsi="宋体"/>
                <w:sz w:val="21"/>
                <w:szCs w:val="21"/>
                <w:highlight w:val="none"/>
                <w:lang w:val="en-US" w:eastAsia="zh-CN"/>
              </w:rPr>
              <w:t>提供有改进、纠正和预防措施实施情况一览表</w:t>
            </w:r>
          </w:p>
          <w:p>
            <w:pPr>
              <w:spacing w:line="400" w:lineRule="atLeast"/>
              <w:rPr>
                <w:rFonts w:hint="eastAsia" w:ascii="宋体" w:hAnsi="宋体"/>
                <w:sz w:val="21"/>
                <w:szCs w:val="21"/>
              </w:rPr>
            </w:pPr>
            <w:r>
              <w:rPr>
                <w:rFonts w:hint="eastAsia" w:ascii="宋体" w:hAnsi="宋体"/>
                <w:sz w:val="21"/>
                <w:szCs w:val="21"/>
                <w:highlight w:val="none"/>
                <w:lang w:val="en-US" w:eastAsia="zh-CN"/>
              </w:rPr>
              <w:t>本周期内暂未有不合格情况发生。</w:t>
            </w:r>
          </w:p>
        </w:tc>
        <w:tc>
          <w:tcPr>
            <w:tcW w:w="968"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hint="eastAsia" w:ascii="宋体" w:hAnsi="宋体"/>
                <w:sz w:val="21"/>
                <w:szCs w:val="21"/>
              </w:rPr>
            </w:pPr>
            <w:r>
              <w:rPr>
                <w:rFonts w:hint="eastAsia" w:ascii="宋体" w:hAnsi="宋体" w:cs="新宋体"/>
                <w:sz w:val="21"/>
                <w:szCs w:val="21"/>
              </w:rPr>
              <w:t>EMS/OHSMS运行控制相关财务支出证据</w:t>
            </w:r>
          </w:p>
        </w:tc>
        <w:tc>
          <w:tcPr>
            <w:tcW w:w="960" w:type="dxa"/>
          </w:tcPr>
          <w:p>
            <w:pPr>
              <w:rPr>
                <w:rFonts w:hint="eastAsia" w:ascii="宋体" w:hAnsi="宋体" w:cs="新宋体"/>
                <w:sz w:val="21"/>
                <w:szCs w:val="21"/>
              </w:rPr>
            </w:pPr>
          </w:p>
        </w:tc>
        <w:tc>
          <w:tcPr>
            <w:tcW w:w="10621" w:type="dxa"/>
            <w:vAlign w:val="top"/>
          </w:tcPr>
          <w:p>
            <w:pPr>
              <w:rPr>
                <w:rFonts w:hint="eastAsia" w:ascii="宋体" w:hAnsi="宋体"/>
                <w:sz w:val="21"/>
                <w:szCs w:val="21"/>
              </w:rPr>
            </w:pPr>
            <w:r>
              <w:rPr>
                <w:rFonts w:hint="eastAsia" w:ascii="宋体" w:hAnsi="宋体" w:eastAsia="宋体"/>
                <w:color w:val="auto"/>
                <w:sz w:val="21"/>
                <w:szCs w:val="21"/>
              </w:rPr>
              <w:t>提供有20</w:t>
            </w:r>
            <w:r>
              <w:rPr>
                <w:rFonts w:hint="eastAsia" w:ascii="宋体" w:hAnsi="宋体" w:eastAsia="宋体"/>
                <w:color w:val="auto"/>
                <w:sz w:val="21"/>
                <w:szCs w:val="21"/>
                <w:lang w:val="en-US" w:eastAsia="zh-CN"/>
              </w:rPr>
              <w:t>2</w:t>
            </w:r>
            <w:r>
              <w:rPr>
                <w:rFonts w:hint="eastAsia" w:ascii="宋体" w:hAnsi="宋体"/>
                <w:color w:val="auto"/>
                <w:sz w:val="21"/>
                <w:szCs w:val="21"/>
                <w:lang w:val="en-US" w:eastAsia="zh-CN"/>
              </w:rPr>
              <w:t>1</w:t>
            </w:r>
            <w:r>
              <w:rPr>
                <w:rFonts w:hint="eastAsia" w:ascii="宋体" w:hAnsi="宋体" w:eastAsia="宋体"/>
                <w:color w:val="auto"/>
                <w:sz w:val="21"/>
                <w:szCs w:val="21"/>
              </w:rPr>
              <w:t>年劳保资金投入计划审批及财务投入清单：支出项目有购置灭火器等消防器材、固废</w:t>
            </w:r>
            <w:r>
              <w:rPr>
                <w:rFonts w:hint="eastAsia" w:ascii="宋体" w:hAnsi="宋体" w:eastAsia="宋体"/>
                <w:color w:val="auto"/>
                <w:sz w:val="21"/>
                <w:szCs w:val="21"/>
                <w:lang w:val="en-US" w:eastAsia="zh-CN"/>
              </w:rPr>
              <w:t>垃圾</w:t>
            </w:r>
            <w:r>
              <w:rPr>
                <w:rFonts w:hint="eastAsia" w:ascii="宋体" w:hAnsi="宋体" w:eastAsia="宋体"/>
                <w:color w:val="auto"/>
                <w:sz w:val="21"/>
                <w:szCs w:val="21"/>
              </w:rPr>
              <w:t>处理</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培训费用、劳保用品</w:t>
            </w:r>
            <w:r>
              <w:rPr>
                <w:rFonts w:hint="eastAsia" w:ascii="宋体" w:hAnsi="宋体" w:eastAsia="宋体"/>
                <w:color w:val="auto"/>
                <w:sz w:val="21"/>
                <w:szCs w:val="21"/>
              </w:rPr>
              <w:t>等共计约</w:t>
            </w:r>
            <w:r>
              <w:rPr>
                <w:rFonts w:hint="eastAsia" w:ascii="宋体" w:hAnsi="宋体"/>
                <w:color w:val="auto"/>
                <w:sz w:val="21"/>
                <w:szCs w:val="21"/>
                <w:lang w:val="en-US" w:eastAsia="zh-CN"/>
              </w:rPr>
              <w:t>180</w:t>
            </w:r>
            <w:r>
              <w:rPr>
                <w:rFonts w:hint="eastAsia" w:ascii="宋体" w:hAnsi="宋体" w:eastAsia="宋体"/>
                <w:color w:val="auto"/>
                <w:sz w:val="21"/>
                <w:szCs w:val="21"/>
              </w:rPr>
              <w:t>000元。</w:t>
            </w:r>
          </w:p>
        </w:tc>
        <w:tc>
          <w:tcPr>
            <w:tcW w:w="968" w:type="dxa"/>
          </w:tcPr>
          <w:p>
            <w:r>
              <w:rPr>
                <w:rFonts w:hint="eastAsia"/>
                <w:lang w:eastAsia="zh-CN"/>
              </w:rPr>
              <w:t>符合</w:t>
            </w:r>
          </w:p>
        </w:tc>
      </w:tr>
    </w:tbl>
    <w:p>
      <w:pPr>
        <w:pStyle w:val="12"/>
      </w:pPr>
    </w:p>
    <w:p>
      <w:pPr>
        <w:pStyle w:val="7"/>
      </w:pPr>
      <w:r>
        <w:rPr>
          <w:rFonts w:hint="eastAsia"/>
        </w:rPr>
        <w:t>说明：不符合标注N</w:t>
      </w:r>
    </w:p>
    <w:p>
      <w:pPr>
        <w:pStyle w:val="12"/>
        <w:rPr>
          <w:rFonts w:hint="eastAsia"/>
        </w:rPr>
      </w:pPr>
    </w:p>
    <w:p>
      <w:pPr>
        <w:pStyle w:val="2"/>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8C1A7D"/>
    <w:multiLevelType w:val="singleLevel"/>
    <w:tmpl w:val="FA8C1A7D"/>
    <w:lvl w:ilvl="0" w:tentative="0">
      <w:start w:val="1"/>
      <w:numFmt w:val="decimal"/>
      <w:suff w:val="nothing"/>
      <w:lvlText w:val="%1）"/>
      <w:lvlJc w:val="left"/>
    </w:lvl>
  </w:abstractNum>
  <w:abstractNum w:abstractNumId="1">
    <w:nsid w:val="15EEF904"/>
    <w:multiLevelType w:val="singleLevel"/>
    <w:tmpl w:val="15EEF904"/>
    <w:lvl w:ilvl="0" w:tentative="0">
      <w:start w:val="1"/>
      <w:numFmt w:val="decimal"/>
      <w:suff w:val="nothing"/>
      <w:lvlText w:val="%1）"/>
      <w:lvlJc w:val="left"/>
    </w:lvl>
  </w:abstractNum>
  <w:abstractNum w:abstractNumId="2">
    <w:nsid w:val="2A39D1F6"/>
    <w:multiLevelType w:val="singleLevel"/>
    <w:tmpl w:val="2A39D1F6"/>
    <w:lvl w:ilvl="0" w:tentative="0">
      <w:start w:val="1"/>
      <w:numFmt w:val="decimal"/>
      <w:suff w:val="nothing"/>
      <w:lvlText w:val="%1）"/>
      <w:lvlJc w:val="left"/>
    </w:lvl>
  </w:abstractNum>
  <w:abstractNum w:abstractNumId="3">
    <w:nsid w:val="33EF1003"/>
    <w:multiLevelType w:val="multilevel"/>
    <w:tmpl w:val="33EF1003"/>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7DE17A88"/>
    <w:multiLevelType w:val="singleLevel"/>
    <w:tmpl w:val="7DE17A88"/>
    <w:lvl w:ilvl="0" w:tentative="0">
      <w:start w:val="1"/>
      <w:numFmt w:val="decimal"/>
      <w:suff w:val="nothing"/>
      <w:lvlText w:val="%1）"/>
      <w:lvlJc w:val="left"/>
    </w:lvl>
  </w:abstractNum>
  <w:abstractNum w:abstractNumId="5">
    <w:nsid w:val="7FDEE28D"/>
    <w:multiLevelType w:val="singleLevel"/>
    <w:tmpl w:val="7FDEE28D"/>
    <w:lvl w:ilvl="0" w:tentative="0">
      <w:start w:val="1"/>
      <w:numFmt w:val="decimal"/>
      <w:lvlText w:val="%1."/>
      <w:lvlJc w:val="left"/>
      <w:pPr>
        <w:tabs>
          <w:tab w:val="left" w:pos="312"/>
        </w:tabs>
      </w:p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QyZmQ4MWM5YTdlOTM3ZWEzMDQwZGU2MjkwZTUyZWYifQ=="/>
  </w:docVars>
  <w:rsids>
    <w:rsidRoot w:val="00000000"/>
    <w:rsid w:val="14821F42"/>
    <w:rsid w:val="2E0B692A"/>
    <w:rsid w:val="4A391724"/>
    <w:rsid w:val="506957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next w:val="4"/>
    <w:qFormat/>
    <w:uiPriority w:val="0"/>
    <w:pPr>
      <w:spacing w:after="120"/>
    </w:pPr>
  </w:style>
  <w:style w:type="paragraph" w:styleId="4">
    <w:name w:val="Body Text 2"/>
    <w:basedOn w:val="1"/>
    <w:qFormat/>
    <w:uiPriority w:val="0"/>
    <w:pPr>
      <w:spacing w:after="120" w:afterLines="0" w:afterAutospacing="0" w:line="480" w:lineRule="auto"/>
    </w:pPr>
  </w:style>
  <w:style w:type="paragraph" w:styleId="5">
    <w:name w:val="Plain Text"/>
    <w:basedOn w:val="1"/>
    <w:qFormat/>
    <w:uiPriority w:val="99"/>
    <w:rPr>
      <w:rFonts w:ascii="宋体" w:hAnsi="Courier New"/>
      <w:szCs w:val="21"/>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color w:val="000000"/>
      <w:kern w:val="0"/>
      <w:sz w:val="24"/>
      <w:szCs w:val="24"/>
    </w:rPr>
  </w:style>
  <w:style w:type="paragraph" w:customStyle="1" w:styleId="1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3">
    <w:name w:val="页眉 Char"/>
    <w:basedOn w:val="11"/>
    <w:link w:val="8"/>
    <w:qFormat/>
    <w:uiPriority w:val="99"/>
    <w:rPr>
      <w:rFonts w:ascii="Times New Roman" w:hAnsi="Times New Roman" w:eastAsia="宋体" w:cs="Times New Roman"/>
      <w:sz w:val="18"/>
      <w:szCs w:val="18"/>
    </w:rPr>
  </w:style>
  <w:style w:type="character" w:customStyle="1" w:styleId="14">
    <w:name w:val="页脚 Char"/>
    <w:basedOn w:val="11"/>
    <w:link w:val="7"/>
    <w:qFormat/>
    <w:uiPriority w:val="99"/>
    <w:rPr>
      <w:rFonts w:ascii="Times New Roman" w:hAnsi="Times New Roman" w:eastAsia="宋体" w:cs="Times New Roman"/>
      <w:sz w:val="18"/>
      <w:szCs w:val="18"/>
    </w:rPr>
  </w:style>
  <w:style w:type="character" w:customStyle="1" w:styleId="15">
    <w:name w:val="批注框文本 Char"/>
    <w:basedOn w:val="11"/>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styleId="1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14666</Words>
  <Characters>15559</Characters>
  <Lines>1</Lines>
  <Paragraphs>1</Paragraphs>
  <TotalTime>8</TotalTime>
  <ScaleCrop>false</ScaleCrop>
  <LinksUpToDate>false</LinksUpToDate>
  <CharactersWithSpaces>15903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2022-06-10T03:36:04Z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2052-11.1.0.11744</vt:lpwstr>
  </property>
</Properties>
</file>