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1063" w:tblpY="468"/>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tabs>
                <w:tab w:val="center" w:pos="972"/>
              </w:tabs>
              <w:rPr>
                <w:rFonts w:hint="eastAsia" w:ascii="楷体" w:hAnsi="楷体" w:eastAsia="楷体" w:cs="楷体"/>
                <w:sz w:val="21"/>
                <w:szCs w:val="21"/>
              </w:rPr>
            </w:pPr>
            <w:r>
              <w:rPr>
                <w:rFonts w:hint="eastAsia" w:ascii="楷体" w:hAnsi="楷体" w:eastAsia="楷体" w:cs="楷体"/>
                <w:sz w:val="21"/>
                <w:szCs w:val="21"/>
              </w:rPr>
              <w:t>过程与活</w:t>
            </w:r>
            <w:r>
              <w:rPr>
                <w:rFonts w:hint="eastAsia" w:ascii="楷体" w:hAnsi="楷体" w:eastAsia="楷体" w:cs="楷体"/>
                <w:sz w:val="21"/>
                <w:szCs w:val="21"/>
                <w:lang w:eastAsia="zh-CN"/>
              </w:rPr>
              <w:tab/>
            </w:r>
            <w:r>
              <w:rPr>
                <w:rFonts w:hint="eastAsia" w:ascii="楷体" w:hAnsi="楷体" w:eastAsia="楷体" w:cs="楷体"/>
                <w:sz w:val="21"/>
                <w:szCs w:val="21"/>
              </w:rPr>
              <w:t>动、</w:t>
            </w:r>
          </w:p>
          <w:p>
            <w:pP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受审核部门：管理层      主管领导：黄亚斌 /陈光全        陪同人员：龚菊</w:t>
            </w:r>
          </w:p>
        </w:tc>
        <w:tc>
          <w:tcPr>
            <w:tcW w:w="113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2.5.3</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审核条款：4.1/4.2/4.3/4.4/5.1/5.2/5.3/6.1/6.2/6.3/7.1.1/9.1.1/9.2/9.3/10.1/10.3</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p>
        </w:tc>
        <w:tc>
          <w:tcPr>
            <w:tcW w:w="960" w:type="dxa"/>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企业基本情况</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总经理/管理者代表：黄亚斌 /陈光全</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按照认证范围公司提供的法律证明文件有：营业执照，统一社会信用代码：9142060033186134XD 。</w:t>
            </w:r>
          </w:p>
          <w:p>
            <w:pPr>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襄阳福源木业有限公司成立于2015年3月27日, 注册资本100万元，</w:t>
            </w:r>
          </w:p>
          <w:p>
            <w:pPr>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注册地址：襄阳高新区团山镇邓城村二组，</w:t>
            </w:r>
          </w:p>
          <w:p>
            <w:pPr>
              <w:rPr>
                <w:rFonts w:hint="eastAsia" w:ascii="楷体" w:hAnsi="楷体" w:eastAsia="楷体" w:cs="楷体"/>
                <w:sz w:val="21"/>
                <w:szCs w:val="21"/>
              </w:rPr>
            </w:pPr>
            <w:r>
              <w:rPr>
                <w:rFonts w:hint="eastAsia" w:ascii="楷体" w:hAnsi="楷体" w:eastAsia="楷体" w:cs="楷体"/>
                <w:sz w:val="21"/>
                <w:szCs w:val="21"/>
              </w:rPr>
              <w:t xml:space="preserve">生产经营地址：襄阳市高新区佳海工业园A52-2， </w:t>
            </w:r>
          </w:p>
          <w:p>
            <w:pPr>
              <w:rPr>
                <w:rFonts w:hint="eastAsia" w:ascii="楷体" w:hAnsi="楷体" w:eastAsia="楷体" w:cs="楷体"/>
                <w:sz w:val="21"/>
                <w:szCs w:val="21"/>
              </w:rPr>
            </w:pPr>
            <w:r>
              <w:rPr>
                <w:rFonts w:hint="eastAsia" w:ascii="楷体" w:hAnsi="楷体" w:eastAsia="楷体" w:cs="楷体"/>
                <w:sz w:val="21"/>
                <w:szCs w:val="21"/>
                <w:lang w:val="en-US" w:eastAsia="zh-CN"/>
              </w:rPr>
              <w:t>5、</w:t>
            </w:r>
            <w:r>
              <w:rPr>
                <w:rFonts w:hint="eastAsia" w:ascii="楷体" w:hAnsi="楷体" w:eastAsia="楷体" w:cs="楷体"/>
                <w:sz w:val="21"/>
                <w:szCs w:val="21"/>
              </w:rPr>
              <w:t>企业拥有办公、生产楼一座，一楼用于生产和仓库，三楼办公，每层800平方米左右，主要经营范围为：木制品的加工。</w:t>
            </w:r>
          </w:p>
          <w:p>
            <w:pPr>
              <w:rPr>
                <w:rFonts w:hint="eastAsia" w:ascii="楷体" w:hAnsi="楷体" w:eastAsia="楷体" w:cs="楷体"/>
                <w:sz w:val="21"/>
                <w:szCs w:val="21"/>
              </w:rPr>
            </w:pPr>
            <w:r>
              <w:rPr>
                <w:rFonts w:hint="eastAsia" w:ascii="楷体" w:hAnsi="楷体" w:eastAsia="楷体" w:cs="楷体"/>
                <w:sz w:val="21"/>
                <w:szCs w:val="21"/>
                <w:lang w:val="en-US" w:eastAsia="zh-CN"/>
              </w:rPr>
              <w:t>6、认证范围：</w:t>
            </w:r>
            <w:bookmarkStart w:id="0" w:name="_GoBack"/>
            <w:r>
              <w:rPr>
                <w:rFonts w:hint="eastAsia" w:ascii="楷体" w:hAnsi="楷体" w:eastAsia="楷体" w:cs="楷体"/>
                <w:sz w:val="21"/>
                <w:szCs w:val="21"/>
              </w:rPr>
              <w:t>木制品（木托盘、木箱）的加工</w:t>
            </w:r>
            <w:bookmarkEnd w:id="0"/>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lang w:val="en-US" w:eastAsia="zh-CN"/>
              </w:rPr>
              <w:t>7、</w:t>
            </w:r>
            <w:r>
              <w:rPr>
                <w:rFonts w:hint="eastAsia" w:ascii="楷体" w:hAnsi="楷体" w:eastAsia="楷体" w:cs="楷体"/>
                <w:sz w:val="21"/>
                <w:szCs w:val="21"/>
              </w:rPr>
              <w:t>公司设有管理层、办公室、生产部、业务部、品质部等部门。</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8、经营状态：企业官网显示，经营状态正常，无质量事故、无被投诉情况，无被处罚情况</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9、证书使用：无违规使用证书情况</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10、2021年度的第一次监督审核未开具不符合项</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企业基本情况</w:t>
            </w:r>
          </w:p>
          <w:p>
            <w:pPr>
              <w:rPr>
                <w:rFonts w:hint="eastAsia" w:ascii="楷体" w:hAnsi="楷体" w:eastAsia="楷体" w:cs="楷体"/>
                <w:sz w:val="21"/>
                <w:szCs w:val="21"/>
              </w:rPr>
            </w:pPr>
            <w:r>
              <w:rPr>
                <w:rFonts w:hint="eastAsia" w:ascii="楷体" w:hAnsi="楷体" w:eastAsia="楷体" w:cs="楷体"/>
                <w:sz w:val="21"/>
                <w:szCs w:val="21"/>
              </w:rPr>
              <w:t>理解组织及其环境</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公司依据 ISO9001：2015 标准，于2020年1月10日建立了质量管理体系。遵循 PDCA 方法，识别了标准中所需要的四大过程，确定了过程的相互顺序和作用：管理职责的确定－资源的提供－产品实现－测量和改进。</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黄总简单介绍了企业的环境：受疫情影响，国家出口行业不景气，使得目前企业出口厂家订单减少，同样受疫情影响，原材料涨价，使得企业利润减少，企业目前的采取的措施：加强质量管理，加强技术、业务培训，减少废品率等措施以应对目前的状况</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企业通过监视和评审内外部信息：</w:t>
            </w:r>
          </w:p>
          <w:p>
            <w:pPr>
              <w:rPr>
                <w:rFonts w:hint="eastAsia" w:ascii="楷体" w:hAnsi="楷体" w:eastAsia="楷体" w:cs="楷体"/>
                <w:sz w:val="21"/>
                <w:szCs w:val="21"/>
              </w:rPr>
            </w:pPr>
            <w:r>
              <w:rPr>
                <w:rFonts w:hint="eastAsia" w:ascii="楷体" w:hAnsi="楷体" w:eastAsia="楷体" w:cs="楷体"/>
                <w:sz w:val="21"/>
                <w:szCs w:val="21"/>
              </w:rPr>
              <w:t>1、最高管理层定期对各职能部门收集的信息进行讨论研究确定</w:t>
            </w:r>
          </w:p>
          <w:p>
            <w:pPr>
              <w:rPr>
                <w:rFonts w:hint="eastAsia" w:ascii="楷体" w:hAnsi="楷体" w:eastAsia="楷体" w:cs="楷体"/>
                <w:sz w:val="21"/>
                <w:szCs w:val="21"/>
              </w:rPr>
            </w:pPr>
            <w:r>
              <w:rPr>
                <w:rFonts w:hint="eastAsia" w:ascii="楷体" w:hAnsi="楷体" w:eastAsia="楷体" w:cs="楷体"/>
                <w:sz w:val="21"/>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pPr>
              <w:rPr>
                <w:rFonts w:hint="eastAsia" w:ascii="楷体" w:hAnsi="楷体" w:eastAsia="楷体" w:cs="楷体"/>
                <w:sz w:val="21"/>
                <w:szCs w:val="21"/>
              </w:rPr>
            </w:pPr>
            <w:r>
              <w:rPr>
                <w:rFonts w:hint="eastAsia" w:ascii="楷体" w:hAnsi="楷体" w:eastAsia="楷体" w:cs="楷体"/>
                <w:sz w:val="21"/>
                <w:szCs w:val="21"/>
              </w:rPr>
              <w:t>3、目前主要识别出的外部环境有：行业市场的竞争、价格的竞争。</w:t>
            </w:r>
          </w:p>
          <w:p>
            <w:pPr>
              <w:rPr>
                <w:rFonts w:hint="eastAsia" w:ascii="楷体" w:hAnsi="楷体" w:eastAsia="楷体" w:cs="楷体"/>
                <w:sz w:val="21"/>
                <w:szCs w:val="21"/>
              </w:rPr>
            </w:pPr>
            <w:r>
              <w:rPr>
                <w:rFonts w:hint="eastAsia" w:ascii="楷体" w:hAnsi="楷体" w:eastAsia="楷体" w:cs="楷体"/>
                <w:sz w:val="21"/>
                <w:szCs w:val="21"/>
              </w:rPr>
              <w:t>4、促进内部环境的改善；⑴通过贯标强化企业管理的规范化、程序化；⑵加强内部管理，降低成本。</w:t>
            </w:r>
          </w:p>
          <w:p>
            <w:pPr>
              <w:rPr>
                <w:rFonts w:hint="eastAsia" w:ascii="楷体" w:hAnsi="楷体" w:eastAsia="楷体" w:cs="楷体"/>
                <w:sz w:val="21"/>
                <w:szCs w:val="21"/>
              </w:rPr>
            </w:pPr>
            <w:r>
              <w:rPr>
                <w:rFonts w:hint="eastAsia" w:ascii="楷体" w:hAnsi="楷体" w:eastAsia="楷体" w:cs="楷体"/>
                <w:sz w:val="21"/>
                <w:szCs w:val="21"/>
              </w:rPr>
              <w:t>5、企业内部优势：员工从事该行业多年。产品采购：均按照国家、行业标准要求执行。赢得了客户，赢得了市场。</w:t>
            </w:r>
          </w:p>
          <w:p>
            <w:pPr>
              <w:rPr>
                <w:rFonts w:hint="eastAsia" w:ascii="楷体" w:hAnsi="楷体" w:eastAsia="楷体" w:cs="楷体"/>
                <w:sz w:val="21"/>
                <w:szCs w:val="21"/>
              </w:rPr>
            </w:pPr>
            <w:r>
              <w:rPr>
                <w:rFonts w:hint="eastAsia" w:ascii="楷体" w:hAnsi="楷体" w:eastAsia="楷体" w:cs="楷体"/>
                <w:sz w:val="21"/>
                <w:szCs w:val="21"/>
              </w:rPr>
              <w:t>6、由总经理组织召开公司内外部因素动态评审会议，对识别出的内外部环境因素进行监视和评审，并将识别出的相关内外部因素作为制定和调整方针、目标、管理评审的输入内容。</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理解相关方需求和期望</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公司确定了与质量管理体系有关的相关方包括；公司的相关方包括：直接客户（最终使用者以及直接客户）；供方：供应链中的供方及其他；员工（包括管理者）；政府部门；投资方；咨询单位,以及其他人员；</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相关方对企业的要求有：遵守国家的现行法律法规、保持有效的资质、量具定期检定、不断提高技术水平以及不断提高客户满意度等。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公司通过以下行为满足相关方需求和期望：</w:t>
            </w:r>
          </w:p>
          <w:p>
            <w:pPr>
              <w:rPr>
                <w:rFonts w:hint="eastAsia" w:ascii="楷体" w:hAnsi="楷体" w:eastAsia="楷体" w:cs="楷体"/>
                <w:sz w:val="21"/>
                <w:szCs w:val="21"/>
              </w:rPr>
            </w:pPr>
            <w:r>
              <w:rPr>
                <w:rFonts w:hint="eastAsia" w:ascii="楷体" w:hAnsi="楷体" w:eastAsia="楷体" w:cs="楷体"/>
                <w:sz w:val="21"/>
                <w:szCs w:val="21"/>
              </w:rPr>
              <w:t>——关注顾客需求，通过持续改进增强用户满意；</w:t>
            </w:r>
          </w:p>
          <w:p>
            <w:pPr>
              <w:rPr>
                <w:rFonts w:hint="eastAsia" w:ascii="楷体" w:hAnsi="楷体" w:eastAsia="楷体" w:cs="楷体"/>
                <w:sz w:val="21"/>
                <w:szCs w:val="21"/>
              </w:rPr>
            </w:pPr>
            <w:r>
              <w:rPr>
                <w:rFonts w:hint="eastAsia" w:ascii="楷体" w:hAnsi="楷体" w:eastAsia="楷体" w:cs="楷体"/>
                <w:sz w:val="21"/>
                <w:szCs w:val="21"/>
              </w:rPr>
              <w:t>——持续改进管理体系过程，提升质量绩效。</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公司管理层及相关部门将持续关注相关方需求的变化，必要时通过评估风险和机遇，调整管理目标或变更管理过程以适应这些变化或实现改进。</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对这些相关方监视和评审的方法有：上级文件、标准和规范的获取、客户走访调查、沟通等。</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质量管理体系的范围</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根据客户需求（外部信息）、企业内部状况（经营能力、资金状况水平、售后服务等）及相关方要求，确定体系覆盖的范围：木制品（木托盘、木箱）的加工</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不适用条款：GB/T19001-2016标准的8.3条款。公司产品严格按照顾客提供图纸和样品生产，设备精密自动化，工艺成熟，人员稳定，故标准中“8.3 产品和服务的设计和开发”条款不适用本公司，不使用本条款后不影响本公司为顾客提供合格产品的责任。理由充分。</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注册地址：襄阳高新区团山镇邓城村二组，</w:t>
            </w:r>
          </w:p>
          <w:p>
            <w:pPr>
              <w:rPr>
                <w:rFonts w:hint="eastAsia" w:ascii="楷体" w:hAnsi="楷体" w:eastAsia="楷体" w:cs="楷体"/>
                <w:sz w:val="21"/>
                <w:szCs w:val="21"/>
              </w:rPr>
            </w:pPr>
            <w:r>
              <w:rPr>
                <w:rFonts w:hint="eastAsia" w:ascii="楷体" w:hAnsi="楷体" w:eastAsia="楷体" w:cs="楷体"/>
                <w:sz w:val="21"/>
                <w:szCs w:val="21"/>
              </w:rPr>
              <w:t>生产经营地址：襄阳市高新区佳海工业园A52-2，</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通过现场查验：质量管理体系覆盖范围已形成文件，并经总经理批准。</w:t>
            </w:r>
          </w:p>
          <w:p>
            <w:pPr>
              <w:rPr>
                <w:rFonts w:hint="eastAsia" w:ascii="楷体" w:hAnsi="楷体" w:eastAsia="楷体" w:cs="楷体"/>
                <w:sz w:val="21"/>
                <w:szCs w:val="21"/>
              </w:rPr>
            </w:pPr>
            <w:r>
              <w:rPr>
                <w:rFonts w:hint="eastAsia" w:ascii="楷体" w:hAnsi="楷体" w:eastAsia="楷体" w:cs="楷体"/>
                <w:sz w:val="21"/>
                <w:szCs w:val="21"/>
              </w:rPr>
              <w:t>1、通过文件发放的方式在公司内部进行传递；</w:t>
            </w:r>
          </w:p>
          <w:p>
            <w:pPr>
              <w:rPr>
                <w:rFonts w:hint="eastAsia" w:ascii="楷体" w:hAnsi="楷体" w:eastAsia="楷体" w:cs="楷体"/>
                <w:sz w:val="21"/>
                <w:szCs w:val="21"/>
              </w:rPr>
            </w:pPr>
            <w:r>
              <w:rPr>
                <w:rFonts w:hint="eastAsia" w:ascii="楷体" w:hAnsi="楷体" w:eastAsia="楷体" w:cs="楷体"/>
                <w:sz w:val="21"/>
                <w:szCs w:val="21"/>
              </w:rPr>
              <w:t>2、在与客户沟通中，及时通知客户，为相关方获取。</w:t>
            </w:r>
          </w:p>
          <w:p>
            <w:pPr>
              <w:rPr>
                <w:rFonts w:hint="eastAsia" w:ascii="楷体" w:hAnsi="楷体" w:eastAsia="楷体" w:cs="楷体"/>
                <w:sz w:val="21"/>
                <w:szCs w:val="21"/>
              </w:rPr>
            </w:pPr>
            <w:r>
              <w:rPr>
                <w:rFonts w:hint="eastAsia" w:ascii="楷体" w:hAnsi="楷体" w:eastAsia="楷体" w:cs="楷体"/>
                <w:sz w:val="21"/>
                <w:szCs w:val="21"/>
              </w:rPr>
              <w:t>上述范围与企业目前经营范围相一致。</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质量管理体系及其过程</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4.4</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1、公司依据 GB/T19001-2016标准，于2020年1月10日建立了文件化管理体系。遵循PDCA方法，识别了标准中的四大过程，确定了过程的相互顺序和作用：管理职责确定－资源提供－产品实现－测量和改进。</w:t>
            </w:r>
          </w:p>
          <w:p>
            <w:pPr>
              <w:rPr>
                <w:rFonts w:hint="eastAsia" w:ascii="楷体" w:hAnsi="楷体" w:eastAsia="楷体" w:cs="楷体"/>
                <w:sz w:val="21"/>
                <w:szCs w:val="21"/>
              </w:rPr>
            </w:pPr>
            <w:r>
              <w:rPr>
                <w:rFonts w:hint="eastAsia" w:ascii="楷体" w:hAnsi="楷体" w:eastAsia="楷体" w:cs="楷体"/>
                <w:sz w:val="21"/>
                <w:szCs w:val="21"/>
              </w:rPr>
              <w:t>2、公司明确规定销售产品的执行标准（国家、行业标准）和客户要求，并通过各销售工序控制，监视、测量、考核使其达到有效运行。</w:t>
            </w:r>
          </w:p>
          <w:p>
            <w:pPr>
              <w:rPr>
                <w:rFonts w:hint="eastAsia" w:ascii="楷体" w:hAnsi="楷体" w:eastAsia="楷体" w:cs="楷体"/>
                <w:sz w:val="21"/>
                <w:szCs w:val="21"/>
              </w:rPr>
            </w:pPr>
            <w:r>
              <w:rPr>
                <w:rFonts w:hint="eastAsia" w:ascii="楷体" w:hAnsi="楷体" w:eastAsia="楷体" w:cs="楷体"/>
                <w:sz w:val="21"/>
                <w:szCs w:val="21"/>
              </w:rPr>
              <w:t>3、公司编制了质量手册、程序文件及作业管理性文件、记录表格等。</w:t>
            </w:r>
          </w:p>
          <w:p>
            <w:pPr>
              <w:rPr>
                <w:rFonts w:hint="eastAsia" w:ascii="楷体" w:hAnsi="楷体" w:eastAsia="楷体" w:cs="楷体"/>
                <w:sz w:val="21"/>
                <w:szCs w:val="21"/>
              </w:rPr>
            </w:pPr>
            <w:r>
              <w:rPr>
                <w:rFonts w:hint="eastAsia" w:ascii="楷体" w:hAnsi="楷体" w:eastAsia="楷体" w:cs="楷体"/>
                <w:sz w:val="21"/>
                <w:szCs w:val="21"/>
              </w:rPr>
              <w:t>通过质量手册、程序文件明确各部门职责、权限；资源管理，测量分析和改进、运行控制等过程。</w:t>
            </w:r>
          </w:p>
          <w:p>
            <w:pPr>
              <w:rPr>
                <w:rFonts w:hint="eastAsia" w:ascii="楷体" w:hAnsi="楷体" w:eastAsia="楷体" w:cs="楷体"/>
                <w:sz w:val="21"/>
                <w:szCs w:val="21"/>
              </w:rPr>
            </w:pPr>
            <w:r>
              <w:rPr>
                <w:rFonts w:hint="eastAsia" w:ascii="楷体" w:hAnsi="楷体" w:eastAsia="楷体" w:cs="楷体"/>
                <w:sz w:val="21"/>
                <w:szCs w:val="21"/>
              </w:rPr>
              <w:t>4、通过对各主要工序的风险评估，识别，评价并制定相应措施进行风险控制（包括实施过程中所需要的变更）。</w:t>
            </w:r>
          </w:p>
          <w:p>
            <w:pPr>
              <w:rPr>
                <w:rFonts w:hint="eastAsia" w:ascii="楷体" w:hAnsi="楷体" w:eastAsia="楷体" w:cs="楷体"/>
                <w:sz w:val="21"/>
                <w:szCs w:val="21"/>
              </w:rPr>
            </w:pPr>
            <w:r>
              <w:rPr>
                <w:rFonts w:hint="eastAsia" w:ascii="楷体" w:hAnsi="楷体" w:eastAsia="楷体" w:cs="楷体"/>
                <w:sz w:val="21"/>
                <w:szCs w:val="21"/>
              </w:rPr>
              <w:t>5、通过监视、测量和分析结果以及内审管理评审等达到持续改进的目的。</w:t>
            </w:r>
          </w:p>
          <w:p>
            <w:pPr>
              <w:rPr>
                <w:rFonts w:hint="eastAsia" w:ascii="楷体" w:hAnsi="楷体" w:eastAsia="楷体" w:cs="楷体"/>
                <w:sz w:val="21"/>
                <w:szCs w:val="21"/>
              </w:rPr>
            </w:pPr>
            <w:r>
              <w:rPr>
                <w:rFonts w:hint="eastAsia" w:ascii="楷体" w:hAnsi="楷体" w:eastAsia="楷体" w:cs="楷体"/>
                <w:sz w:val="21"/>
                <w:szCs w:val="21"/>
              </w:rPr>
              <w:t>6、经识别外包过程：无。</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管理承诺总则</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5.1.1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最高管理层都具有较强的管理意识，明确管理承诺，主要通过以下活动来实现管理承诺：</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向公司全体员工宣传满足顾客要求和法律法规要求的重要性；</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制定管理方针；</w:t>
            </w:r>
          </w:p>
          <w:p>
            <w:pPr>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确保公司目标的制定和完成；</w:t>
            </w:r>
          </w:p>
          <w:p>
            <w:pPr>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各部门针对本部门的工作进行风险评估，采取适当的应对风险和机会的措施；</w:t>
            </w:r>
          </w:p>
          <w:p>
            <w:pPr>
              <w:rPr>
                <w:rFonts w:hint="eastAsia" w:ascii="楷体" w:hAnsi="楷体" w:eastAsia="楷体" w:cs="楷体"/>
                <w:sz w:val="21"/>
                <w:szCs w:val="21"/>
              </w:rPr>
            </w:pPr>
            <w:r>
              <w:rPr>
                <w:rFonts w:hint="eastAsia" w:ascii="楷体" w:hAnsi="楷体" w:eastAsia="楷体" w:cs="楷体"/>
                <w:sz w:val="21"/>
                <w:szCs w:val="21"/>
                <w:lang w:val="en-US" w:eastAsia="zh-CN"/>
              </w:rPr>
              <w:t>5、</w:t>
            </w:r>
            <w:r>
              <w:rPr>
                <w:rFonts w:hint="eastAsia" w:ascii="楷体" w:hAnsi="楷体" w:eastAsia="楷体" w:cs="楷体"/>
                <w:sz w:val="21"/>
                <w:szCs w:val="21"/>
              </w:rPr>
              <w:t>定期进行管理评审；</w:t>
            </w:r>
          </w:p>
          <w:p>
            <w:pPr>
              <w:rPr>
                <w:rFonts w:hint="eastAsia" w:ascii="楷体" w:hAnsi="楷体" w:eastAsia="楷体" w:cs="楷体"/>
                <w:sz w:val="21"/>
                <w:szCs w:val="21"/>
              </w:rPr>
            </w:pPr>
            <w:r>
              <w:rPr>
                <w:rFonts w:hint="eastAsia" w:ascii="楷体" w:hAnsi="楷体" w:eastAsia="楷体" w:cs="楷体"/>
                <w:sz w:val="21"/>
                <w:szCs w:val="21"/>
                <w:lang w:val="en-US" w:eastAsia="zh-CN"/>
              </w:rPr>
              <w:t>6、</w:t>
            </w:r>
            <w:r>
              <w:rPr>
                <w:rFonts w:hint="eastAsia" w:ascii="楷体" w:hAnsi="楷体" w:eastAsia="楷体" w:cs="楷体"/>
                <w:sz w:val="21"/>
                <w:szCs w:val="21"/>
              </w:rPr>
              <w:t>持续保证质量管理工作的投入，提供充分的资源，确保公司管理体系有效运行。</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目前各项工作基本得到实施，并取得了一定的效果。</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以顾客为关注焦点</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5.1.2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通过确定顾客相关要求，提供相应产品与相关服务，对顾客使用情况进行跟踪调查；并对顾客满意度感受进行测量与分析，以改进产品与服务。</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并策划和规定了由业务部定期对顾客实施满意度测评，从各方面提高顾客的满意度。具体见业务部9.1.2 条款审核记录。</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质量方针</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 xml:space="preserve">质量方针：精益求精、质量第一、顾客满意。 </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方针与企业的经营宗旨相适应，协调一致；通过会议传达，沟通，让全体员工理解执行。并定期进行评审（一般一年一次）。</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公司质量管理体系覆盖的部门包括：管理层、办公室、业务部、生产部、品质部。</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在《质量手册》及《岗位职责和岗位任职要求》中规定了各部门及主要岗位人员的工作职责、作用、责任、权限，职责包括了标准要求的所有要求，充分适宜，上述文件通过发放的形成传达到相关部门和人员。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查相关制度包括办公室管理制度、生产设备维护保养制度等，基本明确了各级人员的质量管理职责等。确认公司目前人力资源、基础设施、技术人员、财力、信息等资源均能保证。</w:t>
            </w:r>
          </w:p>
          <w:p>
            <w:pPr>
              <w:rPr>
                <w:rFonts w:hint="eastAsia" w:ascii="楷体" w:hAnsi="楷体" w:eastAsia="楷体" w:cs="楷体"/>
                <w:sz w:val="21"/>
                <w:szCs w:val="21"/>
              </w:rPr>
            </w:pPr>
            <w:r>
              <w:rPr>
                <w:rFonts w:hint="eastAsia" w:ascii="楷体" w:hAnsi="楷体" w:eastAsia="楷体" w:cs="楷体"/>
                <w:sz w:val="21"/>
                <w:szCs w:val="21"/>
              </w:rPr>
              <w:t>详见各部门5.3条款审核记录。</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应对风险和机会的策划</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查《风险管理控制程序》规定风险的识别、分析、评价和控制的过程和方法，以保证风险管理的有效性，从而确保管理体系能够实现其期望的结果；增强有利影响；避免或减少不利影响；实现改进。</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陈经理介绍：在策划管理体系时，领导层考虑了公司运行标准所处的环境，包括上述4.1识别的内外部环境。手册里有对风险和机遇应对控制的要求。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公司面临的风险和机遇主要是：国内经济转型升级、疫情和政治因素导致的市场低迷，回款困难，原辅材料涨价，人工成本增加，客户要求提高，以及行业良莠不齐、不良竞争、成本增加等严重影响行业发展。</w:t>
            </w:r>
          </w:p>
          <w:p>
            <w:pPr>
              <w:rPr>
                <w:rFonts w:hint="eastAsia" w:ascii="楷体" w:hAnsi="楷体" w:eastAsia="楷体" w:cs="楷体"/>
                <w:sz w:val="21"/>
                <w:szCs w:val="21"/>
              </w:rPr>
            </w:pPr>
            <w:r>
              <w:rPr>
                <w:rFonts w:hint="eastAsia" w:ascii="楷体" w:hAnsi="楷体" w:eastAsia="楷体" w:cs="楷体"/>
                <w:sz w:val="21"/>
                <w:szCs w:val="21"/>
              </w:rPr>
              <w:t xml:space="preserve">公司始终以“保质保量维护老客户需求，开发新地域、购买先进设备、采用新技术、新工艺减少劳动力成本、合理安排生产、减少材料浪费。” 树立质量第一，员工稳定为公司发展的经营理念，来回馈社会。 </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陈经理简单介绍了公司为了应对现阶段的风险和机遇所采取措施等，记录如下：</w:t>
            </w:r>
          </w:p>
          <w:p>
            <w:pPr>
              <w:rPr>
                <w:rFonts w:hint="eastAsia" w:ascii="楷体" w:hAnsi="楷体" w:eastAsia="楷体" w:cs="楷体"/>
                <w:sz w:val="21"/>
                <w:szCs w:val="21"/>
              </w:rPr>
            </w:pPr>
            <w:r>
              <w:rPr>
                <w:rFonts w:hint="eastAsia" w:ascii="楷体" w:hAnsi="楷体" w:eastAsia="楷体" w:cs="楷体"/>
                <w:sz w:val="21"/>
                <w:szCs w:val="21"/>
              </w:rPr>
              <w:t>1、严把工程质量关，加强与顾客的沟通联系，以稳定现有的市场份额；</w:t>
            </w:r>
          </w:p>
          <w:p>
            <w:pPr>
              <w:rPr>
                <w:rFonts w:hint="eastAsia" w:ascii="楷体" w:hAnsi="楷体" w:eastAsia="楷体" w:cs="楷体"/>
                <w:sz w:val="21"/>
                <w:szCs w:val="21"/>
              </w:rPr>
            </w:pPr>
            <w:r>
              <w:rPr>
                <w:rFonts w:hint="eastAsia" w:ascii="楷体" w:hAnsi="楷体" w:eastAsia="楷体" w:cs="楷体"/>
                <w:sz w:val="21"/>
                <w:szCs w:val="21"/>
              </w:rPr>
              <w:t>2、加强与材料供应商的联系，建立长期合作关系，及时掌握材料价格信息，以降低公司采购成本；</w:t>
            </w:r>
          </w:p>
          <w:p>
            <w:pPr>
              <w:rPr>
                <w:rFonts w:hint="eastAsia" w:ascii="楷体" w:hAnsi="楷体" w:eastAsia="楷体" w:cs="楷体"/>
                <w:sz w:val="21"/>
                <w:szCs w:val="21"/>
              </w:rPr>
            </w:pP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另外还考虑了，今年年初突发的新管肺炎疫情，针对疫情制定了相应的管理措施，并投入了有效的人员和资金，制定有“疫情防控工作方案”对风险识别和采取的措施可应用在实际的体系运行中。</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基本符合要求。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质量目标和实现计划</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企业质量目标：</w:t>
            </w:r>
          </w:p>
          <w:p>
            <w:pPr>
              <w:rPr>
                <w:rFonts w:hint="eastAsia" w:ascii="楷体" w:hAnsi="楷体" w:eastAsia="楷体" w:cs="楷体"/>
                <w:sz w:val="21"/>
                <w:szCs w:val="21"/>
              </w:rPr>
            </w:pPr>
            <w:r>
              <w:rPr>
                <w:rFonts w:hint="eastAsia" w:ascii="楷体" w:hAnsi="楷体" w:eastAsia="楷体" w:cs="楷体"/>
                <w:sz w:val="21"/>
                <w:szCs w:val="21"/>
              </w:rPr>
              <w:t>产品一次交检合格率≥90%；</w:t>
            </w:r>
          </w:p>
          <w:p>
            <w:pPr>
              <w:rPr>
                <w:rFonts w:hint="eastAsia" w:ascii="楷体" w:hAnsi="楷体" w:eastAsia="楷体" w:cs="楷体"/>
                <w:sz w:val="21"/>
                <w:szCs w:val="21"/>
              </w:rPr>
            </w:pPr>
            <w:r>
              <w:rPr>
                <w:rFonts w:hint="eastAsia" w:ascii="楷体" w:hAnsi="楷体" w:eastAsia="楷体" w:cs="楷体"/>
                <w:sz w:val="21"/>
                <w:szCs w:val="21"/>
              </w:rPr>
              <w:t>顾客满意率≥92分，在此基础上逐年提高</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质量目标满足产品要求（国家标准及客户要求）；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质量目标进行层层分解，落实到责任部门。</w:t>
            </w:r>
          </w:p>
          <w:p>
            <w:pPr>
              <w:rPr>
                <w:rFonts w:hint="eastAsia" w:ascii="楷体" w:hAnsi="楷体" w:eastAsia="楷体" w:cs="楷体"/>
                <w:sz w:val="21"/>
                <w:szCs w:val="21"/>
              </w:rPr>
            </w:pPr>
            <w:r>
              <w:rPr>
                <w:rFonts w:hint="eastAsia" w:ascii="楷体" w:hAnsi="楷体" w:eastAsia="楷体" w:cs="楷体"/>
                <w:sz w:val="21"/>
                <w:szCs w:val="21"/>
              </w:rPr>
              <w:t>（见各部门考核结果）。</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变更的策划</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 xml:space="preserve">6.3 </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变更的策划：</w:t>
            </w:r>
          </w:p>
          <w:p>
            <w:pPr>
              <w:rPr>
                <w:rFonts w:hint="eastAsia" w:ascii="楷体" w:hAnsi="楷体" w:eastAsia="楷体" w:cs="楷体"/>
                <w:sz w:val="21"/>
                <w:szCs w:val="21"/>
              </w:rPr>
            </w:pPr>
            <w:r>
              <w:rPr>
                <w:rFonts w:hint="eastAsia" w:ascii="楷体" w:hAnsi="楷体" w:eastAsia="楷体" w:cs="楷体"/>
                <w:sz w:val="21"/>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pPr>
              <w:rPr>
                <w:rFonts w:hint="eastAsia" w:ascii="楷体" w:hAnsi="楷体" w:eastAsia="楷体" w:cs="楷体"/>
                <w:sz w:val="21"/>
                <w:szCs w:val="21"/>
              </w:rPr>
            </w:pPr>
            <w:r>
              <w:rPr>
                <w:rFonts w:hint="eastAsia" w:ascii="楷体" w:hAnsi="楷体" w:eastAsia="楷体" w:cs="楷体"/>
                <w:sz w:val="21"/>
                <w:szCs w:val="21"/>
              </w:rPr>
              <w:t>明确了管评、内审未能达到预期效果、部门职责发生转变、企业重组、经营连续亏损等情况下，需要对体系进行变更。</w:t>
            </w:r>
          </w:p>
          <w:p>
            <w:pPr>
              <w:rPr>
                <w:rFonts w:hint="eastAsia" w:ascii="楷体" w:hAnsi="楷体" w:eastAsia="楷体" w:cs="楷体"/>
                <w:sz w:val="21"/>
                <w:szCs w:val="21"/>
              </w:rPr>
            </w:pPr>
            <w:r>
              <w:rPr>
                <w:rFonts w:hint="eastAsia" w:ascii="楷体" w:hAnsi="楷体" w:eastAsia="楷体" w:cs="楷体"/>
                <w:sz w:val="21"/>
                <w:szCs w:val="21"/>
              </w:rPr>
              <w:t>明确了变更评估及实施的流程，当发生变更时，需确定变更目的考虑变更的潜在后果，识别变更的风险和机遇，确定资源的可获得性并制定应对措施，责任和权限的分配或再分配。</w:t>
            </w:r>
          </w:p>
          <w:p>
            <w:pPr>
              <w:rPr>
                <w:rFonts w:hint="eastAsia" w:ascii="楷体" w:hAnsi="楷体" w:eastAsia="楷体" w:cs="楷体"/>
                <w:sz w:val="21"/>
                <w:szCs w:val="21"/>
              </w:rPr>
            </w:pPr>
            <w:r>
              <w:rPr>
                <w:rFonts w:hint="eastAsia" w:ascii="楷体" w:hAnsi="楷体" w:eastAsia="楷体" w:cs="楷体"/>
                <w:sz w:val="21"/>
                <w:szCs w:val="21"/>
              </w:rPr>
              <w:t>对变更前、变更中、变更后的全过程实施监控。</w:t>
            </w:r>
          </w:p>
          <w:p>
            <w:pPr>
              <w:rPr>
                <w:rFonts w:hint="eastAsia" w:ascii="楷体" w:hAnsi="楷体" w:eastAsia="楷体" w:cs="楷体"/>
                <w:sz w:val="21"/>
                <w:szCs w:val="21"/>
              </w:rPr>
            </w:pPr>
            <w:r>
              <w:rPr>
                <w:rFonts w:hint="eastAsia" w:ascii="楷体" w:hAnsi="楷体" w:eastAsia="楷体" w:cs="楷体"/>
                <w:sz w:val="21"/>
                <w:szCs w:val="21"/>
              </w:rPr>
              <w:t>5、组织应对变更的有效性进行评价，确保质量管理体系的完整性。</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自体系建立以来，体系未发生变更，保持完整。</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资源提供</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公司为了实施管理体系运行并持续改进其有效性，增强顾客满意度，提供了各方面的资源保证。</w:t>
            </w:r>
          </w:p>
          <w:p>
            <w:pPr>
              <w:rPr>
                <w:rFonts w:hint="eastAsia" w:ascii="楷体" w:hAnsi="楷体" w:eastAsia="楷体" w:cs="楷体"/>
                <w:sz w:val="21"/>
                <w:szCs w:val="21"/>
              </w:rPr>
            </w:pPr>
            <w:r>
              <w:rPr>
                <w:rFonts w:hint="eastAsia" w:ascii="楷体" w:hAnsi="楷体" w:eastAsia="楷体" w:cs="楷体"/>
                <w:sz w:val="21"/>
                <w:szCs w:val="21"/>
              </w:rPr>
              <w:t>1、人力资源：企业目前在职员工12人，职工队伍相对稳定，均在相关企业工作近5年，实践经验丰富；</w:t>
            </w:r>
          </w:p>
          <w:p>
            <w:pPr>
              <w:rPr>
                <w:rFonts w:hint="eastAsia" w:ascii="楷体" w:hAnsi="楷体" w:eastAsia="楷体" w:cs="楷体"/>
                <w:sz w:val="21"/>
                <w:szCs w:val="21"/>
              </w:rPr>
            </w:pPr>
            <w:r>
              <w:rPr>
                <w:rFonts w:hint="eastAsia" w:ascii="楷体" w:hAnsi="楷体" w:eastAsia="楷体" w:cs="楷体"/>
                <w:sz w:val="21"/>
                <w:szCs w:val="21"/>
              </w:rPr>
              <w:t>2、 基础设施：办公室、车间；主要办公设施：电脑、电话、一体机等；</w:t>
            </w:r>
          </w:p>
          <w:p>
            <w:pPr>
              <w:rPr>
                <w:rFonts w:hint="eastAsia" w:ascii="楷体" w:hAnsi="楷体" w:eastAsia="楷体" w:cs="楷体"/>
                <w:sz w:val="21"/>
                <w:szCs w:val="21"/>
              </w:rPr>
            </w:pPr>
            <w:r>
              <w:rPr>
                <w:rFonts w:hint="eastAsia" w:ascii="楷体" w:hAnsi="楷体" w:eastAsia="楷体" w:cs="楷体"/>
                <w:sz w:val="21"/>
                <w:szCs w:val="21"/>
              </w:rPr>
              <w:t>主要设备：电刨、电锯、手工电锯、电钻、卷钉枪等。</w:t>
            </w:r>
          </w:p>
          <w:p>
            <w:pPr>
              <w:rPr>
                <w:rFonts w:hint="eastAsia" w:ascii="楷体" w:hAnsi="楷体" w:eastAsia="楷体" w:cs="楷体"/>
                <w:sz w:val="21"/>
                <w:szCs w:val="21"/>
              </w:rPr>
            </w:pPr>
            <w:r>
              <w:rPr>
                <w:rFonts w:hint="eastAsia" w:ascii="楷体" w:hAnsi="楷体" w:eastAsia="楷体" w:cs="楷体"/>
                <w:sz w:val="21"/>
                <w:szCs w:val="21"/>
              </w:rPr>
              <w:t>3、工作环境：企业拥有办公、生产楼一座，一楼用于生产和仓库，三楼办公，每层800平方米左右，</w:t>
            </w:r>
          </w:p>
          <w:p>
            <w:pPr>
              <w:rPr>
                <w:rFonts w:hint="eastAsia" w:ascii="楷体" w:hAnsi="楷体" w:eastAsia="楷体" w:cs="楷体"/>
                <w:sz w:val="21"/>
                <w:szCs w:val="21"/>
              </w:rPr>
            </w:pPr>
            <w:r>
              <w:rPr>
                <w:rFonts w:hint="eastAsia" w:ascii="楷体" w:hAnsi="楷体" w:eastAsia="楷体" w:cs="楷体"/>
                <w:sz w:val="21"/>
                <w:szCs w:val="21"/>
              </w:rPr>
              <w:t>办公800平米，布局合理，场所卫生干净整洁，工作环境良好；车间800平方米。</w:t>
            </w:r>
          </w:p>
          <w:p>
            <w:pPr>
              <w:rPr>
                <w:rFonts w:hint="eastAsia" w:ascii="楷体" w:hAnsi="楷体" w:eastAsia="楷体" w:cs="楷体"/>
                <w:sz w:val="21"/>
                <w:szCs w:val="21"/>
              </w:rPr>
            </w:pPr>
            <w:r>
              <w:rPr>
                <w:rFonts w:hint="eastAsia" w:ascii="楷体" w:hAnsi="楷体" w:eastAsia="楷体" w:cs="楷体"/>
                <w:sz w:val="21"/>
                <w:szCs w:val="21"/>
              </w:rPr>
              <w:t>4、检验检测设备：钢卷尺， 满足检验需求。</w:t>
            </w:r>
          </w:p>
          <w:p>
            <w:pPr>
              <w:rPr>
                <w:rFonts w:hint="eastAsia" w:ascii="楷体" w:hAnsi="楷体" w:eastAsia="楷体" w:cs="楷体"/>
                <w:sz w:val="21"/>
                <w:szCs w:val="21"/>
              </w:rPr>
            </w:pPr>
            <w:r>
              <w:rPr>
                <w:rFonts w:hint="eastAsia" w:ascii="楷体" w:hAnsi="楷体" w:eastAsia="楷体" w:cs="楷体"/>
                <w:sz w:val="21"/>
                <w:szCs w:val="21"/>
              </w:rPr>
              <w:t>5、资金支持：注册资金100万元。</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能够满足产品生产和服务需要。</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监视和测量总则</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9.1.1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组织策划了对绩效的监视和测量，对绩效的分析和评价，对事项进行汇报的程序等。保留了必要的记录文件。</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公司通过管理评审和内部审核，以及定期的目标考核，对发现的问题采取纠正和必要的纠正措施，确保管理体系绩效和有效性。</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内审</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企业于202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3</w:t>
            </w:r>
            <w:r>
              <w:rPr>
                <w:rFonts w:hint="eastAsia" w:ascii="楷体" w:hAnsi="楷体" w:eastAsia="楷体" w:cs="楷体"/>
                <w:sz w:val="21"/>
                <w:szCs w:val="21"/>
              </w:rPr>
              <w:t>月11日进行内部审核，提供内部审核计划、内审检查表、不合格报告、内部质量管理体系审核报告等，基本符合要求。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详见办公室审核</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管理评审</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制定并执行《管理评审控制程序》：一年至少要进行一次管理评审，由总经理主持。特殊情况下，可增加管理评审频次。</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评审内容包括：内审结果；管理方针和目标的适宜性；过程的控制情况；产品的符合性；改进的需求等。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查管理评审</w:t>
            </w:r>
          </w:p>
          <w:p>
            <w:pPr>
              <w:rPr>
                <w:rFonts w:hint="eastAsia" w:ascii="楷体" w:hAnsi="楷体" w:eastAsia="楷体" w:cs="楷体"/>
                <w:sz w:val="21"/>
                <w:szCs w:val="21"/>
              </w:rPr>
            </w:pPr>
            <w:r>
              <w:rPr>
                <w:rFonts w:hint="eastAsia" w:ascii="楷体" w:hAnsi="楷体" w:eastAsia="楷体" w:cs="楷体"/>
                <w:sz w:val="21"/>
                <w:szCs w:val="21"/>
              </w:rPr>
              <w:t>1、计划：管理评审的时间：202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3</w:t>
            </w:r>
            <w:r>
              <w:rPr>
                <w:rFonts w:hint="eastAsia" w:ascii="楷体" w:hAnsi="楷体" w:eastAsia="楷体" w:cs="楷体"/>
                <w:sz w:val="21"/>
                <w:szCs w:val="21"/>
              </w:rPr>
              <w:t>月17日</w:t>
            </w:r>
          </w:p>
          <w:p>
            <w:pPr>
              <w:rPr>
                <w:rFonts w:hint="eastAsia" w:ascii="楷体" w:hAnsi="楷体" w:eastAsia="楷体" w:cs="楷体"/>
                <w:sz w:val="21"/>
                <w:szCs w:val="21"/>
              </w:rPr>
            </w:pPr>
            <w:r>
              <w:rPr>
                <w:rFonts w:hint="eastAsia" w:ascii="楷体" w:hAnsi="楷体" w:eastAsia="楷体" w:cs="楷体"/>
                <w:sz w:val="21"/>
                <w:szCs w:val="21"/>
              </w:rPr>
              <w:t xml:space="preserve">主持人：总经理    参加人：领导层、各部门负责人 </w:t>
            </w:r>
          </w:p>
          <w:p>
            <w:pPr>
              <w:rPr>
                <w:rFonts w:hint="eastAsia" w:ascii="楷体" w:hAnsi="楷体" w:eastAsia="楷体" w:cs="楷体"/>
                <w:sz w:val="21"/>
                <w:szCs w:val="21"/>
              </w:rPr>
            </w:pPr>
            <w:r>
              <w:rPr>
                <w:rFonts w:hint="eastAsia" w:ascii="楷体" w:hAnsi="楷体" w:eastAsia="楷体" w:cs="楷体"/>
                <w:sz w:val="21"/>
                <w:szCs w:val="21"/>
              </w:rPr>
              <w:t>要求每个部门需提交的管理评审输入内容包含了标准条款的要求。时间安排符合程序文件的要求。</w:t>
            </w:r>
          </w:p>
          <w:p>
            <w:pPr>
              <w:rPr>
                <w:rFonts w:hint="eastAsia" w:ascii="楷体" w:hAnsi="楷体" w:eastAsia="楷体" w:cs="楷体"/>
                <w:sz w:val="21"/>
                <w:szCs w:val="21"/>
              </w:rPr>
            </w:pPr>
            <w:r>
              <w:rPr>
                <w:rFonts w:hint="eastAsia" w:ascii="楷体" w:hAnsi="楷体" w:eastAsia="楷体" w:cs="楷体"/>
                <w:sz w:val="21"/>
                <w:szCs w:val="21"/>
              </w:rPr>
              <w:t>编制：陈光全      批准：黄亚斌  日期：202</w:t>
            </w:r>
            <w:r>
              <w:rPr>
                <w:rFonts w:hint="eastAsia" w:ascii="楷体" w:hAnsi="楷体" w:eastAsia="楷体" w:cs="楷体"/>
                <w:sz w:val="21"/>
                <w:szCs w:val="21"/>
                <w:lang w:val="en-US" w:eastAsia="zh-CN"/>
              </w:rPr>
              <w:t>2.3.12</w:t>
            </w:r>
          </w:p>
          <w:p>
            <w:pPr>
              <w:rPr>
                <w:rFonts w:hint="eastAsia" w:ascii="楷体" w:hAnsi="楷体" w:eastAsia="楷体" w:cs="楷体"/>
                <w:sz w:val="21"/>
                <w:szCs w:val="21"/>
              </w:rPr>
            </w:pPr>
            <w:r>
              <w:rPr>
                <w:rFonts w:hint="eastAsia" w:ascii="楷体" w:hAnsi="楷体" w:eastAsia="楷体" w:cs="楷体"/>
                <w:sz w:val="21"/>
                <w:szCs w:val="21"/>
              </w:rPr>
              <w:t>2、查看管理评审输入的资料：质量管理体系内部审核报告；质量方针\质量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p>
          <w:p>
            <w:pPr>
              <w:rPr>
                <w:rFonts w:hint="eastAsia" w:ascii="楷体" w:hAnsi="楷体" w:eastAsia="楷体" w:cs="楷体"/>
                <w:sz w:val="21"/>
                <w:szCs w:val="21"/>
              </w:rPr>
            </w:pPr>
            <w:r>
              <w:rPr>
                <w:rFonts w:hint="eastAsia" w:ascii="楷体" w:hAnsi="楷体" w:eastAsia="楷体" w:cs="楷体"/>
                <w:sz w:val="21"/>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eastAsia" w:ascii="楷体" w:hAnsi="楷体" w:eastAsia="楷体" w:cs="楷体"/>
                <w:sz w:val="21"/>
                <w:szCs w:val="21"/>
              </w:rPr>
            </w:pPr>
            <w:r>
              <w:rPr>
                <w:rFonts w:hint="eastAsia" w:ascii="楷体" w:hAnsi="楷体" w:eastAsia="楷体" w:cs="楷体"/>
                <w:sz w:val="21"/>
                <w:szCs w:val="21"/>
              </w:rPr>
              <w:t>4、查看管理评审报告，批准：黄亚斌202</w:t>
            </w:r>
            <w:r>
              <w:rPr>
                <w:rFonts w:hint="eastAsia" w:ascii="楷体" w:hAnsi="楷体" w:eastAsia="楷体" w:cs="楷体"/>
                <w:sz w:val="21"/>
                <w:szCs w:val="21"/>
                <w:lang w:val="en-US" w:eastAsia="zh-CN"/>
              </w:rPr>
              <w:t>2.3.17</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结论：公司管理体系符合标准要求，具有较好的充分性、适宜性和有效性，能较好的适应实现管理方针和管理目标的需要。</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持续改进</w:t>
            </w:r>
            <w:r>
              <w:rPr>
                <w:rFonts w:hint="eastAsia" w:ascii="楷体" w:hAnsi="楷体" w:eastAsia="楷体" w:cs="楷体"/>
                <w:sz w:val="21"/>
                <w:szCs w:val="21"/>
                <w:lang w:eastAsia="zh-CN"/>
              </w:rPr>
              <w:t>：</w:t>
            </w:r>
          </w:p>
          <w:p>
            <w:pPr>
              <w:rPr>
                <w:rFonts w:hint="eastAsia" w:ascii="楷体" w:hAnsi="楷体" w:eastAsia="楷体" w:cs="楷体"/>
                <w:sz w:val="21"/>
                <w:szCs w:val="21"/>
              </w:rPr>
            </w:pPr>
            <w:r>
              <w:rPr>
                <w:rFonts w:hint="eastAsia" w:ascii="楷体" w:hAnsi="楷体" w:eastAsia="楷体" w:cs="楷体"/>
                <w:sz w:val="21"/>
                <w:szCs w:val="21"/>
              </w:rPr>
              <w:t>1.为质量管理体系的保持和持续改进对公司今后的工作提出了要求，具体为：</w:t>
            </w:r>
          </w:p>
          <w:p>
            <w:pPr>
              <w:rPr>
                <w:rFonts w:hint="eastAsia" w:ascii="楷体" w:hAnsi="楷体" w:eastAsia="楷体" w:cs="楷体"/>
                <w:sz w:val="21"/>
                <w:szCs w:val="21"/>
              </w:rPr>
            </w:pPr>
            <w:r>
              <w:rPr>
                <w:rFonts w:hint="eastAsia" w:ascii="楷体" w:hAnsi="楷体" w:eastAsia="楷体" w:cs="楷体"/>
                <w:sz w:val="21"/>
                <w:szCs w:val="21"/>
              </w:rPr>
              <w:t>a.质量管理体系是公司管理的核心，所有与质量有关的管理、执行、验证人员都应进一步学习和理解ISO9001标准和公司的体系文件，把每一件工作做得更好，将自己的工作上一个新台阶。</w:t>
            </w:r>
          </w:p>
          <w:p>
            <w:pPr>
              <w:rPr>
                <w:rFonts w:hint="eastAsia" w:ascii="楷体" w:hAnsi="楷体" w:eastAsia="楷体" w:cs="楷体"/>
                <w:sz w:val="21"/>
                <w:szCs w:val="21"/>
              </w:rPr>
            </w:pPr>
            <w:r>
              <w:rPr>
                <w:rFonts w:hint="eastAsia" w:ascii="楷体" w:hAnsi="楷体" w:eastAsia="楷体" w:cs="楷体"/>
                <w:sz w:val="21"/>
                <w:szCs w:val="21"/>
              </w:rPr>
              <w:t>b.质量管理工作的重点是将方针目标的展开落实到实处，即：合格供方的评审等。</w:t>
            </w:r>
          </w:p>
          <w:p>
            <w:pPr>
              <w:rPr>
                <w:rFonts w:hint="eastAsia" w:ascii="楷体" w:hAnsi="楷体" w:eastAsia="楷体" w:cs="楷体"/>
                <w:sz w:val="21"/>
                <w:szCs w:val="21"/>
              </w:rPr>
            </w:pPr>
            <w:r>
              <w:rPr>
                <w:rFonts w:hint="eastAsia" w:ascii="楷体" w:hAnsi="楷体" w:eastAsia="楷体" w:cs="楷体"/>
                <w:sz w:val="21"/>
                <w:szCs w:val="21"/>
              </w:rPr>
              <w:t>c.进一步做好顾客调查、收集顾客意见，做好顾客服务工作。</w:t>
            </w:r>
          </w:p>
          <w:p>
            <w:pPr>
              <w:rPr>
                <w:rFonts w:hint="eastAsia" w:ascii="楷体" w:hAnsi="楷体" w:eastAsia="楷体" w:cs="楷体"/>
                <w:sz w:val="21"/>
                <w:szCs w:val="21"/>
              </w:rPr>
            </w:pPr>
            <w:r>
              <w:rPr>
                <w:rFonts w:hint="eastAsia" w:ascii="楷体" w:hAnsi="楷体" w:eastAsia="楷体" w:cs="楷体"/>
                <w:sz w:val="21"/>
                <w:szCs w:val="21"/>
              </w:rPr>
              <w:t xml:space="preserve"> 2.依据公司发展规划对方针目标进行不断调整，将方针目标展开和对落实情况的记录检查是对质</w:t>
            </w:r>
          </w:p>
          <w:p>
            <w:pPr>
              <w:rPr>
                <w:rFonts w:hint="eastAsia" w:ascii="楷体" w:hAnsi="楷体" w:eastAsia="楷体" w:cs="楷体"/>
                <w:sz w:val="21"/>
                <w:szCs w:val="21"/>
              </w:rPr>
            </w:pPr>
            <w:r>
              <w:rPr>
                <w:rFonts w:hint="eastAsia" w:ascii="楷体" w:hAnsi="楷体" w:eastAsia="楷体" w:cs="楷体"/>
                <w:sz w:val="21"/>
                <w:szCs w:val="21"/>
              </w:rPr>
              <w:t>量管理体系有效性策划和持续改进，以适应体系环境的需要；</w:t>
            </w:r>
          </w:p>
          <w:p>
            <w:pPr>
              <w:rPr>
                <w:rFonts w:hint="eastAsia" w:ascii="楷体" w:hAnsi="楷体" w:eastAsia="楷体" w:cs="楷体"/>
                <w:sz w:val="21"/>
                <w:szCs w:val="21"/>
              </w:rPr>
            </w:pPr>
            <w:r>
              <w:rPr>
                <w:rFonts w:hint="eastAsia" w:ascii="楷体" w:hAnsi="楷体" w:eastAsia="楷体" w:cs="楷体"/>
                <w:sz w:val="21"/>
                <w:szCs w:val="21"/>
              </w:rPr>
              <w:t xml:space="preserve"> 3.为确保成品一次交验合格率90%以上，应加强对合格供方、原辅材料、外购配套物料的质量控制；</w:t>
            </w:r>
          </w:p>
          <w:p>
            <w:pPr>
              <w:rPr>
                <w:rFonts w:hint="eastAsia" w:ascii="楷体" w:hAnsi="楷体" w:eastAsia="楷体" w:cs="楷体"/>
                <w:sz w:val="21"/>
                <w:szCs w:val="21"/>
              </w:rPr>
            </w:pPr>
            <w:r>
              <w:rPr>
                <w:rFonts w:hint="eastAsia" w:ascii="楷体" w:hAnsi="楷体" w:eastAsia="楷体" w:cs="楷体"/>
                <w:sz w:val="21"/>
                <w:szCs w:val="21"/>
                <w:lang w:val="en-US" w:eastAsia="zh-CN"/>
              </w:rPr>
              <w:t>措施持续</w:t>
            </w:r>
            <w:r>
              <w:rPr>
                <w:rFonts w:hint="eastAsia" w:ascii="楷体" w:hAnsi="楷体" w:eastAsia="楷体" w:cs="楷体"/>
                <w:sz w:val="21"/>
                <w:szCs w:val="21"/>
              </w:rPr>
              <w:t>实施。下次审核关注。</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总则</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10.1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查公司在建立、实施管理体系中：</w:t>
            </w:r>
          </w:p>
          <w:p>
            <w:pPr>
              <w:rPr>
                <w:rFonts w:hint="eastAsia" w:ascii="楷体" w:hAnsi="楷体" w:eastAsia="楷体" w:cs="楷体"/>
                <w:sz w:val="21"/>
                <w:szCs w:val="21"/>
              </w:rPr>
            </w:pPr>
            <w:r>
              <w:rPr>
                <w:rFonts w:hint="eastAsia" w:ascii="楷体" w:hAnsi="楷体" w:eastAsia="楷体" w:cs="楷体"/>
                <w:sz w:val="21"/>
                <w:szCs w:val="21"/>
              </w:rPr>
              <w:t>1、制订 8.2.2，9.3，10.2，7.5.3.各种控制程序文件；</w:t>
            </w:r>
          </w:p>
          <w:p>
            <w:pPr>
              <w:rPr>
                <w:rFonts w:hint="eastAsia" w:ascii="楷体" w:hAnsi="楷体" w:eastAsia="楷体" w:cs="楷体"/>
                <w:sz w:val="21"/>
                <w:szCs w:val="21"/>
              </w:rPr>
            </w:pPr>
            <w:r>
              <w:rPr>
                <w:rFonts w:hint="eastAsia" w:ascii="楷体" w:hAnsi="楷体" w:eastAsia="楷体" w:cs="楷体"/>
                <w:sz w:val="21"/>
                <w:szCs w:val="21"/>
              </w:rPr>
              <w:t>2、通过内审、管理评审评价管理体系的符合性；</w:t>
            </w:r>
          </w:p>
          <w:p>
            <w:pPr>
              <w:rPr>
                <w:rFonts w:hint="eastAsia" w:ascii="楷体" w:hAnsi="楷体" w:eastAsia="楷体" w:cs="楷体"/>
                <w:sz w:val="21"/>
                <w:szCs w:val="21"/>
              </w:rPr>
            </w:pPr>
            <w:r>
              <w:rPr>
                <w:rFonts w:hint="eastAsia" w:ascii="楷体" w:hAnsi="楷体" w:eastAsia="楷体" w:cs="楷体"/>
                <w:sz w:val="21"/>
                <w:szCs w:val="21"/>
              </w:rPr>
              <w:t>3、通过产品的监视测量评价产品的符合性；</w:t>
            </w:r>
          </w:p>
          <w:p>
            <w:pPr>
              <w:rPr>
                <w:rFonts w:hint="eastAsia" w:ascii="楷体" w:hAnsi="楷体" w:eastAsia="楷体" w:cs="楷体"/>
                <w:sz w:val="21"/>
                <w:szCs w:val="21"/>
              </w:rPr>
            </w:pPr>
            <w:r>
              <w:rPr>
                <w:rFonts w:hint="eastAsia" w:ascii="楷体" w:hAnsi="楷体" w:eastAsia="楷体" w:cs="楷体"/>
                <w:sz w:val="21"/>
                <w:szCs w:val="21"/>
              </w:rPr>
              <w:t>4、通过顾客满意度调查，反馈信息，改进产品质量；</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通过日常数据分析，采取纠正、预防措施，达到持续改进的目的。</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持续改进</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10.3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查持续改进：</w:t>
            </w:r>
          </w:p>
          <w:p>
            <w:pPr>
              <w:rPr>
                <w:rFonts w:hint="eastAsia" w:ascii="楷体" w:hAnsi="楷体" w:eastAsia="楷体" w:cs="楷体"/>
                <w:sz w:val="21"/>
                <w:szCs w:val="21"/>
              </w:rPr>
            </w:pPr>
            <w:r>
              <w:rPr>
                <w:rFonts w:hint="eastAsia" w:ascii="楷体" w:hAnsi="楷体" w:eastAsia="楷体" w:cs="楷体"/>
                <w:sz w:val="21"/>
                <w:szCs w:val="21"/>
              </w:rPr>
              <w:t>1、通过质量管理体系运行，质量方针、质量目标的实施，内审、管理评审进行持续改进；</w:t>
            </w:r>
          </w:p>
          <w:p>
            <w:pPr>
              <w:rPr>
                <w:rFonts w:hint="eastAsia" w:ascii="楷体" w:hAnsi="楷体" w:eastAsia="楷体" w:cs="楷体"/>
                <w:sz w:val="21"/>
                <w:szCs w:val="21"/>
              </w:rPr>
            </w:pPr>
            <w:r>
              <w:rPr>
                <w:rFonts w:hint="eastAsia" w:ascii="楷体" w:hAnsi="楷体" w:eastAsia="楷体" w:cs="楷体"/>
                <w:sz w:val="21"/>
                <w:szCs w:val="21"/>
              </w:rPr>
              <w:t>2、 通过数据分析、纠正、预防措施实施达到持续改进；</w:t>
            </w:r>
          </w:p>
          <w:p>
            <w:pPr>
              <w:rPr>
                <w:rFonts w:hint="eastAsia" w:ascii="楷体" w:hAnsi="楷体" w:eastAsia="楷体" w:cs="楷体"/>
                <w:sz w:val="21"/>
                <w:szCs w:val="21"/>
              </w:rPr>
            </w:pPr>
            <w:r>
              <w:rPr>
                <w:rFonts w:hint="eastAsia" w:ascii="楷体" w:hAnsi="楷体" w:eastAsia="楷体" w:cs="楷体"/>
                <w:sz w:val="21"/>
                <w:szCs w:val="21"/>
              </w:rPr>
              <w:t>3、 通过顾客满意度调查，改进、提高产品质量，满足顾客需求，达到持续改进的目的。</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并提出改进措施：</w:t>
            </w:r>
          </w:p>
          <w:p>
            <w:pPr>
              <w:rPr>
                <w:rFonts w:hint="eastAsia" w:ascii="楷体" w:hAnsi="楷体" w:eastAsia="楷体" w:cs="楷体"/>
                <w:sz w:val="21"/>
                <w:szCs w:val="21"/>
              </w:rPr>
            </w:pPr>
            <w:r>
              <w:rPr>
                <w:rFonts w:hint="eastAsia" w:ascii="楷体" w:hAnsi="楷体" w:eastAsia="楷体" w:cs="楷体"/>
                <w:sz w:val="21"/>
                <w:szCs w:val="21"/>
              </w:rPr>
              <w:t>1.为质量管理体系的保持和持续改进对公司今后的工作提出了要求，具体为：</w:t>
            </w:r>
          </w:p>
          <w:p>
            <w:pPr>
              <w:rPr>
                <w:rFonts w:hint="eastAsia" w:ascii="楷体" w:hAnsi="楷体" w:eastAsia="楷体" w:cs="楷体"/>
                <w:sz w:val="21"/>
                <w:szCs w:val="21"/>
              </w:rPr>
            </w:pPr>
            <w:r>
              <w:rPr>
                <w:rFonts w:hint="eastAsia" w:ascii="楷体" w:hAnsi="楷体" w:eastAsia="楷体" w:cs="楷体"/>
                <w:sz w:val="21"/>
                <w:szCs w:val="21"/>
              </w:rPr>
              <w:t>a.质量管理体系是公司管理的核心，所有与质量有关的管理、执行、验证人员都应进一步学习和理解ISO9001标准和公司的体系文件，把每一件工作做得更好，将自己的工作上一个新台阶。</w:t>
            </w:r>
          </w:p>
          <w:p>
            <w:pPr>
              <w:rPr>
                <w:rFonts w:hint="eastAsia" w:ascii="楷体" w:hAnsi="楷体" w:eastAsia="楷体" w:cs="楷体"/>
                <w:sz w:val="21"/>
                <w:szCs w:val="21"/>
              </w:rPr>
            </w:pPr>
            <w:r>
              <w:rPr>
                <w:rFonts w:hint="eastAsia" w:ascii="楷体" w:hAnsi="楷体" w:eastAsia="楷体" w:cs="楷体"/>
                <w:sz w:val="21"/>
                <w:szCs w:val="21"/>
              </w:rPr>
              <w:t>b.质量管理工作的重点是将方针目标的展开落实到实处，即：合格供方的评审等。</w:t>
            </w:r>
          </w:p>
          <w:p>
            <w:pPr>
              <w:rPr>
                <w:rFonts w:hint="eastAsia" w:ascii="楷体" w:hAnsi="楷体" w:eastAsia="楷体" w:cs="楷体"/>
                <w:sz w:val="21"/>
                <w:szCs w:val="21"/>
              </w:rPr>
            </w:pPr>
            <w:r>
              <w:rPr>
                <w:rFonts w:hint="eastAsia" w:ascii="楷体" w:hAnsi="楷体" w:eastAsia="楷体" w:cs="楷体"/>
                <w:sz w:val="21"/>
                <w:szCs w:val="21"/>
              </w:rPr>
              <w:t>c.进一步做好顾客调查、收集顾客意见，做好顾客服务工作。</w:t>
            </w:r>
          </w:p>
          <w:p>
            <w:pPr>
              <w:rPr>
                <w:rFonts w:hint="eastAsia" w:ascii="楷体" w:hAnsi="楷体" w:eastAsia="楷体" w:cs="楷体"/>
                <w:sz w:val="21"/>
                <w:szCs w:val="21"/>
              </w:rPr>
            </w:pPr>
            <w:r>
              <w:rPr>
                <w:rFonts w:hint="eastAsia" w:ascii="楷体" w:hAnsi="楷体" w:eastAsia="楷体" w:cs="楷体"/>
                <w:sz w:val="21"/>
                <w:szCs w:val="21"/>
              </w:rPr>
              <w:t xml:space="preserve"> 2.依据公司发展规划对方针目标进行不断调整，将方针目标展开和对落实情况的记录检查是对质</w:t>
            </w:r>
          </w:p>
          <w:p>
            <w:pPr>
              <w:rPr>
                <w:rFonts w:hint="eastAsia" w:ascii="楷体" w:hAnsi="楷体" w:eastAsia="楷体" w:cs="楷体"/>
                <w:sz w:val="21"/>
                <w:szCs w:val="21"/>
              </w:rPr>
            </w:pPr>
            <w:r>
              <w:rPr>
                <w:rFonts w:hint="eastAsia" w:ascii="楷体" w:hAnsi="楷体" w:eastAsia="楷体" w:cs="楷体"/>
                <w:sz w:val="21"/>
                <w:szCs w:val="21"/>
              </w:rPr>
              <w:t>量管理体系有效性策划和持续改进，以适应体系环境的需要；</w:t>
            </w:r>
          </w:p>
          <w:p>
            <w:pPr>
              <w:rPr>
                <w:rFonts w:hint="eastAsia" w:ascii="楷体" w:hAnsi="楷体" w:eastAsia="楷体" w:cs="楷体"/>
                <w:sz w:val="21"/>
                <w:szCs w:val="21"/>
              </w:rPr>
            </w:pPr>
            <w:r>
              <w:rPr>
                <w:rFonts w:hint="eastAsia" w:ascii="楷体" w:hAnsi="楷体" w:eastAsia="楷体" w:cs="楷体"/>
                <w:sz w:val="21"/>
                <w:szCs w:val="21"/>
              </w:rPr>
              <w:t xml:space="preserve"> 3.为确保成品一次交验合格率90%以上，应加强对合格供方、原辅材料、外购配套物料的质量控制；</w:t>
            </w:r>
          </w:p>
          <w:p>
            <w:pPr>
              <w:rPr>
                <w:rFonts w:hint="eastAsia" w:ascii="楷体" w:hAnsi="楷体" w:eastAsia="楷体" w:cs="楷体"/>
                <w:sz w:val="21"/>
                <w:szCs w:val="21"/>
              </w:rPr>
            </w:pPr>
            <w:r>
              <w:rPr>
                <w:rFonts w:hint="eastAsia" w:ascii="楷体" w:hAnsi="楷体" w:eastAsia="楷体" w:cs="楷体"/>
                <w:sz w:val="21"/>
                <w:szCs w:val="21"/>
                <w:lang w:val="en-US" w:eastAsia="zh-CN"/>
              </w:rPr>
              <w:t>措施持续</w:t>
            </w:r>
            <w:r>
              <w:rPr>
                <w:rFonts w:hint="eastAsia" w:ascii="楷体" w:hAnsi="楷体" w:eastAsia="楷体" w:cs="楷体"/>
                <w:sz w:val="21"/>
                <w:szCs w:val="21"/>
              </w:rPr>
              <w:t>实施。</w:t>
            </w:r>
            <w:r>
              <w:rPr>
                <w:rFonts w:hint="eastAsia" w:ascii="楷体" w:hAnsi="楷体" w:eastAsia="楷体" w:cs="楷体"/>
                <w:sz w:val="21"/>
                <w:szCs w:val="21"/>
                <w:lang w:val="en-US" w:eastAsia="zh-CN"/>
              </w:rPr>
              <w:t xml:space="preserve"> </w:t>
            </w:r>
          </w:p>
        </w:tc>
        <w:tc>
          <w:tcPr>
            <w:tcW w:w="1134" w:type="dxa"/>
          </w:tcPr>
          <w:p>
            <w:pPr>
              <w:rPr>
                <w:rFonts w:hint="eastAsia" w:ascii="楷体" w:hAnsi="楷体" w:eastAsia="楷体" w:cs="楷体"/>
                <w:sz w:val="21"/>
                <w:szCs w:val="21"/>
              </w:rPr>
            </w:pPr>
          </w:p>
        </w:tc>
      </w:tr>
    </w:tbl>
    <w:p>
      <w:r>
        <w:ptab w:relativeTo="margin" w:alignment="center" w:leader="none"/>
      </w:r>
    </w:p>
    <w:p/>
    <w:p>
      <w:pPr>
        <w:pStyle w:val="3"/>
      </w:pPr>
      <w:r>
        <w:rPr>
          <w:rFonts w:hint="eastAsia"/>
        </w:rPr>
        <w:t>说明：不符合标注N</w:t>
      </w:r>
    </w:p>
    <w:p>
      <w:pPr>
        <w:pStyle w:val="3"/>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过程与活动、</w:t>
            </w:r>
          </w:p>
          <w:p>
            <w:pP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受审核部门：办公室      主管领导：龚菊         陪同人员：黄河</w:t>
            </w:r>
          </w:p>
        </w:tc>
        <w:tc>
          <w:tcPr>
            <w:tcW w:w="113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2.5.3</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审核条款：5.3/6.2/7.1.2/7.1.6/7.2/7.3/7.4/7.5/9.1.3/9.2/10.2</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部门负责人：龚菊</w:t>
            </w:r>
          </w:p>
          <w:p>
            <w:pPr>
              <w:rPr>
                <w:rFonts w:hint="eastAsia" w:ascii="楷体" w:hAnsi="楷体" w:eastAsia="楷体" w:cs="楷体"/>
                <w:sz w:val="21"/>
                <w:szCs w:val="21"/>
              </w:rPr>
            </w:pPr>
            <w:r>
              <w:rPr>
                <w:rFonts w:hint="eastAsia" w:ascii="楷体" w:hAnsi="楷体" w:eastAsia="楷体" w:cs="楷体"/>
                <w:sz w:val="21"/>
                <w:szCs w:val="21"/>
              </w:rPr>
              <w:t>询问其职责权限：公司内外信息交流与沟通；文件和记录控制；对人力资源进行管理，负责内审工作，进行人员配备及人事调动等。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职责明确，回答基本完整。</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--查看2021年度目标完成情况</w:t>
            </w:r>
          </w:p>
          <w:p>
            <w:pPr>
              <w:rPr>
                <w:rFonts w:hint="eastAsia" w:ascii="楷体" w:hAnsi="楷体" w:eastAsia="楷体" w:cs="楷体"/>
                <w:sz w:val="21"/>
                <w:szCs w:val="21"/>
              </w:rPr>
            </w:pPr>
            <w:r>
              <w:rPr>
                <w:rFonts w:hint="eastAsia" w:ascii="楷体" w:hAnsi="楷体" w:eastAsia="楷体" w:cs="楷体"/>
                <w:sz w:val="21"/>
                <w:szCs w:val="21"/>
              </w:rPr>
              <w:t>部门质量目标：               考核情况</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2021年度</w:t>
            </w:r>
            <w:r>
              <w:rPr>
                <w:rFonts w:hint="eastAsia" w:ascii="楷体" w:hAnsi="楷体" w:eastAsia="楷体" w:cs="楷体"/>
                <w:sz w:val="21"/>
                <w:szCs w:val="21"/>
                <w:lang w:eastAsia="zh-CN"/>
              </w:rPr>
              <w:t>）</w:t>
            </w:r>
          </w:p>
          <w:p>
            <w:pPr>
              <w:rPr>
                <w:rFonts w:hint="eastAsia" w:ascii="楷体" w:hAnsi="楷体" w:eastAsia="楷体" w:cs="楷体"/>
                <w:sz w:val="21"/>
                <w:szCs w:val="21"/>
              </w:rPr>
            </w:pPr>
            <w:r>
              <w:rPr>
                <w:rFonts w:hint="eastAsia" w:ascii="楷体" w:hAnsi="楷体" w:eastAsia="楷体" w:cs="楷体"/>
                <w:sz w:val="21"/>
                <w:szCs w:val="21"/>
              </w:rPr>
              <w:t>培训计划完成率100%            100%</w:t>
            </w:r>
          </w:p>
          <w:p>
            <w:pPr>
              <w:rPr>
                <w:rFonts w:hint="eastAsia" w:ascii="楷体" w:hAnsi="楷体" w:eastAsia="楷体" w:cs="楷体"/>
                <w:sz w:val="21"/>
                <w:szCs w:val="21"/>
                <w:lang w:val="en-US" w:eastAsia="zh-CN"/>
              </w:rPr>
            </w:pPr>
            <w:r>
              <w:rPr>
                <w:rFonts w:hint="eastAsia" w:ascii="楷体" w:hAnsi="楷体" w:eastAsia="楷体" w:cs="楷体"/>
                <w:sz w:val="21"/>
                <w:szCs w:val="21"/>
              </w:rPr>
              <w:t>每</w:t>
            </w:r>
            <w:r>
              <w:rPr>
                <w:rFonts w:hint="eastAsia" w:ascii="楷体" w:hAnsi="楷体" w:eastAsia="楷体" w:cs="楷体"/>
                <w:sz w:val="21"/>
                <w:szCs w:val="21"/>
                <w:lang w:val="en-US" w:eastAsia="zh-CN"/>
              </w:rPr>
              <w:t>月</w:t>
            </w:r>
            <w:r>
              <w:rPr>
                <w:rFonts w:hint="eastAsia" w:ascii="楷体" w:hAnsi="楷体" w:eastAsia="楷体" w:cs="楷体"/>
                <w:sz w:val="21"/>
                <w:szCs w:val="21"/>
              </w:rPr>
              <w:t>进行一次考核，</w:t>
            </w:r>
            <w:r>
              <w:rPr>
                <w:rFonts w:hint="eastAsia" w:ascii="楷体" w:hAnsi="楷体" w:eastAsia="楷体" w:cs="楷体"/>
                <w:sz w:val="21"/>
                <w:szCs w:val="21"/>
                <w:lang w:val="en-US" w:eastAsia="zh-CN"/>
              </w:rPr>
              <w:t>2021年度目标完成</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--查看2022年度目标制定及1-4月考核情况</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2022年度目标与2021年相同，1-4月目标完成</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人员</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企业目前在职员工12人，包括管理人员、业务人员、生产人员等，职工队伍相对稳定，均在相关企业工作近5年，实践经验丰富。</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组织的知识</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7.1.6</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组织运行所需的知识从内、外部来源获取的有：</w:t>
            </w:r>
          </w:p>
          <w:p>
            <w:pPr>
              <w:rPr>
                <w:rFonts w:hint="eastAsia" w:ascii="楷体" w:hAnsi="楷体" w:eastAsia="楷体" w:cs="楷体"/>
                <w:sz w:val="21"/>
                <w:szCs w:val="21"/>
              </w:rPr>
            </w:pPr>
            <w:r>
              <w:rPr>
                <w:rFonts w:hint="eastAsia" w:ascii="楷体" w:hAnsi="楷体" w:eastAsia="楷体" w:cs="楷体"/>
                <w:sz w:val="21"/>
                <w:szCs w:val="21"/>
              </w:rPr>
              <w:t>公司员工具有以往多年的工作经验（员工过去所有的）根据顾客要求提供满足顾客需求的产品信息等；</w:t>
            </w:r>
          </w:p>
          <w:p>
            <w:pPr>
              <w:rPr>
                <w:rFonts w:hint="eastAsia" w:ascii="楷体" w:hAnsi="楷体" w:eastAsia="楷体" w:cs="楷体"/>
                <w:sz w:val="21"/>
                <w:szCs w:val="21"/>
              </w:rPr>
            </w:pPr>
            <w:r>
              <w:rPr>
                <w:rFonts w:hint="eastAsia" w:ascii="楷体" w:hAnsi="楷体" w:eastAsia="楷体" w:cs="楷体"/>
                <w:sz w:val="21"/>
                <w:szCs w:val="21"/>
              </w:rPr>
              <w:t>外部来源获取有：体系咨询老师传授的体系知识及所实施的内审员的培训；供方提供的产品介绍等。</w:t>
            </w:r>
          </w:p>
          <w:p>
            <w:pPr>
              <w:rPr>
                <w:rFonts w:hint="eastAsia" w:ascii="楷体" w:hAnsi="楷体" w:eastAsia="楷体" w:cs="楷体"/>
                <w:sz w:val="21"/>
                <w:szCs w:val="21"/>
              </w:rPr>
            </w:pPr>
            <w:r>
              <w:rPr>
                <w:rFonts w:hint="eastAsia" w:ascii="楷体" w:hAnsi="楷体" w:eastAsia="楷体" w:cs="楷体"/>
                <w:sz w:val="21"/>
                <w:szCs w:val="21"/>
              </w:rPr>
              <w:t>获取及保持方法：老员工传帮带新员工；存档产品信息；</w:t>
            </w:r>
          </w:p>
          <w:p>
            <w:pPr>
              <w:rPr>
                <w:rFonts w:hint="eastAsia" w:ascii="楷体" w:hAnsi="楷体" w:eastAsia="楷体" w:cs="楷体"/>
                <w:sz w:val="21"/>
                <w:szCs w:val="21"/>
              </w:rPr>
            </w:pPr>
            <w:r>
              <w:rPr>
                <w:rFonts w:hint="eastAsia" w:ascii="楷体" w:hAnsi="楷体" w:eastAsia="楷体" w:cs="楷体"/>
                <w:sz w:val="21"/>
                <w:szCs w:val="21"/>
              </w:rPr>
              <w:t>为应对不断变化的需求和法阵趋势，组织策划进行体系标准及相关知识的再培训、招聘有专业知识的生产、销售人员等方式，对确定的知识及时更新；</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对外来文件进行了识别收集，现场提供有《外来文件一览表》包括质量法、标准化法、</w:t>
            </w:r>
            <w:r>
              <w:rPr>
                <w:rFonts w:hint="eastAsia" w:ascii="楷体" w:hAnsi="楷体" w:eastAsia="楷体" w:cs="楷体"/>
                <w:sz w:val="21"/>
                <w:szCs w:val="21"/>
                <w:lang w:val="en-US" w:eastAsia="zh-CN"/>
              </w:rPr>
              <w:t>民法典</w:t>
            </w:r>
            <w:r>
              <w:rPr>
                <w:rFonts w:hint="eastAsia" w:ascii="楷体" w:hAnsi="楷体" w:eastAsia="楷体" w:cs="楷体"/>
                <w:sz w:val="21"/>
                <w:szCs w:val="21"/>
              </w:rPr>
              <w:t>、劳动法、消防法、产品的相关国家标准、行业标准、GB/T12464-2016《普通木箱》、GB/T2934-2007《联运通用平托盘主要尺寸及公差》</w:t>
            </w:r>
            <w:r>
              <w:rPr>
                <w:rFonts w:hint="eastAsia" w:ascii="楷体" w:hAnsi="楷体" w:eastAsia="楷体" w:cs="楷体"/>
                <w:sz w:val="21"/>
                <w:szCs w:val="21"/>
                <w:lang w:eastAsia="zh-CN"/>
              </w:rPr>
              <w:t>、</w:t>
            </w:r>
            <w:r>
              <w:rPr>
                <w:rFonts w:hint="eastAsia" w:ascii="楷体" w:hAnsi="楷体" w:eastAsia="楷体" w:cs="楷体"/>
                <w:sz w:val="21"/>
                <w:szCs w:val="21"/>
              </w:rPr>
              <w:t xml:space="preserve"> GB/T 19000-2016《质量管理体系 基础和术语》、GB/T 19001-2016《质量管理体系 要求》等法规要求。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企业知识管理符合要求。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能力、培训和意识</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编制了《人力资源控制程序》，规定了人员的资源需求、岗位能力要求、职权的规定、培训需求、方式以及对人员的培训管理等，确保人员数量、能力能满足体系的运行要求，基本有效。</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岗位职责和能力要求”，规定了公司领导、部门领导、各级人员等的任职要求以及岗位职责等，对整体人员需求、能力要求及作用进行规定，其中对重要岗位人员的能力要求进行了评定，确保人员满足岗位要求。</w:t>
            </w:r>
          </w:p>
          <w:p>
            <w:pPr>
              <w:rPr>
                <w:rFonts w:hint="eastAsia" w:ascii="楷体" w:hAnsi="楷体" w:eastAsia="楷体" w:cs="楷体"/>
                <w:sz w:val="21"/>
                <w:szCs w:val="21"/>
              </w:rPr>
            </w:pPr>
            <w:r>
              <w:rPr>
                <w:rFonts w:hint="eastAsia" w:ascii="楷体" w:hAnsi="楷体" w:eastAsia="楷体" w:cs="楷体"/>
                <w:sz w:val="21"/>
                <w:szCs w:val="21"/>
              </w:rPr>
              <w:t>--抽办公室主任、业务部经理等岗位，符合规定。查内审员经培训考核合格上岗。查对公司目前人员的评价记录，也经过管理评审，确认目前人员能满足岗位要求。 主要对关键工序、特殊工序、操作人员以及公司各级管理人员等进行了评价。提供特殊岗位员工登记表、员工能力考核表。</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--查2021年度培训计划的实施情况，均按培训计划的要求完成，</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提供“202</w:t>
            </w:r>
            <w:r>
              <w:rPr>
                <w:rFonts w:hint="eastAsia" w:ascii="楷体" w:hAnsi="楷体" w:eastAsia="楷体" w:cs="楷体"/>
                <w:sz w:val="21"/>
                <w:szCs w:val="21"/>
                <w:lang w:val="en-US" w:eastAsia="zh-CN"/>
              </w:rPr>
              <w:t>2</w:t>
            </w:r>
            <w:r>
              <w:rPr>
                <w:rFonts w:hint="eastAsia" w:ascii="楷体" w:hAnsi="楷体" w:eastAsia="楷体" w:cs="楷体"/>
                <w:sz w:val="21"/>
                <w:szCs w:val="21"/>
              </w:rPr>
              <w:t>年度培训计划”共</w:t>
            </w:r>
            <w:r>
              <w:rPr>
                <w:rFonts w:hint="eastAsia" w:ascii="楷体" w:hAnsi="楷体" w:eastAsia="楷体" w:cs="楷体"/>
                <w:sz w:val="21"/>
                <w:szCs w:val="21"/>
                <w:lang w:val="en-US" w:eastAsia="zh-CN"/>
              </w:rPr>
              <w:t>9</w:t>
            </w:r>
            <w:r>
              <w:rPr>
                <w:rFonts w:hint="eastAsia" w:ascii="楷体" w:hAnsi="楷体" w:eastAsia="楷体" w:cs="楷体"/>
                <w:sz w:val="21"/>
                <w:szCs w:val="21"/>
              </w:rPr>
              <w:t>项，覆盖标准、体系文件等方面，目前已全部实施完成</w:t>
            </w:r>
            <w:r>
              <w:rPr>
                <w:rFonts w:hint="eastAsia" w:ascii="楷体" w:hAnsi="楷体" w:eastAsia="楷体" w:cs="楷体"/>
                <w:sz w:val="21"/>
                <w:szCs w:val="21"/>
                <w:lang w:val="en-US" w:eastAsia="zh-CN"/>
              </w:rPr>
              <w:t>2项</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drawing>
                <wp:inline distT="0" distB="0" distL="114300" distR="114300">
                  <wp:extent cx="3121025" cy="1911350"/>
                  <wp:effectExtent l="0" t="0" r="317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121025" cy="1911350"/>
                          </a:xfrm>
                          <a:prstGeom prst="rect">
                            <a:avLst/>
                          </a:prstGeom>
                          <a:noFill/>
                          <a:ln w="9525">
                            <a:noFill/>
                          </a:ln>
                        </pic:spPr>
                      </pic:pic>
                    </a:graphicData>
                  </a:graphic>
                </wp:inline>
              </w:drawing>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均进行了考核，符合要求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意识</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pPr>
              <w:rPr>
                <w:rFonts w:hint="eastAsia" w:ascii="楷体" w:hAnsi="楷体" w:eastAsia="楷体" w:cs="楷体"/>
                <w:sz w:val="21"/>
                <w:szCs w:val="21"/>
              </w:rPr>
            </w:pPr>
            <w:r>
              <w:rPr>
                <w:rFonts w:hint="eastAsia" w:ascii="楷体" w:hAnsi="楷体" w:eastAsia="楷体" w:cs="楷体"/>
                <w:sz w:val="21"/>
                <w:szCs w:val="21"/>
                <w:lang w:val="en-US" w:eastAsia="zh-CN"/>
              </w:rPr>
              <w:t>通过微信</w:t>
            </w:r>
            <w:r>
              <w:rPr>
                <w:rFonts w:hint="eastAsia" w:ascii="楷体" w:hAnsi="楷体" w:eastAsia="楷体" w:cs="楷体"/>
                <w:sz w:val="21"/>
                <w:szCs w:val="21"/>
              </w:rPr>
              <w:t>，询问</w:t>
            </w:r>
            <w:r>
              <w:rPr>
                <w:rFonts w:hint="eastAsia" w:ascii="楷体" w:hAnsi="楷体" w:eastAsia="楷体" w:cs="楷体"/>
                <w:sz w:val="21"/>
                <w:szCs w:val="21"/>
                <w:lang w:val="en-US" w:eastAsia="zh-CN"/>
              </w:rPr>
              <w:t>办公室人员</w:t>
            </w:r>
            <w:r>
              <w:rPr>
                <w:rFonts w:hint="eastAsia" w:ascii="楷体" w:hAnsi="楷体" w:eastAsia="楷体" w:cs="楷体"/>
                <w:sz w:val="21"/>
                <w:szCs w:val="21"/>
              </w:rPr>
              <w:t>公司质量方针和目标，及对方针的了解，能够正确回答。</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沟通</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7.4</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公司的内外部沟通每天都在进行，内部沟通包括：部门与部门之间、员工与员工之间的沟通等；外部沟通包括：与客户、供应商、政府部门及其他相关方的沟通等，沟通的方式有：会议、数据信息传递、网络传播等方式，通常沟通的事项和内容包括：质量环境发生重大变化、顾客和其他相关方的要求发生变化、QMS范围发生变化、QMS及过程的调整和变更、质量方针和目标、各种策划输出、顾客满意度、产品和服务的符合性、顾客投诉和不符合情况等，</w:t>
            </w:r>
            <w:r>
              <w:rPr>
                <w:rFonts w:hint="eastAsia" w:ascii="楷体" w:hAnsi="楷体" w:eastAsia="楷体" w:cs="楷体"/>
                <w:sz w:val="21"/>
                <w:szCs w:val="21"/>
                <w:lang w:eastAsia="zh-CN"/>
              </w:rPr>
              <w:t>办公室</w:t>
            </w:r>
            <w:r>
              <w:rPr>
                <w:rFonts w:hint="eastAsia" w:ascii="楷体" w:hAnsi="楷体" w:eastAsia="楷体" w:cs="楷体"/>
                <w:sz w:val="21"/>
                <w:szCs w:val="21"/>
              </w:rPr>
              <w:t>负责内部、外部沟通。</w:t>
            </w:r>
          </w:p>
          <w:p>
            <w:pPr>
              <w:rPr>
                <w:rFonts w:hint="eastAsia" w:ascii="楷体" w:hAnsi="楷体" w:eastAsia="楷体" w:cs="楷体"/>
                <w:sz w:val="21"/>
                <w:szCs w:val="21"/>
              </w:rPr>
            </w:pPr>
            <w:r>
              <w:rPr>
                <w:rFonts w:hint="eastAsia" w:ascii="楷体" w:hAnsi="楷体" w:eastAsia="楷体" w:cs="楷体"/>
                <w:sz w:val="21"/>
                <w:szCs w:val="21"/>
              </w:rPr>
              <w:t>符合要求。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成文信息总则</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7.5.1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策划了公司管理体系文件，包括以下层次：</w:t>
            </w:r>
          </w:p>
          <w:p>
            <w:pPr>
              <w:rPr>
                <w:rFonts w:hint="eastAsia" w:ascii="楷体" w:hAnsi="楷体" w:eastAsia="楷体" w:cs="楷体"/>
                <w:sz w:val="21"/>
                <w:szCs w:val="21"/>
              </w:rPr>
            </w:pPr>
            <w:r>
              <w:rPr>
                <w:rFonts w:hint="eastAsia" w:ascii="楷体" w:hAnsi="楷体" w:eastAsia="楷体" w:cs="楷体"/>
                <w:sz w:val="21"/>
                <w:szCs w:val="21"/>
              </w:rPr>
              <w:t>1.质量手册QM/01-2020  A版发布，2020年1月10日发表实施（含质量方针、目标）</w:t>
            </w:r>
          </w:p>
          <w:p>
            <w:pPr>
              <w:rPr>
                <w:rFonts w:hint="eastAsia" w:ascii="楷体" w:hAnsi="楷体" w:eastAsia="楷体" w:cs="楷体"/>
                <w:sz w:val="21"/>
                <w:szCs w:val="21"/>
              </w:rPr>
            </w:pPr>
            <w:r>
              <w:rPr>
                <w:rFonts w:hint="eastAsia" w:ascii="楷体" w:hAnsi="楷体" w:eastAsia="楷体" w:cs="楷体"/>
                <w:sz w:val="21"/>
                <w:szCs w:val="21"/>
              </w:rPr>
              <w:t>2.程序文件汇编QP/01-16—2020  A版，含16个文件，包括标准要求的程序</w:t>
            </w:r>
          </w:p>
          <w:p>
            <w:pPr>
              <w:rPr>
                <w:rFonts w:hint="eastAsia" w:ascii="楷体" w:hAnsi="楷体" w:eastAsia="楷体" w:cs="楷体"/>
                <w:sz w:val="21"/>
                <w:szCs w:val="21"/>
              </w:rPr>
            </w:pPr>
            <w:r>
              <w:rPr>
                <w:rFonts w:hint="eastAsia" w:ascii="楷体" w:hAnsi="楷体" w:eastAsia="楷体" w:cs="楷体"/>
                <w:sz w:val="21"/>
                <w:szCs w:val="21"/>
              </w:rPr>
              <w:t>3.管理、作业文件汇编GFYCK -2020  A版，包括：岗位人员任职要求、质量目标统计分析考核办法、办公室管理制度、销售服务规范等。</w:t>
            </w:r>
          </w:p>
          <w:p>
            <w:pPr>
              <w:rPr>
                <w:rFonts w:hint="eastAsia" w:ascii="楷体" w:hAnsi="楷体" w:eastAsia="楷体" w:cs="楷体"/>
                <w:sz w:val="21"/>
                <w:szCs w:val="21"/>
              </w:rPr>
            </w:pPr>
            <w:r>
              <w:rPr>
                <w:rFonts w:hint="eastAsia" w:ascii="楷体" w:hAnsi="楷体" w:eastAsia="楷体" w:cs="楷体"/>
                <w:sz w:val="21"/>
                <w:szCs w:val="21"/>
              </w:rPr>
              <w:t>4.体系运行所需要的记录</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成文信息管理目前基本满足要求。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创建和更新</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7.5.2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查文件编制及更新要求：</w:t>
            </w:r>
          </w:p>
          <w:p>
            <w:pPr>
              <w:rPr>
                <w:rFonts w:hint="eastAsia" w:ascii="楷体" w:hAnsi="楷体" w:eastAsia="楷体" w:cs="楷体"/>
                <w:sz w:val="21"/>
                <w:szCs w:val="21"/>
              </w:rPr>
            </w:pPr>
            <w:r>
              <w:rPr>
                <w:rFonts w:hint="eastAsia" w:ascii="楷体" w:hAnsi="楷体" w:eastAsia="楷体" w:cs="楷体"/>
                <w:sz w:val="21"/>
                <w:szCs w:val="21"/>
              </w:rPr>
              <w:t>1、查质量手册：内容包括：标题、编制人员、日期，文件编号等；</w:t>
            </w:r>
          </w:p>
          <w:p>
            <w:pPr>
              <w:rPr>
                <w:rFonts w:hint="eastAsia" w:ascii="楷体" w:hAnsi="楷体" w:eastAsia="楷体" w:cs="楷体"/>
                <w:sz w:val="21"/>
                <w:szCs w:val="21"/>
              </w:rPr>
            </w:pPr>
            <w:r>
              <w:rPr>
                <w:rFonts w:hint="eastAsia" w:ascii="楷体" w:hAnsi="楷体" w:eastAsia="楷体" w:cs="楷体"/>
                <w:sz w:val="21"/>
                <w:szCs w:val="21"/>
              </w:rPr>
              <w:t>2、查工艺文件：图纸清晰，有技术人员签字、审批手续齐全完整。</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成文信息的控制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7.5.3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编制《文件控制程序》、《记录控制程序》，内容基本符合标准要求。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查有“受控文件清单”、“外来文件清单”，包含有质量手册、管理制度汇编、作业指导书等；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外来文件：包括质量法、标准化法、</w:t>
            </w:r>
            <w:r>
              <w:rPr>
                <w:rFonts w:hint="eastAsia" w:ascii="楷体" w:hAnsi="楷体" w:eastAsia="楷体" w:cs="楷体"/>
                <w:sz w:val="21"/>
                <w:szCs w:val="21"/>
                <w:lang w:val="en-US" w:eastAsia="zh-CN"/>
              </w:rPr>
              <w:t>民法典</w:t>
            </w:r>
            <w:r>
              <w:rPr>
                <w:rFonts w:hint="eastAsia" w:ascii="楷体" w:hAnsi="楷体" w:eastAsia="楷体" w:cs="楷体"/>
                <w:sz w:val="21"/>
                <w:szCs w:val="21"/>
              </w:rPr>
              <w:t>、劳动法、消防法、产品的相关国家标准、行业标准、GB/T12464-2016《普通木箱》、GB/T2934-2007《联运通用平托盘主要尺寸及公差》</w:t>
            </w:r>
            <w:r>
              <w:rPr>
                <w:rFonts w:hint="eastAsia" w:ascii="楷体" w:hAnsi="楷体" w:eastAsia="楷体" w:cs="楷体"/>
                <w:sz w:val="21"/>
                <w:szCs w:val="21"/>
                <w:lang w:eastAsia="zh-CN"/>
              </w:rPr>
              <w:t>、</w:t>
            </w:r>
            <w:r>
              <w:rPr>
                <w:rFonts w:hint="eastAsia" w:ascii="楷体" w:hAnsi="楷体" w:eastAsia="楷体" w:cs="楷体"/>
                <w:sz w:val="21"/>
                <w:szCs w:val="21"/>
              </w:rPr>
              <w:t xml:space="preserve"> GB/T 19000-2016《质量管理体系 基础和术语》、GB/T 19001-2016《质量管理体系 要求》等法规要求。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提供“质量记录清单”，显示了记录名称、编号、保存期、使用部门等内容。</w:t>
            </w:r>
          </w:p>
          <w:p>
            <w:pPr>
              <w:rPr>
                <w:rFonts w:hint="eastAsia" w:ascii="楷体" w:hAnsi="楷体" w:eastAsia="楷体" w:cs="楷体"/>
                <w:sz w:val="21"/>
                <w:szCs w:val="21"/>
              </w:rPr>
            </w:pPr>
            <w:r>
              <w:rPr>
                <w:rFonts w:hint="eastAsia" w:ascii="楷体" w:hAnsi="楷体" w:eastAsia="楷体" w:cs="楷体"/>
                <w:sz w:val="21"/>
                <w:szCs w:val="21"/>
              </w:rPr>
              <w:t>--抽查：风险和机遇控制计划、培训计划、培训记录等，其成文信息标识清晰，填写规范、齐全、清晰，记录在文件柜中分类编目保存，能防潮、防虫蛀、防丢失、防水、防火，记录的贮存和保护符合要求，检索方便。</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各成文信息由各部门负责保存，以便查阅，办公室定期检查记录的使用、保管情况，目前尚无文件销毁的记录。</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监测、</w:t>
            </w:r>
          </w:p>
          <w:p>
            <w:pPr>
              <w:rPr>
                <w:rFonts w:hint="eastAsia" w:ascii="楷体" w:hAnsi="楷体" w:eastAsia="楷体" w:cs="楷体"/>
                <w:sz w:val="21"/>
                <w:szCs w:val="21"/>
              </w:rPr>
            </w:pPr>
            <w:r>
              <w:rPr>
                <w:rFonts w:hint="eastAsia" w:ascii="楷体" w:hAnsi="楷体" w:eastAsia="楷体" w:cs="楷体"/>
                <w:sz w:val="21"/>
                <w:szCs w:val="21"/>
              </w:rPr>
              <w:t>分析与评价</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9.1.1</w:t>
            </w:r>
          </w:p>
          <w:p>
            <w:pPr>
              <w:rPr>
                <w:rFonts w:hint="eastAsia" w:ascii="楷体" w:hAnsi="楷体" w:eastAsia="楷体" w:cs="楷体"/>
                <w:sz w:val="21"/>
                <w:szCs w:val="21"/>
              </w:rPr>
            </w:pPr>
            <w:r>
              <w:rPr>
                <w:rFonts w:hint="eastAsia" w:ascii="楷体" w:hAnsi="楷体" w:eastAsia="楷体" w:cs="楷体"/>
                <w:sz w:val="21"/>
                <w:szCs w:val="21"/>
              </w:rPr>
              <w:t>9.1.3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公司通过质量目标考核、内审、管理评审等对体系的有效性进行评价。</w:t>
            </w:r>
          </w:p>
          <w:p>
            <w:pPr>
              <w:rPr>
                <w:rFonts w:hint="eastAsia" w:ascii="楷体" w:hAnsi="楷体" w:eastAsia="楷体" w:cs="楷体"/>
                <w:sz w:val="21"/>
                <w:szCs w:val="21"/>
              </w:rPr>
            </w:pPr>
            <w:r>
              <w:rPr>
                <w:rFonts w:hint="eastAsia" w:ascii="楷体" w:hAnsi="楷体" w:eastAsia="楷体" w:cs="楷体"/>
                <w:sz w:val="21"/>
                <w:szCs w:val="21"/>
              </w:rPr>
              <w:t>1）提供了顾客满意调查表，并进行了分析。</w:t>
            </w:r>
          </w:p>
          <w:p>
            <w:pPr>
              <w:rPr>
                <w:rFonts w:hint="eastAsia" w:ascii="楷体" w:hAnsi="楷体" w:eastAsia="楷体" w:cs="楷体"/>
                <w:sz w:val="21"/>
                <w:szCs w:val="21"/>
              </w:rPr>
            </w:pPr>
            <w:r>
              <w:rPr>
                <w:rFonts w:hint="eastAsia" w:ascii="楷体" w:hAnsi="楷体" w:eastAsia="楷体" w:cs="楷体"/>
                <w:sz w:val="21"/>
                <w:szCs w:val="21"/>
              </w:rPr>
              <w:t>2)对质量目标完成进行了统计，均完成，符合要求</w:t>
            </w:r>
          </w:p>
          <w:p>
            <w:pPr>
              <w:rPr>
                <w:rFonts w:hint="eastAsia" w:ascii="楷体" w:hAnsi="楷体" w:eastAsia="楷体" w:cs="楷体"/>
                <w:sz w:val="21"/>
                <w:szCs w:val="21"/>
              </w:rPr>
            </w:pPr>
            <w:r>
              <w:rPr>
                <w:rFonts w:hint="eastAsia" w:ascii="楷体" w:hAnsi="楷体" w:eastAsia="楷体" w:cs="楷体"/>
                <w:sz w:val="21"/>
                <w:szCs w:val="21"/>
              </w:rPr>
              <w:t>3）通过内审中发现的不符合，确定改进措施并实施。</w:t>
            </w:r>
          </w:p>
          <w:p>
            <w:pPr>
              <w:rPr>
                <w:rFonts w:hint="eastAsia" w:ascii="楷体" w:hAnsi="楷体" w:eastAsia="楷体" w:cs="楷体"/>
                <w:sz w:val="21"/>
                <w:szCs w:val="21"/>
              </w:rPr>
            </w:pPr>
            <w:r>
              <w:rPr>
                <w:rFonts w:hint="eastAsia" w:ascii="楷体" w:hAnsi="楷体" w:eastAsia="楷体" w:cs="楷体"/>
                <w:sz w:val="21"/>
                <w:szCs w:val="21"/>
              </w:rPr>
              <w:t>4）通过管理评审，提出改进措施，以便发现改进方向。</w:t>
            </w:r>
          </w:p>
          <w:p>
            <w:pPr>
              <w:rPr>
                <w:rFonts w:hint="eastAsia" w:ascii="楷体" w:hAnsi="楷体" w:eastAsia="楷体" w:cs="楷体"/>
                <w:sz w:val="21"/>
                <w:szCs w:val="21"/>
              </w:rPr>
            </w:pPr>
            <w:r>
              <w:rPr>
                <w:rFonts w:hint="eastAsia" w:ascii="楷体" w:hAnsi="楷体" w:eastAsia="楷体" w:cs="楷体"/>
                <w:sz w:val="21"/>
                <w:szCs w:val="21"/>
              </w:rPr>
              <w:t>通过对数据的收集、分析和处理提高顾客满意、产品和服务符合性、质量管理体系的绩效和有效性、过程、产品的特性及发展趋势等</w:t>
            </w:r>
          </w:p>
          <w:p>
            <w:pPr>
              <w:rPr>
                <w:rFonts w:hint="eastAsia" w:ascii="楷体" w:hAnsi="楷体" w:eastAsia="楷体" w:cs="楷体"/>
                <w:sz w:val="21"/>
                <w:szCs w:val="21"/>
              </w:rPr>
            </w:pPr>
            <w:r>
              <w:rPr>
                <w:rFonts w:hint="eastAsia" w:ascii="楷体" w:hAnsi="楷体" w:eastAsia="楷体" w:cs="楷体"/>
                <w:sz w:val="21"/>
                <w:szCs w:val="21"/>
              </w:rPr>
              <w:t>根据对应对风险措施评价分析，公司仍需要加强人员的管理和培训，做到精益求精，加强内部管理，持续改进组织的质量管理体系。</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内部审核</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编制《内部审核控制程序》，基本符合标准要求。</w:t>
            </w:r>
          </w:p>
          <w:p>
            <w:pPr>
              <w:rPr>
                <w:rFonts w:hint="eastAsia" w:ascii="楷体" w:hAnsi="楷体" w:eastAsia="楷体" w:cs="楷体"/>
                <w:sz w:val="21"/>
                <w:szCs w:val="21"/>
              </w:rPr>
            </w:pPr>
            <w:r>
              <w:rPr>
                <w:rFonts w:hint="eastAsia" w:ascii="楷体" w:hAnsi="楷体" w:eastAsia="楷体" w:cs="楷体"/>
                <w:sz w:val="21"/>
                <w:szCs w:val="21"/>
              </w:rPr>
              <w:t>经查问：总经理、管代、各部门主管均经培训并参加了内部审核。</w:t>
            </w:r>
          </w:p>
          <w:p>
            <w:pPr>
              <w:rPr>
                <w:rFonts w:hint="eastAsia" w:ascii="楷体" w:hAnsi="楷体" w:eastAsia="楷体" w:cs="楷体"/>
                <w:sz w:val="21"/>
                <w:szCs w:val="21"/>
              </w:rPr>
            </w:pPr>
            <w:r>
              <w:rPr>
                <w:rFonts w:hint="eastAsia" w:ascii="楷体" w:hAnsi="楷体" w:eastAsia="楷体" w:cs="楷体"/>
                <w:sz w:val="21"/>
                <w:szCs w:val="21"/>
              </w:rPr>
              <w:t>202</w:t>
            </w:r>
            <w:r>
              <w:rPr>
                <w:rFonts w:hint="eastAsia" w:ascii="楷体" w:hAnsi="楷体" w:eastAsia="楷体" w:cs="楷体"/>
                <w:sz w:val="21"/>
                <w:szCs w:val="21"/>
                <w:lang w:val="en-US" w:eastAsia="zh-CN"/>
              </w:rPr>
              <w:t>2.3</w:t>
            </w:r>
            <w:r>
              <w:rPr>
                <w:rFonts w:hint="eastAsia" w:ascii="楷体" w:hAnsi="楷体" w:eastAsia="楷体" w:cs="楷体"/>
                <w:sz w:val="21"/>
                <w:szCs w:val="21"/>
              </w:rPr>
              <w:t>.11开展了管理体系内部审核活动，并提供有以下内审的资料：</w:t>
            </w:r>
          </w:p>
          <w:p>
            <w:pPr>
              <w:rPr>
                <w:rFonts w:hint="eastAsia" w:ascii="楷体" w:hAnsi="楷体" w:eastAsia="楷体" w:cs="楷体"/>
                <w:sz w:val="21"/>
                <w:szCs w:val="21"/>
              </w:rPr>
            </w:pPr>
            <w:r>
              <w:rPr>
                <w:rFonts w:hint="eastAsia" w:ascii="楷体" w:hAnsi="楷体" w:eastAsia="楷体" w:cs="楷体"/>
                <w:sz w:val="21"/>
                <w:szCs w:val="21"/>
              </w:rPr>
              <w:t>——《审核实施计划》，批准：黄亚斌。计划中规定审核的目的、依据、范围、时间、审核安排；审核组成员。</w:t>
            </w:r>
          </w:p>
          <w:p>
            <w:pPr>
              <w:rPr>
                <w:rFonts w:hint="eastAsia" w:ascii="楷体" w:hAnsi="楷体" w:eastAsia="楷体" w:cs="楷体"/>
                <w:sz w:val="21"/>
                <w:szCs w:val="21"/>
              </w:rPr>
            </w:pPr>
            <w:r>
              <w:rPr>
                <w:rFonts w:hint="eastAsia" w:ascii="楷体" w:hAnsi="楷体" w:eastAsia="楷体" w:cs="楷体"/>
                <w:sz w:val="21"/>
                <w:szCs w:val="21"/>
              </w:rPr>
              <w:t>计划中没有漏标准条款、没有遗漏体系覆盖的部门和场所，内审员没有审核自己的工作。</w:t>
            </w:r>
          </w:p>
          <w:p>
            <w:pPr>
              <w:rPr>
                <w:rFonts w:hint="eastAsia" w:ascii="楷体" w:hAnsi="楷体" w:eastAsia="楷体" w:cs="楷体"/>
                <w:sz w:val="21"/>
                <w:szCs w:val="21"/>
              </w:rPr>
            </w:pPr>
            <w:r>
              <w:rPr>
                <w:rFonts w:hint="eastAsia" w:ascii="楷体" w:hAnsi="楷体" w:eastAsia="楷体" w:cs="楷体"/>
                <w:sz w:val="21"/>
                <w:szCs w:val="21"/>
              </w:rPr>
              <w:t>——内审首末次会议签到（领导层、各部门负责人）；</w:t>
            </w:r>
          </w:p>
          <w:p>
            <w:pPr>
              <w:rPr>
                <w:rFonts w:hint="eastAsia" w:ascii="楷体" w:hAnsi="楷体" w:eastAsia="楷体" w:cs="楷体"/>
                <w:sz w:val="21"/>
                <w:szCs w:val="21"/>
              </w:rPr>
            </w:pPr>
            <w:r>
              <w:rPr>
                <w:rFonts w:hint="eastAsia" w:ascii="楷体" w:hAnsi="楷体" w:eastAsia="楷体" w:cs="楷体"/>
                <w:sz w:val="21"/>
                <w:szCs w:val="21"/>
              </w:rPr>
              <w:t>——内部审核检查表，审核按计划进行，没有遗漏标准条款及体系覆盖的部门和场所，内审员没有审核自己的工作。</w:t>
            </w:r>
          </w:p>
          <w:p>
            <w:pPr>
              <w:rPr>
                <w:rFonts w:hint="eastAsia" w:ascii="楷体" w:hAnsi="楷体" w:eastAsia="楷体" w:cs="楷体"/>
                <w:sz w:val="21"/>
                <w:szCs w:val="21"/>
              </w:rPr>
            </w:pPr>
            <w:r>
              <w:rPr>
                <w:rFonts w:hint="eastAsia" w:ascii="楷体" w:hAnsi="楷体" w:eastAsia="楷体" w:cs="楷体"/>
                <w:sz w:val="21"/>
                <w:szCs w:val="21"/>
              </w:rPr>
              <w:t>——本次内审发现</w:t>
            </w:r>
            <w:r>
              <w:rPr>
                <w:rFonts w:hint="eastAsia" w:ascii="楷体" w:hAnsi="楷体" w:eastAsia="楷体" w:cs="楷体"/>
                <w:sz w:val="21"/>
                <w:szCs w:val="21"/>
                <w:lang w:val="en-US" w:eastAsia="zh-CN"/>
              </w:rPr>
              <w:t>1</w:t>
            </w:r>
            <w:r>
              <w:rPr>
                <w:rFonts w:hint="eastAsia" w:ascii="楷体" w:hAnsi="楷体" w:eastAsia="楷体" w:cs="楷体"/>
                <w:sz w:val="21"/>
                <w:szCs w:val="21"/>
              </w:rPr>
              <w:t>项不合格，在生产部</w:t>
            </w:r>
            <w:r>
              <w:rPr>
                <w:rFonts w:hint="eastAsia" w:ascii="楷体" w:hAnsi="楷体" w:eastAsia="楷体" w:cs="楷体"/>
                <w:sz w:val="21"/>
                <w:szCs w:val="21"/>
                <w:lang w:val="en-US" w:eastAsia="zh-CN"/>
              </w:rPr>
              <w:t>7.1.5</w:t>
            </w:r>
            <w:r>
              <w:rPr>
                <w:rFonts w:hint="eastAsia" w:ascii="楷体" w:hAnsi="楷体" w:eastAsia="楷体" w:cs="楷体"/>
                <w:sz w:val="21"/>
                <w:szCs w:val="21"/>
              </w:rPr>
              <w:t>条款，为一般不符合项，查看《不符合报告》，不符合事实描述清晰，不符合原因分析准确，并制定了纠正及纠正预防措施，且措施可行，并对其有效性进行了验证，验证人：</w:t>
            </w:r>
            <w:r>
              <w:rPr>
                <w:rFonts w:hint="eastAsia" w:ascii="楷体" w:hAnsi="楷体" w:eastAsia="楷体" w:cs="楷体"/>
                <w:sz w:val="21"/>
                <w:szCs w:val="21"/>
                <w:lang w:val="en-US" w:eastAsia="zh-CN"/>
              </w:rPr>
              <w:t>龚菊</w:t>
            </w:r>
            <w:r>
              <w:rPr>
                <w:rFonts w:hint="eastAsia" w:ascii="楷体" w:hAnsi="楷体" w:eastAsia="楷体" w:cs="楷体"/>
                <w:sz w:val="21"/>
                <w:szCs w:val="21"/>
              </w:rPr>
              <w:t xml:space="preserve"> 202</w:t>
            </w:r>
            <w:r>
              <w:rPr>
                <w:rFonts w:hint="eastAsia" w:ascii="楷体" w:hAnsi="楷体" w:eastAsia="楷体" w:cs="楷体"/>
                <w:sz w:val="21"/>
                <w:szCs w:val="21"/>
                <w:lang w:val="en-US" w:eastAsia="zh-CN"/>
              </w:rPr>
              <w:t>2.3.12</w:t>
            </w:r>
          </w:p>
          <w:p>
            <w:pPr>
              <w:rPr>
                <w:rFonts w:hint="eastAsia" w:ascii="楷体" w:hAnsi="楷体" w:eastAsia="楷体" w:cs="楷体"/>
                <w:sz w:val="21"/>
                <w:szCs w:val="21"/>
              </w:rPr>
            </w:pPr>
            <w:r>
              <w:rPr>
                <w:rFonts w:hint="eastAsia" w:ascii="楷体" w:hAnsi="楷体" w:eastAsia="楷体" w:cs="楷体"/>
                <w:sz w:val="21"/>
                <w:szCs w:val="21"/>
              </w:rPr>
              <w:t>——本次内审编制有《内部管理体系审核报告》，对内审进行了综述和体系运行情况的评价，对纠正措施提出整改的要求。</w:t>
            </w:r>
          </w:p>
          <w:p>
            <w:pPr>
              <w:rPr>
                <w:rFonts w:hint="eastAsia" w:ascii="楷体" w:hAnsi="楷体" w:eastAsia="楷体" w:cs="楷体"/>
                <w:sz w:val="21"/>
                <w:szCs w:val="21"/>
              </w:rPr>
            </w:pPr>
            <w:r>
              <w:rPr>
                <w:rFonts w:hint="eastAsia" w:ascii="楷体" w:hAnsi="楷体" w:eastAsia="楷体" w:cs="楷体"/>
                <w:sz w:val="21"/>
                <w:szCs w:val="21"/>
              </w:rPr>
              <w:t>——内审员：陈光全ZAZH-17-QES-3-05-090、龚菊ZAZH-17-QES-3-05-089</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结论：公司的质量管理体系基本符合标准要求，且适宜、有效。</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不符合和纠正措施</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10.2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制定了《不合格品输出控制程序》，内容基本符合标准要求。</w:t>
            </w:r>
          </w:p>
          <w:p>
            <w:pPr>
              <w:rPr>
                <w:rFonts w:hint="eastAsia" w:ascii="楷体" w:hAnsi="楷体" w:eastAsia="楷体" w:cs="楷体"/>
                <w:sz w:val="21"/>
                <w:szCs w:val="21"/>
              </w:rPr>
            </w:pPr>
            <w:r>
              <w:rPr>
                <w:rFonts w:hint="eastAsia" w:ascii="楷体" w:hAnsi="楷体" w:eastAsia="楷体" w:cs="楷体"/>
                <w:sz w:val="21"/>
                <w:szCs w:val="21"/>
              </w:rPr>
              <w:t>1、对日常工作检查，管理评审，内审，其他考评，发现的不符合及时采取纠正，防止事态发展，进行原因分析，采取必要的纠正预防措施，防止事件的发生、再发生。</w:t>
            </w:r>
          </w:p>
          <w:p>
            <w:pPr>
              <w:rPr>
                <w:rFonts w:hint="eastAsia" w:ascii="楷体" w:hAnsi="楷体" w:eastAsia="楷体" w:cs="楷体"/>
                <w:sz w:val="21"/>
                <w:szCs w:val="21"/>
              </w:rPr>
            </w:pPr>
            <w:r>
              <w:rPr>
                <w:rFonts w:hint="eastAsia" w:ascii="楷体" w:hAnsi="楷体" w:eastAsia="楷体" w:cs="楷体"/>
                <w:sz w:val="21"/>
                <w:szCs w:val="21"/>
              </w:rPr>
              <w:t>2、对管理评审、内审提出的不符合及改进要求，进行原因分析，制定了具体措施，目前已部分实施完成。</w:t>
            </w:r>
          </w:p>
        </w:tc>
        <w:tc>
          <w:tcPr>
            <w:tcW w:w="1134" w:type="dxa"/>
          </w:tcPr>
          <w:p>
            <w:pPr>
              <w:rPr>
                <w:rFonts w:hint="eastAsia" w:ascii="楷体" w:hAnsi="楷体" w:eastAsia="楷体" w:cs="楷体"/>
                <w:sz w:val="21"/>
                <w:szCs w:val="21"/>
              </w:rPr>
            </w:pPr>
          </w:p>
        </w:tc>
      </w:tr>
    </w:tbl>
    <w:p>
      <w:pPr>
        <w:pStyle w:val="3"/>
      </w:pPr>
      <w:r>
        <w:rPr>
          <w:rFonts w:hint="eastAsia"/>
        </w:rPr>
        <w:t>说明：不符合标注N</w:t>
      </w:r>
    </w:p>
    <w:p>
      <w:pPr>
        <w:pStyle w:val="3"/>
      </w:pPr>
    </w:p>
    <w:p>
      <w:pPr>
        <w:pStyle w:val="3"/>
      </w:pPr>
    </w:p>
    <w:p>
      <w:pPr>
        <w:pStyle w:val="3"/>
      </w:pPr>
    </w:p>
    <w:p>
      <w:pPr>
        <w:pStyle w:val="3"/>
      </w:pPr>
    </w:p>
    <w:p>
      <w:pPr>
        <w:pStyle w:val="3"/>
      </w:pPr>
    </w:p>
    <w:p>
      <w:pPr>
        <w:spacing w:line="480" w:lineRule="exact"/>
        <w:ind w:firstLine="5940" w:firstLineChars="165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受审核部门：业务部      主管领导：</w:t>
            </w:r>
            <w:r>
              <w:rPr>
                <w:rFonts w:hint="eastAsia" w:ascii="楷体" w:hAnsi="楷体" w:eastAsia="楷体" w:cs="楷体"/>
                <w:sz w:val="21"/>
                <w:szCs w:val="21"/>
                <w:lang w:val="en-US" w:eastAsia="zh-CN"/>
              </w:rPr>
              <w:t>范晓丽</w:t>
            </w:r>
            <w:r>
              <w:rPr>
                <w:rFonts w:hint="eastAsia" w:ascii="楷体" w:hAnsi="楷体" w:eastAsia="楷体" w:cs="楷体"/>
                <w:sz w:val="21"/>
                <w:szCs w:val="21"/>
              </w:rPr>
              <w:t xml:space="preserve">        陪同人员：龚菊</w:t>
            </w:r>
          </w:p>
        </w:tc>
        <w:tc>
          <w:tcPr>
            <w:tcW w:w="113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spacing w:before="120"/>
              <w:rPr>
                <w:rFonts w:hint="eastAsia" w:ascii="楷体" w:hAnsi="楷体" w:eastAsia="楷体" w:cs="楷体"/>
                <w:sz w:val="21"/>
                <w:szCs w:val="21"/>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2.5.3</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bCs/>
                <w:sz w:val="21"/>
                <w:szCs w:val="21"/>
              </w:rPr>
              <w:t>5.3/6.2/8.2/8.4/8.5.3/8.5.5/9.1.2</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部门负责人：</w:t>
            </w:r>
            <w:r>
              <w:rPr>
                <w:rFonts w:hint="eastAsia" w:ascii="楷体" w:hAnsi="楷体" w:eastAsia="楷体" w:cs="楷体"/>
                <w:sz w:val="21"/>
                <w:szCs w:val="21"/>
                <w:lang w:val="en-US" w:eastAsia="zh-CN"/>
              </w:rPr>
              <w:t>范晓丽</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手册</w:t>
            </w:r>
            <w:r>
              <w:rPr>
                <w:rFonts w:hint="eastAsia" w:ascii="楷体" w:hAnsi="楷体" w:eastAsia="楷体" w:cs="楷体"/>
                <w:sz w:val="21"/>
                <w:szCs w:val="21"/>
              </w:rPr>
              <w:t>其职责权限： 销售设施、销售环境的管理；原材料采购；供方评定选择；负责进行市场调查与顾客满意度的调查销售管理工作；负责销售合同的签订及与合同和顾客有关的外部联系等。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职责明确。</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--查2021年度目标完成情况</w:t>
            </w:r>
          </w:p>
          <w:p>
            <w:pPr>
              <w:rPr>
                <w:rFonts w:hint="eastAsia" w:ascii="楷体" w:hAnsi="楷体" w:eastAsia="楷体" w:cs="楷体"/>
                <w:sz w:val="21"/>
                <w:szCs w:val="21"/>
              </w:rPr>
            </w:pPr>
            <w:r>
              <w:rPr>
                <w:rFonts w:hint="eastAsia" w:ascii="楷体" w:hAnsi="楷体" w:eastAsia="楷体" w:cs="楷体"/>
                <w:sz w:val="21"/>
                <w:szCs w:val="21"/>
              </w:rPr>
              <w:t>部门质量目标：                考核情况（</w:t>
            </w:r>
            <w:r>
              <w:rPr>
                <w:rFonts w:hint="eastAsia" w:ascii="楷体" w:hAnsi="楷体" w:eastAsia="楷体" w:cs="楷体"/>
                <w:sz w:val="21"/>
                <w:szCs w:val="21"/>
                <w:lang w:val="en-US" w:eastAsia="zh-CN"/>
              </w:rPr>
              <w:t>2021年度</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交货准时率</w:t>
            </w:r>
            <w:r>
              <w:rPr>
                <w:rFonts w:hint="eastAsia" w:ascii="楷体" w:hAnsi="楷体" w:eastAsia="楷体" w:cs="楷体"/>
                <w:sz w:val="21"/>
                <w:szCs w:val="21"/>
              </w:rPr>
              <w:tab/>
            </w:r>
            <w:r>
              <w:rPr>
                <w:rFonts w:hint="eastAsia" w:ascii="楷体" w:hAnsi="楷体" w:eastAsia="楷体" w:cs="楷体"/>
                <w:sz w:val="21"/>
                <w:szCs w:val="21"/>
              </w:rPr>
              <w:t>100%</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100%</w:t>
            </w:r>
          </w:p>
          <w:p>
            <w:pPr>
              <w:rPr>
                <w:rFonts w:hint="eastAsia" w:ascii="楷体" w:hAnsi="楷体" w:eastAsia="楷体" w:cs="楷体"/>
                <w:sz w:val="21"/>
                <w:szCs w:val="21"/>
              </w:rPr>
            </w:pPr>
            <w:r>
              <w:rPr>
                <w:rFonts w:hint="eastAsia" w:ascii="楷体" w:hAnsi="楷体" w:eastAsia="楷体" w:cs="楷体"/>
                <w:sz w:val="21"/>
                <w:szCs w:val="21"/>
              </w:rPr>
              <w:t>进料合格率</w:t>
            </w:r>
            <w:r>
              <w:rPr>
                <w:rFonts w:hint="eastAsia" w:ascii="楷体" w:hAnsi="楷体" w:eastAsia="楷体" w:cs="楷体"/>
                <w:sz w:val="21"/>
                <w:szCs w:val="21"/>
              </w:rPr>
              <w:tab/>
            </w:r>
            <w:r>
              <w:rPr>
                <w:rFonts w:hint="eastAsia" w:ascii="楷体" w:hAnsi="楷体" w:eastAsia="楷体" w:cs="楷体"/>
                <w:sz w:val="21"/>
                <w:szCs w:val="21"/>
              </w:rPr>
              <w:t>≥95%</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ab/>
            </w:r>
            <w:r>
              <w:rPr>
                <w:rFonts w:hint="eastAsia" w:ascii="楷体" w:hAnsi="楷体" w:eastAsia="楷体" w:cs="楷体"/>
                <w:sz w:val="21"/>
                <w:szCs w:val="21"/>
              </w:rPr>
              <w:t>97%</w:t>
            </w:r>
          </w:p>
          <w:p>
            <w:pPr>
              <w:rPr>
                <w:rFonts w:hint="eastAsia" w:ascii="楷体" w:hAnsi="楷体" w:eastAsia="楷体" w:cs="楷体"/>
                <w:sz w:val="21"/>
                <w:szCs w:val="21"/>
              </w:rPr>
            </w:pPr>
            <w:r>
              <w:rPr>
                <w:rFonts w:hint="eastAsia" w:ascii="楷体" w:hAnsi="楷体" w:eastAsia="楷体" w:cs="楷体"/>
                <w:sz w:val="21"/>
                <w:szCs w:val="21"/>
              </w:rPr>
              <w:t>采购产品及时到货率</w:t>
            </w:r>
            <w:r>
              <w:rPr>
                <w:rFonts w:hint="eastAsia" w:ascii="楷体" w:hAnsi="楷体" w:eastAsia="楷体" w:cs="楷体"/>
                <w:sz w:val="21"/>
                <w:szCs w:val="21"/>
              </w:rPr>
              <w:tab/>
            </w:r>
            <w:r>
              <w:rPr>
                <w:rFonts w:hint="eastAsia" w:ascii="楷体" w:hAnsi="楷体" w:eastAsia="楷体" w:cs="楷体"/>
                <w:sz w:val="21"/>
                <w:szCs w:val="21"/>
              </w:rPr>
              <w:t>≥97%</w:t>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98%</w:t>
            </w:r>
          </w:p>
          <w:p>
            <w:pPr>
              <w:rPr>
                <w:rFonts w:hint="eastAsia" w:ascii="楷体" w:hAnsi="楷体" w:eastAsia="楷体" w:cs="楷体"/>
                <w:sz w:val="21"/>
                <w:szCs w:val="21"/>
              </w:rPr>
            </w:pPr>
            <w:r>
              <w:rPr>
                <w:rFonts w:hint="eastAsia" w:ascii="楷体" w:hAnsi="楷体" w:eastAsia="楷体" w:cs="楷体"/>
                <w:sz w:val="21"/>
                <w:szCs w:val="21"/>
              </w:rPr>
              <w:t>顾客满意度</w:t>
            </w:r>
            <w:r>
              <w:rPr>
                <w:rFonts w:hint="eastAsia" w:ascii="楷体" w:hAnsi="楷体" w:eastAsia="楷体" w:cs="楷体"/>
                <w:sz w:val="21"/>
                <w:szCs w:val="21"/>
              </w:rPr>
              <w:tab/>
            </w:r>
            <w:r>
              <w:rPr>
                <w:rFonts w:hint="eastAsia" w:ascii="楷体" w:hAnsi="楷体" w:eastAsia="楷体" w:cs="楷体"/>
                <w:sz w:val="21"/>
                <w:szCs w:val="21"/>
              </w:rPr>
              <w:t>≥94分</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95分</w:t>
            </w:r>
          </w:p>
          <w:p>
            <w:pPr>
              <w:rPr>
                <w:rFonts w:hint="eastAsia" w:ascii="楷体" w:hAnsi="楷体" w:eastAsia="楷体" w:cs="楷体"/>
                <w:sz w:val="21"/>
                <w:szCs w:val="21"/>
                <w:lang w:eastAsia="zh-CN"/>
              </w:rPr>
            </w:pPr>
            <w:r>
              <w:rPr>
                <w:rFonts w:hint="eastAsia" w:ascii="楷体" w:hAnsi="楷体" w:eastAsia="楷体" w:cs="楷体"/>
                <w:sz w:val="21"/>
                <w:szCs w:val="21"/>
              </w:rPr>
              <w:t>从</w:t>
            </w:r>
            <w:r>
              <w:rPr>
                <w:rFonts w:hint="eastAsia" w:ascii="楷体" w:hAnsi="楷体" w:eastAsia="楷体" w:cs="楷体"/>
                <w:sz w:val="21"/>
                <w:szCs w:val="21"/>
                <w:lang w:val="en-US" w:eastAsia="zh-CN"/>
              </w:rPr>
              <w:t>2021年度</w:t>
            </w:r>
            <w:r>
              <w:rPr>
                <w:rFonts w:hint="eastAsia" w:ascii="楷体" w:hAnsi="楷体" w:eastAsia="楷体" w:cs="楷体"/>
                <w:sz w:val="21"/>
                <w:szCs w:val="21"/>
              </w:rPr>
              <w:t>的统计结果来看，达到目标要求。</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--查2022年度目标制定及1-4月的考核</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2022年度目标与2021年相同</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顾客满意度尚未统计，其他指标均完成</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顾客沟通</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8.2.1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公司通过走访、电话、邮件等方式与顾客交流，主要进行以下沟通：</w:t>
            </w:r>
          </w:p>
          <w:p>
            <w:pPr>
              <w:rPr>
                <w:rFonts w:hint="eastAsia" w:ascii="楷体" w:hAnsi="楷体" w:eastAsia="楷体" w:cs="楷体"/>
                <w:sz w:val="21"/>
                <w:szCs w:val="21"/>
              </w:rPr>
            </w:pPr>
            <w:r>
              <w:rPr>
                <w:rFonts w:hint="eastAsia" w:ascii="楷体" w:hAnsi="楷体" w:eastAsia="楷体" w:cs="楷体"/>
                <w:sz w:val="21"/>
                <w:szCs w:val="21"/>
              </w:rPr>
              <w:t>1、在产品交付中向顾客提供保证产品品质的有关信息。</w:t>
            </w:r>
          </w:p>
          <w:p>
            <w:pPr>
              <w:rPr>
                <w:rFonts w:hint="eastAsia" w:ascii="楷体" w:hAnsi="楷体" w:eastAsia="楷体" w:cs="楷体"/>
                <w:sz w:val="21"/>
                <w:szCs w:val="21"/>
              </w:rPr>
            </w:pPr>
            <w:r>
              <w:rPr>
                <w:rFonts w:hint="eastAsia" w:ascii="楷体" w:hAnsi="楷体" w:eastAsia="楷体" w:cs="楷体"/>
                <w:sz w:val="21"/>
                <w:szCs w:val="21"/>
              </w:rPr>
              <w:t>2、接受顾客问询、询价、合同的处理。</w:t>
            </w:r>
          </w:p>
          <w:p>
            <w:pPr>
              <w:rPr>
                <w:rFonts w:hint="eastAsia" w:ascii="楷体" w:hAnsi="楷体" w:eastAsia="楷体" w:cs="楷体"/>
                <w:sz w:val="21"/>
                <w:szCs w:val="21"/>
              </w:rPr>
            </w:pPr>
            <w:r>
              <w:rPr>
                <w:rFonts w:hint="eastAsia" w:ascii="楷体" w:hAnsi="楷体" w:eastAsia="楷体" w:cs="楷体"/>
                <w:sz w:val="21"/>
                <w:szCs w:val="21"/>
              </w:rPr>
              <w:t>3、根据合同要求进行有关的事宜，对顾客的投诉或意见进行及时处理和答复。到目前为止，未发生顾客不满意及投诉现象。</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与产品有关要求的确定</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8.2.2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查公司产品销售合同</w:t>
            </w:r>
          </w:p>
          <w:p>
            <w:pPr>
              <w:rPr>
                <w:rFonts w:hint="eastAsia" w:ascii="楷体" w:hAnsi="楷体" w:eastAsia="楷体" w:cs="楷体"/>
                <w:sz w:val="21"/>
                <w:szCs w:val="21"/>
                <w:lang w:val="en-US"/>
              </w:rPr>
            </w:pPr>
            <w:r>
              <w:rPr>
                <w:rFonts w:hint="eastAsia" w:ascii="楷体" w:hAnsi="楷体" w:eastAsia="楷体" w:cs="楷体"/>
                <w:sz w:val="21"/>
                <w:szCs w:val="21"/>
              </w:rPr>
              <w:t>——合同签订日期为 202</w:t>
            </w:r>
            <w:r>
              <w:rPr>
                <w:rFonts w:hint="eastAsia" w:ascii="楷体" w:hAnsi="楷体" w:eastAsia="楷体" w:cs="楷体"/>
                <w:sz w:val="21"/>
                <w:szCs w:val="21"/>
                <w:lang w:val="en-US" w:eastAsia="zh-CN"/>
              </w:rPr>
              <w:t>2.4.8</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p>
          <w:p>
            <w:pPr>
              <w:spacing w:line="480" w:lineRule="exact"/>
              <w:rPr>
                <w:rFonts w:hint="eastAsia" w:ascii="楷体" w:hAnsi="楷体" w:eastAsia="楷体" w:cs="楷体"/>
                <w:color w:val="000000"/>
                <w:spacing w:val="57"/>
                <w:sz w:val="21"/>
                <w:szCs w:val="21"/>
              </w:rPr>
            </w:pPr>
            <w:r>
              <w:rPr>
                <w:rFonts w:hint="eastAsia" w:ascii="楷体" w:hAnsi="楷体" w:eastAsia="楷体" w:cs="楷体"/>
                <w:sz w:val="21"/>
                <w:szCs w:val="21"/>
              </w:rPr>
              <w:t>供方：</w:t>
            </w:r>
            <w:r>
              <w:rPr>
                <w:rFonts w:hint="eastAsia" w:ascii="楷体" w:hAnsi="楷体" w:eastAsia="楷体" w:cs="楷体"/>
                <w:color w:val="000000"/>
                <w:spacing w:val="40"/>
                <w:sz w:val="21"/>
                <w:szCs w:val="21"/>
              </w:rPr>
              <w:t>襄阳福源木业有限公司</w:t>
            </w:r>
          </w:p>
          <w:p>
            <w:pPr>
              <w:rPr>
                <w:rFonts w:hint="eastAsia" w:ascii="楷体" w:hAnsi="楷体" w:eastAsia="楷体" w:cs="楷体"/>
                <w:sz w:val="21"/>
                <w:szCs w:val="21"/>
              </w:rPr>
            </w:pPr>
            <w:r>
              <w:rPr>
                <w:rFonts w:hint="eastAsia" w:ascii="楷体" w:hAnsi="楷体" w:eastAsia="楷体" w:cs="楷体"/>
                <w:sz w:val="21"/>
                <w:szCs w:val="21"/>
              </w:rPr>
              <w:t>需方：</w:t>
            </w:r>
            <w:r>
              <w:rPr>
                <w:rFonts w:hint="eastAsia" w:ascii="楷体" w:hAnsi="楷体" w:eastAsia="楷体" w:cs="楷体"/>
                <w:sz w:val="21"/>
                <w:szCs w:val="21"/>
                <w:lang w:val="en-US" w:eastAsia="zh-CN"/>
              </w:rPr>
              <w:t>襄阳中基创展智能科技有限公司</w:t>
            </w:r>
          </w:p>
          <w:p>
            <w:pPr>
              <w:rPr>
                <w:rFonts w:hint="eastAsia" w:ascii="楷体" w:hAnsi="楷体" w:eastAsia="楷体" w:cs="楷体"/>
                <w:sz w:val="21"/>
                <w:szCs w:val="21"/>
              </w:rPr>
            </w:pPr>
            <w:r>
              <w:rPr>
                <w:rFonts w:hint="eastAsia" w:ascii="楷体" w:hAnsi="楷体" w:eastAsia="楷体" w:cs="楷体"/>
                <w:sz w:val="21"/>
                <w:szCs w:val="21"/>
              </w:rPr>
              <w:t>产品名称：</w:t>
            </w:r>
            <w:r>
              <w:rPr>
                <w:rFonts w:hint="eastAsia" w:ascii="楷体" w:hAnsi="楷体" w:eastAsia="楷体" w:cs="楷体"/>
                <w:sz w:val="21"/>
                <w:szCs w:val="21"/>
                <w:lang w:val="en-US" w:eastAsia="zh-CN"/>
              </w:rPr>
              <w:t>机箱木架、木托</w:t>
            </w:r>
          </w:p>
          <w:p>
            <w:pPr>
              <w:rPr>
                <w:rFonts w:hint="eastAsia" w:ascii="楷体" w:hAnsi="楷体" w:eastAsia="楷体" w:cs="楷体"/>
                <w:sz w:val="21"/>
                <w:szCs w:val="21"/>
              </w:rPr>
            </w:pPr>
            <w:r>
              <w:rPr>
                <w:rFonts w:hint="eastAsia" w:ascii="楷体" w:hAnsi="楷体" w:eastAsia="楷体" w:cs="楷体"/>
                <w:sz w:val="21"/>
                <w:szCs w:val="21"/>
              </w:rPr>
              <w:t xml:space="preserve">规格型号、数量： </w:t>
            </w:r>
            <w:r>
              <w:rPr>
                <w:rFonts w:hint="eastAsia" w:ascii="楷体" w:hAnsi="楷体" w:eastAsia="楷体" w:cs="楷体"/>
                <w:sz w:val="21"/>
                <w:szCs w:val="21"/>
                <w:lang w:val="en-US" w:eastAsia="zh-CN"/>
              </w:rPr>
              <w:t>见明细</w:t>
            </w:r>
          </w:p>
          <w:p>
            <w:pPr>
              <w:rPr>
                <w:rFonts w:hint="eastAsia" w:ascii="楷体" w:hAnsi="楷体" w:eastAsia="楷体" w:cs="楷体"/>
                <w:sz w:val="21"/>
                <w:szCs w:val="21"/>
              </w:rPr>
            </w:pPr>
            <w:r>
              <w:rPr>
                <w:rFonts w:hint="eastAsia" w:ascii="楷体" w:hAnsi="楷体" w:eastAsia="楷体" w:cs="楷体"/>
                <w:sz w:val="21"/>
                <w:szCs w:val="21"/>
              </w:rPr>
              <w:t>技术要求：按照国家、行业标准和合同要求进行生产</w:t>
            </w:r>
          </w:p>
          <w:p>
            <w:pPr>
              <w:rPr>
                <w:rFonts w:hint="eastAsia" w:ascii="楷体" w:hAnsi="楷体" w:eastAsia="楷体" w:cs="楷体"/>
                <w:sz w:val="21"/>
                <w:szCs w:val="21"/>
              </w:rPr>
            </w:pPr>
            <w:r>
              <w:rPr>
                <w:rFonts w:hint="eastAsia" w:ascii="楷体" w:hAnsi="楷体" w:eastAsia="楷体" w:cs="楷体"/>
                <w:sz w:val="21"/>
                <w:szCs w:val="21"/>
              </w:rPr>
              <w:t>交货时间：202</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5</w:t>
            </w:r>
            <w:r>
              <w:rPr>
                <w:rFonts w:hint="eastAsia" w:ascii="楷体" w:hAnsi="楷体" w:eastAsia="楷体" w:cs="楷体"/>
                <w:sz w:val="21"/>
                <w:szCs w:val="21"/>
              </w:rPr>
              <w:t>.</w:t>
            </w:r>
            <w:r>
              <w:rPr>
                <w:rFonts w:hint="eastAsia" w:ascii="楷体" w:hAnsi="楷体" w:eastAsia="楷体" w:cs="楷体"/>
                <w:sz w:val="21"/>
                <w:szCs w:val="21"/>
                <w:lang w:val="en-US" w:eastAsia="zh-CN"/>
              </w:rPr>
              <w:t>7</w:t>
            </w:r>
          </w:p>
          <w:p>
            <w:pPr>
              <w:rPr>
                <w:rFonts w:hint="eastAsia" w:ascii="楷体" w:hAnsi="楷体" w:eastAsia="楷体" w:cs="楷体"/>
                <w:sz w:val="21"/>
                <w:szCs w:val="21"/>
                <w:lang w:val="en-US" w:eastAsia="zh-CN"/>
              </w:rPr>
            </w:pPr>
            <w:r>
              <w:rPr>
                <w:rFonts w:hint="eastAsia" w:ascii="楷体" w:hAnsi="楷体" w:eastAsia="楷体" w:cs="楷体"/>
                <w:sz w:val="21"/>
                <w:szCs w:val="21"/>
              </w:rPr>
              <w:t>——合同签订日期为 202</w:t>
            </w:r>
            <w:r>
              <w:rPr>
                <w:rFonts w:hint="eastAsia" w:ascii="楷体" w:hAnsi="楷体" w:eastAsia="楷体" w:cs="楷体"/>
                <w:sz w:val="21"/>
                <w:szCs w:val="21"/>
                <w:lang w:val="en-US" w:eastAsia="zh-CN"/>
              </w:rPr>
              <w:t>2</w:t>
            </w:r>
            <w:r>
              <w:rPr>
                <w:rFonts w:hint="eastAsia" w:ascii="楷体" w:hAnsi="楷体" w:eastAsia="楷体" w:cs="楷体"/>
                <w:sz w:val="21"/>
                <w:szCs w:val="21"/>
              </w:rPr>
              <w:t>.3.</w:t>
            </w:r>
            <w:r>
              <w:rPr>
                <w:rFonts w:hint="eastAsia" w:ascii="楷体" w:hAnsi="楷体" w:eastAsia="楷体" w:cs="楷体"/>
                <w:sz w:val="21"/>
                <w:szCs w:val="21"/>
                <w:lang w:val="en-US" w:eastAsia="zh-CN"/>
              </w:rPr>
              <w:t>9</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rPr>
            </w:pPr>
            <w:r>
              <w:rPr>
                <w:rFonts w:hint="eastAsia" w:ascii="楷体" w:hAnsi="楷体" w:eastAsia="楷体" w:cs="楷体"/>
                <w:sz w:val="21"/>
                <w:szCs w:val="21"/>
              </w:rPr>
              <w:t>供方：</w:t>
            </w:r>
            <w:r>
              <w:rPr>
                <w:rFonts w:hint="eastAsia" w:ascii="楷体" w:hAnsi="楷体" w:eastAsia="楷体" w:cs="楷体"/>
                <w:color w:val="000000"/>
                <w:spacing w:val="40"/>
                <w:sz w:val="21"/>
                <w:szCs w:val="21"/>
              </w:rPr>
              <w:t>襄阳福源木业有限公司</w:t>
            </w:r>
          </w:p>
          <w:p>
            <w:pPr>
              <w:rPr>
                <w:rFonts w:hint="eastAsia" w:ascii="楷体" w:hAnsi="楷体" w:eastAsia="楷体" w:cs="楷体"/>
                <w:sz w:val="21"/>
                <w:szCs w:val="21"/>
              </w:rPr>
            </w:pPr>
            <w:r>
              <w:rPr>
                <w:rFonts w:hint="eastAsia" w:ascii="楷体" w:hAnsi="楷体" w:eastAsia="楷体" w:cs="楷体"/>
                <w:sz w:val="21"/>
                <w:szCs w:val="21"/>
              </w:rPr>
              <w:t>需方：</w:t>
            </w:r>
            <w:r>
              <w:rPr>
                <w:rFonts w:hint="eastAsia" w:ascii="楷体" w:hAnsi="楷体" w:eastAsia="楷体" w:cs="楷体"/>
                <w:sz w:val="21"/>
                <w:szCs w:val="21"/>
                <w:lang w:val="en-US" w:eastAsia="zh-CN"/>
              </w:rPr>
              <w:t>万渊电器股份</w:t>
            </w:r>
            <w:r>
              <w:rPr>
                <w:rFonts w:hint="eastAsia" w:ascii="楷体" w:hAnsi="楷体" w:eastAsia="楷体" w:cs="楷体"/>
                <w:sz w:val="21"/>
                <w:szCs w:val="21"/>
              </w:rPr>
              <w:t>有限公司</w:t>
            </w:r>
          </w:p>
          <w:p>
            <w:pPr>
              <w:rPr>
                <w:rFonts w:hint="eastAsia" w:ascii="楷体" w:hAnsi="楷体" w:eastAsia="楷体" w:cs="楷体"/>
                <w:sz w:val="21"/>
                <w:szCs w:val="21"/>
              </w:rPr>
            </w:pPr>
            <w:r>
              <w:rPr>
                <w:rFonts w:hint="eastAsia" w:ascii="楷体" w:hAnsi="楷体" w:eastAsia="楷体" w:cs="楷体"/>
                <w:sz w:val="21"/>
                <w:szCs w:val="21"/>
              </w:rPr>
              <w:t>产品名称：木托盘、木箱</w:t>
            </w:r>
          </w:p>
          <w:p>
            <w:pPr>
              <w:rPr>
                <w:rFonts w:hint="eastAsia" w:ascii="楷体" w:hAnsi="楷体" w:eastAsia="楷体" w:cs="楷体"/>
                <w:sz w:val="21"/>
                <w:szCs w:val="21"/>
              </w:rPr>
            </w:pPr>
            <w:r>
              <w:rPr>
                <w:rFonts w:hint="eastAsia" w:ascii="楷体" w:hAnsi="楷体" w:eastAsia="楷体" w:cs="楷体"/>
                <w:sz w:val="21"/>
                <w:szCs w:val="21"/>
              </w:rPr>
              <w:t>规格型号、数量：见订单</w:t>
            </w:r>
          </w:p>
          <w:p>
            <w:pPr>
              <w:rPr>
                <w:rFonts w:hint="eastAsia" w:ascii="楷体" w:hAnsi="楷体" w:eastAsia="楷体" w:cs="楷体"/>
                <w:sz w:val="21"/>
                <w:szCs w:val="21"/>
              </w:rPr>
            </w:pPr>
            <w:r>
              <w:rPr>
                <w:rFonts w:hint="eastAsia" w:ascii="楷体" w:hAnsi="楷体" w:eastAsia="楷体" w:cs="楷体"/>
                <w:sz w:val="21"/>
                <w:szCs w:val="21"/>
              </w:rPr>
              <w:t>技术要求：按照国家、行业标准和合同要求进行生产</w:t>
            </w:r>
          </w:p>
          <w:p>
            <w:pPr>
              <w:rPr>
                <w:rFonts w:hint="eastAsia" w:ascii="楷体" w:hAnsi="楷体" w:eastAsia="楷体" w:cs="楷体"/>
                <w:sz w:val="21"/>
                <w:szCs w:val="21"/>
                <w:lang w:val="en-US" w:eastAsia="zh-CN"/>
              </w:rPr>
            </w:pPr>
            <w:r>
              <w:rPr>
                <w:rFonts w:hint="eastAsia" w:ascii="楷体" w:hAnsi="楷体" w:eastAsia="楷体" w:cs="楷体"/>
                <w:sz w:val="21"/>
                <w:szCs w:val="21"/>
              </w:rPr>
              <w:t>交货时间：202</w:t>
            </w:r>
            <w:r>
              <w:rPr>
                <w:rFonts w:hint="eastAsia" w:ascii="楷体" w:hAnsi="楷体" w:eastAsia="楷体" w:cs="楷体"/>
                <w:sz w:val="21"/>
                <w:szCs w:val="21"/>
                <w:lang w:val="en-US" w:eastAsia="zh-CN"/>
              </w:rPr>
              <w:t>2.3.16</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产品有关要求的评审及变更</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8.2.3</w:t>
            </w:r>
          </w:p>
          <w:p>
            <w:pPr>
              <w:rPr>
                <w:rFonts w:hint="eastAsia" w:ascii="楷体" w:hAnsi="楷体" w:eastAsia="楷体" w:cs="楷体"/>
                <w:sz w:val="21"/>
                <w:szCs w:val="21"/>
              </w:rPr>
            </w:pPr>
            <w:r>
              <w:rPr>
                <w:rFonts w:hint="eastAsia" w:ascii="楷体" w:hAnsi="楷体" w:eastAsia="楷体" w:cs="楷体"/>
                <w:sz w:val="21"/>
                <w:szCs w:val="21"/>
              </w:rPr>
              <w:t>8.2.4</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查上述合同的评审记录，提供《合同评审表》</w:t>
            </w:r>
          </w:p>
          <w:p>
            <w:pPr>
              <w:rPr>
                <w:rFonts w:hint="eastAsia" w:ascii="楷体" w:hAnsi="楷体" w:eastAsia="楷体" w:cs="楷体"/>
                <w:sz w:val="21"/>
                <w:szCs w:val="21"/>
              </w:rPr>
            </w:pPr>
            <w:r>
              <w:rPr>
                <w:rFonts w:hint="eastAsia" w:ascii="楷体" w:hAnsi="楷体" w:eastAsia="楷体" w:cs="楷体"/>
                <w:sz w:val="21"/>
                <w:szCs w:val="21"/>
              </w:rPr>
              <w:t>评审日期：评审在合同签订之前进行。符合要求。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评审内容包括交货期限、价格、质量要求、交付要求、法规要求、包装要求 6 项。评审结果：全部通过。</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公司目前暂无合同更改情况。</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外部提供的过程、产品和服务的控制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8.4</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了《采购控制程序》，明确了根据销售订单，编制《采购计划》。对采购计划中重要物资进行定期合格供方评价，内容包括：产品质量、交货期、价格及售后服务等内容。经由总经理确认后，纳入公司合格供方。</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现场提供有《合格供方目录》，由总经理批准。</w:t>
            </w:r>
          </w:p>
          <w:p>
            <w:pPr>
              <w:rPr>
                <w:rFonts w:hint="eastAsia" w:ascii="楷体" w:hAnsi="楷体" w:eastAsia="楷体" w:cs="楷体"/>
                <w:sz w:val="21"/>
                <w:szCs w:val="21"/>
              </w:rPr>
            </w:pPr>
            <w:r>
              <w:rPr>
                <w:rFonts w:hint="eastAsia" w:ascii="楷体" w:hAnsi="楷体" w:eastAsia="楷体" w:cs="楷体"/>
                <w:sz w:val="21"/>
                <w:szCs w:val="21"/>
              </w:rPr>
              <w:t>合格供方名称                        供应产品名称</w:t>
            </w:r>
          </w:p>
          <w:p>
            <w:pPr>
              <w:ind w:left="2520" w:hanging="2520" w:hangingChars="1200"/>
              <w:rPr>
                <w:rFonts w:hint="eastAsia" w:ascii="楷体" w:hAnsi="楷体" w:eastAsia="楷体" w:cs="楷体"/>
                <w:sz w:val="21"/>
                <w:szCs w:val="21"/>
              </w:rPr>
            </w:pPr>
            <w:r>
              <w:rPr>
                <w:rFonts w:hint="eastAsia" w:ascii="楷体" w:hAnsi="楷体" w:eastAsia="楷体" w:cs="楷体"/>
                <w:sz w:val="21"/>
                <w:szCs w:val="21"/>
              </w:rPr>
              <w:t>随县森博森业有限公司</w:t>
            </w:r>
            <w:r>
              <w:rPr>
                <w:rFonts w:hint="eastAsia" w:ascii="楷体" w:hAnsi="楷体" w:eastAsia="楷体" w:cs="楷体"/>
                <w:sz w:val="21"/>
                <w:szCs w:val="21"/>
              </w:rPr>
              <w:tab/>
            </w:r>
            <w:r>
              <w:rPr>
                <w:rFonts w:hint="eastAsia" w:ascii="楷体" w:hAnsi="楷体" w:eastAsia="楷体" w:cs="楷体"/>
                <w:sz w:val="21"/>
                <w:szCs w:val="21"/>
              </w:rPr>
              <w:t xml:space="preserve">            胶合板</w:t>
            </w:r>
          </w:p>
          <w:p>
            <w:pPr>
              <w:rPr>
                <w:rFonts w:hint="eastAsia" w:ascii="楷体" w:hAnsi="楷体" w:eastAsia="楷体" w:cs="楷体"/>
                <w:sz w:val="21"/>
                <w:szCs w:val="21"/>
              </w:rPr>
            </w:pPr>
            <w:r>
              <w:rPr>
                <w:rFonts w:hint="eastAsia" w:ascii="楷体" w:hAnsi="楷体" w:eastAsia="楷体" w:cs="楷体"/>
                <w:sz w:val="21"/>
                <w:szCs w:val="21"/>
              </w:rPr>
              <w:t>苏州森惠通木业有限公司</w:t>
            </w:r>
            <w:r>
              <w:rPr>
                <w:rFonts w:hint="eastAsia" w:ascii="楷体" w:hAnsi="楷体" w:eastAsia="楷体" w:cs="楷体"/>
                <w:sz w:val="21"/>
                <w:szCs w:val="21"/>
              </w:rPr>
              <w:tab/>
            </w:r>
            <w:r>
              <w:rPr>
                <w:rFonts w:hint="eastAsia" w:ascii="楷体" w:hAnsi="楷体" w:eastAsia="楷体" w:cs="楷体"/>
                <w:sz w:val="21"/>
                <w:szCs w:val="21"/>
              </w:rPr>
              <w:t xml:space="preserve">            木方</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 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月5日对供方的</w:t>
            </w:r>
            <w:r>
              <w:rPr>
                <w:rFonts w:hint="eastAsia" w:ascii="楷体" w:hAnsi="楷体" w:eastAsia="楷体" w:cs="楷体"/>
                <w:sz w:val="21"/>
                <w:szCs w:val="21"/>
                <w:lang w:val="en-US" w:eastAsia="zh-CN"/>
              </w:rPr>
              <w:t>年度确认</w:t>
            </w:r>
            <w:r>
              <w:rPr>
                <w:rFonts w:hint="eastAsia" w:ascii="楷体" w:hAnsi="楷体" w:eastAsia="楷体" w:cs="楷体"/>
                <w:sz w:val="21"/>
                <w:szCs w:val="21"/>
              </w:rPr>
              <w:t>。</w:t>
            </w:r>
          </w:p>
          <w:p>
            <w:pPr>
              <w:rPr>
                <w:rFonts w:hint="eastAsia" w:ascii="楷体" w:hAnsi="楷体" w:eastAsia="楷体" w:cs="楷体"/>
                <w:sz w:val="21"/>
                <w:szCs w:val="21"/>
                <w:lang w:eastAsia="zh-CN"/>
              </w:rPr>
            </w:pPr>
            <w:r>
              <w:rPr>
                <w:rFonts w:hint="eastAsia" w:ascii="楷体" w:hAnsi="楷体" w:eastAsia="楷体" w:cs="楷体"/>
                <w:sz w:val="21"/>
                <w:szCs w:val="21"/>
              </w:rPr>
              <w:t>针对随县森博森业有限公司进行评价：评价内容：企业资质、供货能力、产品质量、交货期、价格、售后服务等；符合要求。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本公司需求物资的采购信息由业务部负责，通过签订书面采购订单方式有采购部向合格供方进行产品采购。</w:t>
            </w:r>
          </w:p>
          <w:p>
            <w:pPr>
              <w:rPr>
                <w:rFonts w:hint="eastAsia" w:ascii="楷体" w:hAnsi="楷体" w:eastAsia="楷体" w:cs="楷体"/>
                <w:sz w:val="21"/>
                <w:szCs w:val="21"/>
              </w:rPr>
            </w:pPr>
            <w:r>
              <w:rPr>
                <w:rFonts w:hint="eastAsia" w:ascii="楷体" w:hAnsi="楷体" w:eastAsia="楷体" w:cs="楷体"/>
                <w:sz w:val="21"/>
                <w:szCs w:val="21"/>
              </w:rPr>
              <w:t>抽 202</w:t>
            </w:r>
            <w:r>
              <w:rPr>
                <w:rFonts w:hint="eastAsia" w:ascii="楷体" w:hAnsi="楷体" w:eastAsia="楷体" w:cs="楷体"/>
                <w:sz w:val="21"/>
                <w:szCs w:val="21"/>
                <w:lang w:val="en-US" w:eastAsia="zh-CN"/>
              </w:rPr>
              <w:t>3</w:t>
            </w:r>
            <w:r>
              <w:rPr>
                <w:rFonts w:hint="eastAsia" w:ascii="楷体" w:hAnsi="楷体" w:eastAsia="楷体" w:cs="楷体"/>
                <w:sz w:val="21"/>
                <w:szCs w:val="21"/>
              </w:rPr>
              <w:t>年</w:t>
            </w:r>
            <w:r>
              <w:rPr>
                <w:rFonts w:hint="eastAsia" w:ascii="楷体" w:hAnsi="楷体" w:eastAsia="楷体" w:cs="楷体"/>
                <w:sz w:val="21"/>
                <w:szCs w:val="21"/>
                <w:lang w:val="en-US" w:eastAsia="zh-CN"/>
              </w:rPr>
              <w:t>4</w:t>
            </w:r>
            <w:r>
              <w:rPr>
                <w:rFonts w:hint="eastAsia" w:ascii="楷体" w:hAnsi="楷体" w:eastAsia="楷体" w:cs="楷体"/>
                <w:sz w:val="21"/>
                <w:szCs w:val="21"/>
              </w:rPr>
              <w:t>月11采购订单，内容包括产品名称、规格、数量、价格、备货周期等，包括有木方木方（9.8X9.8X4）：16方、</w:t>
            </w:r>
            <w:r>
              <w:rPr>
                <w:rFonts w:hint="eastAsia" w:ascii="楷体" w:hAnsi="楷体" w:eastAsia="楷体" w:cs="楷体"/>
                <w:color w:val="FF0000"/>
                <w:sz w:val="21"/>
                <w:szCs w:val="21"/>
                <w:vertAlign w:val="superscript"/>
              </w:rPr>
              <w:t xml:space="preserve"> </w:t>
            </w:r>
            <w:r>
              <w:rPr>
                <w:rFonts w:hint="eastAsia" w:ascii="楷体" w:hAnsi="楷体" w:eastAsia="楷体" w:cs="楷体"/>
                <w:sz w:val="21"/>
                <w:szCs w:val="21"/>
              </w:rPr>
              <w:t>胶合板（1220*2440*15）：213等。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采购控制符合要求</w:t>
            </w:r>
          </w:p>
        </w:tc>
        <w:tc>
          <w:tcPr>
            <w:tcW w:w="1134" w:type="dxa"/>
          </w:tcPr>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顾客或外部供方财产</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8.5.3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该公司顾客财产主要为顾客提供的图纸、样品及顾客的个人信息等，由业务部做好招标文件和样品保管及个人信息保密工作。</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查见《客户财产交接记录》，内容包括：客户名称、提供的财产、单位(规格)、数量、移交人、接收人、备注。</w:t>
            </w:r>
            <w:r>
              <w:rPr>
                <w:rFonts w:hint="eastAsia" w:ascii="楷体" w:hAnsi="楷体" w:eastAsia="楷体" w:cs="楷体"/>
                <w:sz w:val="21"/>
                <w:szCs w:val="21"/>
              </w:rPr>
              <w:br w:type="textWrapping"/>
            </w:r>
            <w:r>
              <w:rPr>
                <w:rFonts w:hint="eastAsia" w:ascii="楷体" w:hAnsi="楷体" w:eastAsia="楷体" w:cs="楷体"/>
                <w:sz w:val="21"/>
                <w:szCs w:val="21"/>
              </w:rPr>
              <w:sym w:font="Wingdings 2" w:char="F098"/>
            </w:r>
            <w:r>
              <w:rPr>
                <w:rFonts w:hint="eastAsia" w:ascii="楷体" w:hAnsi="楷体" w:eastAsia="楷体" w:cs="楷体"/>
                <w:sz w:val="21"/>
                <w:szCs w:val="21"/>
              </w:rPr>
              <w:t>自体系建立至今共登记有襄阳鸿桥航达精密机械有限公司的图纸。</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以上顾客财产没有发生损坏、丢失或泄露现象，保管完好。</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经询问了解，没有顾客个人信息泄露情况发生。</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交付后活动</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8.5.5</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查产品交付情况：产品自行运输至客户处，客户签收，公司通过电话跟踪沟通及定期拜访、客户满意度调查等方式确认交付及交付后服务的满意程度。</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经查符合要求。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顾客满意度</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9.1.2</w:t>
            </w:r>
          </w:p>
        </w:tc>
        <w:tc>
          <w:tcPr>
            <w:tcW w:w="10455" w:type="dxa"/>
            <w:vAlign w:val="center"/>
          </w:tcPr>
          <w:p>
            <w:pPr>
              <w:rPr>
                <w:rFonts w:hint="eastAsia" w:ascii="楷体" w:hAnsi="楷体" w:eastAsia="楷体" w:cs="楷体"/>
                <w:sz w:val="21"/>
                <w:szCs w:val="21"/>
                <w:lang w:val="zh-CN"/>
              </w:rPr>
            </w:pPr>
            <w:r>
              <w:rPr>
                <w:rFonts w:hint="eastAsia" w:ascii="楷体" w:hAnsi="楷体" w:eastAsia="楷体" w:cs="楷体"/>
                <w:sz w:val="21"/>
                <w:szCs w:val="21"/>
                <w:lang w:val="zh-CN"/>
              </w:rPr>
              <w:sym w:font="Wingdings 2" w:char="F098"/>
            </w:r>
            <w:r>
              <w:rPr>
                <w:rFonts w:hint="eastAsia" w:ascii="楷体" w:hAnsi="楷体" w:eastAsia="楷体" w:cs="楷体"/>
                <w:sz w:val="21"/>
                <w:szCs w:val="21"/>
                <w:lang w:val="zh-CN"/>
              </w:rPr>
              <w:t>公司通过电话，走访等形式，接受顾客反馈，了解顾客满意度信息，发放调查表对顾客满意度进行定量测量。</w:t>
            </w:r>
          </w:p>
          <w:p>
            <w:pPr>
              <w:rPr>
                <w:rFonts w:hint="eastAsia" w:ascii="楷体" w:hAnsi="楷体" w:eastAsia="楷体" w:cs="楷体"/>
                <w:sz w:val="21"/>
                <w:szCs w:val="21"/>
              </w:rPr>
            </w:pPr>
            <w:r>
              <w:rPr>
                <w:rFonts w:hint="eastAsia" w:ascii="楷体" w:hAnsi="楷体" w:eastAsia="楷体" w:cs="楷体"/>
                <w:sz w:val="21"/>
                <w:szCs w:val="21"/>
                <w:lang w:val="zh-CN"/>
              </w:rPr>
              <w:sym w:font="Wingdings 2" w:char="F098"/>
            </w:r>
            <w:r>
              <w:rPr>
                <w:rFonts w:hint="eastAsia" w:ascii="楷体" w:hAnsi="楷体" w:eastAsia="楷体" w:cs="楷体"/>
                <w:sz w:val="21"/>
                <w:szCs w:val="21"/>
                <w:lang w:val="zh-CN"/>
              </w:rPr>
              <w:t>提供“顾客满意程度调查表”，调查主要内容：</w:t>
            </w:r>
            <w:r>
              <w:rPr>
                <w:rFonts w:hint="eastAsia" w:ascii="楷体" w:hAnsi="楷体" w:eastAsia="楷体" w:cs="楷体"/>
                <w:sz w:val="21"/>
                <w:szCs w:val="21"/>
              </w:rPr>
              <w:t>质量、价格、外观、服务等方面的满意程度</w:t>
            </w:r>
            <w:r>
              <w:rPr>
                <w:rFonts w:hint="eastAsia" w:ascii="楷体" w:hAnsi="楷体" w:eastAsia="楷体" w:cs="楷体"/>
                <w:sz w:val="21"/>
                <w:szCs w:val="21"/>
                <w:lang w:val="zh-CN"/>
              </w:rPr>
              <w:t>等，</w:t>
            </w:r>
            <w:r>
              <w:rPr>
                <w:rFonts w:hint="eastAsia" w:ascii="楷体" w:hAnsi="楷体" w:eastAsia="楷体" w:cs="楷体"/>
                <w:sz w:val="21"/>
                <w:szCs w:val="21"/>
              </w:rPr>
              <w:t>各项得分求平均值得最终结果</w:t>
            </w:r>
            <w:r>
              <w:rPr>
                <w:rFonts w:hint="eastAsia" w:ascii="楷体" w:hAnsi="楷体" w:eastAsia="楷体" w:cs="楷体"/>
                <w:sz w:val="21"/>
                <w:szCs w:val="21"/>
                <w:lang w:val="zh-CN"/>
              </w:rPr>
              <w:t>。</w:t>
            </w:r>
            <w:r>
              <w:rPr>
                <w:rFonts w:hint="eastAsia" w:ascii="楷体" w:hAnsi="楷体" w:eastAsia="楷体" w:cs="楷体"/>
                <w:sz w:val="21"/>
                <w:szCs w:val="21"/>
                <w:lang w:val="en-US" w:eastAsia="zh-CN"/>
              </w:rPr>
              <w:t>2021年12月对</w:t>
            </w:r>
            <w:r>
              <w:rPr>
                <w:rFonts w:hint="eastAsia" w:ascii="楷体" w:hAnsi="楷体" w:eastAsia="楷体" w:cs="楷体"/>
                <w:sz w:val="21"/>
                <w:szCs w:val="21"/>
                <w:lang w:val="zh-CN"/>
              </w:rPr>
              <w:t>顾客进行了满意度调查。</w:t>
            </w:r>
            <w:r>
              <w:rPr>
                <w:rFonts w:hint="eastAsia" w:ascii="楷体" w:hAnsi="楷体" w:eastAsia="楷体" w:cs="楷体"/>
                <w:sz w:val="21"/>
                <w:szCs w:val="21"/>
              </w:rPr>
              <w:t>提供顾客满意调查分析。</w:t>
            </w:r>
            <w:r>
              <w:rPr>
                <w:rFonts w:hint="eastAsia" w:ascii="楷体" w:hAnsi="楷体" w:eastAsia="楷体" w:cs="楷体"/>
                <w:sz w:val="21"/>
                <w:szCs w:val="21"/>
                <w:lang w:val="en-US" w:eastAsia="zh-CN"/>
              </w:rPr>
              <w:t>2021年度</w:t>
            </w:r>
            <w:r>
              <w:rPr>
                <w:rFonts w:hint="eastAsia" w:ascii="楷体" w:hAnsi="楷体" w:eastAsia="楷体" w:cs="楷体"/>
                <w:sz w:val="21"/>
                <w:szCs w:val="21"/>
              </w:rPr>
              <w:t>顾客满意率9</w:t>
            </w:r>
            <w:r>
              <w:rPr>
                <w:rFonts w:hint="eastAsia" w:ascii="楷体" w:hAnsi="楷体" w:eastAsia="楷体" w:cs="楷体"/>
                <w:sz w:val="21"/>
                <w:szCs w:val="21"/>
                <w:lang w:val="en-US" w:eastAsia="zh-CN"/>
              </w:rPr>
              <w:t>5</w:t>
            </w:r>
            <w:r>
              <w:rPr>
                <w:rFonts w:hint="eastAsia" w:ascii="楷体" w:hAnsi="楷体" w:eastAsia="楷体" w:cs="楷体"/>
                <w:sz w:val="21"/>
                <w:szCs w:val="21"/>
              </w:rPr>
              <w:t>分。</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该结果已提交管理评审。</w:t>
            </w:r>
          </w:p>
        </w:tc>
        <w:tc>
          <w:tcPr>
            <w:tcW w:w="1134" w:type="dxa"/>
          </w:tcPr>
          <w:p>
            <w:pPr>
              <w:rPr>
                <w:rFonts w:hint="eastAsia" w:ascii="楷体" w:hAnsi="楷体" w:eastAsia="楷体" w:cs="楷体"/>
                <w:sz w:val="21"/>
                <w:szCs w:val="21"/>
              </w:rPr>
            </w:pPr>
          </w:p>
        </w:tc>
      </w:tr>
    </w:tbl>
    <w:p>
      <w:pPr>
        <w:pStyle w:val="3"/>
      </w:pPr>
      <w:r>
        <w:rPr>
          <w:rFonts w:hint="eastAsia"/>
        </w:rPr>
        <w:t>说明：不符合标注N</w:t>
      </w: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spacing w:line="480" w:lineRule="exact"/>
        <w:jc w:val="both"/>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受审核部门：品质部      主管领导：</w:t>
            </w:r>
            <w:r>
              <w:rPr>
                <w:rFonts w:hint="eastAsia" w:ascii="楷体" w:hAnsi="楷体" w:eastAsia="楷体" w:cs="楷体"/>
                <w:sz w:val="21"/>
                <w:szCs w:val="21"/>
                <w:lang w:val="en-US" w:eastAsia="zh-CN"/>
              </w:rPr>
              <w:t>左世兵</w:t>
            </w:r>
            <w:r>
              <w:rPr>
                <w:rFonts w:hint="eastAsia" w:ascii="楷体" w:hAnsi="楷体" w:eastAsia="楷体" w:cs="楷体"/>
                <w:sz w:val="21"/>
                <w:szCs w:val="21"/>
              </w:rPr>
              <w:t xml:space="preserve">         陪同人员：龚菊</w:t>
            </w:r>
          </w:p>
        </w:tc>
        <w:tc>
          <w:tcPr>
            <w:tcW w:w="113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spacing w:before="120"/>
              <w:rPr>
                <w:rFonts w:hint="eastAsia" w:ascii="楷体" w:hAnsi="楷体" w:eastAsia="楷体" w:cs="楷体"/>
                <w:sz w:val="21"/>
                <w:szCs w:val="21"/>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2.5.3</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bCs/>
                <w:sz w:val="21"/>
                <w:szCs w:val="21"/>
              </w:rPr>
              <w:t>5.3/6.2/7.1.5/8.6/8.7 /10.2</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部门负责人：</w:t>
            </w:r>
            <w:r>
              <w:rPr>
                <w:rFonts w:hint="eastAsia" w:ascii="楷体" w:hAnsi="楷体" w:eastAsia="楷体" w:cs="楷体"/>
                <w:sz w:val="21"/>
                <w:szCs w:val="21"/>
                <w:lang w:val="en-US" w:eastAsia="zh-CN"/>
              </w:rPr>
              <w:t>左世兵</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职责权限：产品检验；采购产品的检验；不合格品的处置等。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职责明确。</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--查2021年度目标考核</w:t>
            </w:r>
          </w:p>
          <w:p>
            <w:pPr>
              <w:rPr>
                <w:rFonts w:hint="eastAsia" w:ascii="楷体" w:hAnsi="楷体" w:eastAsia="楷体" w:cs="楷体"/>
                <w:sz w:val="21"/>
                <w:szCs w:val="21"/>
              </w:rPr>
            </w:pPr>
            <w:r>
              <w:rPr>
                <w:rFonts w:hint="eastAsia" w:ascii="楷体" w:hAnsi="楷体" w:eastAsia="楷体" w:cs="楷体"/>
                <w:sz w:val="21"/>
                <w:szCs w:val="21"/>
              </w:rPr>
              <w:t>部门质量目标：                考核情况（202</w:t>
            </w:r>
            <w:r>
              <w:rPr>
                <w:rFonts w:hint="eastAsia" w:ascii="楷体" w:hAnsi="楷体" w:eastAsia="楷体" w:cs="楷体"/>
                <w:sz w:val="21"/>
                <w:szCs w:val="21"/>
                <w:lang w:val="en-US" w:eastAsia="zh-CN"/>
              </w:rPr>
              <w:t>1年度</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检测设备周检率</w:t>
            </w:r>
            <w:r>
              <w:rPr>
                <w:rFonts w:hint="eastAsia" w:ascii="楷体" w:hAnsi="楷体" w:eastAsia="楷体" w:cs="楷体"/>
                <w:sz w:val="21"/>
                <w:szCs w:val="21"/>
              </w:rPr>
              <w:tab/>
            </w:r>
            <w:r>
              <w:rPr>
                <w:rFonts w:hint="eastAsia" w:ascii="楷体" w:hAnsi="楷体" w:eastAsia="楷体" w:cs="楷体"/>
                <w:sz w:val="21"/>
                <w:szCs w:val="21"/>
              </w:rPr>
              <w:t>≥95%</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品质部</w:t>
            </w:r>
            <w:r>
              <w:rPr>
                <w:rFonts w:hint="eastAsia" w:ascii="楷体" w:hAnsi="楷体" w:eastAsia="楷体" w:cs="楷体"/>
                <w:sz w:val="21"/>
                <w:szCs w:val="21"/>
              </w:rPr>
              <w:tab/>
            </w:r>
            <w:r>
              <w:rPr>
                <w:rFonts w:hint="eastAsia" w:ascii="楷体" w:hAnsi="楷体" w:eastAsia="楷体" w:cs="楷体"/>
                <w:sz w:val="21"/>
                <w:szCs w:val="21"/>
              </w:rPr>
              <w:t>96%</w:t>
            </w:r>
          </w:p>
          <w:p>
            <w:pPr>
              <w:rPr>
                <w:rFonts w:hint="eastAsia" w:ascii="楷体" w:hAnsi="楷体" w:eastAsia="楷体" w:cs="楷体"/>
                <w:sz w:val="21"/>
                <w:szCs w:val="21"/>
              </w:rPr>
            </w:pPr>
            <w:r>
              <w:rPr>
                <w:rFonts w:hint="eastAsia" w:ascii="楷体" w:hAnsi="楷体" w:eastAsia="楷体" w:cs="楷体"/>
                <w:sz w:val="21"/>
                <w:szCs w:val="21"/>
              </w:rPr>
              <w:t>产品一次检验合格率</w:t>
            </w:r>
            <w:r>
              <w:rPr>
                <w:rFonts w:hint="eastAsia" w:ascii="楷体" w:hAnsi="楷体" w:eastAsia="楷体" w:cs="楷体"/>
                <w:sz w:val="21"/>
                <w:szCs w:val="21"/>
              </w:rPr>
              <w:tab/>
            </w:r>
            <w:r>
              <w:rPr>
                <w:rFonts w:hint="eastAsia" w:ascii="楷体" w:hAnsi="楷体" w:eastAsia="楷体" w:cs="楷体"/>
                <w:sz w:val="21"/>
                <w:szCs w:val="21"/>
              </w:rPr>
              <w:t>≥98%</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品质部</w:t>
            </w:r>
            <w:r>
              <w:rPr>
                <w:rFonts w:hint="eastAsia" w:ascii="楷体" w:hAnsi="楷体" w:eastAsia="楷体" w:cs="楷体"/>
                <w:sz w:val="21"/>
                <w:szCs w:val="21"/>
              </w:rPr>
              <w:tab/>
            </w:r>
            <w:r>
              <w:rPr>
                <w:rFonts w:hint="eastAsia" w:ascii="楷体" w:hAnsi="楷体" w:eastAsia="楷体" w:cs="楷体"/>
                <w:sz w:val="21"/>
                <w:szCs w:val="21"/>
              </w:rPr>
              <w:t>99%</w:t>
            </w:r>
          </w:p>
          <w:p>
            <w:pPr>
              <w:rPr>
                <w:rFonts w:hint="eastAsia" w:ascii="楷体" w:hAnsi="楷体" w:eastAsia="楷体" w:cs="楷体"/>
                <w:sz w:val="21"/>
                <w:szCs w:val="21"/>
              </w:rPr>
            </w:pPr>
            <w:r>
              <w:rPr>
                <w:rFonts w:hint="eastAsia" w:ascii="楷体" w:hAnsi="楷体" w:eastAsia="楷体" w:cs="楷体"/>
                <w:sz w:val="21"/>
                <w:szCs w:val="21"/>
              </w:rPr>
              <w:t>从</w:t>
            </w:r>
            <w:r>
              <w:rPr>
                <w:rFonts w:hint="eastAsia" w:ascii="楷体" w:hAnsi="楷体" w:eastAsia="楷体" w:cs="楷体"/>
                <w:sz w:val="21"/>
                <w:szCs w:val="21"/>
                <w:lang w:val="en-US" w:eastAsia="zh-CN"/>
              </w:rPr>
              <w:t>2021年度</w:t>
            </w:r>
            <w:r>
              <w:rPr>
                <w:rFonts w:hint="eastAsia" w:ascii="楷体" w:hAnsi="楷体" w:eastAsia="楷体" w:cs="楷体"/>
                <w:sz w:val="21"/>
                <w:szCs w:val="21"/>
              </w:rPr>
              <w:t>的统计结果来看，达到目标要求。</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--查2022年度目标制定及1-4月的考核</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2022年度目标与2021年相同，1-4月目标完成</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监视和测量资源</w:t>
            </w:r>
          </w:p>
        </w:tc>
        <w:tc>
          <w:tcPr>
            <w:tcW w:w="960" w:type="dxa"/>
          </w:tcPr>
          <w:p>
            <w:pPr>
              <w:rPr>
                <w:rFonts w:hint="eastAsia" w:ascii="楷体" w:hAnsi="楷体" w:eastAsia="楷体" w:cs="楷体"/>
                <w:sz w:val="21"/>
                <w:szCs w:val="21"/>
              </w:rPr>
            </w:pPr>
            <w:r>
              <w:rPr>
                <w:rFonts w:hint="eastAsia" w:ascii="楷体" w:hAnsi="楷体" w:eastAsia="楷体" w:cs="楷体"/>
                <w:sz w:val="21"/>
                <w:szCs w:val="21"/>
              </w:rPr>
              <w:t>7.1.5</w:t>
            </w:r>
          </w:p>
        </w:tc>
        <w:tc>
          <w:tcPr>
            <w:tcW w:w="10455" w:type="dxa"/>
          </w:tcPr>
          <w:p>
            <w:pPr>
              <w:spacing w:line="276" w:lineRule="auto"/>
              <w:ind w:right="17" w:rightChars="8"/>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建立有《监视和测量设备台帐》  配置有钢卷尺</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钢角尺</w:t>
            </w:r>
            <w:r>
              <w:rPr>
                <w:rFonts w:hint="eastAsia" w:ascii="楷体" w:hAnsi="楷体" w:eastAsia="楷体" w:cs="楷体"/>
                <w:sz w:val="21"/>
                <w:szCs w:val="21"/>
              </w:rPr>
              <w:t>等。</w:t>
            </w:r>
          </w:p>
          <w:p>
            <w:pPr>
              <w:spacing w:line="276" w:lineRule="auto"/>
              <w:ind w:right="17" w:rightChars="8"/>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没有用于监测的计算机软件。</w:t>
            </w:r>
          </w:p>
          <w:p>
            <w:pPr>
              <w:spacing w:line="276" w:lineRule="auto"/>
              <w:ind w:right="17" w:rightChars="8"/>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检测设备配置能满足产品检测需求。</w:t>
            </w:r>
          </w:p>
          <w:p>
            <w:pPr>
              <w:spacing w:line="276" w:lineRule="auto"/>
              <w:ind w:right="17" w:rightChars="8"/>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该公司不具备对检测设备检定的能力。</w:t>
            </w:r>
          </w:p>
          <w:p>
            <w:pPr>
              <w:spacing w:line="276" w:lineRule="auto"/>
              <w:ind w:right="17" w:rightChars="8"/>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该公司的监视和测量设备每年一次按计划要求送有资质单位检定，合格后方可使用，不合格不得使用。</w:t>
            </w:r>
          </w:p>
          <w:p>
            <w:pPr>
              <w:spacing w:line="276" w:lineRule="auto"/>
              <w:ind w:right="17" w:rightChars="8"/>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该公司品质部负责监视和测量设备的管理。</w:t>
            </w:r>
          </w:p>
          <w:p>
            <w:pPr>
              <w:spacing w:line="276" w:lineRule="auto"/>
              <w:ind w:right="17" w:rightChars="8"/>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盒尺刻度模糊时，更换新盒尺</w:t>
            </w:r>
          </w:p>
          <w:p>
            <w:pPr>
              <w:spacing w:line="276" w:lineRule="auto"/>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使用过程中没有发生检测设备偏离校准状态现象。</w:t>
            </w:r>
          </w:p>
          <w:p>
            <w:pPr>
              <w:spacing w:line="276" w:lineRule="auto"/>
              <w:rPr>
                <w:rFonts w:hint="eastAsia" w:ascii="楷体" w:hAnsi="楷体" w:eastAsia="楷体" w:cs="楷体"/>
                <w:sz w:val="21"/>
                <w:szCs w:val="21"/>
              </w:rPr>
            </w:pPr>
            <w:r>
              <w:rPr>
                <w:rFonts w:hint="eastAsia" w:ascii="楷体" w:hAnsi="楷体" w:eastAsia="楷体" w:cs="楷体"/>
                <w:sz w:val="21"/>
                <w:szCs w:val="21"/>
              </w:rPr>
              <w:t xml:space="preserve"> </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产品和服务的放行</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8.6</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●编制了《采购流程与制度》</w:t>
            </w:r>
            <w:r>
              <w:rPr>
                <w:rFonts w:hint="eastAsia" w:ascii="楷体" w:hAnsi="楷体" w:eastAsia="楷体" w:cs="楷体"/>
                <w:sz w:val="21"/>
                <w:szCs w:val="21"/>
                <w:lang w:eastAsia="zh-CN"/>
              </w:rPr>
              <w:t>、</w:t>
            </w:r>
            <w:r>
              <w:rPr>
                <w:rFonts w:hint="eastAsia" w:ascii="楷体" w:hAnsi="楷体" w:eastAsia="楷体" w:cs="楷体"/>
                <w:sz w:val="21"/>
                <w:szCs w:val="21"/>
              </w:rPr>
              <w:t>《</w:t>
            </w:r>
            <w:r>
              <w:rPr>
                <w:rFonts w:hint="eastAsia" w:ascii="楷体" w:hAnsi="楷体" w:eastAsia="楷体" w:cs="楷体"/>
                <w:sz w:val="21"/>
                <w:szCs w:val="21"/>
                <w:lang w:val="en-US" w:eastAsia="zh-CN"/>
              </w:rPr>
              <w:t>过程检验</w:t>
            </w:r>
            <w:r>
              <w:rPr>
                <w:rFonts w:hint="eastAsia" w:ascii="楷体" w:hAnsi="楷体" w:eastAsia="楷体" w:cs="楷体"/>
                <w:sz w:val="21"/>
                <w:szCs w:val="21"/>
              </w:rPr>
              <w:t>流程与制度》</w:t>
            </w:r>
            <w:r>
              <w:rPr>
                <w:rFonts w:hint="eastAsia" w:ascii="楷体" w:hAnsi="楷体" w:eastAsia="楷体" w:cs="楷体"/>
                <w:sz w:val="21"/>
                <w:szCs w:val="21"/>
                <w:lang w:eastAsia="zh-CN"/>
              </w:rPr>
              <w:t>、</w:t>
            </w:r>
            <w:r>
              <w:rPr>
                <w:rFonts w:hint="eastAsia" w:ascii="楷体" w:hAnsi="楷体" w:eastAsia="楷体" w:cs="楷体"/>
                <w:sz w:val="21"/>
                <w:szCs w:val="21"/>
              </w:rPr>
              <w:t>《</w:t>
            </w:r>
            <w:r>
              <w:rPr>
                <w:rFonts w:hint="eastAsia" w:ascii="楷体" w:hAnsi="楷体" w:eastAsia="楷体" w:cs="楷体"/>
                <w:sz w:val="21"/>
                <w:szCs w:val="21"/>
                <w:lang w:val="en-US" w:eastAsia="zh-CN"/>
              </w:rPr>
              <w:t>出厂检验制度</w:t>
            </w:r>
            <w:r>
              <w:rPr>
                <w:rFonts w:hint="eastAsia" w:ascii="楷体" w:hAnsi="楷体" w:eastAsia="楷体" w:cs="楷体"/>
                <w:sz w:val="21"/>
                <w:szCs w:val="21"/>
              </w:rPr>
              <w:t>》，包括每种产品进货检验项目等 。</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控制依据：客户图纸、技术要求，生产、检验过程参考：</w:t>
            </w:r>
            <w:r>
              <w:rPr>
                <w:rFonts w:hint="eastAsia" w:ascii="楷体" w:hAnsi="楷体" w:eastAsia="楷体" w:cs="楷体"/>
                <w:sz w:val="21"/>
                <w:szCs w:val="21"/>
              </w:rPr>
              <w:t>GB/T12464-2016《普通木箱》、GB/T2934-2007《联运通用平托盘主要尺寸及公差》等。</w:t>
            </w:r>
          </w:p>
          <w:p>
            <w:pPr>
              <w:rPr>
                <w:rFonts w:hint="eastAsia" w:ascii="楷体" w:hAnsi="楷体" w:eastAsia="楷体" w:cs="楷体"/>
                <w:sz w:val="21"/>
                <w:szCs w:val="21"/>
              </w:rPr>
            </w:pPr>
            <w:r>
              <w:rPr>
                <w:rFonts w:hint="eastAsia" w:ascii="楷体" w:hAnsi="楷体" w:eastAsia="楷体" w:cs="楷体"/>
                <w:sz w:val="21"/>
                <w:szCs w:val="21"/>
              </w:rPr>
              <w:t>●提供产品进货验证记录：记录了进货情况及检验情况。</w:t>
            </w:r>
          </w:p>
          <w:p>
            <w:pPr>
              <w:rPr>
                <w:rFonts w:hint="eastAsia" w:ascii="楷体" w:hAnsi="楷体" w:eastAsia="楷体" w:cs="楷体"/>
                <w:sz w:val="21"/>
                <w:szCs w:val="21"/>
              </w:rPr>
            </w:pPr>
            <w:r>
              <w:rPr>
                <w:rFonts w:hint="eastAsia" w:ascii="楷体" w:hAnsi="楷体" w:eastAsia="楷体" w:cs="楷体"/>
                <w:sz w:val="21"/>
                <w:szCs w:val="21"/>
              </w:rPr>
              <w:t>——查：202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3</w:t>
            </w:r>
            <w:r>
              <w:rPr>
                <w:rFonts w:hint="eastAsia" w:ascii="楷体" w:hAnsi="楷体" w:eastAsia="楷体" w:cs="楷体"/>
                <w:sz w:val="21"/>
                <w:szCs w:val="21"/>
              </w:rPr>
              <w:t xml:space="preserve">月 </w:t>
            </w:r>
            <w:r>
              <w:rPr>
                <w:rFonts w:hint="eastAsia" w:ascii="楷体" w:hAnsi="楷体" w:eastAsia="楷体" w:cs="楷体"/>
                <w:sz w:val="21"/>
                <w:szCs w:val="21"/>
                <w:lang w:val="en-US" w:eastAsia="zh-CN"/>
              </w:rPr>
              <w:t>6</w:t>
            </w:r>
            <w:r>
              <w:rPr>
                <w:rFonts w:hint="eastAsia" w:ascii="楷体" w:hAnsi="楷体" w:eastAsia="楷体" w:cs="楷体"/>
                <w:sz w:val="21"/>
                <w:szCs w:val="21"/>
              </w:rPr>
              <w:t xml:space="preserve">日 采购清单检验记录   </w:t>
            </w:r>
          </w:p>
          <w:p>
            <w:pPr>
              <w:rPr>
                <w:rFonts w:hint="eastAsia" w:ascii="楷体" w:hAnsi="楷体" w:eastAsia="楷体" w:cs="楷体"/>
                <w:sz w:val="21"/>
                <w:szCs w:val="21"/>
              </w:rPr>
            </w:pPr>
            <w:r>
              <w:rPr>
                <w:rFonts w:hint="eastAsia" w:ascii="楷体" w:hAnsi="楷体" w:eastAsia="楷体" w:cs="楷体"/>
                <w:sz w:val="21"/>
                <w:szCs w:val="21"/>
              </w:rPr>
              <w:t xml:space="preserve">产品名称：木方    </w:t>
            </w:r>
          </w:p>
          <w:p>
            <w:pPr>
              <w:rPr>
                <w:rFonts w:hint="eastAsia" w:ascii="楷体" w:hAnsi="楷体" w:eastAsia="楷体" w:cs="楷体"/>
                <w:sz w:val="21"/>
                <w:szCs w:val="21"/>
              </w:rPr>
            </w:pPr>
            <w:r>
              <w:rPr>
                <w:rFonts w:hint="eastAsia" w:ascii="楷体" w:hAnsi="楷体" w:eastAsia="楷体" w:cs="楷体"/>
                <w:sz w:val="21"/>
                <w:szCs w:val="21"/>
              </w:rPr>
              <w:t>检验项目： 进货数量、规格、尺寸、材质（南松）、外观、</w:t>
            </w:r>
            <w:r>
              <w:rPr>
                <w:rFonts w:hint="eastAsia" w:ascii="楷体" w:hAnsi="楷体" w:eastAsia="楷体" w:cs="楷体"/>
                <w:sz w:val="21"/>
                <w:szCs w:val="21"/>
                <w:highlight w:val="none"/>
              </w:rPr>
              <w:t>是否进行了防虫害处理、</w:t>
            </w:r>
            <w:r>
              <w:rPr>
                <w:rFonts w:hint="eastAsia" w:ascii="楷体" w:hAnsi="楷体" w:eastAsia="楷体" w:cs="楷体"/>
                <w:sz w:val="21"/>
                <w:szCs w:val="21"/>
              </w:rPr>
              <w:t>含水率（供方提供检测数据）等</w:t>
            </w:r>
          </w:p>
          <w:p>
            <w:pPr>
              <w:rPr>
                <w:rFonts w:hint="eastAsia" w:ascii="楷体" w:hAnsi="楷体" w:eastAsia="楷体" w:cs="楷体"/>
                <w:sz w:val="21"/>
                <w:szCs w:val="21"/>
              </w:rPr>
            </w:pPr>
            <w:r>
              <w:rPr>
                <w:rFonts w:hint="eastAsia" w:ascii="楷体" w:hAnsi="楷体" w:eastAsia="楷体" w:cs="楷体"/>
                <w:sz w:val="21"/>
                <w:szCs w:val="21"/>
              </w:rPr>
              <w:t>验证结果：合格   验证人：</w:t>
            </w:r>
            <w:r>
              <w:rPr>
                <w:rFonts w:hint="eastAsia" w:ascii="楷体" w:hAnsi="楷体" w:eastAsia="楷体" w:cs="楷体"/>
                <w:sz w:val="21"/>
                <w:szCs w:val="21"/>
                <w:lang w:eastAsia="zh-CN"/>
              </w:rPr>
              <w:t>左世兵</w:t>
            </w:r>
            <w:r>
              <w:rPr>
                <w:rFonts w:hint="eastAsia" w:ascii="楷体" w:hAnsi="楷体" w:eastAsia="楷体" w:cs="楷体"/>
                <w:sz w:val="21"/>
                <w:szCs w:val="21"/>
              </w:rPr>
              <w:t xml:space="preserve"> 202</w:t>
            </w:r>
            <w:r>
              <w:rPr>
                <w:rFonts w:hint="eastAsia" w:ascii="楷体" w:hAnsi="楷体" w:eastAsia="楷体" w:cs="楷体"/>
                <w:sz w:val="21"/>
                <w:szCs w:val="21"/>
                <w:lang w:val="en-US" w:eastAsia="zh-CN"/>
              </w:rPr>
              <w:t>2.3.6</w:t>
            </w:r>
          </w:p>
          <w:p>
            <w:pPr>
              <w:rPr>
                <w:rFonts w:hint="eastAsia" w:ascii="楷体" w:hAnsi="楷体" w:eastAsia="楷体" w:cs="楷体"/>
                <w:sz w:val="21"/>
                <w:szCs w:val="21"/>
              </w:rPr>
            </w:pPr>
            <w:r>
              <w:rPr>
                <w:rFonts w:hint="eastAsia" w:ascii="楷体" w:hAnsi="楷体" w:eastAsia="楷体" w:cs="楷体"/>
                <w:sz w:val="21"/>
                <w:szCs w:val="21"/>
              </w:rPr>
              <w:t>——查：202</w:t>
            </w:r>
            <w:r>
              <w:rPr>
                <w:rFonts w:hint="eastAsia" w:ascii="楷体" w:hAnsi="楷体" w:eastAsia="楷体" w:cs="楷体"/>
                <w:sz w:val="21"/>
                <w:szCs w:val="21"/>
                <w:lang w:val="en-US" w:eastAsia="zh-CN"/>
              </w:rPr>
              <w:t>2</w:t>
            </w:r>
            <w:r>
              <w:rPr>
                <w:rFonts w:hint="eastAsia" w:ascii="楷体" w:hAnsi="楷体" w:eastAsia="楷体" w:cs="楷体"/>
                <w:sz w:val="21"/>
                <w:szCs w:val="21"/>
              </w:rPr>
              <w:t>年1月1</w:t>
            </w:r>
            <w:r>
              <w:rPr>
                <w:rFonts w:hint="eastAsia" w:ascii="楷体" w:hAnsi="楷体" w:eastAsia="楷体" w:cs="楷体"/>
                <w:sz w:val="21"/>
                <w:szCs w:val="21"/>
                <w:lang w:val="en-US" w:eastAsia="zh-CN"/>
              </w:rPr>
              <w:t>0</w:t>
            </w:r>
            <w:r>
              <w:rPr>
                <w:rFonts w:hint="eastAsia" w:ascii="楷体" w:hAnsi="楷体" w:eastAsia="楷体" w:cs="楷体"/>
                <w:sz w:val="21"/>
                <w:szCs w:val="21"/>
              </w:rPr>
              <w:t xml:space="preserve">日 采购清单  </w:t>
            </w:r>
          </w:p>
          <w:p>
            <w:pPr>
              <w:rPr>
                <w:rFonts w:hint="eastAsia" w:ascii="楷体" w:hAnsi="楷体" w:eastAsia="楷体" w:cs="楷体"/>
                <w:sz w:val="21"/>
                <w:szCs w:val="21"/>
              </w:rPr>
            </w:pPr>
            <w:r>
              <w:rPr>
                <w:rFonts w:hint="eastAsia" w:ascii="楷体" w:hAnsi="楷体" w:eastAsia="楷体" w:cs="楷体"/>
                <w:sz w:val="21"/>
                <w:szCs w:val="21"/>
              </w:rPr>
              <w:t>产品名称：</w:t>
            </w:r>
            <w:r>
              <w:rPr>
                <w:rFonts w:hint="eastAsia" w:ascii="楷体" w:hAnsi="楷体" w:eastAsia="楷体" w:cs="楷体"/>
                <w:color w:val="000000"/>
                <w:kern w:val="0"/>
                <w:sz w:val="21"/>
                <w:szCs w:val="21"/>
              </w:rPr>
              <w:t>胶合板</w:t>
            </w: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t>检验项目：进货数量、规格、外观、弯直度</w:t>
            </w:r>
          </w:p>
          <w:p>
            <w:pPr>
              <w:rPr>
                <w:rFonts w:hint="eastAsia" w:ascii="楷体" w:hAnsi="楷体" w:eastAsia="楷体" w:cs="楷体"/>
                <w:sz w:val="21"/>
                <w:szCs w:val="21"/>
              </w:rPr>
            </w:pPr>
            <w:r>
              <w:rPr>
                <w:rFonts w:hint="eastAsia" w:ascii="楷体" w:hAnsi="楷体" w:eastAsia="楷体" w:cs="楷体"/>
                <w:sz w:val="21"/>
                <w:szCs w:val="21"/>
              </w:rPr>
              <w:t>验证结果：合格   验证人：</w:t>
            </w:r>
            <w:r>
              <w:rPr>
                <w:rFonts w:hint="eastAsia" w:ascii="楷体" w:hAnsi="楷体" w:eastAsia="楷体" w:cs="楷体"/>
                <w:sz w:val="21"/>
                <w:szCs w:val="21"/>
                <w:lang w:eastAsia="zh-CN"/>
              </w:rPr>
              <w:t>左世兵</w:t>
            </w:r>
            <w:r>
              <w:rPr>
                <w:rFonts w:hint="eastAsia" w:ascii="楷体" w:hAnsi="楷体" w:eastAsia="楷体" w:cs="楷体"/>
                <w:sz w:val="21"/>
                <w:szCs w:val="21"/>
              </w:rPr>
              <w:t>202</w:t>
            </w:r>
            <w:r>
              <w:rPr>
                <w:rFonts w:hint="eastAsia" w:ascii="楷体" w:hAnsi="楷体" w:eastAsia="楷体" w:cs="楷体"/>
                <w:sz w:val="21"/>
                <w:szCs w:val="21"/>
                <w:lang w:val="en-US" w:eastAsia="zh-CN"/>
              </w:rPr>
              <w:t>2</w:t>
            </w:r>
            <w:r>
              <w:rPr>
                <w:rFonts w:hint="eastAsia" w:ascii="楷体" w:hAnsi="楷体" w:eastAsia="楷体" w:cs="楷体"/>
                <w:sz w:val="21"/>
                <w:szCs w:val="21"/>
              </w:rPr>
              <w:t>.1.1</w:t>
            </w:r>
            <w:r>
              <w:rPr>
                <w:rFonts w:hint="eastAsia" w:ascii="楷体" w:hAnsi="楷体" w:eastAsia="楷体" w:cs="楷体"/>
                <w:sz w:val="21"/>
                <w:szCs w:val="21"/>
                <w:lang w:val="en-US" w:eastAsia="zh-CN"/>
              </w:rPr>
              <w:t>0</w:t>
            </w:r>
          </w:p>
          <w:p>
            <w:pPr>
              <w:rPr>
                <w:rFonts w:hint="eastAsia" w:ascii="楷体" w:hAnsi="楷体" w:eastAsia="楷体" w:cs="楷体"/>
                <w:sz w:val="21"/>
                <w:szCs w:val="21"/>
              </w:rPr>
            </w:pPr>
            <w:r>
              <w:rPr>
                <w:rFonts w:hint="eastAsia" w:ascii="楷体" w:hAnsi="楷体" w:eastAsia="楷体" w:cs="楷体"/>
                <w:sz w:val="21"/>
                <w:szCs w:val="21"/>
              </w:rPr>
              <w:t>——查：202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4</w:t>
            </w:r>
            <w:r>
              <w:rPr>
                <w:rFonts w:hint="eastAsia" w:ascii="楷体" w:hAnsi="楷体" w:eastAsia="楷体" w:cs="楷体"/>
                <w:sz w:val="21"/>
                <w:szCs w:val="21"/>
              </w:rPr>
              <w:t xml:space="preserve">月 </w:t>
            </w:r>
            <w:r>
              <w:rPr>
                <w:rFonts w:hint="eastAsia" w:ascii="楷体" w:hAnsi="楷体" w:eastAsia="楷体" w:cs="楷体"/>
                <w:sz w:val="21"/>
                <w:szCs w:val="21"/>
                <w:lang w:val="en-US" w:eastAsia="zh-CN"/>
              </w:rPr>
              <w:t>23</w:t>
            </w:r>
            <w:r>
              <w:rPr>
                <w:rFonts w:hint="eastAsia" w:ascii="楷体" w:hAnsi="楷体" w:eastAsia="楷体" w:cs="楷体"/>
                <w:sz w:val="21"/>
                <w:szCs w:val="21"/>
              </w:rPr>
              <w:t xml:space="preserve">日  采购清单 </w:t>
            </w:r>
          </w:p>
          <w:p>
            <w:pPr>
              <w:rPr>
                <w:rFonts w:hint="eastAsia" w:ascii="楷体" w:hAnsi="楷体" w:eastAsia="楷体" w:cs="楷体"/>
                <w:sz w:val="21"/>
                <w:szCs w:val="21"/>
              </w:rPr>
            </w:pPr>
            <w:r>
              <w:rPr>
                <w:rFonts w:hint="eastAsia" w:ascii="楷体" w:hAnsi="楷体" w:eastAsia="楷体" w:cs="楷体"/>
                <w:sz w:val="21"/>
                <w:szCs w:val="21"/>
              </w:rPr>
              <w:t xml:space="preserve">产品名称：钢带、护棱等      </w:t>
            </w:r>
          </w:p>
          <w:p>
            <w:pPr>
              <w:rPr>
                <w:rFonts w:hint="eastAsia" w:ascii="楷体" w:hAnsi="楷体" w:eastAsia="楷体" w:cs="楷体"/>
                <w:sz w:val="21"/>
                <w:szCs w:val="21"/>
              </w:rPr>
            </w:pPr>
            <w:r>
              <w:rPr>
                <w:rFonts w:hint="eastAsia" w:ascii="楷体" w:hAnsi="楷体" w:eastAsia="楷体" w:cs="楷体"/>
                <w:sz w:val="21"/>
                <w:szCs w:val="21"/>
              </w:rPr>
              <w:t>检验项目： 规格、型号、数量、外观等</w:t>
            </w:r>
          </w:p>
          <w:p>
            <w:pPr>
              <w:rPr>
                <w:rFonts w:hint="eastAsia" w:ascii="楷体" w:hAnsi="楷体" w:eastAsia="楷体" w:cs="楷体"/>
                <w:sz w:val="21"/>
                <w:szCs w:val="21"/>
              </w:rPr>
            </w:pPr>
            <w:r>
              <w:rPr>
                <w:rFonts w:hint="eastAsia" w:ascii="楷体" w:hAnsi="楷体" w:eastAsia="楷体" w:cs="楷体"/>
                <w:sz w:val="21"/>
                <w:szCs w:val="21"/>
              </w:rPr>
              <w:t>验证结果：合格   验证人：</w:t>
            </w:r>
            <w:r>
              <w:rPr>
                <w:rFonts w:hint="eastAsia" w:ascii="楷体" w:hAnsi="楷体" w:eastAsia="楷体" w:cs="楷体"/>
                <w:sz w:val="21"/>
                <w:szCs w:val="21"/>
                <w:lang w:eastAsia="zh-CN"/>
              </w:rPr>
              <w:t>左世兵</w:t>
            </w:r>
            <w:r>
              <w:rPr>
                <w:rFonts w:hint="eastAsia" w:ascii="楷体" w:hAnsi="楷体" w:eastAsia="楷体" w:cs="楷体"/>
                <w:sz w:val="21"/>
                <w:szCs w:val="21"/>
              </w:rPr>
              <w:t>202</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4.23</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过程检验：提供木箱、木托盘的工序检验记录，工序检验主要是对组成木箱、木托盘的各组件的尺寸、外观检验，均有记录。工序检验符合要求。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成品出厂检验：</w:t>
            </w:r>
          </w:p>
          <w:p>
            <w:pPr>
              <w:rPr>
                <w:rFonts w:hint="eastAsia" w:ascii="楷体" w:hAnsi="楷体" w:eastAsia="楷体" w:cs="楷体"/>
                <w:sz w:val="21"/>
                <w:szCs w:val="21"/>
              </w:rPr>
            </w:pPr>
            <w:r>
              <w:rPr>
                <w:rFonts w:hint="eastAsia" w:ascii="楷体" w:hAnsi="楷体" w:eastAsia="楷体" w:cs="楷体"/>
                <w:sz w:val="21"/>
                <w:szCs w:val="21"/>
              </w:rPr>
              <w:t>——查：202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3</w:t>
            </w:r>
            <w:r>
              <w:rPr>
                <w:rFonts w:hint="eastAsia" w:ascii="楷体" w:hAnsi="楷体" w:eastAsia="楷体" w:cs="楷体"/>
                <w:sz w:val="21"/>
                <w:szCs w:val="21"/>
              </w:rPr>
              <w:t xml:space="preserve">月 17日    </w:t>
            </w:r>
          </w:p>
          <w:p>
            <w:pPr>
              <w:rPr>
                <w:rFonts w:hint="eastAsia" w:ascii="楷体" w:hAnsi="楷体" w:eastAsia="楷体" w:cs="楷体"/>
                <w:sz w:val="21"/>
                <w:szCs w:val="21"/>
              </w:rPr>
            </w:pPr>
            <w:r>
              <w:rPr>
                <w:rFonts w:hint="eastAsia" w:ascii="楷体" w:hAnsi="楷体" w:eastAsia="楷体" w:cs="楷体"/>
                <w:sz w:val="21"/>
                <w:szCs w:val="21"/>
              </w:rPr>
              <w:t>产品名称：</w:t>
            </w:r>
            <w:r>
              <w:rPr>
                <w:rFonts w:hint="eastAsia" w:ascii="楷体" w:hAnsi="楷体" w:eastAsia="楷体" w:cs="楷体"/>
                <w:sz w:val="21"/>
                <w:szCs w:val="21"/>
                <w:lang w:val="en-US" w:eastAsia="zh-CN"/>
              </w:rPr>
              <w:t>机箱木架（中基）</w:t>
            </w: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t>规格尺寸：</w:t>
            </w:r>
            <w:r>
              <w:rPr>
                <w:rFonts w:hint="eastAsia" w:ascii="楷体" w:hAnsi="楷体" w:eastAsia="楷体" w:cs="楷体"/>
                <w:sz w:val="21"/>
                <w:szCs w:val="21"/>
                <w:lang w:val="en-US" w:eastAsia="zh-CN"/>
              </w:rPr>
              <w:t>63</w:t>
            </w:r>
            <w:r>
              <w:rPr>
                <w:rFonts w:hint="eastAsia" w:ascii="楷体" w:hAnsi="楷体" w:eastAsia="楷体" w:cs="楷体"/>
                <w:sz w:val="21"/>
                <w:szCs w:val="21"/>
              </w:rPr>
              <w:t>0*8</w:t>
            </w:r>
            <w:r>
              <w:rPr>
                <w:rFonts w:hint="eastAsia" w:ascii="楷体" w:hAnsi="楷体" w:eastAsia="楷体" w:cs="楷体"/>
                <w:sz w:val="21"/>
                <w:szCs w:val="21"/>
                <w:lang w:val="en-US" w:eastAsia="zh-CN"/>
              </w:rPr>
              <w:t>9</w:t>
            </w:r>
            <w:r>
              <w:rPr>
                <w:rFonts w:hint="eastAsia" w:ascii="楷体" w:hAnsi="楷体" w:eastAsia="楷体" w:cs="楷体"/>
                <w:sz w:val="21"/>
                <w:szCs w:val="21"/>
              </w:rPr>
              <w:t xml:space="preserve">0*140  </w:t>
            </w:r>
          </w:p>
          <w:p>
            <w:pPr>
              <w:rPr>
                <w:rFonts w:hint="eastAsia" w:ascii="楷体" w:hAnsi="楷体" w:eastAsia="楷体" w:cs="楷体"/>
                <w:sz w:val="21"/>
                <w:szCs w:val="21"/>
              </w:rPr>
            </w:pPr>
            <w:r>
              <w:rPr>
                <w:rFonts w:hint="eastAsia" w:ascii="楷体" w:hAnsi="楷体" w:eastAsia="楷体" w:cs="楷体"/>
                <w:sz w:val="21"/>
                <w:szCs w:val="21"/>
              </w:rPr>
              <w:t>检验项目： 成品尺寸、面板数量、拉条数量、底角拉条、底角竖方 、规格、尺寸、外观等，</w:t>
            </w:r>
          </w:p>
          <w:p>
            <w:pPr>
              <w:rPr>
                <w:rFonts w:hint="eastAsia" w:ascii="楷体" w:hAnsi="楷体" w:eastAsia="楷体" w:cs="楷体"/>
                <w:sz w:val="21"/>
                <w:szCs w:val="21"/>
              </w:rPr>
            </w:pPr>
            <w:r>
              <w:rPr>
                <w:rFonts w:hint="eastAsia" w:ascii="楷体" w:hAnsi="楷体" w:eastAsia="楷体" w:cs="楷体"/>
                <w:sz w:val="21"/>
                <w:szCs w:val="21"/>
              </w:rPr>
              <w:t>验证结果：合格   验证人：</w:t>
            </w:r>
            <w:r>
              <w:rPr>
                <w:rFonts w:hint="eastAsia" w:ascii="楷体" w:hAnsi="楷体" w:eastAsia="楷体" w:cs="楷体"/>
                <w:sz w:val="21"/>
                <w:szCs w:val="21"/>
                <w:lang w:eastAsia="zh-CN"/>
              </w:rPr>
              <w:t>左世兵</w:t>
            </w:r>
            <w:r>
              <w:rPr>
                <w:rFonts w:hint="eastAsia" w:ascii="楷体" w:hAnsi="楷体" w:eastAsia="楷体" w:cs="楷体"/>
                <w:sz w:val="21"/>
                <w:szCs w:val="21"/>
              </w:rPr>
              <w:t xml:space="preserve"> 202</w:t>
            </w:r>
            <w:r>
              <w:rPr>
                <w:rFonts w:hint="eastAsia" w:ascii="楷体" w:hAnsi="楷体" w:eastAsia="楷体" w:cs="楷体"/>
                <w:sz w:val="21"/>
                <w:szCs w:val="21"/>
                <w:lang w:val="en-US" w:eastAsia="zh-CN"/>
              </w:rPr>
              <w:t>2.3.17</w:t>
            </w:r>
          </w:p>
          <w:p>
            <w:pPr>
              <w:rPr>
                <w:rFonts w:hint="eastAsia" w:ascii="楷体" w:hAnsi="楷体" w:eastAsia="楷体" w:cs="楷体"/>
                <w:sz w:val="21"/>
                <w:szCs w:val="21"/>
              </w:rPr>
            </w:pPr>
            <w:r>
              <w:rPr>
                <w:rFonts w:hint="eastAsia" w:ascii="楷体" w:hAnsi="楷体" w:eastAsia="楷体" w:cs="楷体"/>
                <w:sz w:val="21"/>
                <w:szCs w:val="21"/>
              </w:rPr>
              <w:t>——查：202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3</w:t>
            </w:r>
            <w:r>
              <w:rPr>
                <w:rFonts w:hint="eastAsia" w:ascii="楷体" w:hAnsi="楷体" w:eastAsia="楷体" w:cs="楷体"/>
                <w:sz w:val="21"/>
                <w:szCs w:val="21"/>
              </w:rPr>
              <w:t>月</w:t>
            </w:r>
            <w:r>
              <w:rPr>
                <w:rFonts w:hint="eastAsia" w:ascii="楷体" w:hAnsi="楷体" w:eastAsia="楷体" w:cs="楷体"/>
                <w:sz w:val="21"/>
                <w:szCs w:val="21"/>
                <w:lang w:val="en-US" w:eastAsia="zh-CN"/>
              </w:rPr>
              <w:t>28</w:t>
            </w:r>
            <w:r>
              <w:rPr>
                <w:rFonts w:hint="eastAsia" w:ascii="楷体" w:hAnsi="楷体" w:eastAsia="楷体" w:cs="楷体"/>
                <w:sz w:val="21"/>
                <w:szCs w:val="21"/>
              </w:rPr>
              <w:t xml:space="preserve">日   </w:t>
            </w:r>
          </w:p>
          <w:p>
            <w:pPr>
              <w:rPr>
                <w:rFonts w:hint="eastAsia" w:ascii="楷体" w:hAnsi="楷体" w:eastAsia="楷体" w:cs="楷体"/>
                <w:sz w:val="21"/>
                <w:szCs w:val="21"/>
              </w:rPr>
            </w:pPr>
            <w:r>
              <w:rPr>
                <w:rFonts w:hint="eastAsia" w:ascii="楷体" w:hAnsi="楷体" w:eastAsia="楷体" w:cs="楷体"/>
                <w:sz w:val="21"/>
                <w:szCs w:val="21"/>
              </w:rPr>
              <w:t>产品名称：</w:t>
            </w:r>
            <w:r>
              <w:rPr>
                <w:rFonts w:hint="eastAsia" w:ascii="楷体" w:hAnsi="楷体" w:eastAsia="楷体" w:cs="楷体"/>
                <w:sz w:val="21"/>
                <w:szCs w:val="21"/>
                <w:lang w:val="en-US" w:eastAsia="zh-CN"/>
              </w:rPr>
              <w:t>木</w:t>
            </w:r>
            <w:r>
              <w:rPr>
                <w:rFonts w:hint="eastAsia" w:ascii="楷体" w:hAnsi="楷体" w:eastAsia="楷体" w:cs="楷体"/>
                <w:color w:val="000000"/>
                <w:kern w:val="0"/>
                <w:sz w:val="21"/>
                <w:szCs w:val="21"/>
              </w:rPr>
              <w:t>箱</w:t>
            </w: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t>规格型号：</w:t>
            </w:r>
            <w:r>
              <w:rPr>
                <w:rFonts w:hint="eastAsia" w:ascii="楷体" w:hAnsi="楷体" w:eastAsia="楷体" w:cs="楷体"/>
                <w:sz w:val="21"/>
                <w:szCs w:val="21"/>
                <w:lang w:val="en-US" w:eastAsia="zh-CN"/>
              </w:rPr>
              <w:t>1100</w:t>
            </w:r>
            <w:r>
              <w:rPr>
                <w:rFonts w:hint="eastAsia" w:ascii="楷体" w:hAnsi="楷体" w:eastAsia="楷体" w:cs="楷体"/>
                <w:sz w:val="21"/>
                <w:szCs w:val="21"/>
              </w:rPr>
              <w:t>*</w:t>
            </w:r>
            <w:r>
              <w:rPr>
                <w:rFonts w:hint="eastAsia" w:ascii="楷体" w:hAnsi="楷体" w:eastAsia="楷体" w:cs="楷体"/>
                <w:sz w:val="21"/>
                <w:szCs w:val="21"/>
                <w:lang w:val="en-US" w:eastAsia="zh-CN"/>
              </w:rPr>
              <w:t>1100</w:t>
            </w:r>
            <w:r>
              <w:rPr>
                <w:rFonts w:hint="eastAsia" w:ascii="楷体" w:hAnsi="楷体" w:eastAsia="楷体" w:cs="楷体"/>
                <w:sz w:val="21"/>
                <w:szCs w:val="21"/>
              </w:rPr>
              <w:t>*1</w:t>
            </w:r>
            <w:r>
              <w:rPr>
                <w:rFonts w:hint="eastAsia" w:ascii="楷体" w:hAnsi="楷体" w:eastAsia="楷体" w:cs="楷体"/>
                <w:sz w:val="21"/>
                <w:szCs w:val="21"/>
                <w:lang w:val="en-US" w:eastAsia="zh-CN"/>
              </w:rPr>
              <w:t>1</w:t>
            </w:r>
            <w:r>
              <w:rPr>
                <w:rFonts w:hint="eastAsia" w:ascii="楷体" w:hAnsi="楷体" w:eastAsia="楷体" w:cs="楷体"/>
                <w:sz w:val="21"/>
                <w:szCs w:val="21"/>
              </w:rPr>
              <w:t>00</w:t>
            </w:r>
          </w:p>
          <w:p>
            <w:pPr>
              <w:rPr>
                <w:rFonts w:hint="eastAsia" w:ascii="楷体" w:hAnsi="楷体" w:eastAsia="楷体" w:cs="楷体"/>
                <w:sz w:val="21"/>
                <w:szCs w:val="21"/>
              </w:rPr>
            </w:pPr>
            <w:r>
              <w:rPr>
                <w:rFonts w:hint="eastAsia" w:ascii="楷体" w:hAnsi="楷体" w:eastAsia="楷体" w:cs="楷体"/>
                <w:sz w:val="21"/>
                <w:szCs w:val="21"/>
              </w:rPr>
              <w:t>检验项目：成品尺寸偏差、胶合板用料、箱档间距、箱档厚度、加强箱档、钢带间距、护棱加固、拼板等项目。</w:t>
            </w:r>
          </w:p>
          <w:p>
            <w:pPr>
              <w:rPr>
                <w:rFonts w:hint="eastAsia" w:ascii="楷体" w:hAnsi="楷体" w:eastAsia="楷体" w:cs="楷体"/>
                <w:sz w:val="21"/>
                <w:szCs w:val="21"/>
                <w:lang w:val="en-US" w:eastAsia="zh-CN"/>
              </w:rPr>
            </w:pPr>
            <w:r>
              <w:rPr>
                <w:rFonts w:hint="eastAsia" w:ascii="楷体" w:hAnsi="楷体" w:eastAsia="楷体" w:cs="楷体"/>
                <w:sz w:val="21"/>
                <w:szCs w:val="21"/>
              </w:rPr>
              <w:t>验证结果：合格   验证人：</w:t>
            </w:r>
            <w:r>
              <w:rPr>
                <w:rFonts w:hint="eastAsia" w:ascii="楷体" w:hAnsi="楷体" w:eastAsia="楷体" w:cs="楷体"/>
                <w:sz w:val="21"/>
                <w:szCs w:val="21"/>
                <w:lang w:eastAsia="zh-CN"/>
              </w:rPr>
              <w:t>左世兵</w:t>
            </w:r>
            <w:r>
              <w:rPr>
                <w:rFonts w:hint="eastAsia" w:ascii="楷体" w:hAnsi="楷体" w:eastAsia="楷体" w:cs="楷体"/>
                <w:sz w:val="21"/>
                <w:szCs w:val="21"/>
              </w:rPr>
              <w:t>202</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3.28</w:t>
            </w:r>
          </w:p>
          <w:p>
            <w:pPr>
              <w:rPr>
                <w:rFonts w:hint="eastAsia" w:ascii="楷体" w:hAnsi="楷体" w:eastAsia="楷体" w:cs="楷体"/>
                <w:sz w:val="21"/>
                <w:szCs w:val="21"/>
                <w:lang w:val="en-US" w:eastAsia="zh-CN"/>
              </w:rPr>
            </w:pPr>
            <w:r>
              <w:drawing>
                <wp:inline distT="0" distB="0" distL="114300" distR="114300">
                  <wp:extent cx="1720850" cy="1911350"/>
                  <wp:effectExtent l="0" t="0" r="6350" b="635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7"/>
                          <a:stretch>
                            <a:fillRect/>
                          </a:stretch>
                        </pic:blipFill>
                        <pic:spPr>
                          <a:xfrm>
                            <a:off x="0" y="0"/>
                            <a:ext cx="1720850" cy="1911350"/>
                          </a:xfrm>
                          <a:prstGeom prst="rect">
                            <a:avLst/>
                          </a:prstGeom>
                          <a:noFill/>
                          <a:ln w="9525">
                            <a:noFill/>
                          </a:ln>
                        </pic:spPr>
                      </pic:pic>
                    </a:graphicData>
                  </a:graphic>
                </wp:inline>
              </w:drawing>
            </w:r>
            <w:r>
              <w:rPr>
                <w:rFonts w:hint="eastAsia"/>
                <w:lang w:val="en-US" w:eastAsia="zh-CN"/>
              </w:rPr>
              <w:t xml:space="preserve"> </w:t>
            </w:r>
            <w:r>
              <w:drawing>
                <wp:inline distT="0" distB="0" distL="114300" distR="114300">
                  <wp:extent cx="1809750" cy="1947545"/>
                  <wp:effectExtent l="0" t="0" r="6350" b="825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8"/>
                          <a:stretch>
                            <a:fillRect/>
                          </a:stretch>
                        </pic:blipFill>
                        <pic:spPr>
                          <a:xfrm>
                            <a:off x="0" y="0"/>
                            <a:ext cx="1809750" cy="1947545"/>
                          </a:xfrm>
                          <a:prstGeom prst="rect">
                            <a:avLst/>
                          </a:prstGeom>
                          <a:noFill/>
                          <a:ln w="9525">
                            <a:noFill/>
                          </a:ln>
                        </pic:spPr>
                      </pic:pic>
                    </a:graphicData>
                  </a:graphic>
                </wp:inline>
              </w:drawing>
            </w:r>
          </w:p>
          <w:p>
            <w:pPr>
              <w:rPr>
                <w:rFonts w:hint="eastAsia" w:ascii="楷体" w:hAnsi="楷体" w:eastAsia="楷体" w:cs="楷体"/>
                <w:sz w:val="21"/>
                <w:szCs w:val="21"/>
              </w:rPr>
            </w:pPr>
            <w:r>
              <w:rPr>
                <w:rFonts w:hint="eastAsia" w:ascii="楷体" w:hAnsi="楷体" w:eastAsia="楷体" w:cs="楷体"/>
                <w:sz w:val="21"/>
                <w:szCs w:val="21"/>
              </w:rPr>
              <w:t>另抽其他规格木箱、木托盘的成品检验记录</w:t>
            </w:r>
            <w:r>
              <w:rPr>
                <w:rFonts w:hint="eastAsia" w:ascii="楷体" w:hAnsi="楷体" w:eastAsia="楷体" w:cs="楷体"/>
                <w:sz w:val="21"/>
                <w:szCs w:val="21"/>
                <w:lang w:val="en-US" w:eastAsia="zh-CN"/>
              </w:rPr>
              <w:t>6份</w:t>
            </w:r>
            <w:r>
              <w:rPr>
                <w:rFonts w:hint="eastAsia" w:ascii="楷体" w:hAnsi="楷体" w:eastAsia="楷体" w:cs="楷体"/>
                <w:sz w:val="21"/>
                <w:szCs w:val="21"/>
              </w:rPr>
              <w:t>，符合要求。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电话</w:t>
            </w:r>
            <w:r>
              <w:rPr>
                <w:rFonts w:hint="eastAsia" w:ascii="楷体" w:hAnsi="楷体" w:eastAsia="楷体" w:cs="楷体"/>
                <w:sz w:val="21"/>
                <w:szCs w:val="21"/>
              </w:rPr>
              <w:t>询问检验员对产品检验依据标准、客户要求清楚，检验项目及要求清楚。</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不合格输出的控制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 xml:space="preserve">8.7 </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编制《不合格品控制程序》，其规定了不合格品的识别、隔离、标识、评审及处置方面的要求。</w:t>
            </w:r>
          </w:p>
          <w:p>
            <w:pPr>
              <w:rPr>
                <w:rFonts w:hint="eastAsia" w:ascii="楷体" w:hAnsi="楷体" w:eastAsia="楷体" w:cs="楷体"/>
                <w:sz w:val="21"/>
                <w:szCs w:val="21"/>
              </w:rPr>
            </w:pPr>
            <w:r>
              <w:rPr>
                <w:rFonts w:hint="eastAsia" w:ascii="楷体" w:hAnsi="楷体" w:eastAsia="楷体" w:cs="楷体"/>
                <w:sz w:val="21"/>
                <w:szCs w:val="21"/>
              </w:rPr>
              <w:t>在产品进货检验中出现的不合格可进行退货处理，在产品交付后出现不合格可进行换货或退货处理。</w:t>
            </w:r>
          </w:p>
          <w:p>
            <w:pPr>
              <w:rPr>
                <w:rFonts w:hint="eastAsia" w:ascii="楷体" w:hAnsi="楷体" w:eastAsia="楷体" w:cs="楷体"/>
                <w:sz w:val="21"/>
                <w:szCs w:val="21"/>
              </w:rPr>
            </w:pPr>
            <w:r>
              <w:rPr>
                <w:rFonts w:hint="eastAsia" w:ascii="楷体" w:hAnsi="楷体" w:eastAsia="楷体" w:cs="楷体"/>
                <w:sz w:val="21"/>
                <w:szCs w:val="21"/>
              </w:rPr>
              <w:t>目前没有发生不合格的情况。</w:t>
            </w:r>
          </w:p>
          <w:p>
            <w:pPr>
              <w:rPr>
                <w:rFonts w:hint="eastAsia" w:ascii="楷体" w:hAnsi="楷体" w:eastAsia="楷体" w:cs="楷体"/>
                <w:sz w:val="21"/>
                <w:szCs w:val="21"/>
              </w:rPr>
            </w:pPr>
            <w:r>
              <w:rPr>
                <w:rFonts w:hint="eastAsia" w:ascii="楷体" w:hAnsi="楷体" w:eastAsia="楷体" w:cs="楷体"/>
                <w:sz w:val="21"/>
                <w:szCs w:val="21"/>
              </w:rPr>
              <w:t>经查，符合要求。</w:t>
            </w:r>
          </w:p>
        </w:tc>
        <w:tc>
          <w:tcPr>
            <w:tcW w:w="1134" w:type="dxa"/>
          </w:tcPr>
          <w:p>
            <w:pPr>
              <w:rPr>
                <w:rFonts w:hint="eastAsia" w:ascii="楷体" w:hAnsi="楷体" w:eastAsia="楷体" w:cs="楷体"/>
                <w:sz w:val="21"/>
                <w:szCs w:val="21"/>
              </w:rPr>
            </w:pPr>
          </w:p>
        </w:tc>
      </w:tr>
    </w:tbl>
    <w:p>
      <w:pPr>
        <w:pStyle w:val="3"/>
      </w:pPr>
      <w:r>
        <w:rPr>
          <w:rFonts w:hint="eastAsia"/>
        </w:rPr>
        <w:t>说明：不符合标注N</w:t>
      </w:r>
    </w:p>
    <w:p>
      <w:pPr>
        <w:pStyle w:val="3"/>
      </w:pPr>
    </w:p>
    <w:p>
      <w:pPr>
        <w:pStyle w:val="3"/>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both"/>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受审核部门：生产部     主管领导：</w:t>
            </w:r>
            <w:r>
              <w:rPr>
                <w:rFonts w:hint="eastAsia" w:ascii="楷体" w:hAnsi="楷体" w:eastAsia="楷体" w:cs="楷体"/>
                <w:sz w:val="21"/>
                <w:szCs w:val="21"/>
                <w:lang w:val="en-US" w:eastAsia="zh-CN"/>
              </w:rPr>
              <w:t>陶春生</w:t>
            </w:r>
            <w:r>
              <w:rPr>
                <w:rFonts w:hint="eastAsia" w:ascii="楷体" w:hAnsi="楷体" w:eastAsia="楷体" w:cs="楷体"/>
                <w:sz w:val="21"/>
                <w:szCs w:val="21"/>
              </w:rPr>
              <w:t xml:space="preserve">         陪同人员：龚菊</w:t>
            </w:r>
          </w:p>
        </w:tc>
        <w:tc>
          <w:tcPr>
            <w:tcW w:w="113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spacing w:before="120"/>
              <w:rPr>
                <w:rFonts w:hint="eastAsia" w:ascii="楷体" w:hAnsi="楷体" w:eastAsia="楷体" w:cs="楷体"/>
                <w:sz w:val="21"/>
                <w:szCs w:val="21"/>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2.5.3</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bCs/>
                <w:sz w:val="21"/>
                <w:szCs w:val="21"/>
              </w:rPr>
              <w:t>5.3/6.2/7.1.3/7.1.4/8.1/8.3/8.5.1/8.5.2/8.5.4/8.5.6</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部门负责人：</w:t>
            </w:r>
            <w:r>
              <w:rPr>
                <w:rFonts w:hint="eastAsia" w:ascii="楷体" w:hAnsi="楷体" w:eastAsia="楷体" w:cs="楷体"/>
                <w:sz w:val="21"/>
                <w:szCs w:val="21"/>
                <w:lang w:val="en-US" w:eastAsia="zh-CN"/>
              </w:rPr>
              <w:t>陶春生</w:t>
            </w:r>
          </w:p>
          <w:p>
            <w:pPr>
              <w:rPr>
                <w:rFonts w:hint="eastAsia" w:ascii="楷体" w:hAnsi="楷体" w:eastAsia="楷体" w:cs="楷体"/>
                <w:color w:val="000000"/>
                <w:sz w:val="21"/>
                <w:szCs w:val="21"/>
              </w:rPr>
            </w:pPr>
            <w:r>
              <w:rPr>
                <w:rFonts w:hint="eastAsia" w:ascii="楷体" w:hAnsi="楷体" w:eastAsia="楷体" w:cs="楷体"/>
                <w:color w:val="000000"/>
                <w:sz w:val="21"/>
                <w:szCs w:val="21"/>
              </w:rPr>
              <w:sym w:font="Wingdings 2" w:char="F098"/>
            </w:r>
            <w:r>
              <w:rPr>
                <w:rFonts w:hint="eastAsia" w:ascii="楷体" w:hAnsi="楷体" w:eastAsia="楷体" w:cs="楷体"/>
                <w:color w:val="000000"/>
                <w:sz w:val="21"/>
                <w:szCs w:val="21"/>
              </w:rPr>
              <w:t>查企业提供的资料见《岗位职责及岗位任职要求》中，规定了公司各个岗位的主要职责和相关要求。生产部的主要职责有：</w:t>
            </w:r>
          </w:p>
          <w:p>
            <w:pPr>
              <w:rPr>
                <w:rFonts w:hint="eastAsia" w:ascii="楷体" w:hAnsi="楷体" w:eastAsia="楷体" w:cs="楷体"/>
                <w:sz w:val="21"/>
                <w:szCs w:val="21"/>
              </w:rPr>
            </w:pPr>
            <w:r>
              <w:rPr>
                <w:rFonts w:hint="eastAsia" w:ascii="楷体" w:hAnsi="楷体" w:eastAsia="楷体" w:cs="楷体"/>
                <w:color w:val="000000"/>
                <w:sz w:val="21"/>
                <w:szCs w:val="21"/>
              </w:rPr>
              <w:t>负责产品和服务实现的策划、</w:t>
            </w:r>
            <w:r>
              <w:rPr>
                <w:rFonts w:hint="eastAsia" w:ascii="楷体" w:hAnsi="楷体" w:eastAsia="楷体" w:cs="楷体"/>
                <w:sz w:val="21"/>
                <w:szCs w:val="21"/>
              </w:rPr>
              <w:t>调配生产任务，审核、登记和分发订单；制定和实施生产日程计划；检查生产计划和控制进度；组织制定生产计划，并经批准后实施；管理与改进生产效率；改进生产制造方法；控制与管理生产预算；实施标准生产作业方法；控制生产成本；管理生产现场与财产；管理与控制用料；控制、产品的监视测量；监视测量设备的管理；不合格品的控制；检查安全生产，处理安全事故；与营销各部门沟通、联系、协调；统计生产负荷和调度产销平衡等</w:t>
            </w:r>
            <w:r>
              <w:rPr>
                <w:rFonts w:hint="eastAsia" w:ascii="楷体" w:hAnsi="楷体" w:eastAsia="楷体" w:cs="楷体"/>
                <w:color w:val="000000"/>
                <w:sz w:val="21"/>
                <w:szCs w:val="21"/>
              </w:rPr>
              <w:t>。</w:t>
            </w:r>
          </w:p>
          <w:p>
            <w:pPr>
              <w:rPr>
                <w:rFonts w:hint="eastAsia" w:ascii="楷体" w:hAnsi="楷体" w:eastAsia="楷体" w:cs="楷体"/>
                <w:sz w:val="21"/>
                <w:szCs w:val="21"/>
              </w:rPr>
            </w:pPr>
            <w:r>
              <w:rPr>
                <w:rFonts w:hint="eastAsia" w:ascii="楷体" w:hAnsi="楷体" w:eastAsia="楷体" w:cs="楷体"/>
                <w:color w:val="000000"/>
                <w:sz w:val="21"/>
                <w:szCs w:val="21"/>
              </w:rPr>
              <w:sym w:font="Wingdings 2" w:char="F098"/>
            </w:r>
            <w:r>
              <w:rPr>
                <w:rFonts w:hint="eastAsia" w:ascii="楷体" w:hAnsi="楷体" w:eastAsia="楷体" w:cs="楷体"/>
                <w:color w:val="000000"/>
                <w:sz w:val="21"/>
                <w:szCs w:val="21"/>
              </w:rPr>
              <w:t>与负责人电话沟通，生产部</w:t>
            </w:r>
            <w:r>
              <w:rPr>
                <w:rFonts w:hint="eastAsia" w:ascii="楷体" w:hAnsi="楷体" w:eastAsia="楷体" w:cs="楷体"/>
                <w:sz w:val="21"/>
                <w:szCs w:val="21"/>
              </w:rPr>
              <w:t>部长</w:t>
            </w:r>
            <w:r>
              <w:rPr>
                <w:rFonts w:hint="eastAsia" w:ascii="楷体" w:hAnsi="楷体" w:eastAsia="楷体" w:cs="楷体"/>
                <w:color w:val="000000"/>
                <w:sz w:val="21"/>
                <w:szCs w:val="21"/>
              </w:rPr>
              <w:t>明确其基本职责和权限。</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--查2021年度目标考核</w:t>
            </w:r>
          </w:p>
          <w:p>
            <w:pPr>
              <w:rPr>
                <w:rFonts w:hint="eastAsia" w:ascii="楷体" w:hAnsi="楷体" w:eastAsia="楷体" w:cs="楷体"/>
                <w:sz w:val="21"/>
                <w:szCs w:val="21"/>
              </w:rPr>
            </w:pPr>
            <w:r>
              <w:rPr>
                <w:rFonts w:hint="eastAsia" w:ascii="楷体" w:hAnsi="楷体" w:eastAsia="楷体" w:cs="楷体"/>
                <w:sz w:val="21"/>
                <w:szCs w:val="21"/>
              </w:rPr>
              <w:t>部门质量目标：                考核情况（202</w:t>
            </w:r>
            <w:r>
              <w:rPr>
                <w:rFonts w:hint="eastAsia" w:ascii="楷体" w:hAnsi="楷体" w:eastAsia="楷体" w:cs="楷体"/>
                <w:sz w:val="21"/>
                <w:szCs w:val="21"/>
                <w:lang w:val="en-US" w:eastAsia="zh-CN"/>
              </w:rPr>
              <w:t>1年度</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1、设备完好率 ≥90%              95%</w:t>
            </w:r>
          </w:p>
          <w:p>
            <w:pPr>
              <w:rPr>
                <w:rFonts w:hint="eastAsia" w:ascii="楷体" w:hAnsi="楷体" w:eastAsia="楷体" w:cs="楷体"/>
                <w:sz w:val="21"/>
                <w:szCs w:val="21"/>
              </w:rPr>
            </w:pPr>
            <w:r>
              <w:rPr>
                <w:rFonts w:hint="eastAsia" w:ascii="楷体" w:hAnsi="楷体" w:eastAsia="楷体" w:cs="楷体"/>
                <w:sz w:val="21"/>
                <w:szCs w:val="21"/>
              </w:rPr>
              <w:t>2、计划完成率 ≥97%              100%</w:t>
            </w:r>
          </w:p>
          <w:p>
            <w:pPr>
              <w:rPr>
                <w:rFonts w:hint="eastAsia" w:ascii="楷体" w:hAnsi="楷体" w:eastAsia="楷体" w:cs="楷体"/>
                <w:sz w:val="21"/>
                <w:szCs w:val="21"/>
              </w:rPr>
            </w:pPr>
            <w:r>
              <w:rPr>
                <w:rFonts w:hint="eastAsia" w:ascii="楷体" w:hAnsi="楷体" w:eastAsia="楷体" w:cs="楷体"/>
                <w:sz w:val="21"/>
                <w:szCs w:val="21"/>
              </w:rPr>
              <w:t>从</w:t>
            </w:r>
            <w:r>
              <w:rPr>
                <w:rFonts w:hint="eastAsia" w:ascii="楷体" w:hAnsi="楷体" w:eastAsia="楷体" w:cs="楷体"/>
                <w:sz w:val="21"/>
                <w:szCs w:val="21"/>
                <w:lang w:val="en-US" w:eastAsia="zh-CN"/>
              </w:rPr>
              <w:t>2021年度</w:t>
            </w:r>
            <w:r>
              <w:rPr>
                <w:rFonts w:hint="eastAsia" w:ascii="楷体" w:hAnsi="楷体" w:eastAsia="楷体" w:cs="楷体"/>
                <w:sz w:val="21"/>
                <w:szCs w:val="21"/>
              </w:rPr>
              <w:t>的统计结果来看，达到目标要求。</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--查2022年度目标制定及1-4月的考核</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2022年度目标与2021年相同，1-4月目标完成</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基础设施</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基础设施：办公室、车间；主要办公设施：电脑、电话、一体机等；主要设备：</w:t>
            </w:r>
            <w:r>
              <w:rPr>
                <w:rFonts w:hint="eastAsia" w:ascii="楷体" w:hAnsi="楷体" w:eastAsia="楷体" w:cs="楷体"/>
                <w:color w:val="000000"/>
                <w:sz w:val="21"/>
                <w:szCs w:val="21"/>
              </w:rPr>
              <w:t>电刨、电锯、手工电锯、电钻、卷钉枪</w:t>
            </w:r>
            <w:r>
              <w:rPr>
                <w:rFonts w:hint="eastAsia" w:ascii="楷体" w:hAnsi="楷体" w:eastAsia="楷体" w:cs="楷体"/>
                <w:sz w:val="21"/>
                <w:szCs w:val="21"/>
              </w:rPr>
              <w:t>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不涉及特种设备。</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8"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运行环境</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7.1.4</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工作环境：企业拥有办公、生产楼一座，一楼用于生产和仓库，三楼办公，每层800平方米左右，</w:t>
            </w:r>
          </w:p>
          <w:p>
            <w:pPr>
              <w:ind w:firstLine="1155" w:firstLineChars="550"/>
              <w:rPr>
                <w:rFonts w:hint="eastAsia" w:ascii="楷体" w:hAnsi="楷体" w:eastAsia="楷体" w:cs="楷体"/>
                <w:sz w:val="21"/>
                <w:szCs w:val="21"/>
              </w:rPr>
            </w:pPr>
            <w:r>
              <w:rPr>
                <w:rFonts w:hint="eastAsia" w:ascii="楷体" w:hAnsi="楷体" w:eastAsia="楷体" w:cs="楷体"/>
                <w:sz w:val="21"/>
                <w:szCs w:val="21"/>
              </w:rPr>
              <w:t>办公800平米，布局合理，场所卫生干净整洁，工作环境良好；车间800平方米。</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工作环境满足需求。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运行的策划和控制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8.1</w:t>
            </w:r>
          </w:p>
        </w:tc>
        <w:tc>
          <w:tcPr>
            <w:tcW w:w="10455" w:type="dxa"/>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策划了生产工艺流程：</w:t>
            </w:r>
          </w:p>
          <w:p>
            <w:pPr>
              <w:rPr>
                <w:rFonts w:hint="eastAsia" w:ascii="楷体" w:hAnsi="楷体" w:eastAsia="楷体" w:cs="楷体"/>
                <w:sz w:val="21"/>
                <w:szCs w:val="21"/>
              </w:rPr>
            </w:pPr>
            <w:r>
              <w:rPr>
                <w:rFonts w:hint="eastAsia" w:ascii="楷体" w:hAnsi="楷体" w:eastAsia="楷体" w:cs="楷体"/>
                <w:bCs/>
                <w:kern w:val="0"/>
                <w:sz w:val="21"/>
                <w:szCs w:val="21"/>
              </w:rPr>
              <w:t>木托盘/木箱：采购材料-进场材料（不合格退货）-合格-台锯切割打板-带锯拉条-平铇-组装成型-打印标-检验-合格入库</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确定产品和服务的要求：</w:t>
            </w:r>
            <w:r>
              <w:rPr>
                <w:rFonts w:hint="eastAsia" w:ascii="楷体" w:hAnsi="楷体" w:eastAsia="楷体" w:cs="楷体"/>
                <w:sz w:val="21"/>
                <w:szCs w:val="21"/>
                <w:lang w:val="en-US" w:eastAsia="zh-CN"/>
              </w:rPr>
              <w:t>客户图纸、技术要求，生产、检验过程参考：</w:t>
            </w:r>
            <w:r>
              <w:rPr>
                <w:rFonts w:hint="eastAsia" w:ascii="楷体" w:hAnsi="楷体" w:eastAsia="楷体" w:cs="楷体"/>
                <w:sz w:val="21"/>
                <w:szCs w:val="21"/>
              </w:rPr>
              <w:t>GB/T12464-2016《普通木箱》、GB/T2934-2007《联运通用平托盘主要尺寸及公差》等。</w:t>
            </w:r>
          </w:p>
          <w:p>
            <w:pPr>
              <w:spacing w:line="276" w:lineRule="auto"/>
              <w:rPr>
                <w:rFonts w:hint="eastAsia" w:ascii="楷体" w:hAnsi="楷体" w:eastAsia="楷体" w:cs="楷体"/>
                <w:kern w:val="0"/>
                <w:sz w:val="21"/>
                <w:szCs w:val="21"/>
              </w:rPr>
            </w:pPr>
            <w:r>
              <w:rPr>
                <w:rFonts w:hint="eastAsia" w:ascii="楷体" w:hAnsi="楷体" w:eastAsia="楷体" w:cs="楷体"/>
                <w:kern w:val="0"/>
                <w:sz w:val="21"/>
                <w:szCs w:val="21"/>
              </w:rPr>
              <w:sym w:font="Wingdings 2" w:char="F098"/>
            </w:r>
            <w:r>
              <w:rPr>
                <w:rFonts w:hint="eastAsia" w:ascii="楷体" w:hAnsi="楷体" w:eastAsia="楷体" w:cs="楷体"/>
                <w:kern w:val="0"/>
                <w:sz w:val="21"/>
                <w:szCs w:val="21"/>
              </w:rPr>
              <w:t>策划的质量目标和要求体现在客户提供的</w:t>
            </w:r>
            <w:r>
              <w:rPr>
                <w:rFonts w:hint="eastAsia" w:ascii="楷体" w:hAnsi="楷体" w:eastAsia="楷体" w:cs="楷体"/>
                <w:kern w:val="0"/>
                <w:sz w:val="21"/>
                <w:szCs w:val="21"/>
                <w:highlight w:val="none"/>
              </w:rPr>
              <w:t>图纸</w:t>
            </w:r>
            <w:r>
              <w:rPr>
                <w:rFonts w:hint="eastAsia" w:ascii="楷体" w:hAnsi="楷体" w:eastAsia="楷体" w:cs="楷体"/>
                <w:kern w:val="0"/>
                <w:sz w:val="21"/>
                <w:szCs w:val="21"/>
                <w:highlight w:val="none"/>
                <w:lang w:eastAsia="zh-CN"/>
              </w:rPr>
              <w:t>、</w:t>
            </w:r>
            <w:r>
              <w:rPr>
                <w:rFonts w:hint="eastAsia" w:ascii="楷体" w:hAnsi="楷体" w:eastAsia="楷体" w:cs="楷体"/>
                <w:sz w:val="21"/>
                <w:szCs w:val="21"/>
                <w:highlight w:val="none"/>
              </w:rPr>
              <w:t>客户图纸技术要求</w:t>
            </w:r>
            <w:r>
              <w:rPr>
                <w:rFonts w:hint="eastAsia" w:ascii="楷体" w:hAnsi="楷体" w:eastAsia="楷体" w:cs="楷体"/>
                <w:kern w:val="0"/>
                <w:sz w:val="21"/>
                <w:szCs w:val="21"/>
                <w:highlight w:val="none"/>
              </w:rPr>
              <w:t>等资料上</w:t>
            </w:r>
            <w:r>
              <w:rPr>
                <w:rFonts w:hint="eastAsia" w:ascii="楷体" w:hAnsi="楷体" w:eastAsia="楷体" w:cs="楷体"/>
                <w:kern w:val="0"/>
                <w:sz w:val="21"/>
                <w:szCs w:val="21"/>
              </w:rPr>
              <w:t>；</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制定目标，目标基本合理、可测量、可达到。</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策划所需资源</w:t>
            </w:r>
          </w:p>
          <w:p>
            <w:pPr>
              <w:rPr>
                <w:rFonts w:hint="eastAsia" w:ascii="楷体" w:hAnsi="楷体" w:eastAsia="楷体" w:cs="楷体"/>
                <w:sz w:val="21"/>
                <w:szCs w:val="21"/>
              </w:rPr>
            </w:pPr>
            <w:r>
              <w:rPr>
                <w:rFonts w:hint="eastAsia" w:ascii="楷体" w:hAnsi="楷体" w:eastAsia="楷体" w:cs="楷体"/>
                <w:sz w:val="21"/>
                <w:szCs w:val="21"/>
              </w:rPr>
              <w:t>1、其中主要生产设备有：</w:t>
            </w:r>
          </w:p>
          <w:p>
            <w:pPr>
              <w:rPr>
                <w:rFonts w:hint="eastAsia" w:ascii="楷体" w:hAnsi="楷体" w:eastAsia="楷体" w:cs="楷体"/>
                <w:sz w:val="21"/>
                <w:szCs w:val="21"/>
              </w:rPr>
            </w:pPr>
            <w:r>
              <w:rPr>
                <w:rFonts w:hint="eastAsia" w:ascii="楷体" w:hAnsi="楷体" w:eastAsia="楷体" w:cs="楷体"/>
                <w:bCs/>
                <w:sz w:val="21"/>
                <w:szCs w:val="21"/>
              </w:rPr>
              <w:t>主要生产设备：</w:t>
            </w:r>
            <w:r>
              <w:rPr>
                <w:rFonts w:hint="eastAsia" w:ascii="楷体" w:hAnsi="楷体" w:eastAsia="楷体" w:cs="楷体"/>
                <w:color w:val="000000"/>
                <w:sz w:val="21"/>
                <w:szCs w:val="21"/>
              </w:rPr>
              <w:t>电刨、电锯、手工电锯、电钻、卷钉枪</w:t>
            </w:r>
            <w:r>
              <w:rPr>
                <w:rFonts w:hint="eastAsia" w:ascii="楷体" w:hAnsi="楷体" w:eastAsia="楷体" w:cs="楷体"/>
                <w:sz w:val="21"/>
                <w:szCs w:val="21"/>
              </w:rPr>
              <w:t>等</w:t>
            </w:r>
            <w:r>
              <w:rPr>
                <w:rFonts w:hint="eastAsia" w:ascii="楷体" w:hAnsi="楷体" w:eastAsia="楷体" w:cs="楷体"/>
                <w:color w:val="000000"/>
                <w:sz w:val="21"/>
                <w:szCs w:val="21"/>
              </w:rPr>
              <w:t>；</w:t>
            </w:r>
          </w:p>
          <w:p>
            <w:pPr>
              <w:rPr>
                <w:rFonts w:hint="eastAsia" w:ascii="楷体" w:hAnsi="楷体" w:eastAsia="楷体" w:cs="楷体"/>
                <w:sz w:val="21"/>
                <w:szCs w:val="21"/>
              </w:rPr>
            </w:pPr>
            <w:r>
              <w:rPr>
                <w:rFonts w:hint="eastAsia" w:ascii="楷体" w:hAnsi="楷体" w:eastAsia="楷体" w:cs="楷体"/>
                <w:sz w:val="21"/>
                <w:szCs w:val="21"/>
              </w:rPr>
              <w:t>2、检测设备主要有：钢卷尺</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钢角尺</w:t>
            </w:r>
            <w:r>
              <w:rPr>
                <w:rFonts w:hint="eastAsia" w:ascii="楷体" w:hAnsi="楷体" w:eastAsia="楷体" w:cs="楷体"/>
                <w:sz w:val="21"/>
                <w:szCs w:val="21"/>
              </w:rPr>
              <w:t>等；</w:t>
            </w:r>
          </w:p>
          <w:p>
            <w:pPr>
              <w:rPr>
                <w:rFonts w:hint="eastAsia" w:ascii="楷体" w:hAnsi="楷体" w:eastAsia="楷体" w:cs="楷体"/>
                <w:sz w:val="21"/>
                <w:szCs w:val="21"/>
              </w:rPr>
            </w:pPr>
            <w:r>
              <w:rPr>
                <w:rFonts w:hint="eastAsia" w:ascii="楷体" w:hAnsi="楷体" w:eastAsia="楷体" w:cs="楷体"/>
                <w:sz w:val="21"/>
                <w:szCs w:val="21"/>
              </w:rPr>
              <w:t>3、确定胜任人员需求，经过培训、考核合格后上岗。</w:t>
            </w:r>
          </w:p>
          <w:p>
            <w:pPr>
              <w:spacing w:line="276" w:lineRule="auto"/>
              <w:rPr>
                <w:rFonts w:hint="eastAsia" w:ascii="楷体" w:hAnsi="楷体" w:eastAsia="楷体" w:cs="楷体"/>
                <w:kern w:val="0"/>
                <w:sz w:val="21"/>
                <w:szCs w:val="21"/>
              </w:rPr>
            </w:pPr>
            <w:r>
              <w:rPr>
                <w:rFonts w:hint="eastAsia" w:ascii="楷体" w:hAnsi="楷体" w:eastAsia="楷体" w:cs="楷体"/>
                <w:kern w:val="0"/>
                <w:sz w:val="21"/>
                <w:szCs w:val="21"/>
              </w:rPr>
              <w:t>4、确定了原材料检验、半成品检验、成品检验等检验活动；</w:t>
            </w:r>
          </w:p>
          <w:p>
            <w:pPr>
              <w:spacing w:line="276" w:lineRule="auto"/>
              <w:rPr>
                <w:rFonts w:hint="eastAsia" w:ascii="楷体" w:hAnsi="楷体" w:eastAsia="楷体" w:cs="楷体"/>
                <w:kern w:val="0"/>
                <w:sz w:val="21"/>
                <w:szCs w:val="21"/>
              </w:rPr>
            </w:pPr>
            <w:r>
              <w:rPr>
                <w:rFonts w:hint="eastAsia" w:ascii="楷体" w:hAnsi="楷体" w:eastAsia="楷体" w:cs="楷体"/>
                <w:kern w:val="0"/>
                <w:sz w:val="21"/>
                <w:szCs w:val="21"/>
              </w:rPr>
              <w:t>5、编制了进货检验、半成品检验、产品检验规范等验收标准、设备操作规程等；</w:t>
            </w:r>
          </w:p>
          <w:p>
            <w:pPr>
              <w:spacing w:line="276" w:lineRule="auto"/>
              <w:rPr>
                <w:rFonts w:hint="eastAsia" w:ascii="楷体" w:hAnsi="楷体" w:eastAsia="楷体" w:cs="楷体"/>
                <w:kern w:val="0"/>
                <w:sz w:val="21"/>
                <w:szCs w:val="21"/>
              </w:rPr>
            </w:pPr>
            <w:r>
              <w:rPr>
                <w:rFonts w:hint="eastAsia" w:ascii="楷体" w:hAnsi="楷体" w:eastAsia="楷体" w:cs="楷体"/>
                <w:kern w:val="0"/>
                <w:sz w:val="21"/>
                <w:szCs w:val="21"/>
              </w:rPr>
              <w:t>6、 编制了采购产品验证</w:t>
            </w:r>
            <w:r>
              <w:rPr>
                <w:rFonts w:hint="eastAsia" w:ascii="楷体" w:hAnsi="楷体" w:eastAsia="楷体" w:cs="楷体"/>
                <w:kern w:val="0"/>
                <w:sz w:val="21"/>
                <w:szCs w:val="21"/>
                <w:lang w:val="en-US" w:eastAsia="zh-CN"/>
              </w:rPr>
              <w:t>制度</w:t>
            </w:r>
            <w:r>
              <w:rPr>
                <w:rFonts w:hint="eastAsia" w:ascii="楷体" w:hAnsi="楷体" w:eastAsia="楷体" w:cs="楷体"/>
                <w:kern w:val="0"/>
                <w:sz w:val="21"/>
                <w:szCs w:val="21"/>
              </w:rPr>
              <w:t>,半成品检验</w:t>
            </w:r>
            <w:r>
              <w:rPr>
                <w:rFonts w:hint="eastAsia" w:ascii="楷体" w:hAnsi="楷体" w:eastAsia="楷体" w:cs="楷体"/>
                <w:kern w:val="0"/>
                <w:sz w:val="21"/>
                <w:szCs w:val="21"/>
                <w:lang w:val="en-US" w:eastAsia="zh-CN"/>
              </w:rPr>
              <w:t>制度</w:t>
            </w:r>
            <w:r>
              <w:rPr>
                <w:rFonts w:hint="eastAsia" w:ascii="楷体" w:hAnsi="楷体" w:eastAsia="楷体" w:cs="楷体"/>
                <w:kern w:val="0"/>
                <w:sz w:val="21"/>
                <w:szCs w:val="21"/>
              </w:rPr>
              <w:t>,成品检验制度。</w:t>
            </w:r>
          </w:p>
          <w:p>
            <w:pPr>
              <w:spacing w:line="276" w:lineRule="auto"/>
              <w:rPr>
                <w:rFonts w:hint="eastAsia" w:ascii="楷体" w:hAnsi="楷体" w:eastAsia="楷体" w:cs="楷体"/>
                <w:kern w:val="0"/>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遵照岗位职责、工艺流程、管理制度等作业指导文件实施过程控制</w:t>
            </w:r>
          </w:p>
          <w:p>
            <w:pPr>
              <w:spacing w:line="276" w:lineRule="auto"/>
              <w:rPr>
                <w:rFonts w:hint="eastAsia" w:ascii="楷体" w:hAnsi="楷体" w:eastAsia="楷体" w:cs="楷体"/>
                <w:kern w:val="0"/>
                <w:sz w:val="21"/>
                <w:szCs w:val="21"/>
              </w:rPr>
            </w:pPr>
            <w:r>
              <w:rPr>
                <w:rFonts w:hint="eastAsia" w:ascii="楷体" w:hAnsi="楷体" w:eastAsia="楷体" w:cs="楷体"/>
                <w:kern w:val="0"/>
                <w:sz w:val="21"/>
                <w:szCs w:val="21"/>
              </w:rPr>
              <w:sym w:font="Wingdings 2" w:char="F098"/>
            </w:r>
            <w:r>
              <w:rPr>
                <w:rFonts w:hint="eastAsia" w:ascii="楷体" w:hAnsi="楷体" w:eastAsia="楷体" w:cs="楷体"/>
                <w:kern w:val="0"/>
                <w:sz w:val="21"/>
                <w:szCs w:val="21"/>
              </w:rPr>
              <w:t>策划结果满足产品实现要求。暂无质量计划。</w:t>
            </w:r>
          </w:p>
          <w:p>
            <w:pPr>
              <w:rPr>
                <w:rFonts w:hint="eastAsia" w:ascii="楷体" w:hAnsi="楷体" w:eastAsia="楷体" w:cs="楷体"/>
                <w:sz w:val="21"/>
                <w:szCs w:val="21"/>
              </w:rPr>
            </w:pPr>
            <w:r>
              <w:rPr>
                <w:rFonts w:hint="eastAsia" w:ascii="楷体" w:hAnsi="楷体" w:eastAsia="楷体" w:cs="楷体"/>
                <w:kern w:val="0"/>
                <w:sz w:val="21"/>
                <w:szCs w:val="21"/>
              </w:rPr>
              <w:sym w:font="Wingdings 2" w:char="F098"/>
            </w:r>
            <w:r>
              <w:rPr>
                <w:rFonts w:hint="eastAsia" w:ascii="楷体" w:hAnsi="楷体" w:eastAsia="楷体" w:cs="楷体"/>
                <w:kern w:val="0"/>
                <w:sz w:val="21"/>
                <w:szCs w:val="21"/>
              </w:rPr>
              <w:t>运行的策划符合要求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产品和服务的设计和开发</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不适用条款：GB/T19001-2016标准的8.3条款。</w:t>
            </w:r>
            <w:r>
              <w:rPr>
                <w:rFonts w:hint="eastAsia" w:ascii="楷体" w:hAnsi="楷体" w:eastAsia="楷体" w:cs="楷体"/>
                <w:color w:val="000000"/>
                <w:sz w:val="21"/>
                <w:szCs w:val="21"/>
              </w:rPr>
              <w:t>公司产品严格按照顾客提供图纸和样品生产，设备精密自动化，工艺成熟，人员稳定，故标准中“8.3 产品和服务的设计和开发”条款不适用本公司，不使用本条款后不影响本公司为顾客提供合格产品的责任。</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生产和服务提供的控制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8.5.1</w:t>
            </w:r>
          </w:p>
        </w:tc>
        <w:tc>
          <w:tcPr>
            <w:tcW w:w="10455" w:type="dxa"/>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提供的资料显示生产程序：业务部、生产部、品质部共同对客户提出的要求进行评审，确定产品的数量、质量要求、交货期限及其它要求；然后向生产部传递交货通知，生产部根据通知的内容，受控条件：得到图纸、操作规程，特殊过程使用作业指导书等。使用设备和量具，进行测量。根据订货要求，生产部下达任务书。</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微信</w:t>
            </w:r>
            <w:r>
              <w:rPr>
                <w:rFonts w:hint="eastAsia" w:ascii="楷体" w:hAnsi="楷体" w:eastAsia="楷体" w:cs="楷体"/>
                <w:sz w:val="21"/>
                <w:szCs w:val="21"/>
              </w:rPr>
              <w:t>询问车间负责人对生产计划较清楚。生产部负责人负责协调生产的各项事宜。产品检验完成后生产部负责人记录产品数量，通知供销部发货。</w:t>
            </w:r>
          </w:p>
          <w:p>
            <w:pPr>
              <w:rPr>
                <w:rFonts w:hint="eastAsia" w:ascii="楷体" w:hAnsi="楷体" w:eastAsia="楷体" w:cs="楷体"/>
                <w:sz w:val="21"/>
                <w:szCs w:val="21"/>
                <w:lang w:val="en-GB"/>
              </w:rPr>
            </w:pPr>
            <w:r>
              <w:rPr>
                <w:rFonts w:hint="eastAsia" w:ascii="楷体" w:hAnsi="楷体" w:eastAsia="楷体" w:cs="楷体"/>
                <w:sz w:val="21"/>
                <w:szCs w:val="21"/>
              </w:rPr>
              <w:sym w:font="Wingdings 2" w:char="F098"/>
            </w:r>
            <w:r>
              <w:rPr>
                <w:rFonts w:hint="eastAsia" w:ascii="楷体" w:hAnsi="楷体" w:eastAsia="楷体" w:cs="楷体"/>
                <w:sz w:val="21"/>
                <w:szCs w:val="21"/>
              </w:rPr>
              <w:t>产品和服务的要求：</w:t>
            </w:r>
            <w:r>
              <w:rPr>
                <w:rFonts w:hint="eastAsia" w:ascii="楷体" w:hAnsi="楷体" w:eastAsia="楷体" w:cs="楷体"/>
                <w:sz w:val="21"/>
                <w:szCs w:val="21"/>
                <w:lang w:val="en-US" w:eastAsia="zh-CN"/>
              </w:rPr>
              <w:t>客户图纸、技术要求，生产、检验过程参考：</w:t>
            </w:r>
            <w:r>
              <w:rPr>
                <w:rFonts w:hint="eastAsia" w:ascii="楷体" w:hAnsi="楷体" w:eastAsia="楷体" w:cs="楷体"/>
                <w:sz w:val="21"/>
                <w:szCs w:val="21"/>
              </w:rPr>
              <w:t>GB/T12464-2016《普通木箱》、GB/T2934-2007《联运通用平托盘主要尺寸及公差》等。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生产设备有：</w:t>
            </w:r>
            <w:r>
              <w:rPr>
                <w:rFonts w:hint="eastAsia" w:ascii="楷体" w:hAnsi="楷体" w:eastAsia="楷体" w:cs="楷体"/>
                <w:color w:val="000000"/>
                <w:sz w:val="21"/>
                <w:szCs w:val="21"/>
              </w:rPr>
              <w:t>电刨、电锯、手工电锯、电钻、卷钉枪</w:t>
            </w:r>
            <w:r>
              <w:rPr>
                <w:rFonts w:hint="eastAsia" w:ascii="楷体" w:hAnsi="楷体" w:eastAsia="楷体" w:cs="楷体"/>
                <w:sz w:val="21"/>
                <w:szCs w:val="21"/>
              </w:rPr>
              <w:t>等，基本满足要求。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生产车间使用的检测设备有钢卷尺等，基本满足生产、检测要求。</w:t>
            </w:r>
          </w:p>
          <w:p>
            <w:pPr>
              <w:pStyle w:val="13"/>
              <w:spacing w:line="276" w:lineRule="auto"/>
              <w:jc w:val="both"/>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生产过程：</w:t>
            </w:r>
          </w:p>
          <w:p>
            <w:pPr>
              <w:rPr>
                <w:rFonts w:hint="eastAsia" w:ascii="楷体" w:hAnsi="楷体" w:eastAsia="楷体" w:cs="楷体"/>
                <w:sz w:val="21"/>
                <w:szCs w:val="21"/>
              </w:rPr>
            </w:pPr>
            <w:r>
              <w:rPr>
                <w:rFonts w:hint="eastAsia" w:ascii="楷体" w:hAnsi="楷体" w:eastAsia="楷体" w:cs="楷体"/>
                <w:sz w:val="21"/>
                <w:szCs w:val="21"/>
              </w:rPr>
              <w:t>--查相关控制记录：木托盘</w:t>
            </w:r>
          </w:p>
          <w:p>
            <w:pPr>
              <w:rPr>
                <w:rFonts w:hint="eastAsia" w:ascii="楷体" w:hAnsi="楷体" w:eastAsia="楷体" w:cs="楷体"/>
                <w:sz w:val="21"/>
                <w:szCs w:val="21"/>
              </w:rPr>
            </w:pPr>
            <w:r>
              <w:rPr>
                <w:rFonts w:hint="eastAsia" w:ascii="楷体" w:hAnsi="楷体" w:eastAsia="楷体" w:cs="楷体"/>
                <w:sz w:val="21"/>
                <w:szCs w:val="21"/>
              </w:rPr>
              <w:t>1、生产任务单内容： 批号202</w:t>
            </w:r>
            <w:r>
              <w:rPr>
                <w:rFonts w:hint="eastAsia" w:ascii="楷体" w:hAnsi="楷体" w:eastAsia="楷体" w:cs="楷体"/>
                <w:sz w:val="21"/>
                <w:szCs w:val="21"/>
                <w:lang w:val="en-US" w:eastAsia="zh-CN"/>
              </w:rPr>
              <w:t>2</w:t>
            </w:r>
            <w:r>
              <w:rPr>
                <w:rFonts w:hint="eastAsia" w:ascii="楷体" w:hAnsi="楷体" w:eastAsia="楷体" w:cs="楷体"/>
                <w:sz w:val="21"/>
                <w:szCs w:val="21"/>
              </w:rPr>
              <w:t>0320（T），木托盘：1400*1400*140型、100只，1200*1100*120型、120只，编制：陈光全，202</w:t>
            </w:r>
            <w:r>
              <w:rPr>
                <w:rFonts w:hint="eastAsia" w:ascii="楷体" w:hAnsi="楷体" w:eastAsia="楷体" w:cs="楷体"/>
                <w:sz w:val="21"/>
                <w:szCs w:val="21"/>
                <w:lang w:val="en-US" w:eastAsia="zh-CN"/>
              </w:rPr>
              <w:t>2</w:t>
            </w:r>
            <w:r>
              <w:rPr>
                <w:rFonts w:hint="eastAsia" w:ascii="楷体" w:hAnsi="楷体" w:eastAsia="楷体" w:cs="楷体"/>
                <w:sz w:val="21"/>
                <w:szCs w:val="21"/>
              </w:rPr>
              <w:t>.3.22。</w:t>
            </w:r>
          </w:p>
          <w:p>
            <w:pPr>
              <w:rPr>
                <w:rFonts w:hint="eastAsia" w:ascii="楷体" w:hAnsi="楷体" w:eastAsia="楷体" w:cs="楷体"/>
                <w:sz w:val="21"/>
                <w:szCs w:val="21"/>
              </w:rPr>
            </w:pPr>
            <w:r>
              <w:rPr>
                <w:rFonts w:hint="eastAsia" w:ascii="楷体" w:hAnsi="楷体" w:eastAsia="楷体" w:cs="楷体"/>
                <w:sz w:val="21"/>
                <w:szCs w:val="21"/>
              </w:rPr>
              <w:t>2、生产工序控制</w:t>
            </w:r>
          </w:p>
          <w:p>
            <w:pPr>
              <w:rPr>
                <w:rFonts w:hint="eastAsia" w:ascii="楷体" w:hAnsi="楷体" w:eastAsia="楷体" w:cs="楷体"/>
                <w:sz w:val="21"/>
                <w:szCs w:val="21"/>
              </w:rPr>
            </w:pPr>
            <w:r>
              <w:rPr>
                <w:rFonts w:hint="eastAsia" w:ascii="楷体" w:hAnsi="楷体" w:eastAsia="楷体" w:cs="楷体"/>
                <w:sz w:val="21"/>
                <w:szCs w:val="21"/>
              </w:rPr>
              <w:t xml:space="preserve">   面板拉条：操作员：李**， 检验员：</w:t>
            </w:r>
            <w:r>
              <w:rPr>
                <w:rFonts w:hint="eastAsia" w:ascii="楷体" w:hAnsi="楷体" w:eastAsia="楷体" w:cs="楷体"/>
                <w:sz w:val="21"/>
                <w:szCs w:val="21"/>
                <w:lang w:eastAsia="zh-CN"/>
              </w:rPr>
              <w:t>左世兵</w:t>
            </w:r>
            <w:r>
              <w:rPr>
                <w:rFonts w:hint="eastAsia" w:ascii="楷体" w:hAnsi="楷体" w:eastAsia="楷体" w:cs="楷体"/>
                <w:sz w:val="21"/>
                <w:szCs w:val="21"/>
              </w:rPr>
              <w:t>，日期：202</w:t>
            </w:r>
            <w:r>
              <w:rPr>
                <w:rFonts w:hint="eastAsia" w:ascii="楷体" w:hAnsi="楷体" w:eastAsia="楷体" w:cs="楷体"/>
                <w:sz w:val="21"/>
                <w:szCs w:val="21"/>
                <w:lang w:val="en-US" w:eastAsia="zh-CN"/>
              </w:rPr>
              <w:t>2</w:t>
            </w:r>
            <w:r>
              <w:rPr>
                <w:rFonts w:hint="eastAsia" w:ascii="楷体" w:hAnsi="楷体" w:eastAsia="楷体" w:cs="楷体"/>
                <w:sz w:val="21"/>
                <w:szCs w:val="21"/>
              </w:rPr>
              <w:t>.3.27</w:t>
            </w:r>
          </w:p>
          <w:p>
            <w:pPr>
              <w:rPr>
                <w:rFonts w:hint="eastAsia" w:ascii="楷体" w:hAnsi="楷体" w:eastAsia="楷体" w:cs="楷体"/>
                <w:sz w:val="21"/>
                <w:szCs w:val="21"/>
              </w:rPr>
            </w:pPr>
            <w:r>
              <w:rPr>
                <w:rFonts w:hint="eastAsia" w:ascii="楷体" w:hAnsi="楷体" w:eastAsia="楷体" w:cs="楷体"/>
                <w:sz w:val="21"/>
                <w:szCs w:val="21"/>
              </w:rPr>
              <w:t xml:space="preserve">   底角拉条：操作员：李**， 检验员：</w:t>
            </w:r>
            <w:r>
              <w:rPr>
                <w:rFonts w:hint="eastAsia" w:ascii="楷体" w:hAnsi="楷体" w:eastAsia="楷体" w:cs="楷体"/>
                <w:sz w:val="21"/>
                <w:szCs w:val="21"/>
                <w:lang w:eastAsia="zh-CN"/>
              </w:rPr>
              <w:t>左世兵</w:t>
            </w:r>
            <w:r>
              <w:rPr>
                <w:rFonts w:hint="eastAsia" w:ascii="楷体" w:hAnsi="楷体" w:eastAsia="楷体" w:cs="楷体"/>
                <w:sz w:val="21"/>
                <w:szCs w:val="21"/>
              </w:rPr>
              <w:t>，日期：202</w:t>
            </w:r>
            <w:r>
              <w:rPr>
                <w:rFonts w:hint="eastAsia" w:ascii="楷体" w:hAnsi="楷体" w:eastAsia="楷体" w:cs="楷体"/>
                <w:sz w:val="21"/>
                <w:szCs w:val="21"/>
                <w:lang w:val="en-US" w:eastAsia="zh-CN"/>
              </w:rPr>
              <w:t>2</w:t>
            </w:r>
            <w:r>
              <w:rPr>
                <w:rFonts w:hint="eastAsia" w:ascii="楷体" w:hAnsi="楷体" w:eastAsia="楷体" w:cs="楷体"/>
                <w:sz w:val="21"/>
                <w:szCs w:val="21"/>
              </w:rPr>
              <w:t>.3.27</w:t>
            </w:r>
          </w:p>
          <w:p>
            <w:pPr>
              <w:rPr>
                <w:rFonts w:hint="eastAsia" w:ascii="楷体" w:hAnsi="楷体" w:eastAsia="楷体" w:cs="楷体"/>
                <w:sz w:val="21"/>
                <w:szCs w:val="21"/>
              </w:rPr>
            </w:pPr>
            <w:r>
              <w:rPr>
                <w:rFonts w:hint="eastAsia" w:ascii="楷体" w:hAnsi="楷体" w:eastAsia="楷体" w:cs="楷体"/>
                <w:sz w:val="21"/>
                <w:szCs w:val="21"/>
              </w:rPr>
              <w:t xml:space="preserve">   底角竖方：操作员：张**， 检验员：</w:t>
            </w:r>
            <w:r>
              <w:rPr>
                <w:rFonts w:hint="eastAsia" w:ascii="楷体" w:hAnsi="楷体" w:eastAsia="楷体" w:cs="楷体"/>
                <w:sz w:val="21"/>
                <w:szCs w:val="21"/>
                <w:lang w:eastAsia="zh-CN"/>
              </w:rPr>
              <w:t>左世兵</w:t>
            </w:r>
            <w:r>
              <w:rPr>
                <w:rFonts w:hint="eastAsia" w:ascii="楷体" w:hAnsi="楷体" w:eastAsia="楷体" w:cs="楷体"/>
                <w:sz w:val="21"/>
                <w:szCs w:val="21"/>
              </w:rPr>
              <w:t>，日期：202</w:t>
            </w:r>
            <w:r>
              <w:rPr>
                <w:rFonts w:hint="eastAsia" w:ascii="楷体" w:hAnsi="楷体" w:eastAsia="楷体" w:cs="楷体"/>
                <w:sz w:val="21"/>
                <w:szCs w:val="21"/>
                <w:lang w:val="en-US" w:eastAsia="zh-CN"/>
              </w:rPr>
              <w:t>2</w:t>
            </w:r>
            <w:r>
              <w:rPr>
                <w:rFonts w:hint="eastAsia" w:ascii="楷体" w:hAnsi="楷体" w:eastAsia="楷体" w:cs="楷体"/>
                <w:sz w:val="21"/>
                <w:szCs w:val="21"/>
              </w:rPr>
              <w:t>.3.27</w:t>
            </w:r>
          </w:p>
          <w:p>
            <w:pPr>
              <w:rPr>
                <w:rFonts w:hint="eastAsia" w:ascii="楷体" w:hAnsi="楷体" w:eastAsia="楷体" w:cs="楷体"/>
                <w:sz w:val="21"/>
                <w:szCs w:val="21"/>
              </w:rPr>
            </w:pPr>
            <w:r>
              <w:rPr>
                <w:rFonts w:hint="eastAsia" w:ascii="楷体" w:hAnsi="楷体" w:eastAsia="楷体" w:cs="楷体"/>
                <w:sz w:val="21"/>
                <w:szCs w:val="21"/>
              </w:rPr>
              <w:t xml:space="preserve">   托盘组装：操作员：李**，张** 检验员：</w:t>
            </w:r>
            <w:r>
              <w:rPr>
                <w:rFonts w:hint="eastAsia" w:ascii="楷体" w:hAnsi="楷体" w:eastAsia="楷体" w:cs="楷体"/>
                <w:sz w:val="21"/>
                <w:szCs w:val="21"/>
                <w:lang w:eastAsia="zh-CN"/>
              </w:rPr>
              <w:t>左世兵</w:t>
            </w:r>
            <w:r>
              <w:rPr>
                <w:rFonts w:hint="eastAsia" w:ascii="楷体" w:hAnsi="楷体" w:eastAsia="楷体" w:cs="楷体"/>
                <w:sz w:val="21"/>
                <w:szCs w:val="21"/>
              </w:rPr>
              <w:t>，日期：202</w:t>
            </w:r>
            <w:r>
              <w:rPr>
                <w:rFonts w:hint="eastAsia" w:ascii="楷体" w:hAnsi="楷体" w:eastAsia="楷体" w:cs="楷体"/>
                <w:sz w:val="21"/>
                <w:szCs w:val="21"/>
                <w:lang w:val="en-US" w:eastAsia="zh-CN"/>
              </w:rPr>
              <w:t>2.</w:t>
            </w:r>
            <w:r>
              <w:rPr>
                <w:rFonts w:hint="eastAsia" w:ascii="楷体" w:hAnsi="楷体" w:eastAsia="楷体" w:cs="楷体"/>
                <w:sz w:val="21"/>
                <w:szCs w:val="21"/>
              </w:rPr>
              <w:t>3.28</w:t>
            </w:r>
          </w:p>
          <w:p>
            <w:pPr>
              <w:rPr>
                <w:rFonts w:hint="eastAsia" w:ascii="楷体" w:hAnsi="楷体" w:eastAsia="楷体" w:cs="楷体"/>
                <w:sz w:val="21"/>
                <w:szCs w:val="21"/>
              </w:rPr>
            </w:pPr>
            <w:r>
              <w:rPr>
                <w:rFonts w:hint="eastAsia" w:ascii="楷体" w:hAnsi="楷体" w:eastAsia="楷体" w:cs="楷体"/>
                <w:sz w:val="21"/>
                <w:szCs w:val="21"/>
              </w:rPr>
              <w:t xml:space="preserve"> --查相关控制记录：木箱</w:t>
            </w:r>
          </w:p>
          <w:p>
            <w:pPr>
              <w:rPr>
                <w:rFonts w:hint="eastAsia" w:ascii="楷体" w:hAnsi="楷体" w:eastAsia="楷体" w:cs="楷体"/>
                <w:sz w:val="21"/>
                <w:szCs w:val="21"/>
              </w:rPr>
            </w:pPr>
            <w:r>
              <w:rPr>
                <w:rFonts w:hint="eastAsia" w:ascii="楷体" w:hAnsi="楷体" w:eastAsia="楷体" w:cs="楷体"/>
                <w:sz w:val="21"/>
                <w:szCs w:val="21"/>
              </w:rPr>
              <w:t>1、生产任务单内容：批号202</w:t>
            </w:r>
            <w:r>
              <w:rPr>
                <w:rFonts w:hint="eastAsia" w:ascii="楷体" w:hAnsi="楷体" w:eastAsia="楷体" w:cs="楷体"/>
                <w:sz w:val="21"/>
                <w:szCs w:val="21"/>
                <w:lang w:val="en-US" w:eastAsia="zh-CN"/>
              </w:rPr>
              <w:t>2</w:t>
            </w:r>
            <w:r>
              <w:rPr>
                <w:rFonts w:hint="eastAsia" w:ascii="楷体" w:hAnsi="楷体" w:eastAsia="楷体" w:cs="楷体"/>
                <w:sz w:val="21"/>
                <w:szCs w:val="21"/>
              </w:rPr>
              <w:t>0320（X）木箱620*455*445型  40只  1367*580*395型  25只  编制：陈光全，202</w:t>
            </w:r>
            <w:r>
              <w:rPr>
                <w:rFonts w:hint="eastAsia" w:ascii="楷体" w:hAnsi="楷体" w:eastAsia="楷体" w:cs="楷体"/>
                <w:sz w:val="21"/>
                <w:szCs w:val="21"/>
                <w:lang w:val="en-US" w:eastAsia="zh-CN"/>
              </w:rPr>
              <w:t>2</w:t>
            </w:r>
            <w:r>
              <w:rPr>
                <w:rFonts w:hint="eastAsia" w:ascii="楷体" w:hAnsi="楷体" w:eastAsia="楷体" w:cs="楷体"/>
                <w:sz w:val="21"/>
                <w:szCs w:val="21"/>
              </w:rPr>
              <w:t>.3.22。</w:t>
            </w:r>
          </w:p>
          <w:p>
            <w:pPr>
              <w:rPr>
                <w:rFonts w:hint="eastAsia" w:ascii="楷体" w:hAnsi="楷体" w:eastAsia="楷体" w:cs="楷体"/>
                <w:sz w:val="21"/>
                <w:szCs w:val="21"/>
              </w:rPr>
            </w:pPr>
            <w:r>
              <w:rPr>
                <w:rFonts w:hint="eastAsia" w:ascii="楷体" w:hAnsi="楷体" w:eastAsia="楷体" w:cs="楷体"/>
                <w:sz w:val="21"/>
                <w:szCs w:val="21"/>
              </w:rPr>
              <w:t>2、生产工序控制</w:t>
            </w:r>
          </w:p>
          <w:p>
            <w:pPr>
              <w:rPr>
                <w:rFonts w:hint="eastAsia" w:ascii="楷体" w:hAnsi="楷体" w:eastAsia="楷体" w:cs="楷体"/>
                <w:sz w:val="21"/>
                <w:szCs w:val="21"/>
              </w:rPr>
            </w:pPr>
            <w:r>
              <w:rPr>
                <w:rFonts w:hint="eastAsia" w:ascii="楷体" w:hAnsi="楷体" w:eastAsia="楷体" w:cs="楷体"/>
                <w:sz w:val="21"/>
                <w:szCs w:val="21"/>
              </w:rPr>
              <w:t xml:space="preserve">   胶合板下料：底板、侧板、盖板、端板 ， 操作员：李**， 检验员：</w:t>
            </w:r>
            <w:r>
              <w:rPr>
                <w:rFonts w:hint="eastAsia" w:ascii="楷体" w:hAnsi="楷体" w:eastAsia="楷体" w:cs="楷体"/>
                <w:sz w:val="21"/>
                <w:szCs w:val="21"/>
                <w:lang w:eastAsia="zh-CN"/>
              </w:rPr>
              <w:t>左世兵</w:t>
            </w:r>
            <w:r>
              <w:rPr>
                <w:rFonts w:hint="eastAsia" w:ascii="楷体" w:hAnsi="楷体" w:eastAsia="楷体" w:cs="楷体"/>
                <w:sz w:val="21"/>
                <w:szCs w:val="21"/>
              </w:rPr>
              <w:t>，日期：202</w:t>
            </w:r>
            <w:r>
              <w:rPr>
                <w:rFonts w:hint="eastAsia" w:ascii="楷体" w:hAnsi="楷体" w:eastAsia="楷体" w:cs="楷体"/>
                <w:sz w:val="21"/>
                <w:szCs w:val="21"/>
                <w:lang w:val="en-US" w:eastAsia="zh-CN"/>
              </w:rPr>
              <w:t>2</w:t>
            </w:r>
            <w:r>
              <w:rPr>
                <w:rFonts w:hint="eastAsia" w:ascii="楷体" w:hAnsi="楷体" w:eastAsia="楷体" w:cs="楷体"/>
                <w:sz w:val="21"/>
                <w:szCs w:val="21"/>
              </w:rPr>
              <w:t>.3.24</w:t>
            </w:r>
          </w:p>
          <w:p>
            <w:pPr>
              <w:rPr>
                <w:rFonts w:hint="eastAsia" w:ascii="楷体" w:hAnsi="楷体" w:eastAsia="楷体" w:cs="楷体"/>
                <w:sz w:val="21"/>
                <w:szCs w:val="21"/>
              </w:rPr>
            </w:pPr>
            <w:r>
              <w:rPr>
                <w:rFonts w:hint="eastAsia" w:ascii="楷体" w:hAnsi="楷体" w:eastAsia="楷体" w:cs="楷体"/>
                <w:sz w:val="21"/>
                <w:szCs w:val="21"/>
              </w:rPr>
              <w:t xml:space="preserve">   箱档下料：操作员：张**， 检验员：</w:t>
            </w:r>
            <w:r>
              <w:rPr>
                <w:rFonts w:hint="eastAsia" w:ascii="楷体" w:hAnsi="楷体" w:eastAsia="楷体" w:cs="楷体"/>
                <w:sz w:val="21"/>
                <w:szCs w:val="21"/>
                <w:lang w:eastAsia="zh-CN"/>
              </w:rPr>
              <w:t>左世兵</w:t>
            </w:r>
            <w:r>
              <w:rPr>
                <w:rFonts w:hint="eastAsia" w:ascii="楷体" w:hAnsi="楷体" w:eastAsia="楷体" w:cs="楷体"/>
                <w:sz w:val="21"/>
                <w:szCs w:val="21"/>
              </w:rPr>
              <w:t>，日期：202</w:t>
            </w:r>
            <w:r>
              <w:rPr>
                <w:rFonts w:hint="eastAsia" w:ascii="楷体" w:hAnsi="楷体" w:eastAsia="楷体" w:cs="楷体"/>
                <w:sz w:val="21"/>
                <w:szCs w:val="21"/>
                <w:lang w:val="en-US" w:eastAsia="zh-CN"/>
              </w:rPr>
              <w:t>2</w:t>
            </w:r>
            <w:r>
              <w:rPr>
                <w:rFonts w:hint="eastAsia" w:ascii="楷体" w:hAnsi="楷体" w:eastAsia="楷体" w:cs="楷体"/>
                <w:sz w:val="21"/>
                <w:szCs w:val="21"/>
              </w:rPr>
              <w:t>.3.24</w:t>
            </w:r>
          </w:p>
          <w:p>
            <w:pPr>
              <w:rPr>
                <w:rFonts w:hint="eastAsia" w:ascii="楷体" w:hAnsi="楷体" w:eastAsia="楷体" w:cs="楷体"/>
                <w:sz w:val="21"/>
                <w:szCs w:val="21"/>
              </w:rPr>
            </w:pPr>
            <w:r>
              <w:rPr>
                <w:rFonts w:hint="eastAsia" w:ascii="楷体" w:hAnsi="楷体" w:eastAsia="楷体" w:cs="楷体"/>
                <w:sz w:val="21"/>
                <w:szCs w:val="21"/>
              </w:rPr>
              <w:t xml:space="preserve">   木箱组装：操作员：李**，张** 检验员：</w:t>
            </w:r>
            <w:r>
              <w:rPr>
                <w:rFonts w:hint="eastAsia" w:ascii="楷体" w:hAnsi="楷体" w:eastAsia="楷体" w:cs="楷体"/>
                <w:sz w:val="21"/>
                <w:szCs w:val="21"/>
                <w:lang w:eastAsia="zh-CN"/>
              </w:rPr>
              <w:t>左世兵</w:t>
            </w:r>
            <w:r>
              <w:rPr>
                <w:rFonts w:hint="eastAsia" w:ascii="楷体" w:hAnsi="楷体" w:eastAsia="楷体" w:cs="楷体"/>
                <w:sz w:val="21"/>
                <w:szCs w:val="21"/>
              </w:rPr>
              <w:t>，日期：202</w:t>
            </w:r>
            <w:r>
              <w:rPr>
                <w:rFonts w:hint="eastAsia" w:ascii="楷体" w:hAnsi="楷体" w:eastAsia="楷体" w:cs="楷体"/>
                <w:sz w:val="21"/>
                <w:szCs w:val="21"/>
                <w:lang w:val="en-US" w:eastAsia="zh-CN"/>
              </w:rPr>
              <w:t>2</w:t>
            </w:r>
            <w:r>
              <w:rPr>
                <w:rFonts w:hint="eastAsia" w:ascii="楷体" w:hAnsi="楷体" w:eastAsia="楷体" w:cs="楷体"/>
                <w:sz w:val="21"/>
                <w:szCs w:val="21"/>
              </w:rPr>
              <w:t>.3.26</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视频查看车间生产现场：</w:t>
            </w:r>
          </w:p>
          <w:p>
            <w:pPr>
              <w:numPr>
                <w:ilvl w:val="0"/>
                <w:numId w:val="1"/>
              </w:numPr>
              <w:rPr>
                <w:rFonts w:hint="eastAsia" w:ascii="楷体" w:hAnsi="楷体" w:eastAsia="楷体" w:cs="楷体"/>
                <w:sz w:val="21"/>
                <w:szCs w:val="21"/>
              </w:rPr>
            </w:pPr>
            <w:r>
              <w:rPr>
                <w:rFonts w:hint="eastAsia" w:ascii="楷体" w:hAnsi="楷体" w:eastAsia="楷体" w:cs="楷体"/>
                <w:sz w:val="21"/>
                <w:szCs w:val="21"/>
              </w:rPr>
              <w:t>车间按照生产工序流程分为不同的区域，便于工作衔接，车间工序紧张有序，生产设备运行稳定，物品摆放区域有明显的标识，成品存放有序，无磕碰现象，各型号产品、附件有零件号、批次号等详细信息，基本符合要求。</w:t>
            </w:r>
          </w:p>
          <w:p>
            <w:pPr>
              <w:numPr>
                <w:ilvl w:val="0"/>
                <w:numId w:val="0"/>
              </w:numPr>
              <w:rPr>
                <w:rFonts w:hint="eastAsia" w:ascii="楷体" w:hAnsi="楷体" w:eastAsia="楷体" w:cs="楷体"/>
                <w:sz w:val="21"/>
                <w:szCs w:val="21"/>
              </w:rPr>
            </w:pPr>
            <w:r>
              <w:rPr>
                <w:rFonts w:hint="eastAsia" w:ascii="楷体" w:hAnsi="楷体" w:eastAsia="楷体" w:cs="楷体"/>
                <w:sz w:val="21"/>
                <w:szCs w:val="21"/>
              </w:rPr>
              <w:drawing>
                <wp:inline distT="0" distB="0" distL="114300" distR="114300">
                  <wp:extent cx="1968500" cy="147320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a:stretch>
                            <a:fillRect/>
                          </a:stretch>
                        </pic:blipFill>
                        <pic:spPr>
                          <a:xfrm>
                            <a:off x="0" y="0"/>
                            <a:ext cx="1968500" cy="1473200"/>
                          </a:xfrm>
                          <a:prstGeom prst="rect">
                            <a:avLst/>
                          </a:prstGeom>
                          <a:noFill/>
                          <a:ln w="9525">
                            <a:noFill/>
                          </a:ln>
                        </pic:spPr>
                      </pic:pic>
                    </a:graphicData>
                  </a:graphic>
                </wp:inline>
              </w:drawing>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drawing>
                <wp:inline distT="0" distB="0" distL="114300" distR="114300">
                  <wp:extent cx="1606550" cy="2076450"/>
                  <wp:effectExtent l="0" t="0" r="6350" b="635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0"/>
                          <a:stretch>
                            <a:fillRect/>
                          </a:stretch>
                        </pic:blipFill>
                        <pic:spPr>
                          <a:xfrm>
                            <a:off x="0" y="0"/>
                            <a:ext cx="1606550" cy="2076450"/>
                          </a:xfrm>
                          <a:prstGeom prst="rect">
                            <a:avLst/>
                          </a:prstGeom>
                          <a:noFill/>
                          <a:ln w="9525">
                            <a:noFill/>
                          </a:ln>
                        </pic:spPr>
                      </pic:pic>
                    </a:graphicData>
                  </a:graphic>
                </wp:inline>
              </w:drawing>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drawing>
                <wp:inline distT="0" distB="0" distL="114300" distR="114300">
                  <wp:extent cx="1594485" cy="2084705"/>
                  <wp:effectExtent l="0" t="0" r="5715" b="1079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1"/>
                          <a:stretch>
                            <a:fillRect/>
                          </a:stretch>
                        </pic:blipFill>
                        <pic:spPr>
                          <a:xfrm>
                            <a:off x="0" y="0"/>
                            <a:ext cx="1594485" cy="2084705"/>
                          </a:xfrm>
                          <a:prstGeom prst="rect">
                            <a:avLst/>
                          </a:prstGeom>
                          <a:noFill/>
                          <a:ln w="9525">
                            <a:noFill/>
                          </a:ln>
                        </pic:spPr>
                      </pic:pic>
                    </a:graphicData>
                  </a:graphic>
                </wp:inline>
              </w:drawing>
            </w:r>
          </w:p>
          <w:p>
            <w:pPr>
              <w:rPr>
                <w:rFonts w:hint="eastAsia" w:ascii="楷体" w:hAnsi="楷体" w:eastAsia="楷体" w:cs="楷体"/>
                <w:sz w:val="21"/>
                <w:szCs w:val="21"/>
              </w:rPr>
            </w:pPr>
            <w:r>
              <w:rPr>
                <w:rFonts w:hint="eastAsia" w:ascii="楷体" w:hAnsi="楷体" w:eastAsia="楷体" w:cs="楷体"/>
                <w:sz w:val="21"/>
                <w:szCs w:val="21"/>
              </w:rPr>
              <w:t>2、生产车间通风良好，产生粉尘工序安装有布袋除尘器，工人劳保用品穿戴齐全，照明条件基本适宜，产品防护及生产环境满足生产要求。</w:t>
            </w:r>
          </w:p>
          <w:p>
            <w:pPr>
              <w:pStyle w:val="13"/>
              <w:spacing w:line="276" w:lineRule="auto"/>
              <w:jc w:val="both"/>
              <w:rPr>
                <w:rFonts w:hint="eastAsia" w:ascii="楷体" w:hAnsi="楷体" w:eastAsia="楷体" w:cs="楷体"/>
                <w:sz w:val="21"/>
                <w:szCs w:val="21"/>
              </w:rPr>
            </w:pPr>
            <w:r>
              <w:rPr>
                <w:rFonts w:hint="eastAsia" w:ascii="楷体" w:hAnsi="楷体" w:eastAsia="楷体" w:cs="楷体"/>
                <w:sz w:val="21"/>
                <w:szCs w:val="21"/>
              </w:rPr>
              <w:t>查其他相关工序的操作规程，符合要求。</w:t>
            </w:r>
          </w:p>
          <w:p>
            <w:pPr>
              <w:pStyle w:val="13"/>
              <w:spacing w:line="276" w:lineRule="auto"/>
              <w:jc w:val="both"/>
              <w:rPr>
                <w:rFonts w:hint="eastAsia" w:ascii="楷体" w:hAnsi="楷体" w:eastAsia="楷体" w:cs="楷体"/>
                <w:sz w:val="21"/>
                <w:szCs w:val="21"/>
              </w:rPr>
            </w:pPr>
            <w:r>
              <w:rPr>
                <w:rFonts w:hint="eastAsia" w:ascii="楷体" w:hAnsi="楷体" w:eastAsia="楷体" w:cs="楷体"/>
                <w:sz w:val="21"/>
                <w:szCs w:val="21"/>
              </w:rPr>
              <w:t>3、每天完工后由操作员清理场地、保养设备。</w:t>
            </w:r>
          </w:p>
          <w:p>
            <w:pPr>
              <w:pStyle w:val="13"/>
              <w:spacing w:line="276" w:lineRule="auto"/>
              <w:jc w:val="both"/>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外包过程：无</w:t>
            </w:r>
          </w:p>
          <w:p>
            <w:pPr>
              <w:pStyle w:val="13"/>
              <w:spacing w:line="276" w:lineRule="auto"/>
              <w:jc w:val="both"/>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质量手册规定了需确认过程识别的要求，提供《过程确认准则》，企业目前生产环节无特殊过程。</w:t>
            </w:r>
          </w:p>
          <w:p>
            <w:pPr>
              <w:pStyle w:val="13"/>
              <w:spacing w:line="276" w:lineRule="auto"/>
              <w:jc w:val="both"/>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 xml:space="preserve">人员，经过培训合格后上岗, 均有5年工作经验, </w:t>
            </w:r>
          </w:p>
          <w:p>
            <w:pPr>
              <w:pStyle w:val="13"/>
              <w:spacing w:line="276" w:lineRule="auto"/>
              <w:jc w:val="both"/>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以上过程根据客户提供的图纸和要求以及相应的国家标准、行业标准等资料；进行产品质量控制。</w:t>
            </w:r>
          </w:p>
          <w:p>
            <w:pPr>
              <w:pStyle w:val="13"/>
              <w:spacing w:line="276" w:lineRule="auto"/>
              <w:jc w:val="both"/>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质量控制程序：原材料进厂检验合格后投入使用、半成品不合格不转序、所有工作没有完成前不交付、交付后发现的不合格包退</w:t>
            </w:r>
            <w:r>
              <w:rPr>
                <w:rFonts w:hint="eastAsia" w:ascii="楷体" w:hAnsi="楷体" w:eastAsia="楷体" w:cs="楷体"/>
                <w:sz w:val="21"/>
                <w:szCs w:val="21"/>
                <w:lang w:eastAsia="zh-CN"/>
              </w:rPr>
              <w:t>、</w:t>
            </w:r>
            <w:r>
              <w:rPr>
                <w:rFonts w:hint="eastAsia" w:ascii="楷体" w:hAnsi="楷体" w:eastAsia="楷体" w:cs="楷体"/>
                <w:sz w:val="21"/>
                <w:szCs w:val="21"/>
              </w:rPr>
              <w:t>包换。</w:t>
            </w:r>
          </w:p>
          <w:p>
            <w:pPr>
              <w:pStyle w:val="13"/>
              <w:spacing w:line="276" w:lineRule="auto"/>
              <w:jc w:val="both"/>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目前上述情况均无变化，暂不需要再确认。生产过程控制符合要求。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标识和可追溯性</w:t>
            </w:r>
          </w:p>
        </w:tc>
        <w:tc>
          <w:tcPr>
            <w:tcW w:w="960" w:type="dxa"/>
          </w:tcPr>
          <w:p>
            <w:pPr>
              <w:rPr>
                <w:rFonts w:hint="eastAsia" w:ascii="楷体" w:hAnsi="楷体" w:eastAsia="楷体" w:cs="楷体"/>
                <w:sz w:val="21"/>
                <w:szCs w:val="21"/>
              </w:rPr>
            </w:pPr>
            <w:r>
              <w:rPr>
                <w:rFonts w:hint="eastAsia" w:ascii="楷体" w:hAnsi="楷体" w:eastAsia="楷体" w:cs="楷体"/>
                <w:sz w:val="21"/>
                <w:szCs w:val="21"/>
              </w:rPr>
              <w:t>8.5.2</w:t>
            </w:r>
          </w:p>
        </w:tc>
        <w:tc>
          <w:tcPr>
            <w:tcW w:w="10455" w:type="dxa"/>
          </w:tcPr>
          <w:p>
            <w:pPr>
              <w:pStyle w:val="13"/>
              <w:spacing w:line="276" w:lineRule="auto"/>
              <w:jc w:val="both"/>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 xml:space="preserve">通过企业提供的车间视频，产品分区域摆放，用标识牌进行区分。产品及检验状态标识符合要求。 在生产过程中用《随工单》进行生产记录，注明产品名称、批量、生产日期、加工工序、责任人等，基本可实现对产品生产批次的追溯。 </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产品防护</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8.5.4</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 xml:space="preserve">该公司产品无特殊防护要求，主要防护要求为防磕碰，产品在搬运过程中采取人工搬运，避免磕碰。 </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贮存环境：仓库清洁，防护措施得当，满足要求。有专门的库管员进行保管，出入库登记手续齐全，管理比较规范。</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有消防器材——灭火器，能够有效的对产品进行防护措施。</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更改控制</w:t>
            </w:r>
          </w:p>
        </w:tc>
        <w:tc>
          <w:tcPr>
            <w:tcW w:w="960" w:type="dxa"/>
          </w:tcPr>
          <w:p>
            <w:pPr>
              <w:rPr>
                <w:rFonts w:hint="eastAsia" w:ascii="楷体" w:hAnsi="楷体" w:eastAsia="楷体" w:cs="楷体"/>
                <w:sz w:val="21"/>
                <w:szCs w:val="21"/>
              </w:rPr>
            </w:pPr>
            <w:r>
              <w:rPr>
                <w:rFonts w:hint="eastAsia" w:ascii="楷体" w:hAnsi="楷体" w:eastAsia="楷体" w:cs="楷体"/>
                <w:sz w:val="21"/>
                <w:szCs w:val="21"/>
              </w:rPr>
              <w:t>8.5.6</w:t>
            </w:r>
          </w:p>
        </w:tc>
        <w:tc>
          <w:tcPr>
            <w:tcW w:w="10455" w:type="dxa"/>
          </w:tcPr>
          <w:p>
            <w:pPr>
              <w:pStyle w:val="13"/>
              <w:spacing w:line="276" w:lineRule="auto"/>
              <w:rPr>
                <w:rFonts w:hint="eastAsia" w:ascii="楷体" w:hAnsi="楷体" w:eastAsia="楷体" w:cs="楷体"/>
                <w:bCs/>
                <w:color w:val="auto"/>
                <w:sz w:val="21"/>
                <w:szCs w:val="21"/>
              </w:rPr>
            </w:pPr>
            <w:r>
              <w:rPr>
                <w:rFonts w:hint="eastAsia" w:ascii="楷体" w:hAnsi="楷体" w:eastAsia="楷体" w:cs="楷体"/>
                <w:bCs/>
                <w:color w:val="auto"/>
                <w:sz w:val="21"/>
                <w:szCs w:val="21"/>
              </w:rPr>
              <w:sym w:font="Wingdings 2" w:char="F098"/>
            </w:r>
            <w:r>
              <w:rPr>
                <w:rFonts w:hint="eastAsia" w:ascii="楷体" w:hAnsi="楷体" w:eastAsia="楷体" w:cs="楷体"/>
                <w:bCs/>
                <w:color w:val="auto"/>
                <w:sz w:val="21"/>
                <w:szCs w:val="21"/>
              </w:rPr>
              <w:t>企业目前主要从事木制品（木托盘、木箱）的加工，生产流程未发生变化。根据企业提供的作业指导书、操作规程和生产记录、检验记录、合同评审记录等形成文件的信息来看未发生更改。</w:t>
            </w:r>
          </w:p>
          <w:p>
            <w:pPr>
              <w:pStyle w:val="13"/>
              <w:spacing w:line="276" w:lineRule="auto"/>
              <w:rPr>
                <w:rFonts w:hint="eastAsia" w:ascii="楷体" w:hAnsi="楷体" w:eastAsia="楷体" w:cs="楷体"/>
                <w:bCs/>
                <w:color w:val="auto"/>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若产品的服务发生变更，由业务部、品质部、生产部填写相应的记录，由生产部和业务部领导进行评审，并下发至生产和检验相关部门。生产部存档</w:t>
            </w:r>
            <w:r>
              <w:rPr>
                <w:rFonts w:hint="eastAsia" w:ascii="楷体" w:hAnsi="楷体" w:eastAsia="楷体" w:cs="楷体"/>
                <w:bCs/>
                <w:color w:val="auto"/>
                <w:sz w:val="21"/>
                <w:szCs w:val="21"/>
              </w:rPr>
              <w:t>。</w:t>
            </w:r>
          </w:p>
        </w:tc>
        <w:tc>
          <w:tcPr>
            <w:tcW w:w="1134" w:type="dxa"/>
          </w:tcPr>
          <w:p>
            <w:pPr>
              <w:rPr>
                <w:rFonts w:hint="eastAsia" w:ascii="楷体" w:hAnsi="楷体" w:eastAsia="楷体" w:cs="楷体"/>
                <w:sz w:val="21"/>
                <w:szCs w:val="21"/>
              </w:rPr>
            </w:pPr>
          </w:p>
        </w:tc>
      </w:tr>
    </w:tbl>
    <w:p>
      <w:pPr>
        <w:pStyle w:val="3"/>
      </w:pPr>
      <w:r>
        <w:rPr>
          <w:rFonts w:hint="eastAsia"/>
        </w:rPr>
        <w:t>说明：不符合标注N</w:t>
      </w:r>
    </w:p>
    <w:p>
      <w:pPr>
        <w:pStyle w:val="3"/>
      </w:pPr>
    </w:p>
    <w:p>
      <w:pPr>
        <w:pStyle w:val="3"/>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00" w:usb3="00000000" w:csb0="00040001" w:csb1="00000000"/>
  </w:font>
  <w:font w:name="Dutch801 Rm BT">
    <w:altName w:val="Segoe Print"/>
    <w:panose1 w:val="02020603060505020304"/>
    <w:charset w:val="00"/>
    <w:family w:val="roman"/>
    <w:pitch w:val="default"/>
    <w:sig w:usb0="00000000" w:usb1="00000000" w:usb2="00000000" w:usb3="00000000" w:csb0="0000001B" w:csb1="00000000"/>
  </w:font>
  <w:font w:name="方正姚体">
    <w:panose1 w:val="02010601030101010101"/>
    <w:charset w:val="86"/>
    <w:family w:val="auto"/>
    <w:pitch w:val="default"/>
    <w:sig w:usb0="00000003" w:usb1="080E0000" w:usb2="00000000" w:usb3="00000000" w:csb0="00040000" w:csb1="00000000"/>
  </w:font>
  <w:font w:name="方正静蕾简体">
    <w:altName w:val="宋体"/>
    <w:panose1 w:val="02000000000000000000"/>
    <w:charset w:val="86"/>
    <w:family w:val="auto"/>
    <w:pitch w:val="default"/>
    <w:sig w:usb0="00000000" w:usb1="00000000" w:usb2="00000010" w:usb3="00000000" w:csb0="00040000" w:csb1="00000000"/>
  </w:font>
  <w:font w:name="方正硬笔行书简体">
    <w:altName w:val="微软雅黑"/>
    <w:panose1 w:val="03000509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STSongStd-Light">
    <w:altName w:val="Times New Roman"/>
    <w:panose1 w:val="00000000000000000000"/>
    <w:charset w:val="00"/>
    <w:family w:val="roman"/>
    <w:pitch w:val="default"/>
    <w:sig w:usb0="00000000" w:usb1="00000000" w:usb2="00000000" w:usb3="00000000" w:csb0="0000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serif">
    <w:altName w:val="Segoe Print"/>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Lucida Sans">
    <w:panose1 w:val="020B0602030504020204"/>
    <w:charset w:val="00"/>
    <w:family w:val="swiss"/>
    <w:pitch w:val="default"/>
    <w:sig w:usb0="00000003" w:usb1="00000000" w:usb2="00000000" w:usb3="00000000" w:csb0="20000001" w:csb1="00000000"/>
  </w:font>
  <w:font w:name="font-weight : 400">
    <w:altName w:val="Segoe Print"/>
    <w:panose1 w:val="00000000000000000000"/>
    <w:charset w:val="00"/>
    <w:family w:val="auto"/>
    <w:pitch w:val="default"/>
    <w:sig w:usb0="00000000" w:usb1="00000000" w:usb2="00000000" w:usb3="00000000" w:csb0="00000000" w:csb1="0000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华文细黑">
    <w:panose1 w:val="02010600040101010101"/>
    <w:charset w:val="86"/>
    <w:family w:val="auto"/>
    <w:pitch w:val="default"/>
    <w:sig w:usb0="00000287" w:usb1="080F0000" w:usb2="00000000" w:usb3="00000000" w:csb0="0004009F" w:csb1="DFD70000"/>
  </w:font>
  <w:font w:name="華康中楷體">
    <w:altName w:val="Microsoft JhengHei"/>
    <w:panose1 w:val="02010609000101010101"/>
    <w:charset w:val="88"/>
    <w:family w:val="modern"/>
    <w:pitch w:val="default"/>
    <w:sig w:usb0="00000000" w:usb1="00000000" w:usb2="00000010" w:usb3="00000000" w:csb0="00100000" w:csb1="00000000"/>
  </w:font>
  <w:font w:name="_x000B__x000C_">
    <w:altName w:val="Times New Roman"/>
    <w:panose1 w:val="00000000000000000000"/>
    <w:charset w:val="00"/>
    <w:family w:val="roman"/>
    <w:pitch w:val="default"/>
    <w:sig w:usb0="00000000" w:usb1="00000000" w:usb2="00000000" w:usb3="00000000" w:csb0="0004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4EB5B"/>
    <w:multiLevelType w:val="singleLevel"/>
    <w:tmpl w:val="6274EB5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E43A51"/>
    <w:rsid w:val="0FAB3CF7"/>
    <w:rsid w:val="410435B9"/>
    <w:rsid w:val="49D333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20"/>
    <w:rPr>
      <w:i/>
    </w:rPr>
  </w:style>
  <w:style w:type="character" w:customStyle="1" w:styleId="8">
    <w:name w:val="页眉 Char"/>
    <w:basedOn w:val="5"/>
    <w:link w:val="4"/>
    <w:qFormat/>
    <w:uiPriority w:val="99"/>
    <w:rPr>
      <w:rFonts w:ascii="Times New Roman" w:hAnsi="Times New Roman" w:eastAsia="宋体" w:cs="Times New Roman"/>
      <w:sz w:val="18"/>
      <w:szCs w:val="18"/>
    </w:rPr>
  </w:style>
  <w:style w:type="character" w:customStyle="1" w:styleId="9">
    <w:name w:val="页脚 Char"/>
    <w:basedOn w:val="5"/>
    <w:link w:val="3"/>
    <w:qFormat/>
    <w:uiPriority w:val="99"/>
    <w:rPr>
      <w:rFonts w:ascii="Times New Roman" w:hAnsi="Times New Roman" w:eastAsia="宋体" w:cs="Times New Roman"/>
      <w:sz w:val="18"/>
      <w:szCs w:val="18"/>
    </w:rPr>
  </w:style>
  <w:style w:type="character" w:customStyle="1" w:styleId="10">
    <w:name w:val="批注框文本 Char"/>
    <w:basedOn w:val="5"/>
    <w:link w:val="2"/>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List Paragraph"/>
    <w:basedOn w:val="1"/>
    <w:qFormat/>
    <w:uiPriority w:val="99"/>
    <w:pPr>
      <w:ind w:firstLine="420" w:firstLineChars="200"/>
    </w:p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ScaleCrop>false</ScaleCrop>
  <LinksUpToDate>false</LinksUpToDate>
  <CharactersWithSpaces>101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zwt</cp:lastModifiedBy>
  <dcterms:modified xsi:type="dcterms:W3CDTF">2022-05-06T10:53:24Z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2052-10.1.0.6875</vt:lpwstr>
  </property>
</Properties>
</file>