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）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1"/>
        <w:gridCol w:w="194"/>
        <w:gridCol w:w="301"/>
        <w:gridCol w:w="851"/>
        <w:gridCol w:w="724"/>
        <w:gridCol w:w="907"/>
        <w:gridCol w:w="1343"/>
        <w:gridCol w:w="12"/>
        <w:gridCol w:w="263"/>
        <w:gridCol w:w="508"/>
        <w:gridCol w:w="300"/>
        <w:gridCol w:w="277"/>
        <w:gridCol w:w="313"/>
        <w:gridCol w:w="794"/>
        <w:gridCol w:w="407"/>
        <w:gridCol w:w="618"/>
        <w:gridCol w:w="125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厦门美滋颜实业有限公司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厦门市翔安区翔安工业园区巷北片区舫山北二路1123-1139号1号楼2层、3层北侧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厦门市翔安区翔安工业园区巷北片区舫山北二路1123-1139号1号楼2层、3层北侧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0354-2022-H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林金湖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11" w:name="联系人电话"/>
            <w:r>
              <w:rPr>
                <w:sz w:val="21"/>
                <w:szCs w:val="21"/>
              </w:rPr>
              <w:t>1</w:t>
            </w:r>
            <w:bookmarkEnd w:id="11"/>
            <w:r>
              <w:rPr>
                <w:rFonts w:hint="eastAsia"/>
                <w:sz w:val="21"/>
                <w:szCs w:val="21"/>
                <w:lang w:val="en-US" w:eastAsia="zh-CN"/>
              </w:rPr>
              <w:t>5260237685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1442276432@qq.com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赵忠娣</w:t>
            </w:r>
            <w:bookmarkStart w:id="28" w:name="_GoBack"/>
            <w:bookmarkEnd w:id="2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3" w:name="管代电话"/>
            <w:bookmarkEnd w:id="13"/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color w:val="0000FF"/>
                <w:sz w:val="21"/>
                <w:szCs w:val="21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8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位于厦门市翔安区翔安工业园区巷北片区舫山北二路1123-1139号1号楼2层、3层北侧厦门美滋颜实业有限公司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生产车间的固体饮料（风味固体饮料）、植物饮料、糖果（凝胶糖果、压片糖果）、果味型果冻的生产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8" w:name="专业代码"/>
            <w:r>
              <w:rPr>
                <w:sz w:val="21"/>
                <w:szCs w:val="21"/>
              </w:rPr>
              <w:t>CIV-4;CIV-7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《危害分析与关键控制点（HACCP体系）认证要求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1.0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——【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不适用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2022年07月14日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至2022年07月14日 上午</w:t>
            </w:r>
            <w:bookmarkEnd w:id="26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组长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2020-N1HACCP-1232380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CIV-4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CIV-7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组员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陈丽丹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2021-N1HACCP-1246137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13818030725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2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6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94055" cy="401955"/>
                  <wp:effectExtent l="0" t="0" r="4445" b="4445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2022-07-13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133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2"/>
        <w:gridCol w:w="1578"/>
        <w:gridCol w:w="6488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" w:hRule="atLeast"/>
        </w:trPr>
        <w:tc>
          <w:tcPr>
            <w:tcW w:w="9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4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" w:hRule="atLeast"/>
        </w:trPr>
        <w:tc>
          <w:tcPr>
            <w:tcW w:w="99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2022-07-14日上午</w:t>
            </w: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64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/>
                <w:sz w:val="18"/>
                <w:szCs w:val="18"/>
              </w:rPr>
              <w:t>#腾讯会议：142-392-744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】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7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9:00-10:00</w:t>
            </w:r>
          </w:p>
        </w:tc>
        <w:tc>
          <w:tcPr>
            <w:tcW w:w="6488" w:type="dxa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合同基本信息确认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原件</w:t>
            </w:r>
            <w:r>
              <w:rPr>
                <w:rFonts w:hint="eastAsia"/>
                <w:sz w:val="18"/>
                <w:szCs w:val="18"/>
              </w:rPr>
              <w:t>和复印件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体系运行时间是否满足3个月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【审核沟通方式：微信/电话/腾讯会议/语音】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7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10:00-10:30</w:t>
            </w:r>
          </w:p>
        </w:tc>
        <w:tc>
          <w:tcPr>
            <w:tcW w:w="6488" w:type="dxa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【审核沟通方式：微信/电话/腾讯会议/语音】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7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10:30-11:00</w:t>
            </w:r>
          </w:p>
        </w:tc>
        <w:tc>
          <w:tcPr>
            <w:tcW w:w="6488" w:type="dxa"/>
            <w:vAlign w:val="center"/>
          </w:tcPr>
          <w:p>
            <w:pPr>
              <w:widowControl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管理手册；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文件化的程序；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作业文件；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记录表格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【审核沟通方式：微信/电话/腾讯会议/语音】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7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11:00-12:00</w:t>
            </w:r>
          </w:p>
        </w:tc>
        <w:tc>
          <w:tcPr>
            <w:tcW w:w="6488" w:type="dxa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多场所</w:t>
            </w:r>
            <w:r>
              <w:rPr>
                <w:rFonts w:hint="eastAsia"/>
                <w:sz w:val="18"/>
                <w:szCs w:val="18"/>
              </w:rPr>
              <w:t>/临时场所</w:t>
            </w:r>
            <w:r>
              <w:rPr>
                <w:sz w:val="18"/>
                <w:szCs w:val="18"/>
              </w:rPr>
              <w:t>建立的控制的水平（</w:t>
            </w:r>
            <w:r>
              <w:rPr>
                <w:rFonts w:hint="eastAsia"/>
                <w:sz w:val="18"/>
                <w:szCs w:val="18"/>
              </w:rPr>
              <w:t>适用</w:t>
            </w:r>
            <w:r>
              <w:rPr>
                <w:sz w:val="18"/>
                <w:szCs w:val="18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审核员B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【审核沟通方式：微信/电话/腾讯会议/语音】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7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9:00-10:00</w:t>
            </w:r>
          </w:p>
        </w:tc>
        <w:tc>
          <w:tcPr>
            <w:tcW w:w="6488" w:type="dxa"/>
            <w:shd w:val="clear" w:color="auto" w:fill="FDE9D9" w:themeFill="accent6" w:themeFillTint="3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FSMS</w:t>
            </w:r>
            <w:r>
              <w:rPr>
                <w:sz w:val="18"/>
                <w:szCs w:val="18"/>
                <w:shd w:val="pct10" w:color="auto" w:fill="FFFFFF"/>
              </w:rPr>
              <w:t>/HACCP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了解食品安全的关键控制点、关键限值</w:t>
            </w:r>
            <w:r>
              <w:rPr>
                <w:sz w:val="18"/>
                <w:szCs w:val="18"/>
              </w:rPr>
              <w:t>的确定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控制措施的确认、活动的验证和改进方案符合食品安全管理体系标准的要求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食品安全管理体系的文件和安排适合内部沟通和与相关供应商、顾客、利益相关方的沟通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方正仿宋简体"/>
                <w:sz w:val="18"/>
                <w:szCs w:val="18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</w:t>
            </w:r>
            <w:r>
              <w:rPr>
                <w:sz w:val="18"/>
                <w:szCs w:val="18"/>
              </w:rPr>
              <w:t>应急准备和响应情况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专业审核员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【审核沟通方式：微信/电话/腾讯会议/语音】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53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10:00-12:00</w:t>
            </w:r>
          </w:p>
        </w:tc>
        <w:tc>
          <w:tcPr>
            <w:tcW w:w="6488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FSMS</w:t>
            </w:r>
            <w:r>
              <w:rPr>
                <w:sz w:val="18"/>
                <w:szCs w:val="18"/>
                <w:shd w:val="pct10" w:color="auto" w:fill="FFFFFF"/>
              </w:rPr>
              <w:t>/HACCP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巡视动力设施和辅助设施（水源井、软化水间、锅炉房、高低压配电室、空压站、制冷站、食堂等）</w:t>
            </w:r>
            <w:r>
              <w:rPr>
                <w:rFonts w:hint="eastAsia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适用时</w:t>
            </w:r>
            <w:r>
              <w:rPr>
                <w:rFonts w:hint="eastAsia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专业审核员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【审核沟通方式：微信/电话/腾讯会议/语音】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8" w:hRule="atLeast"/>
        </w:trPr>
        <w:tc>
          <w:tcPr>
            <w:tcW w:w="992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6488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  <w:r>
              <w:rPr>
                <w:rFonts w:hint="eastAsia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#腾讯会议：308-138-384 </w:t>
            </w:r>
            <w:r>
              <w:rPr>
                <w:rFonts w:hint="eastAsia"/>
                <w:sz w:val="18"/>
                <w:szCs w:val="18"/>
                <w:lang w:eastAsia="zh-CN"/>
              </w:rPr>
              <w:t>】</w:t>
            </w:r>
          </w:p>
        </w:tc>
        <w:tc>
          <w:tcPr>
            <w:tcW w:w="1075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D1232E7"/>
    <w:rsid w:val="3B981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13</TotalTime>
  <ScaleCrop>false</ScaleCrop>
  <LinksUpToDate>false</LinksUpToDate>
  <CharactersWithSpaces>3698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2022-07-14T10:17:00Z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2052-11.1.0.11830</vt:lpwstr>
  </property>
</Properties>
</file>