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6120" w:firstLineChars="1700"/>
        <w:rPr>
          <w:rFonts w:hint="eastAsia" w:ascii="楷体" w:hAnsi="楷体" w:eastAsia="楷体" w:cs="楷体"/>
          <w:sz w:val="32"/>
          <w:szCs w:val="32"/>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711"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受审核部门：管理层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刘小林</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华玲</w:t>
            </w:r>
          </w:p>
        </w:tc>
        <w:tc>
          <w:tcPr>
            <w:tcW w:w="878"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11"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tc>
        <w:tc>
          <w:tcPr>
            <w:tcW w:w="878"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w:t>
            </w:r>
            <w:r>
              <w:rPr>
                <w:rFonts w:hint="eastAsia" w:ascii="楷体" w:hAnsi="楷体" w:eastAsia="楷体" w:cs="楷体"/>
                <w:sz w:val="21"/>
                <w:szCs w:val="21"/>
                <w:lang w:val="en-US" w:eastAsia="zh-CN"/>
              </w:rPr>
              <w:t>.</w:t>
            </w:r>
            <w:r>
              <w:rPr>
                <w:rFonts w:hint="eastAsia" w:ascii="楷体" w:hAnsi="楷体" w:eastAsia="楷体" w:cs="楷体"/>
                <w:sz w:val="21"/>
                <w:szCs w:val="21"/>
              </w:rPr>
              <w:t>1/5.2/5.3/6.1/6.2/6.3/7.1.1/9.1.1/9.2/9.3/10.1 /10.3</w:t>
            </w:r>
          </w:p>
        </w:tc>
        <w:tc>
          <w:tcPr>
            <w:tcW w:w="878"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基本信息</w:t>
            </w:r>
          </w:p>
        </w:tc>
        <w:tc>
          <w:tcPr>
            <w:tcW w:w="960" w:type="dxa"/>
            <w:vAlign w:val="center"/>
          </w:tcPr>
          <w:p>
            <w:pPr>
              <w:rPr>
                <w:rFonts w:hint="eastAsia" w:ascii="楷体" w:hAnsi="楷体" w:eastAsia="楷体" w:cs="楷体"/>
                <w:sz w:val="21"/>
                <w:szCs w:val="21"/>
              </w:rPr>
            </w:pP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●企业基本信息</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按照认证范围公司提供的法律证明文件有：</w:t>
            </w:r>
          </w:p>
          <w:p>
            <w:pPr>
              <w:bidi w:val="0"/>
              <w:rPr>
                <w:rFonts w:hint="eastAsia" w:ascii="楷体" w:hAnsi="楷体" w:eastAsia="楷体" w:cs="楷体"/>
                <w:sz w:val="21"/>
                <w:szCs w:val="21"/>
              </w:rPr>
            </w:pPr>
            <w:r>
              <w:rPr>
                <w:rFonts w:hint="eastAsia" w:ascii="楷体" w:hAnsi="楷体" w:eastAsia="楷体" w:cs="楷体"/>
                <w:sz w:val="21"/>
                <w:szCs w:val="21"/>
              </w:rPr>
              <w:t>营业执照，统一社会信用代码：</w:t>
            </w:r>
            <w:r>
              <w:rPr>
                <w:rFonts w:hint="eastAsia" w:ascii="楷体" w:hAnsi="楷体" w:eastAsia="楷体" w:cs="楷体"/>
                <w:sz w:val="21"/>
                <w:szCs w:val="21"/>
                <w:lang w:val="en-US" w:eastAsia="zh-CN"/>
              </w:rPr>
              <w:t>91420302MA48D6AP7R</w:t>
            </w:r>
            <w:r>
              <w:rPr>
                <w:rFonts w:hint="eastAsia" w:ascii="楷体" w:hAnsi="楷体" w:eastAsia="楷体" w:cs="楷体"/>
                <w:sz w:val="21"/>
                <w:szCs w:val="21"/>
              </w:rPr>
              <w:t>，证书有效；</w:t>
            </w:r>
          </w:p>
          <w:p>
            <w:pPr>
              <w:bidi w:val="0"/>
              <w:rPr>
                <w:rFonts w:hint="eastAsia" w:ascii="楷体" w:hAnsi="楷体" w:eastAsia="楷体" w:cs="楷体"/>
                <w:sz w:val="21"/>
                <w:szCs w:val="21"/>
                <w:lang w:eastAsia="zh-CN"/>
              </w:rPr>
            </w:pPr>
            <w:bookmarkStart w:id="0" w:name="组织名称"/>
            <w:r>
              <w:rPr>
                <w:rFonts w:hint="eastAsia" w:ascii="楷体" w:hAnsi="楷体" w:eastAsia="楷体" w:cs="楷体"/>
                <w:sz w:val="21"/>
                <w:szCs w:val="21"/>
                <w:lang w:val="en-US" w:eastAsia="zh-CN"/>
              </w:rPr>
              <w:t>2、</w:t>
            </w:r>
            <w:bookmarkEnd w:id="0"/>
            <w:r>
              <w:rPr>
                <w:rFonts w:hint="eastAsia" w:ascii="楷体" w:hAnsi="楷体" w:eastAsia="楷体" w:cs="楷体"/>
                <w:sz w:val="21"/>
                <w:szCs w:val="21"/>
              </w:rPr>
              <w:t>十堰旺新汽车零部件有限公司成立于20</w:t>
            </w:r>
            <w:r>
              <w:rPr>
                <w:rFonts w:hint="eastAsia" w:ascii="楷体" w:hAnsi="楷体" w:eastAsia="楷体" w:cs="楷体"/>
                <w:sz w:val="21"/>
                <w:szCs w:val="21"/>
                <w:lang w:val="en-US" w:eastAsia="zh-CN"/>
              </w:rPr>
              <w:t>16</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17</w:t>
            </w:r>
            <w:r>
              <w:rPr>
                <w:rFonts w:hint="eastAsia" w:ascii="楷体" w:hAnsi="楷体" w:eastAsia="楷体" w:cs="楷体"/>
                <w:sz w:val="21"/>
                <w:szCs w:val="21"/>
              </w:rPr>
              <w:t>日,</w:t>
            </w:r>
            <w:bookmarkStart w:id="1" w:name="注册地址"/>
            <w:r>
              <w:rPr>
                <w:rFonts w:hint="eastAsia" w:ascii="楷体" w:hAnsi="楷体" w:eastAsia="楷体" w:cs="楷体"/>
                <w:sz w:val="21"/>
                <w:szCs w:val="21"/>
              </w:rPr>
              <w:t xml:space="preserve"> 注册资本</w:t>
            </w:r>
            <w:r>
              <w:rPr>
                <w:rFonts w:hint="eastAsia" w:ascii="楷体" w:hAnsi="楷体" w:eastAsia="楷体" w:cs="楷体"/>
                <w:sz w:val="21"/>
                <w:szCs w:val="21"/>
                <w:lang w:val="en-US" w:eastAsia="zh-CN"/>
              </w:rPr>
              <w:t>500</w:t>
            </w:r>
            <w:r>
              <w:rPr>
                <w:rFonts w:hint="eastAsia" w:ascii="楷体" w:hAnsi="楷体" w:eastAsia="楷体" w:cs="楷体"/>
                <w:sz w:val="21"/>
                <w:szCs w:val="21"/>
              </w:rPr>
              <w:t>万元，</w:t>
            </w:r>
            <w:bookmarkEnd w:id="1"/>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3、注册地址：十堰市茅箭区北京北路82号京华新天地7号6幢2-5-2</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de-DE"/>
              </w:rPr>
              <w:t>生产经营地址</w:t>
            </w:r>
            <w:r>
              <w:rPr>
                <w:rFonts w:hint="eastAsia" w:ascii="楷体" w:hAnsi="楷体" w:eastAsia="楷体" w:cs="楷体"/>
                <w:sz w:val="21"/>
                <w:szCs w:val="21"/>
                <w:lang w:val="de-DE" w:eastAsia="zh-CN"/>
              </w:rPr>
              <w:t>：</w:t>
            </w:r>
            <w:r>
              <w:rPr>
                <w:rFonts w:hint="eastAsia" w:ascii="楷体" w:hAnsi="楷体" w:eastAsia="楷体" w:cs="楷体"/>
                <w:sz w:val="21"/>
                <w:szCs w:val="21"/>
                <w:lang w:val="en-US" w:eastAsia="zh-CN"/>
              </w:rPr>
              <w:t>十堰市茅箭区大连路16号</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4、认证范围：</w:t>
            </w:r>
            <w:r>
              <w:rPr>
                <w:rFonts w:hint="eastAsia" w:ascii="楷体" w:hAnsi="楷体" w:eastAsia="楷体" w:cs="楷体"/>
                <w:sz w:val="21"/>
                <w:szCs w:val="21"/>
              </w:rPr>
              <w:t>工位器具加工、纸制品（包装材料）加工、塑料防锈材料销售</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包含在营业范围之内</w:t>
            </w:r>
          </w:p>
          <w:p>
            <w:pPr>
              <w:numPr>
                <w:ilvl w:val="0"/>
                <w:numId w:val="0"/>
              </w:num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5、经营状态：网络查询经营状态：正常，无质量事故、无投诉</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6、证书使用：无违规使用证书情况，</w:t>
            </w:r>
          </w:p>
          <w:p>
            <w:pPr>
              <w:pStyle w:val="2"/>
              <w:rPr>
                <w:rFonts w:hint="eastAsia" w:ascii="楷体" w:hAnsi="楷体" w:eastAsia="楷体" w:cs="楷体"/>
                <w:sz w:val="21"/>
                <w:szCs w:val="21"/>
                <w:lang w:val="en-US"/>
              </w:rPr>
            </w:pPr>
            <w:r>
              <w:rPr>
                <w:rFonts w:hint="eastAsia" w:ascii="楷体" w:hAnsi="楷体" w:eastAsia="楷体" w:cs="楷体"/>
                <w:sz w:val="21"/>
                <w:szCs w:val="21"/>
                <w:lang w:val="en-US" w:eastAsia="zh-CN"/>
              </w:rPr>
              <w:t>7、2021年3月18日的初次审核，发现员工黄**正在使用202107GW-006图纸加工工位器具，询问图纸使用情况，车间负责人介绍：图纸经生产技术、客户签认后方可使用，一般不进行登记，正对该不符合项企业采取了相应的纠正措施，经验证，纠正措施有效</w:t>
            </w:r>
          </w:p>
        </w:tc>
        <w:tc>
          <w:tcPr>
            <w:tcW w:w="878"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●企业位于十堰市，为东风汽车制造基地</w:t>
            </w:r>
            <w:r>
              <w:rPr>
                <w:rFonts w:hint="eastAsia" w:ascii="楷体" w:hAnsi="楷体" w:eastAsia="楷体" w:cs="楷体"/>
                <w:sz w:val="21"/>
                <w:szCs w:val="21"/>
                <w:lang w:eastAsia="zh-CN"/>
              </w:rPr>
              <w:t>，</w:t>
            </w:r>
            <w:r>
              <w:rPr>
                <w:rFonts w:hint="eastAsia" w:ascii="楷体" w:hAnsi="楷体" w:eastAsia="楷体" w:cs="楷体"/>
                <w:sz w:val="21"/>
                <w:szCs w:val="21"/>
              </w:rPr>
              <w:t>汽车零配件</w:t>
            </w:r>
            <w:r>
              <w:rPr>
                <w:rFonts w:hint="eastAsia" w:ascii="楷体" w:hAnsi="楷体" w:eastAsia="楷体" w:cs="楷体"/>
                <w:sz w:val="21"/>
                <w:szCs w:val="21"/>
                <w:lang w:val="en-US" w:eastAsia="zh-CN"/>
              </w:rPr>
              <w:t>及相关产业发展潜力很大</w:t>
            </w:r>
            <w:r>
              <w:rPr>
                <w:rFonts w:hint="eastAsia" w:ascii="楷体" w:hAnsi="楷体" w:eastAsia="楷体" w:cs="楷体"/>
                <w:sz w:val="21"/>
                <w:szCs w:val="21"/>
              </w:rPr>
              <w:t>。企业负责人经营本行业多年，</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多数业务为“东风”</w:t>
            </w:r>
            <w:r>
              <w:rPr>
                <w:rFonts w:hint="eastAsia" w:ascii="楷体" w:hAnsi="楷体" w:eastAsia="楷体" w:cs="楷体"/>
                <w:sz w:val="21"/>
                <w:szCs w:val="21"/>
                <w:lang w:val="en-US" w:eastAsia="zh-CN"/>
              </w:rPr>
              <w:t>及相关企业</w:t>
            </w:r>
            <w:r>
              <w:rPr>
                <w:rFonts w:hint="eastAsia" w:ascii="楷体" w:hAnsi="楷体" w:eastAsia="楷体" w:cs="楷体"/>
                <w:sz w:val="21"/>
                <w:szCs w:val="21"/>
              </w:rPr>
              <w:t>加工零配件</w:t>
            </w:r>
            <w:r>
              <w:rPr>
                <w:rFonts w:hint="eastAsia" w:ascii="楷体" w:hAnsi="楷体" w:eastAsia="楷体" w:cs="楷体"/>
                <w:sz w:val="21"/>
                <w:szCs w:val="21"/>
                <w:lang w:val="en-US" w:eastAsia="zh-CN"/>
              </w:rPr>
              <w:t>及包装制品</w:t>
            </w:r>
            <w:r>
              <w:rPr>
                <w:rFonts w:hint="eastAsia" w:ascii="楷体" w:hAnsi="楷体" w:eastAsia="楷体" w:cs="楷体"/>
                <w:sz w:val="21"/>
                <w:szCs w:val="21"/>
              </w:rPr>
              <w:t>，少数业务为零散业务。近年“东风”</w:t>
            </w:r>
            <w:r>
              <w:rPr>
                <w:rFonts w:hint="eastAsia" w:ascii="楷体" w:hAnsi="楷体" w:eastAsia="楷体" w:cs="楷体"/>
                <w:sz w:val="21"/>
                <w:szCs w:val="21"/>
                <w:lang w:val="en-US" w:eastAsia="zh-CN"/>
              </w:rPr>
              <w:t>及相关企业的</w:t>
            </w:r>
            <w:r>
              <w:rPr>
                <w:rFonts w:hint="eastAsia" w:ascii="楷体" w:hAnsi="楷体" w:eastAsia="楷体" w:cs="楷体"/>
                <w:sz w:val="21"/>
                <w:szCs w:val="21"/>
              </w:rPr>
              <w:t>业务基本稳定。</w:t>
            </w:r>
          </w:p>
          <w:p>
            <w:pPr>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rPr>
                <w:rFonts w:hint="eastAsia" w:ascii="楷体" w:hAnsi="楷体" w:eastAsia="楷体" w:cs="楷体"/>
                <w:sz w:val="21"/>
                <w:szCs w:val="21"/>
              </w:rPr>
            </w:pPr>
            <w:r>
              <w:rPr>
                <w:rFonts w:hint="eastAsia" w:ascii="楷体" w:hAnsi="楷体" w:eastAsia="楷体" w:cs="楷体"/>
                <w:sz w:val="21"/>
                <w:szCs w:val="21"/>
              </w:rPr>
              <w:t>●提供组织内外部环境识别表</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外部环境：国际环境、.社会环境、政治环境、经济环境、空气质量环境等</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内部环境；企业文化、公司价值观、知识积累、绩效等</w:t>
            </w:r>
          </w:p>
          <w:p>
            <w:pPr>
              <w:rPr>
                <w:rFonts w:hint="eastAsia" w:ascii="楷体" w:hAnsi="楷体" w:eastAsia="楷体" w:cs="楷体"/>
                <w:sz w:val="21"/>
                <w:szCs w:val="21"/>
              </w:rPr>
            </w:pPr>
            <w:r>
              <w:rPr>
                <w:rFonts w:hint="eastAsia" w:ascii="楷体" w:hAnsi="楷体" w:eastAsia="楷体" w:cs="楷体"/>
                <w:sz w:val="21"/>
                <w:szCs w:val="21"/>
              </w:rPr>
              <w:t>●内外部环境识别充分，有效。</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相关方的需求和期望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●公司识别并确定了影响公司提供产品和服务能力的利益相关方：顾客、员工、供应商等。</w:t>
            </w:r>
          </w:p>
          <w:p>
            <w:pPr>
              <w:rPr>
                <w:rFonts w:hint="eastAsia" w:ascii="楷体" w:hAnsi="楷体" w:eastAsia="楷体" w:cs="楷体"/>
                <w:sz w:val="21"/>
                <w:szCs w:val="21"/>
              </w:rPr>
            </w:pPr>
            <w:r>
              <w:rPr>
                <w:rFonts w:hint="eastAsia" w:ascii="楷体" w:hAnsi="楷体" w:eastAsia="楷体" w:cs="楷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eastAsia" w:ascii="楷体" w:hAnsi="楷体" w:eastAsia="楷体" w:cs="楷体"/>
                <w:sz w:val="21"/>
                <w:szCs w:val="21"/>
              </w:rPr>
            </w:pPr>
            <w:r>
              <w:rPr>
                <w:rFonts w:hint="eastAsia" w:ascii="楷体" w:hAnsi="楷体" w:eastAsia="楷体" w:cs="楷体"/>
                <w:sz w:val="21"/>
                <w:szCs w:val="21"/>
              </w:rPr>
              <w:t>●相关方进行监视和评审的方式方法：公司通过走访、会议、客户要求等方式对相关方的信息进行监视和评审。</w:t>
            </w:r>
          </w:p>
          <w:p>
            <w:pPr>
              <w:rPr>
                <w:rFonts w:hint="eastAsia" w:ascii="楷体" w:hAnsi="楷体" w:eastAsia="楷体" w:cs="楷体"/>
                <w:sz w:val="21"/>
                <w:szCs w:val="21"/>
              </w:rPr>
            </w:pPr>
            <w:r>
              <w:rPr>
                <w:rFonts w:hint="eastAsia" w:ascii="楷体" w:hAnsi="楷体" w:eastAsia="楷体" w:cs="楷体"/>
                <w:sz w:val="21"/>
                <w:szCs w:val="21"/>
              </w:rPr>
              <w:t>抽相关方列表</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相关方：供应商</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需求</w:t>
            </w:r>
            <w:r>
              <w:rPr>
                <w:rFonts w:hint="eastAsia" w:ascii="楷体" w:hAnsi="楷体" w:eastAsia="楷体" w:cs="楷体"/>
                <w:spacing w:val="4"/>
                <w:sz w:val="21"/>
                <w:szCs w:val="21"/>
              </w:rPr>
              <w:t>和</w:t>
            </w:r>
            <w:r>
              <w:rPr>
                <w:rFonts w:hint="eastAsia" w:ascii="楷体" w:hAnsi="楷体" w:eastAsia="楷体" w:cs="楷体"/>
                <w:sz w:val="21"/>
                <w:szCs w:val="21"/>
              </w:rPr>
              <w:t>期望：交易价格公平合理（措施：定期结合市场变化情况对交易价格适度调整）</w:t>
            </w:r>
          </w:p>
          <w:p>
            <w:pPr>
              <w:rPr>
                <w:rFonts w:hint="eastAsia" w:ascii="楷体" w:hAnsi="楷体" w:eastAsia="楷体" w:cs="楷体"/>
                <w:sz w:val="21"/>
                <w:szCs w:val="21"/>
              </w:rPr>
            </w:pPr>
            <w:r>
              <w:rPr>
                <w:rFonts w:hint="eastAsia" w:ascii="楷体" w:hAnsi="楷体" w:eastAsia="楷体" w:cs="楷体"/>
                <w:sz w:val="21"/>
                <w:szCs w:val="21"/>
              </w:rPr>
              <w:t>按约定时间付款（措施：做好资金支出预算，落实相应资金储备）</w:t>
            </w:r>
          </w:p>
          <w:p>
            <w:pPr>
              <w:rPr>
                <w:rFonts w:hint="eastAsia" w:ascii="楷体" w:hAnsi="楷体" w:eastAsia="楷体" w:cs="楷体"/>
                <w:sz w:val="21"/>
                <w:szCs w:val="21"/>
              </w:rPr>
            </w:pPr>
            <w:r>
              <w:rPr>
                <w:rFonts w:hint="eastAsia" w:ascii="楷体" w:hAnsi="楷体" w:eastAsia="楷体" w:cs="楷体"/>
                <w:sz w:val="21"/>
                <w:szCs w:val="21"/>
              </w:rPr>
              <w:t>另抽其他相关方需求及措施，均保存完好，符合要求。</w:t>
            </w:r>
          </w:p>
          <w:p>
            <w:pPr>
              <w:rPr>
                <w:rFonts w:hint="eastAsia" w:ascii="楷体" w:hAnsi="楷体" w:eastAsia="楷体" w:cs="楷体"/>
                <w:sz w:val="21"/>
                <w:szCs w:val="21"/>
              </w:rPr>
            </w:pPr>
            <w:r>
              <w:rPr>
                <w:rFonts w:hint="eastAsia" w:ascii="楷体" w:hAnsi="楷体" w:eastAsia="楷体" w:cs="楷体"/>
                <w:sz w:val="21"/>
                <w:szCs w:val="21"/>
              </w:rPr>
              <w:t>目前企业未发生处罚、相关方投诉事件</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●公司按照标准要求编写了体系文件，于2020年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楷体" w:hAnsi="楷体" w:eastAsia="楷体" w:cs="楷体"/>
                <w:sz w:val="21"/>
                <w:szCs w:val="21"/>
              </w:rPr>
            </w:pPr>
            <w:r>
              <w:rPr>
                <w:rFonts w:hint="eastAsia" w:ascii="楷体" w:hAnsi="楷体" w:eastAsia="楷体" w:cs="楷体"/>
                <w:sz w:val="21"/>
                <w:szCs w:val="21"/>
              </w:rPr>
              <w:t>●公司明确了质量管理体系的边界：</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注册地址：十堰市茅箭区北京北路82号京华新天地7号6幢2-5-2</w:t>
            </w:r>
          </w:p>
          <w:p>
            <w:pPr>
              <w:bidi w:val="0"/>
              <w:rPr>
                <w:rFonts w:hint="eastAsia" w:ascii="楷体" w:hAnsi="楷体" w:eastAsia="楷体" w:cs="楷体"/>
                <w:sz w:val="21"/>
                <w:szCs w:val="21"/>
                <w:lang w:val="en-US" w:eastAsia="zh-CN"/>
              </w:rPr>
            </w:pPr>
            <w:r>
              <w:rPr>
                <w:rFonts w:hint="eastAsia" w:ascii="楷体" w:hAnsi="楷体" w:eastAsia="楷体" w:cs="楷体"/>
                <w:color w:val="000000"/>
                <w:sz w:val="21"/>
                <w:szCs w:val="21"/>
                <w:lang w:val="de-DE"/>
              </w:rPr>
              <w:t>生产经营地址</w:t>
            </w:r>
            <w:r>
              <w:rPr>
                <w:rFonts w:hint="eastAsia" w:ascii="楷体" w:hAnsi="楷体" w:eastAsia="楷体" w:cs="楷体"/>
                <w:color w:val="000000"/>
                <w:sz w:val="21"/>
                <w:szCs w:val="21"/>
                <w:lang w:val="de-DE" w:eastAsia="zh-CN"/>
              </w:rPr>
              <w:t>：</w:t>
            </w:r>
            <w:r>
              <w:rPr>
                <w:rFonts w:hint="eastAsia" w:ascii="楷体" w:hAnsi="楷体" w:eastAsia="楷体" w:cs="楷体"/>
                <w:sz w:val="21"/>
                <w:szCs w:val="21"/>
                <w:lang w:val="en-US" w:eastAsia="zh-CN"/>
              </w:rPr>
              <w:t>十堰市茅箭区大连路16号</w:t>
            </w:r>
          </w:p>
          <w:p>
            <w:pPr>
              <w:rPr>
                <w:rFonts w:hint="eastAsia" w:ascii="楷体" w:hAnsi="楷体" w:eastAsia="楷体" w:cs="楷体"/>
                <w:sz w:val="21"/>
                <w:szCs w:val="21"/>
              </w:rPr>
            </w:pPr>
            <w:r>
              <w:rPr>
                <w:rFonts w:hint="eastAsia" w:ascii="楷体" w:hAnsi="楷体" w:eastAsia="楷体" w:cs="楷体"/>
                <w:sz w:val="21"/>
                <w:szCs w:val="21"/>
              </w:rPr>
              <w:t>范围：工位器具加工、纸制品（包装材料）加工、塑料防锈材料销售</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表面处理</w:t>
            </w:r>
          </w:p>
          <w:p>
            <w:pPr>
              <w:rPr>
                <w:rFonts w:hint="eastAsia" w:ascii="楷体" w:hAnsi="楷体" w:eastAsia="楷体" w:cs="楷体"/>
                <w:sz w:val="21"/>
                <w:szCs w:val="21"/>
              </w:rPr>
            </w:pPr>
            <w:r>
              <w:rPr>
                <w:rFonts w:hint="eastAsia" w:ascii="楷体" w:hAnsi="楷体" w:eastAsia="楷体" w:cs="楷体"/>
                <w:sz w:val="21"/>
                <w:szCs w:val="21"/>
              </w:rPr>
              <w:t>●在确定质量管理体系的范围时考虑了公司的内外部因素和相关方的需求和期望，考虑了公司的产品和服务，与公司的宗旨和战略方向一致。符合标准要求。</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●组织对过程及相互关系进行了</w:t>
            </w:r>
            <w:r>
              <w:rPr>
                <w:rFonts w:hint="eastAsia" w:ascii="楷体" w:hAnsi="楷体" w:eastAsia="楷体" w:cs="楷体"/>
                <w:sz w:val="21"/>
                <w:szCs w:val="21"/>
                <w:lang w:val="en-US" w:eastAsia="zh-CN"/>
              </w:rPr>
              <w:t>梳理</w:t>
            </w:r>
            <w:r>
              <w:rPr>
                <w:rFonts w:hint="eastAsia" w:ascii="楷体" w:hAnsi="楷体" w:eastAsia="楷体" w:cs="楷体"/>
                <w:sz w:val="21"/>
                <w:szCs w:val="21"/>
              </w:rPr>
              <w:t>，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1"/>
                <w:szCs w:val="21"/>
              </w:rPr>
            </w:pPr>
            <w:r>
              <w:rPr>
                <w:rFonts w:hint="eastAsia" w:ascii="楷体" w:hAnsi="楷体" w:eastAsia="楷体" w:cs="楷体"/>
                <w:sz w:val="21"/>
                <w:szCs w:val="21"/>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表面处理</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领导作用和承诺</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企业最高管理者对管理体系的领导作用和承诺主要通过以下方面体现：</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对管理体系运行的有效性负责；</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促进使用过程方法和基于风险的思维确保管理体系要求融入企业的业务过程；</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确保建立的管理体系与组织内外部环境、战略方向保持一致管理方针、管理目标的制定，应与组织环境相适应，与战略方向一致；</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为确保管理体系所需的资源（确保管理体系实现期望的结果；</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督促人员积极参与、指导和支持员工为管理体系的有效性做出贡献；</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支持相关管理者在其职责范围内发挥领导作用，推动改进等。</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●领导作用和承诺充分明确，基本符合标准要求。</w:t>
            </w:r>
          </w:p>
          <w:p>
            <w:pPr>
              <w:rPr>
                <w:rFonts w:hint="eastAsia" w:ascii="楷体" w:hAnsi="楷体" w:eastAsia="楷体" w:cs="楷体"/>
                <w:sz w:val="21"/>
                <w:szCs w:val="21"/>
              </w:rPr>
            </w:pPr>
            <w:r>
              <w:rPr>
                <w:rFonts w:hint="eastAsia" w:ascii="楷体" w:hAnsi="楷体" w:eastAsia="楷体" w:cs="楷体"/>
                <w:sz w:val="21"/>
                <w:szCs w:val="21"/>
              </w:rPr>
              <w:t>●企业最高管理者以顾客为关注焦点和承诺内部有通过以下方面证实：</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满足顾客产品要求和相关方环境要求的重要性意识和理念，确定和理解并持续地顾客要求以及适用的法律法规要求；</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确定和应对风险和机遇，这些风险和机遇可能影响产品和服务合格以及增强顾客满意的能力；</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始终致力于增强顾客和相关方满意。</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5.1.2</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●公司通过投标、电话沟通、拜访等方式了解顾客的需求，确定他们关心的产品特性，特别是产品的关键特性。通过定期对顾客满意度进行测量、售后服务了解顾客对产品的意见。</w:t>
            </w:r>
          </w:p>
          <w:p>
            <w:pPr>
              <w:rPr>
                <w:rFonts w:hint="eastAsia" w:ascii="楷体" w:hAnsi="楷体" w:eastAsia="楷体" w:cs="楷体"/>
                <w:sz w:val="21"/>
                <w:szCs w:val="21"/>
              </w:rPr>
            </w:pPr>
            <w:r>
              <w:rPr>
                <w:rFonts w:hint="eastAsia" w:ascii="楷体" w:hAnsi="楷体" w:eastAsia="楷体" w:cs="楷体"/>
                <w:sz w:val="21"/>
                <w:szCs w:val="21"/>
              </w:rPr>
              <w:t>●在确定顾客的需求和期望时，公司同时考虑与产品有关的义务和法律法规要求，并采取措施，使其得到落实。</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方针</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●企业策划并制定了质量方针：</w:t>
            </w:r>
          </w:p>
          <w:p>
            <w:pPr>
              <w:rPr>
                <w:rFonts w:hint="eastAsia" w:ascii="楷体" w:hAnsi="楷体" w:eastAsia="楷体" w:cs="楷体"/>
                <w:sz w:val="21"/>
                <w:szCs w:val="21"/>
              </w:rPr>
            </w:pPr>
            <w:r>
              <w:rPr>
                <w:rFonts w:hint="eastAsia" w:ascii="楷体" w:hAnsi="楷体" w:eastAsia="楷体" w:cs="楷体"/>
                <w:sz w:val="21"/>
                <w:szCs w:val="21"/>
              </w:rPr>
              <w:t>“诚信为本，以质量求生存，科技创新，追求行业领先水平”</w:t>
            </w:r>
          </w:p>
          <w:p>
            <w:pPr>
              <w:rPr>
                <w:rFonts w:hint="eastAsia" w:ascii="楷体" w:hAnsi="楷体" w:eastAsia="楷体" w:cs="楷体"/>
                <w:sz w:val="21"/>
                <w:szCs w:val="21"/>
              </w:rPr>
            </w:pPr>
            <w:r>
              <w:rPr>
                <w:rFonts w:hint="eastAsia" w:ascii="楷体" w:hAnsi="楷体" w:eastAsia="楷体" w:cs="楷体"/>
                <w:sz w:val="21"/>
                <w:szCs w:val="21"/>
              </w:rPr>
              <w:t>●方针在质量手册中予以规定，经总经理批准实施。</w:t>
            </w:r>
          </w:p>
          <w:p>
            <w:pPr>
              <w:rPr>
                <w:rFonts w:hint="eastAsia" w:ascii="楷体" w:hAnsi="楷体" w:eastAsia="楷体" w:cs="楷体"/>
                <w:sz w:val="21"/>
                <w:szCs w:val="21"/>
              </w:rPr>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eastAsia" w:ascii="楷体" w:hAnsi="楷体" w:eastAsia="楷体" w:cs="楷体"/>
                <w:sz w:val="21"/>
                <w:szCs w:val="21"/>
              </w:rPr>
            </w:pPr>
            <w:r>
              <w:rPr>
                <w:rFonts w:hint="eastAsia" w:ascii="楷体" w:hAnsi="楷体" w:eastAsia="楷体" w:cs="楷体"/>
                <w:sz w:val="21"/>
                <w:szCs w:val="21"/>
              </w:rPr>
              <w:t>●质量方针基本适宜。</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组织的角色、职责的权限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●企业在策划和建立管理体系时，成立了组织机构：设置了办公室、销售部、生产部等部门，并对各部门的作用、职责、权限进行了划分，提供的管理手册中确定了组织机构图、职能分配表， 各部门作用、职责、权限界定基本清楚，并与实际情况基本相符。</w:t>
            </w:r>
          </w:p>
          <w:p>
            <w:pPr>
              <w:rPr>
                <w:rFonts w:hint="eastAsia" w:ascii="楷体" w:hAnsi="楷体" w:eastAsia="楷体" w:cs="楷体"/>
                <w:sz w:val="21"/>
                <w:szCs w:val="21"/>
              </w:rPr>
            </w:pPr>
            <w:r>
              <w:rPr>
                <w:rFonts w:hint="eastAsia" w:ascii="楷体" w:hAnsi="楷体" w:eastAsia="楷体" w:cs="楷体"/>
                <w:sz w:val="21"/>
                <w:szCs w:val="21"/>
              </w:rPr>
              <w:t>●最高管理者负责岗位的设定、职责和权限的指派工作。</w:t>
            </w:r>
          </w:p>
          <w:p>
            <w:pPr>
              <w:rPr>
                <w:rFonts w:hint="eastAsia" w:ascii="楷体" w:hAnsi="楷体" w:eastAsia="楷体" w:cs="楷体"/>
                <w:sz w:val="21"/>
                <w:szCs w:val="21"/>
              </w:rPr>
            </w:pPr>
            <w:r>
              <w:rPr>
                <w:rFonts w:hint="eastAsia" w:ascii="楷体" w:hAnsi="楷体" w:eastAsia="楷体" w:cs="楷体"/>
                <w:sz w:val="21"/>
                <w:szCs w:val="21"/>
              </w:rPr>
              <w:t>●通过文件、会议、培训等方式将职责、权限传达到组织相关部门及层次。</w:t>
            </w:r>
          </w:p>
          <w:p>
            <w:pPr>
              <w:rPr>
                <w:rFonts w:hint="eastAsia" w:ascii="楷体" w:hAnsi="楷体" w:eastAsia="楷体" w:cs="楷体"/>
                <w:sz w:val="21"/>
                <w:szCs w:val="21"/>
              </w:rPr>
            </w:pPr>
            <w:r>
              <w:rPr>
                <w:rFonts w:hint="eastAsia" w:ascii="楷体" w:hAnsi="楷体" w:eastAsia="楷体" w:cs="楷体"/>
                <w:sz w:val="21"/>
                <w:szCs w:val="21"/>
              </w:rPr>
              <w:t>●审核发现组织的角色、职责和权限基本得到有效沟通和贯彻实施。</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p>
            <w:pPr>
              <w:rPr>
                <w:rFonts w:hint="eastAsia" w:ascii="楷体" w:hAnsi="楷体" w:eastAsia="楷体" w:cs="楷体"/>
                <w:sz w:val="21"/>
                <w:szCs w:val="21"/>
              </w:rPr>
            </w:pPr>
            <w:r>
              <w:rPr>
                <w:rFonts w:hint="eastAsia" w:ascii="楷体" w:hAnsi="楷体" w:eastAsia="楷体" w:cs="楷体"/>
                <w:sz w:val="21"/>
                <w:szCs w:val="21"/>
              </w:rPr>
              <w:t>应对风险和机遇的措施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●企业有对风险和机遇的措施进行了识别和控制：</w:t>
            </w:r>
          </w:p>
          <w:p>
            <w:pPr>
              <w:rPr>
                <w:rFonts w:hint="eastAsia" w:ascii="楷体" w:hAnsi="楷体" w:eastAsia="楷体" w:cs="楷体"/>
                <w:sz w:val="21"/>
                <w:szCs w:val="21"/>
              </w:rPr>
            </w:pPr>
            <w:r>
              <w:rPr>
                <w:rFonts w:hint="eastAsia" w:ascii="楷体" w:hAnsi="楷体" w:eastAsia="楷体" w:cs="楷体"/>
                <w:sz w:val="21"/>
                <w:szCs w:val="21"/>
              </w:rPr>
              <w:t>●企业目前识别风险点：</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w:t>
            </w:r>
          </w:p>
          <w:p>
            <w:pPr>
              <w:rPr>
                <w:rFonts w:hint="eastAsia" w:ascii="楷体" w:hAnsi="楷体" w:eastAsia="楷体" w:cs="楷体"/>
                <w:sz w:val="21"/>
                <w:szCs w:val="21"/>
              </w:rPr>
            </w:pPr>
            <w:r>
              <w:rPr>
                <w:rFonts w:hint="eastAsia" w:ascii="楷体" w:hAnsi="楷体" w:eastAsia="楷体" w:cs="楷体"/>
                <w:sz w:val="21"/>
                <w:szCs w:val="21"/>
              </w:rPr>
              <w:t>不合格流出（措施：加强不合格品登记、标识）</w:t>
            </w:r>
          </w:p>
          <w:p>
            <w:pPr>
              <w:rPr>
                <w:rFonts w:hint="eastAsia" w:ascii="楷体" w:hAnsi="楷体" w:eastAsia="楷体" w:cs="楷体"/>
                <w:sz w:val="21"/>
                <w:szCs w:val="21"/>
              </w:rPr>
            </w:pPr>
            <w:r>
              <w:rPr>
                <w:rFonts w:hint="eastAsia" w:ascii="楷体" w:hAnsi="楷体" w:eastAsia="楷体" w:cs="楷体"/>
                <w:sz w:val="21"/>
                <w:szCs w:val="21"/>
              </w:rPr>
              <w:t>检验质量不达标（措施：出厂检验合格允许出场；诚信经营；杜绝假冒）</w:t>
            </w:r>
          </w:p>
          <w:p>
            <w:pPr>
              <w:rPr>
                <w:rFonts w:hint="eastAsia" w:ascii="楷体" w:hAnsi="楷体" w:eastAsia="楷体" w:cs="楷体"/>
                <w:sz w:val="21"/>
                <w:szCs w:val="21"/>
              </w:rPr>
            </w:pPr>
            <w:r>
              <w:rPr>
                <w:rFonts w:hint="eastAsia" w:ascii="楷体" w:hAnsi="楷体" w:eastAsia="楷体" w:cs="楷体"/>
                <w:sz w:val="21"/>
                <w:szCs w:val="21"/>
              </w:rPr>
              <w:t>检测设备没有定期校验（措施：提前制定 校验日）</w:t>
            </w:r>
          </w:p>
          <w:p>
            <w:pPr>
              <w:rPr>
                <w:rFonts w:hint="eastAsia" w:ascii="楷体" w:hAnsi="楷体" w:eastAsia="楷体" w:cs="楷体"/>
                <w:sz w:val="21"/>
                <w:szCs w:val="21"/>
              </w:rPr>
            </w:pPr>
            <w:r>
              <w:rPr>
                <w:rFonts w:hint="eastAsia" w:ascii="楷体" w:hAnsi="楷体" w:eastAsia="楷体" w:cs="楷体"/>
                <w:sz w:val="21"/>
                <w:szCs w:val="21"/>
              </w:rPr>
              <w:t>。。。。。。。</w:t>
            </w:r>
          </w:p>
          <w:p>
            <w:pPr>
              <w:pStyle w:val="5"/>
              <w:jc w:val="both"/>
              <w:rPr>
                <w:rFonts w:hint="eastAsia" w:ascii="楷体" w:hAnsi="楷体" w:eastAsia="楷体" w:cs="楷体"/>
                <w:sz w:val="21"/>
                <w:szCs w:val="21"/>
              </w:rPr>
            </w:pPr>
            <w:r>
              <w:rPr>
                <w:rFonts w:hint="eastAsia" w:ascii="楷体" w:hAnsi="楷体" w:eastAsia="楷体" w:cs="楷体"/>
                <w:sz w:val="21"/>
                <w:szCs w:val="21"/>
              </w:rPr>
              <w:t>●风险、机遇识别充分，措施有效。</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质量目标</w:t>
            </w:r>
            <w:r>
              <w:rPr>
                <w:rFonts w:hint="eastAsia" w:ascii="楷体" w:hAnsi="楷体" w:eastAsia="楷体" w:cs="楷体"/>
                <w:sz w:val="21"/>
                <w:szCs w:val="21"/>
                <w:lang w:val="en-US" w:eastAsia="zh-CN"/>
              </w:rPr>
              <w:t>完成情况</w:t>
            </w:r>
            <w:r>
              <w:rPr>
                <w:rFonts w:hint="eastAsia" w:ascii="楷体" w:hAnsi="楷体" w:eastAsia="楷体" w:cs="楷体"/>
                <w:sz w:val="21"/>
                <w:szCs w:val="21"/>
              </w:rPr>
              <w:t>：</w:t>
            </w:r>
          </w:p>
          <w:p>
            <w:pPr>
              <w:numPr>
                <w:ilvl w:val="0"/>
                <w:numId w:val="3"/>
              </w:numPr>
              <w:rPr>
                <w:rFonts w:hint="eastAsia" w:ascii="楷体" w:hAnsi="楷体" w:eastAsia="楷体" w:cs="楷体"/>
                <w:sz w:val="21"/>
                <w:szCs w:val="21"/>
                <w:lang w:val="en-US" w:eastAsia="zh-CN"/>
              </w:rPr>
            </w:pPr>
            <w:r>
              <w:rPr>
                <w:rFonts w:hint="eastAsia" w:ascii="楷体" w:hAnsi="楷体" w:eastAsia="楷体" w:cs="楷体"/>
                <w:sz w:val="21"/>
                <w:szCs w:val="21"/>
              </w:rPr>
              <w:t xml:space="preserve">产品一次交验合格率≧99% </w:t>
            </w:r>
            <w:r>
              <w:rPr>
                <w:rFonts w:hint="eastAsia" w:ascii="楷体" w:hAnsi="楷体" w:eastAsia="楷体" w:cs="楷体"/>
                <w:sz w:val="21"/>
                <w:szCs w:val="21"/>
                <w:lang w:val="en-US" w:eastAsia="zh-CN"/>
              </w:rPr>
              <w:t xml:space="preserve"> </w:t>
            </w:r>
          </w:p>
          <w:p>
            <w:pPr>
              <w:numPr>
                <w:ilvl w:val="0"/>
                <w:numId w:val="0"/>
              </w:numPr>
              <w:rPr>
                <w:rFonts w:hint="eastAsia" w:ascii="楷体" w:hAnsi="楷体" w:eastAsia="楷体" w:cs="楷体"/>
                <w:sz w:val="21"/>
                <w:szCs w:val="21"/>
                <w:lang w:val="en-US"/>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顾客满意率≧95%</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合同履约率100%</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度</w:t>
            </w:r>
            <w:r>
              <w:rPr>
                <w:rFonts w:hint="eastAsia" w:ascii="楷体" w:hAnsi="楷体" w:eastAsia="楷体" w:cs="楷体"/>
                <w:sz w:val="21"/>
                <w:szCs w:val="21"/>
              </w:rPr>
              <w:t>目标完成情况：均完成100%；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--查2022年度目标制定，与2021年相同</w:t>
            </w:r>
          </w:p>
          <w:p>
            <w:pPr>
              <w:rPr>
                <w:rFonts w:hint="eastAsia" w:ascii="楷体" w:hAnsi="楷体" w:eastAsia="楷体" w:cs="楷体"/>
                <w:sz w:val="21"/>
                <w:szCs w:val="21"/>
              </w:rPr>
            </w:pPr>
            <w:r>
              <w:rPr>
                <w:rFonts w:hint="eastAsia" w:ascii="楷体" w:hAnsi="楷体" w:eastAsia="楷体" w:cs="楷体"/>
                <w:sz w:val="21"/>
                <w:szCs w:val="21"/>
              </w:rPr>
              <w:t>●公司的质量目标已分解到相关职能部门，规定了计算方法及统计周期，符合要求。</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6.3</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eastAsia" w:ascii="楷体" w:hAnsi="楷体" w:eastAsia="楷体" w:cs="楷体"/>
                <w:sz w:val="21"/>
                <w:szCs w:val="21"/>
              </w:rPr>
            </w:pPr>
            <w:r>
              <w:rPr>
                <w:rFonts w:hint="eastAsia" w:ascii="楷体" w:hAnsi="楷体" w:eastAsia="楷体" w:cs="楷体"/>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楷体" w:hAnsi="楷体" w:eastAsia="楷体" w:cs="楷体"/>
                <w:sz w:val="21"/>
                <w:szCs w:val="21"/>
              </w:rPr>
            </w:pPr>
            <w:r>
              <w:rPr>
                <w:rFonts w:hint="eastAsia" w:ascii="楷体" w:hAnsi="楷体" w:eastAsia="楷体" w:cs="楷体"/>
                <w:sz w:val="21"/>
                <w:szCs w:val="21"/>
              </w:rPr>
              <w:t>●体系运行</w:t>
            </w:r>
            <w:r>
              <w:rPr>
                <w:rFonts w:hint="eastAsia" w:ascii="楷体" w:hAnsi="楷体" w:eastAsia="楷体" w:cs="楷体"/>
                <w:sz w:val="21"/>
                <w:szCs w:val="21"/>
                <w:lang w:val="en-US" w:eastAsia="zh-CN"/>
              </w:rPr>
              <w:t>1年多</w:t>
            </w:r>
            <w:r>
              <w:rPr>
                <w:rFonts w:hint="eastAsia" w:ascii="楷体" w:hAnsi="楷体" w:eastAsia="楷体" w:cs="楷体"/>
                <w:sz w:val="21"/>
                <w:szCs w:val="21"/>
              </w:rPr>
              <w:t>以来，无变更情况发生。</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资源总则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7.1.1</w:t>
            </w:r>
          </w:p>
        </w:tc>
        <w:tc>
          <w:tcPr>
            <w:tcW w:w="10711"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●企业配备管理体系运行所需资源</w:t>
            </w:r>
          </w:p>
          <w:p>
            <w:pPr>
              <w:numPr>
                <w:ilvl w:val="0"/>
                <w:numId w:val="4"/>
              </w:numPr>
              <w:bidi w:val="0"/>
              <w:rPr>
                <w:rFonts w:hint="eastAsia" w:ascii="楷体" w:hAnsi="楷体" w:eastAsia="楷体" w:cs="楷体"/>
                <w:sz w:val="21"/>
                <w:szCs w:val="21"/>
              </w:rPr>
            </w:pPr>
            <w:r>
              <w:rPr>
                <w:rFonts w:hint="eastAsia" w:ascii="楷体" w:hAnsi="楷体" w:eastAsia="楷体" w:cs="楷体"/>
                <w:sz w:val="21"/>
                <w:szCs w:val="21"/>
                <w:lang w:val="en-US" w:eastAsia="zh-CN"/>
              </w:rPr>
              <w:t>人员：</w:t>
            </w:r>
            <w:r>
              <w:rPr>
                <w:rFonts w:hint="eastAsia" w:ascii="楷体" w:hAnsi="楷体" w:eastAsia="楷体" w:cs="楷体"/>
                <w:sz w:val="21"/>
                <w:szCs w:val="21"/>
              </w:rPr>
              <w:t>企业目前主要工作人员1</w:t>
            </w:r>
            <w:r>
              <w:rPr>
                <w:rFonts w:hint="eastAsia" w:ascii="楷体" w:hAnsi="楷体" w:eastAsia="楷体" w:cs="楷体"/>
                <w:sz w:val="21"/>
                <w:szCs w:val="21"/>
                <w:lang w:val="en-US" w:eastAsia="zh-CN"/>
              </w:rPr>
              <w:t>5</w:t>
            </w:r>
            <w:r>
              <w:rPr>
                <w:rFonts w:hint="eastAsia" w:ascii="楷体" w:hAnsi="楷体" w:eastAsia="楷体" w:cs="楷体"/>
                <w:sz w:val="21"/>
                <w:szCs w:val="21"/>
              </w:rPr>
              <w:t>名，包括管理、销售和采购人员、生产和质检人员等。可满足产品和服务控制需要。</w:t>
            </w:r>
          </w:p>
          <w:p>
            <w:pPr>
              <w:numPr>
                <w:ilvl w:val="0"/>
                <w:numId w:val="4"/>
              </w:numPr>
              <w:bidi w:val="0"/>
              <w:rPr>
                <w:rFonts w:hint="eastAsia" w:ascii="楷体" w:hAnsi="楷体" w:eastAsia="楷体" w:cs="楷体"/>
                <w:sz w:val="21"/>
                <w:szCs w:val="21"/>
              </w:rPr>
            </w:pPr>
            <w:r>
              <w:rPr>
                <w:rFonts w:hint="eastAsia" w:ascii="楷体" w:hAnsi="楷体" w:eastAsia="楷体" w:cs="楷体"/>
                <w:sz w:val="21"/>
                <w:szCs w:val="21"/>
                <w:lang w:val="en-US" w:eastAsia="zh-CN"/>
              </w:rPr>
              <w:t>基础设施</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生产</w:t>
            </w:r>
            <w:r>
              <w:rPr>
                <w:rFonts w:hint="eastAsia" w:ascii="楷体" w:hAnsi="楷体" w:eastAsia="楷体" w:cs="楷体"/>
                <w:sz w:val="21"/>
                <w:szCs w:val="21"/>
              </w:rPr>
              <w:t>配备</w:t>
            </w:r>
            <w:r>
              <w:rPr>
                <w:rFonts w:hint="eastAsia" w:ascii="楷体" w:hAnsi="楷体" w:eastAsia="楷体" w:cs="楷体"/>
                <w:sz w:val="21"/>
                <w:szCs w:val="21"/>
                <w:lang w:eastAsia="zh-CN"/>
              </w:rPr>
              <w:t>：剪板机、折弯机、锯床、二氧化碳保护焊机、标准平台、切割机、磨光机、手工锯床、台钻、水墨双色印刷开槽机、覆膜机、订装机、压线机空压机、喷漆线、烘干室、液压叉车、东风轻卡车、福田双排微型货车</w:t>
            </w:r>
            <w:r>
              <w:rPr>
                <w:rFonts w:hint="eastAsia" w:ascii="楷体" w:hAnsi="楷体" w:eastAsia="楷体" w:cs="楷体"/>
                <w:sz w:val="21"/>
                <w:szCs w:val="21"/>
              </w:rPr>
              <w:t>等</w:t>
            </w:r>
          </w:p>
          <w:p>
            <w:pPr>
              <w:rPr>
                <w:rFonts w:hint="eastAsia" w:ascii="楷体" w:hAnsi="楷体" w:eastAsia="楷体" w:cs="楷体"/>
                <w:sz w:val="21"/>
                <w:szCs w:val="21"/>
                <w:lang w:val="en-US" w:eastAsia="zh-CN"/>
              </w:rPr>
            </w:pPr>
            <w:r>
              <w:rPr>
                <w:rFonts w:hint="eastAsia" w:ascii="楷体" w:hAnsi="楷体" w:eastAsia="楷体" w:cs="楷体"/>
                <w:sz w:val="21"/>
                <w:szCs w:val="21"/>
              </w:rPr>
              <w:t>监视测量设备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钢卷尺、游标卡尺等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办公设备：</w:t>
            </w:r>
            <w:r>
              <w:rPr>
                <w:rFonts w:hint="eastAsia" w:ascii="楷体" w:hAnsi="楷体" w:eastAsia="楷体" w:cs="楷体"/>
                <w:sz w:val="21"/>
                <w:szCs w:val="21"/>
              </w:rPr>
              <w:t>电话，电脑、打印机、复印机、空调、办公桌椅等办公和通讯</w:t>
            </w:r>
            <w:r>
              <w:rPr>
                <w:rFonts w:hint="eastAsia" w:ascii="楷体" w:hAnsi="楷体" w:eastAsia="楷体" w:cs="楷体"/>
                <w:sz w:val="21"/>
                <w:szCs w:val="21"/>
                <w:lang w:val="en-US" w:eastAsia="zh-CN"/>
              </w:rPr>
              <w:t>设备</w:t>
            </w:r>
            <w:r>
              <w:rPr>
                <w:rFonts w:hint="eastAsia" w:ascii="楷体" w:hAnsi="楷体" w:eastAsia="楷体" w:cs="楷体"/>
                <w:sz w:val="21"/>
                <w:szCs w:val="21"/>
              </w:rPr>
              <w:t>。特种设备：</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外部资源</w:t>
            </w:r>
            <w:r>
              <w:rPr>
                <w:rFonts w:hint="eastAsia" w:ascii="楷体" w:hAnsi="楷体" w:eastAsia="楷体" w:cs="楷体"/>
                <w:sz w:val="21"/>
                <w:szCs w:val="21"/>
                <w:lang w:eastAsia="zh-CN"/>
              </w:rPr>
              <w:t>：</w:t>
            </w:r>
            <w:r>
              <w:rPr>
                <w:rFonts w:hint="eastAsia" w:ascii="楷体" w:hAnsi="楷体" w:eastAsia="楷体" w:cs="楷体"/>
                <w:sz w:val="21"/>
                <w:szCs w:val="21"/>
              </w:rPr>
              <w:t>如供方、客户等相关方。</w:t>
            </w:r>
          </w:p>
          <w:p>
            <w:pPr>
              <w:rPr>
                <w:rFonts w:hint="eastAsia" w:ascii="楷体" w:hAnsi="楷体" w:eastAsia="楷体" w:cs="楷体"/>
                <w:sz w:val="21"/>
                <w:szCs w:val="21"/>
              </w:rPr>
            </w:pPr>
            <w:r>
              <w:rPr>
                <w:rFonts w:hint="eastAsia" w:ascii="楷体" w:hAnsi="楷体" w:eastAsia="楷体" w:cs="楷体"/>
                <w:sz w:val="21"/>
                <w:szCs w:val="21"/>
              </w:rPr>
              <w:t>●目前企业所提供的内外部资源基本能满足管理体系运行的需要。</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监测、</w:t>
            </w:r>
          </w:p>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2）对过程产品质量进行了统计分析：分析生产总量、原材料总量、销售总量；计算损耗；提升效率。</w:t>
            </w:r>
          </w:p>
          <w:p>
            <w:pPr>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●公司制定了《管理评审控制程序》，文件规定每年至少进行一次管理评审。</w:t>
            </w:r>
          </w:p>
          <w:p>
            <w:pPr>
              <w:rPr>
                <w:rFonts w:hint="eastAsia" w:ascii="楷体" w:hAnsi="楷体" w:eastAsia="楷体" w:cs="楷体"/>
                <w:sz w:val="21"/>
                <w:szCs w:val="21"/>
              </w:rPr>
            </w:pPr>
            <w:r>
              <w:rPr>
                <w:rFonts w:hint="eastAsia" w:ascii="楷体" w:hAnsi="楷体" w:eastAsia="楷体" w:cs="楷体"/>
                <w:sz w:val="21"/>
                <w:szCs w:val="21"/>
              </w:rPr>
              <w:t>●总经理于202</w:t>
            </w:r>
            <w:r>
              <w:rPr>
                <w:rFonts w:hint="eastAsia" w:ascii="楷体" w:hAnsi="楷体" w:eastAsia="楷体" w:cs="楷体"/>
                <w:sz w:val="21"/>
                <w:szCs w:val="21"/>
                <w:lang w:val="en-US" w:eastAsia="zh-CN"/>
              </w:rPr>
              <w:t>1.12.10</w:t>
            </w:r>
            <w:r>
              <w:rPr>
                <w:rFonts w:hint="eastAsia" w:ascii="楷体" w:hAnsi="楷体" w:eastAsia="楷体" w:cs="楷体"/>
                <w:sz w:val="21"/>
                <w:szCs w:val="21"/>
              </w:rPr>
              <w:t>组织进行了一次管理评审。</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查《管理评审计划》</w:t>
            </w:r>
            <w:r>
              <w:rPr>
                <w:rFonts w:hint="eastAsia" w:ascii="楷体" w:hAnsi="楷体" w:eastAsia="楷体" w:cs="楷体"/>
                <w:color w:val="000000"/>
                <w:sz w:val="21"/>
                <w:szCs w:val="21"/>
              </w:rPr>
              <w:t>策划了管理评审目的、时间、参加人员、管理评审内容及资料等</w:t>
            </w:r>
            <w:r>
              <w:rPr>
                <w:rFonts w:hint="eastAsia" w:ascii="楷体" w:hAnsi="楷体" w:eastAsia="楷体" w:cs="楷体"/>
                <w:sz w:val="21"/>
                <w:szCs w:val="21"/>
              </w:rPr>
              <w:t>。总经理批准。</w:t>
            </w:r>
          </w:p>
          <w:p>
            <w:pPr>
              <w:rPr>
                <w:rFonts w:hint="eastAsia" w:ascii="楷体" w:hAnsi="楷体" w:eastAsia="楷体" w:cs="楷体"/>
                <w:sz w:val="21"/>
                <w:szCs w:val="21"/>
              </w:rPr>
            </w:pPr>
            <w:r>
              <w:rPr>
                <w:rFonts w:hint="eastAsia" w:ascii="楷体" w:hAnsi="楷体" w:eastAsia="楷体" w:cs="楷体"/>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ascii="楷体" w:hAnsi="楷体" w:eastAsia="楷体" w:cs="楷体"/>
                <w:sz w:val="21"/>
                <w:szCs w:val="21"/>
              </w:rPr>
            </w:pPr>
            <w:r>
              <w:rPr>
                <w:rFonts w:hint="eastAsia" w:ascii="楷体" w:hAnsi="楷体" w:eastAsia="楷体" w:cs="楷体"/>
                <w:sz w:val="21"/>
                <w:szCs w:val="21"/>
              </w:rPr>
              <w:t>提供《管理评审报告》，对评审情况进行了总结，各部门对各过程和活动进行了总结和讨论。</w:t>
            </w:r>
          </w:p>
          <w:p>
            <w:pPr>
              <w:rPr>
                <w:rFonts w:hint="eastAsia" w:ascii="楷体" w:hAnsi="楷体" w:eastAsia="楷体" w:cs="楷体"/>
                <w:sz w:val="21"/>
                <w:szCs w:val="21"/>
              </w:rPr>
            </w:pPr>
            <w:r>
              <w:rPr>
                <w:rFonts w:hint="eastAsia" w:ascii="楷体" w:hAnsi="楷体" w:eastAsia="楷体" w:cs="楷体"/>
                <w:sz w:val="21"/>
                <w:szCs w:val="21"/>
              </w:rPr>
              <w:t>评审结论：</w:t>
            </w:r>
            <w:r>
              <w:rPr>
                <w:rFonts w:hint="eastAsia" w:ascii="楷体" w:hAnsi="楷体" w:eastAsia="楷体" w:cs="楷体"/>
                <w:color w:val="000000"/>
                <w:sz w:val="21"/>
                <w:szCs w:val="21"/>
              </w:rPr>
              <w:t>总的来说，本公司质量管理体系已建立并得到充分、有效、适宜的运行，全体员工必须以公司的质量管理方针 为宗旨，持续改善质量管理体系</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●改进措施：</w:t>
            </w:r>
          </w:p>
          <w:p>
            <w:pPr>
              <w:rPr>
                <w:rFonts w:hint="eastAsia" w:ascii="楷体" w:hAnsi="楷体" w:eastAsia="楷体" w:cs="楷体"/>
                <w:sz w:val="21"/>
                <w:szCs w:val="21"/>
              </w:rPr>
            </w:pPr>
            <w:r>
              <w:rPr>
                <w:rFonts w:hint="eastAsia" w:ascii="楷体" w:hAnsi="楷体" w:eastAsia="楷体" w:cs="楷体"/>
                <w:sz w:val="21"/>
                <w:szCs w:val="21"/>
              </w:rPr>
              <w:t>各部门注意记录的真实性和准确性。</w:t>
            </w:r>
          </w:p>
          <w:p>
            <w:pPr>
              <w:rPr>
                <w:rFonts w:hint="eastAsia" w:ascii="楷体" w:hAnsi="楷体" w:eastAsia="楷体" w:cs="楷体"/>
                <w:sz w:val="21"/>
                <w:szCs w:val="21"/>
              </w:rPr>
            </w:pPr>
            <w:r>
              <w:rPr>
                <w:rFonts w:hint="eastAsia" w:ascii="楷体" w:hAnsi="楷体" w:eastAsia="楷体" w:cs="楷体"/>
                <w:sz w:val="21"/>
                <w:szCs w:val="21"/>
              </w:rPr>
              <w:t>抽管理评审改进措施完成情况：</w:t>
            </w:r>
            <w:r>
              <w:rPr>
                <w:rFonts w:hint="eastAsia" w:ascii="楷体" w:hAnsi="楷体" w:eastAsia="楷体" w:cs="楷体"/>
                <w:sz w:val="21"/>
                <w:szCs w:val="21"/>
                <w:lang w:val="en-US" w:eastAsia="zh-CN"/>
              </w:rPr>
              <w:t>措施持续实施</w:t>
            </w:r>
            <w:r>
              <w:rPr>
                <w:rFonts w:hint="eastAsia" w:ascii="楷体" w:hAnsi="楷体" w:eastAsia="楷体" w:cs="楷体"/>
                <w:sz w:val="21"/>
                <w:szCs w:val="21"/>
              </w:rPr>
              <w:t>。</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改进  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楷体" w:hAnsi="楷体" w:eastAsia="楷体" w:cs="楷体"/>
                <w:sz w:val="21"/>
                <w:szCs w:val="21"/>
              </w:rPr>
            </w:pPr>
            <w:r>
              <w:rPr>
                <w:rFonts w:hint="eastAsia" w:ascii="楷体" w:hAnsi="楷体" w:eastAsia="楷体" w:cs="楷体"/>
                <w:sz w:val="21"/>
                <w:szCs w:val="21"/>
              </w:rPr>
              <w:t>●企业有充分识别和评价存在的改进机会，以持续满足顾客和相关方要求改进的方法措施包括：</w:t>
            </w:r>
          </w:p>
          <w:p>
            <w:pPr>
              <w:rPr>
                <w:rFonts w:hint="eastAsia" w:ascii="楷体" w:hAnsi="楷体" w:eastAsia="楷体" w:cs="楷体"/>
                <w:sz w:val="21"/>
                <w:szCs w:val="21"/>
              </w:rPr>
            </w:pPr>
            <w:r>
              <w:rPr>
                <w:rFonts w:hint="eastAsia" w:ascii="楷体" w:hAnsi="楷体" w:eastAsia="楷体" w:cs="楷体"/>
                <w:sz w:val="21"/>
                <w:szCs w:val="21"/>
              </w:rPr>
              <w:t>1）引导创新、修改和改进现有过程或实施新过程的突破项目；</w:t>
            </w:r>
          </w:p>
          <w:p>
            <w:pPr>
              <w:rPr>
                <w:rFonts w:hint="eastAsia" w:ascii="楷体" w:hAnsi="楷体" w:eastAsia="楷体" w:cs="楷体"/>
                <w:sz w:val="21"/>
                <w:szCs w:val="21"/>
              </w:rPr>
            </w:pPr>
            <w:r>
              <w:rPr>
                <w:rFonts w:hint="eastAsia" w:ascii="楷体" w:hAnsi="楷体" w:eastAsia="楷体" w:cs="楷体"/>
                <w:sz w:val="21"/>
                <w:szCs w:val="21"/>
              </w:rPr>
              <w:t>2）在现有过程中开展渐进、持续的改进活动；</w:t>
            </w:r>
          </w:p>
          <w:p>
            <w:pPr>
              <w:rPr>
                <w:rFonts w:hint="eastAsia" w:ascii="楷体" w:hAnsi="楷体" w:eastAsia="楷体" w:cs="楷体"/>
                <w:sz w:val="21"/>
                <w:szCs w:val="21"/>
              </w:rPr>
            </w:pPr>
            <w:r>
              <w:rPr>
                <w:rFonts w:hint="eastAsia" w:ascii="楷体" w:hAnsi="楷体" w:eastAsia="楷体" w:cs="楷体"/>
                <w:sz w:val="21"/>
                <w:szCs w:val="21"/>
              </w:rPr>
              <w:t>3）纠正所存在不符合的原因等。</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改进</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10.3</w:t>
            </w:r>
          </w:p>
        </w:tc>
        <w:tc>
          <w:tcPr>
            <w:tcW w:w="10711"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hint="eastAsia" w:ascii="楷体" w:hAnsi="楷体" w:eastAsia="楷体" w:cs="楷体"/>
                <w:sz w:val="21"/>
                <w:szCs w:val="21"/>
              </w:rPr>
            </w:pPr>
            <w:r>
              <w:rPr>
                <w:rFonts w:hint="eastAsia" w:ascii="楷体" w:hAnsi="楷体" w:eastAsia="楷体" w:cs="楷体"/>
                <w:sz w:val="21"/>
                <w:szCs w:val="21"/>
              </w:rPr>
              <w:t>例如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w:t>
            </w:r>
            <w:r>
              <w:rPr>
                <w:rFonts w:hint="eastAsia" w:ascii="楷体" w:hAnsi="楷体" w:eastAsia="楷体" w:cs="楷体"/>
                <w:sz w:val="21"/>
                <w:szCs w:val="21"/>
              </w:rPr>
              <w:t>企业本年度对设备进行了改进，购进了部分自动化设备，人员进行了适量减少，效率更高。</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日常监视和测量过程中发现的不合格、不符合要求相关责任部门及时制定相应的改进、纠正和纠正措施，以实现一体化管理体系的持续改进。</w:t>
            </w:r>
          </w:p>
        </w:tc>
        <w:tc>
          <w:tcPr>
            <w:tcW w:w="878"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10"/>
        <w:ind w:left="0" w:leftChars="0" w:firstLine="0" w:firstLineChars="0"/>
      </w:pPr>
    </w:p>
    <w:p>
      <w:pPr>
        <w:spacing w:line="480" w:lineRule="exact"/>
        <w:rPr>
          <w:rFonts w:hint="eastAsia" w:ascii="隶书" w:hAnsi="宋体" w:eastAsia="隶书"/>
          <w:bCs/>
          <w:color w:val="000000"/>
          <w:sz w:val="36"/>
          <w:szCs w:val="36"/>
        </w:rPr>
      </w:pPr>
      <w:r>
        <w:rPr>
          <w:rFonts w:hint="eastAsia"/>
        </w:rPr>
        <w:t>说明：不符合标注N</w:t>
      </w: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57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受审核部门：办公室      主管领导/陪同人员：</w:t>
            </w:r>
            <w:r>
              <w:rPr>
                <w:rFonts w:hint="eastAsia" w:ascii="楷体" w:hAnsi="楷体" w:eastAsia="楷体" w:cs="楷体"/>
                <w:sz w:val="21"/>
                <w:szCs w:val="21"/>
                <w:lang w:val="en-US" w:eastAsia="zh-CN"/>
              </w:rPr>
              <w:t>赵艳</w:t>
            </w:r>
          </w:p>
        </w:tc>
        <w:tc>
          <w:tcPr>
            <w:tcW w:w="101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tc>
        <w:tc>
          <w:tcPr>
            <w:tcW w:w="101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审核条款：5.3/6.2/7.1.2/</w:t>
            </w:r>
            <w:r>
              <w:rPr>
                <w:rFonts w:hint="eastAsia" w:ascii="楷体" w:hAnsi="楷体" w:eastAsia="楷体" w:cs="楷体"/>
                <w:sz w:val="21"/>
                <w:szCs w:val="21"/>
                <w:lang w:val="en-US" w:eastAsia="zh-CN"/>
              </w:rPr>
              <w:t>9.2</w:t>
            </w:r>
          </w:p>
        </w:tc>
        <w:tc>
          <w:tcPr>
            <w:tcW w:w="101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●部门主要职责如下：</w:t>
            </w:r>
          </w:p>
          <w:p>
            <w:pPr>
              <w:bidi w:val="0"/>
              <w:rPr>
                <w:rFonts w:hint="eastAsia" w:ascii="楷体" w:hAnsi="楷体" w:eastAsia="楷体" w:cs="楷体"/>
                <w:sz w:val="21"/>
                <w:szCs w:val="21"/>
              </w:rPr>
            </w:pPr>
            <w:r>
              <w:rPr>
                <w:rFonts w:hint="eastAsia" w:ascii="楷体" w:hAnsi="楷体" w:eastAsia="楷体" w:cs="楷体"/>
                <w:sz w:val="21"/>
                <w:szCs w:val="21"/>
              </w:rPr>
              <w:t>负责人力资源、负责内外部沟通、意识的培养、文件记录的管理、分析评价、内部审核等</w:t>
            </w:r>
          </w:p>
          <w:p>
            <w:pPr>
              <w:bidi w:val="0"/>
              <w:rPr>
                <w:rFonts w:hint="eastAsia" w:ascii="楷体" w:hAnsi="楷体" w:eastAsia="楷体" w:cs="楷体"/>
                <w:sz w:val="21"/>
                <w:szCs w:val="21"/>
              </w:rPr>
            </w:pPr>
            <w:r>
              <w:rPr>
                <w:rFonts w:hint="eastAsia" w:ascii="楷体" w:hAnsi="楷体" w:eastAsia="楷体" w:cs="楷体"/>
                <w:sz w:val="21"/>
                <w:szCs w:val="21"/>
              </w:rPr>
              <w:t>●负责人了解自己的职责及权限</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w:t>
            </w:r>
          </w:p>
          <w:p>
            <w:pPr>
              <w:bidi w:val="0"/>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部门的质量目标及完成情况如下：</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1、</w:t>
            </w:r>
            <w:r>
              <w:rPr>
                <w:rFonts w:hint="eastAsia" w:ascii="楷体" w:hAnsi="楷体" w:eastAsia="楷体" w:cs="楷体"/>
                <w:sz w:val="21"/>
                <w:szCs w:val="21"/>
              </w:rPr>
              <w:t>培训达标率100%</w:t>
            </w:r>
          </w:p>
          <w:p>
            <w:pPr>
              <w:bidi w:val="0"/>
              <w:ind w:firstLine="210" w:firstLineChars="10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文件发放受控率100%</w:t>
            </w:r>
          </w:p>
          <w:p>
            <w:pPr>
              <w:bidi w:val="0"/>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1年度</w:t>
            </w:r>
            <w:r>
              <w:rPr>
                <w:rFonts w:hint="eastAsia" w:ascii="楷体" w:hAnsi="楷体" w:eastAsia="楷体" w:cs="楷体"/>
                <w:sz w:val="21"/>
                <w:szCs w:val="21"/>
              </w:rPr>
              <w:t>质量目标完成情况：均完成</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--查2022年度目标制定情况：与2021年度相同</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7.1.2</w:t>
            </w:r>
          </w:p>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lang w:val="en-US"/>
              </w:rPr>
            </w:pPr>
            <w:r>
              <w:rPr>
                <w:rFonts w:hint="eastAsia" w:ascii="楷体" w:hAnsi="楷体" w:eastAsia="楷体" w:cs="楷体"/>
                <w:sz w:val="21"/>
                <w:szCs w:val="21"/>
              </w:rPr>
              <w:t>与QMS相关人员：各部门负责人、生产人员、质检人员、销售、内审员</w:t>
            </w:r>
            <w:r>
              <w:rPr>
                <w:rFonts w:hint="eastAsia" w:ascii="楷体" w:hAnsi="楷体" w:eastAsia="楷体" w:cs="楷体"/>
                <w:sz w:val="21"/>
                <w:szCs w:val="21"/>
                <w:lang w:val="en-US" w:eastAsia="zh-CN"/>
              </w:rPr>
              <w:t>等15人，无变化，</w:t>
            </w:r>
            <w:r>
              <w:rPr>
                <w:rFonts w:hint="eastAsia" w:ascii="楷体" w:hAnsi="楷体" w:eastAsia="楷体" w:cs="楷体"/>
                <w:sz w:val="21"/>
                <w:szCs w:val="21"/>
              </w:rPr>
              <w:t>提供了岗位职责与任职要求。</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监测总则</w:t>
            </w:r>
          </w:p>
          <w:p>
            <w:pPr>
              <w:bidi w:val="0"/>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9.1.1</w:t>
            </w:r>
          </w:p>
          <w:p>
            <w:pPr>
              <w:bidi w:val="0"/>
              <w:rPr>
                <w:rFonts w:hint="eastAsia" w:ascii="楷体" w:hAnsi="楷体" w:eastAsia="楷体" w:cs="楷体"/>
                <w:sz w:val="21"/>
                <w:szCs w:val="21"/>
              </w:rPr>
            </w:pPr>
            <w:r>
              <w:rPr>
                <w:rFonts w:hint="eastAsia" w:ascii="楷体" w:hAnsi="楷体" w:eastAsia="楷体" w:cs="楷体"/>
                <w:sz w:val="21"/>
                <w:szCs w:val="21"/>
              </w:rPr>
              <w:t>9.1.3</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bidi w:val="0"/>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bidi w:val="0"/>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2）对过程产品质量进行了统计分析：分析生产总量、原材料总量、销售总量；计算损耗；提升效率。</w:t>
            </w:r>
          </w:p>
          <w:p>
            <w:pPr>
              <w:bidi w:val="0"/>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bidi w:val="0"/>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bidi w:val="0"/>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9.2</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●公司制定了《内部审核控制程序》，文件规定每年至少进行一次内部审核，间隔时间不超过12个月。规定了审核的策划、实施、形成记录以及报告结果的要求。</w:t>
            </w:r>
          </w:p>
          <w:p>
            <w:pPr>
              <w:bidi w:val="0"/>
              <w:rPr>
                <w:rFonts w:hint="eastAsia" w:ascii="楷体" w:hAnsi="楷体" w:eastAsia="楷体" w:cs="楷体"/>
                <w:sz w:val="21"/>
                <w:szCs w:val="21"/>
              </w:rPr>
            </w:pPr>
            <w:r>
              <w:rPr>
                <w:rFonts w:hint="eastAsia" w:ascii="楷体" w:hAnsi="楷体" w:eastAsia="楷体" w:cs="楷体"/>
                <w:sz w:val="21"/>
                <w:szCs w:val="21"/>
              </w:rPr>
              <w:t>●提供了《审核实施计划》，策划了审核目的、依据、审核内容、审核要求、审核组成员等内容。</w:t>
            </w:r>
          </w:p>
          <w:p>
            <w:pPr>
              <w:bidi w:val="0"/>
              <w:rPr>
                <w:rFonts w:hint="eastAsia" w:ascii="楷体" w:hAnsi="楷体" w:eastAsia="楷体" w:cs="楷体"/>
                <w:sz w:val="21"/>
                <w:szCs w:val="21"/>
              </w:rPr>
            </w:pPr>
            <w:r>
              <w:rPr>
                <w:rFonts w:hint="eastAsia" w:ascii="楷体" w:hAnsi="楷体" w:eastAsia="楷体" w:cs="楷体"/>
                <w:sz w:val="21"/>
                <w:szCs w:val="21"/>
              </w:rPr>
              <w:t>内审时间：202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年1</w:t>
            </w:r>
            <w:r>
              <w:rPr>
                <w:rFonts w:hint="eastAsia" w:ascii="楷体" w:hAnsi="楷体" w:eastAsia="楷体" w:cs="楷体"/>
                <w:sz w:val="21"/>
                <w:szCs w:val="21"/>
                <w:lang w:val="en-US" w:eastAsia="zh-CN"/>
              </w:rPr>
              <w:t>2</w:t>
            </w:r>
            <w:r>
              <w:rPr>
                <w:rFonts w:hint="eastAsia" w:ascii="楷体" w:hAnsi="楷体" w:eastAsia="楷体" w:cs="楷体"/>
                <w:sz w:val="21"/>
                <w:szCs w:val="21"/>
              </w:rPr>
              <w:t>月5日。</w:t>
            </w:r>
          </w:p>
          <w:p>
            <w:pPr>
              <w:bidi w:val="0"/>
              <w:rPr>
                <w:rFonts w:hint="eastAsia" w:ascii="楷体" w:hAnsi="楷体" w:eastAsia="楷体" w:cs="楷体"/>
                <w:sz w:val="21"/>
                <w:szCs w:val="21"/>
              </w:rPr>
            </w:pPr>
            <w:r>
              <w:rPr>
                <w:rFonts w:hint="eastAsia" w:ascii="楷体" w:hAnsi="楷体" w:eastAsia="楷体" w:cs="楷体"/>
                <w:sz w:val="21"/>
                <w:szCs w:val="21"/>
              </w:rPr>
              <w:t>依据GB/T19001-2016版标准，质量管理手册和体系其他文件。计划由总经理批准后实施。</w:t>
            </w:r>
          </w:p>
          <w:p>
            <w:pPr>
              <w:bidi w:val="0"/>
              <w:rPr>
                <w:rFonts w:hint="eastAsia" w:ascii="楷体" w:hAnsi="楷体" w:eastAsia="楷体" w:cs="楷体"/>
                <w:sz w:val="21"/>
                <w:szCs w:val="21"/>
              </w:rPr>
            </w:pPr>
            <w:r>
              <w:rPr>
                <w:rFonts w:hint="eastAsia" w:ascii="楷体" w:hAnsi="楷体" w:eastAsia="楷体" w:cs="楷体"/>
                <w:sz w:val="21"/>
                <w:szCs w:val="21"/>
              </w:rPr>
              <w:t xml:space="preserve">公司按计划实施了内审。提供了内审员任命书，写明了内审员任职要求及审核要求。内审员的安排考虑了审核过程的客观性和公正性，没有发现自己审核本部门的情况。  </w:t>
            </w:r>
          </w:p>
          <w:p>
            <w:pPr>
              <w:bidi w:val="0"/>
              <w:rPr>
                <w:rFonts w:hint="eastAsia" w:ascii="楷体" w:hAnsi="楷体" w:eastAsia="楷体" w:cs="楷体"/>
                <w:sz w:val="21"/>
                <w:szCs w:val="21"/>
              </w:rPr>
            </w:pPr>
            <w:r>
              <w:rPr>
                <w:rFonts w:hint="eastAsia" w:ascii="楷体" w:hAnsi="楷体" w:eastAsia="楷体" w:cs="楷体"/>
                <w:sz w:val="21"/>
                <w:szCs w:val="21"/>
              </w:rPr>
              <w:t>提供了内审检查表。内审不符合1项，已整改验收合格。</w:t>
            </w:r>
          </w:p>
          <w:p>
            <w:pPr>
              <w:bidi w:val="0"/>
              <w:rPr>
                <w:rFonts w:hint="eastAsia" w:ascii="楷体" w:hAnsi="楷体" w:eastAsia="楷体" w:cs="楷体"/>
                <w:sz w:val="21"/>
                <w:szCs w:val="21"/>
              </w:rPr>
            </w:pPr>
            <w:r>
              <w:rPr>
                <w:rFonts w:hint="eastAsia" w:ascii="楷体" w:hAnsi="楷体" w:eastAsia="楷体" w:cs="楷体"/>
                <w:sz w:val="21"/>
                <w:szCs w:val="21"/>
              </w:rPr>
              <w:t>内审报告显示本公司的质量体系均运行良好。</w:t>
            </w:r>
          </w:p>
          <w:p>
            <w:pPr>
              <w:bidi w:val="0"/>
              <w:rPr>
                <w:rFonts w:hint="eastAsia" w:ascii="楷体" w:hAnsi="楷体" w:eastAsia="楷体" w:cs="楷体"/>
                <w:sz w:val="21"/>
                <w:szCs w:val="21"/>
              </w:rPr>
            </w:pP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受审核部门：销售</w:t>
            </w:r>
            <w:r>
              <w:rPr>
                <w:rFonts w:hint="eastAsia" w:ascii="楷体" w:hAnsi="楷体" w:eastAsia="楷体" w:cs="楷体"/>
                <w:sz w:val="21"/>
                <w:szCs w:val="21"/>
                <w:lang w:val="en-US" w:eastAsia="zh-CN"/>
              </w:rPr>
              <w:t>售后</w:t>
            </w:r>
            <w:r>
              <w:rPr>
                <w:rFonts w:hint="eastAsia" w:ascii="楷体" w:hAnsi="楷体" w:eastAsia="楷体" w:cs="楷体"/>
                <w:sz w:val="21"/>
                <w:szCs w:val="21"/>
              </w:rPr>
              <w:t xml:space="preserve">部      </w:t>
            </w:r>
            <w:r>
              <w:rPr>
                <w:rFonts w:hint="eastAsia" w:ascii="楷体" w:hAnsi="楷体" w:eastAsia="楷体" w:cs="楷体"/>
                <w:sz w:val="21"/>
                <w:szCs w:val="21"/>
                <w:highlight w:val="none"/>
              </w:rPr>
              <w:t>主管领导</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 xml:space="preserve">岳彩莉    </w:t>
            </w:r>
            <w:r>
              <w:rPr>
                <w:rFonts w:hint="eastAsia" w:ascii="楷体" w:hAnsi="楷体" w:eastAsia="楷体" w:cs="楷体"/>
                <w:sz w:val="21"/>
                <w:szCs w:val="21"/>
                <w:highlight w:val="none"/>
              </w:rPr>
              <w:t>陪同人员：</w:t>
            </w:r>
            <w:r>
              <w:rPr>
                <w:rFonts w:hint="eastAsia" w:ascii="楷体" w:hAnsi="楷体" w:eastAsia="楷体" w:cs="楷体"/>
                <w:sz w:val="21"/>
                <w:szCs w:val="21"/>
                <w:highlight w:val="none"/>
                <w:lang w:val="en-US" w:eastAsia="zh-CN"/>
              </w:rPr>
              <w:t>赵艳</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adjustRightInd w:val="0"/>
              <w:snapToGrid w:val="0"/>
              <w:spacing w:line="360" w:lineRule="auto"/>
              <w:rPr>
                <w:rFonts w:hint="eastAsia" w:ascii="楷体" w:hAnsi="楷体" w:eastAsia="楷体" w:cs="楷体"/>
                <w:sz w:val="21"/>
                <w:szCs w:val="21"/>
              </w:rPr>
            </w:pPr>
            <w:r>
              <w:rPr>
                <w:rFonts w:hint="eastAsia" w:ascii="楷体" w:hAnsi="楷体" w:eastAsia="楷体" w:cs="楷体"/>
                <w:sz w:val="21"/>
                <w:szCs w:val="21"/>
              </w:rPr>
              <w:t>审核条款5.3/6.2/</w:t>
            </w:r>
            <w:r>
              <w:rPr>
                <w:rFonts w:hint="eastAsia" w:ascii="楷体" w:hAnsi="楷体" w:eastAsia="楷体" w:cs="楷体"/>
                <w:sz w:val="21"/>
                <w:szCs w:val="21"/>
                <w:lang w:val="en-US" w:eastAsia="zh-CN"/>
              </w:rPr>
              <w:t>8.2/9.1.2</w:t>
            </w:r>
            <w:r>
              <w:rPr>
                <w:rFonts w:hint="eastAsia" w:ascii="楷体" w:hAnsi="楷体" w:eastAsia="楷体" w:cs="楷体"/>
                <w:sz w:val="21"/>
                <w:szCs w:val="21"/>
              </w:rPr>
              <w:t xml:space="preserve">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销售合同或订单的签订及评审组织；</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开拓市场，按客户要求提供合格的产品</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顾客或外部供方的财产的识别和保护</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顾客满意度调查和分析；</w:t>
            </w:r>
          </w:p>
          <w:p>
            <w:pPr>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目标及考核情况</w:t>
            </w:r>
          </w:p>
          <w:p>
            <w:pPr>
              <w:rPr>
                <w:rFonts w:hint="eastAsia" w:ascii="楷体" w:hAnsi="楷体" w:eastAsia="楷体" w:cs="楷体"/>
                <w:sz w:val="21"/>
                <w:szCs w:val="21"/>
              </w:rPr>
            </w:pPr>
            <w:r>
              <w:rPr>
                <w:rFonts w:hint="eastAsia" w:ascii="楷体" w:hAnsi="楷体" w:eastAsia="楷体" w:cs="楷体"/>
                <w:sz w:val="21"/>
                <w:szCs w:val="21"/>
              </w:rPr>
              <w:t>1. 顾客满意度≥95分（调查客户总分/客户数量）</w:t>
            </w:r>
          </w:p>
          <w:p>
            <w:pPr>
              <w:rPr>
                <w:rFonts w:hint="eastAsia" w:ascii="楷体" w:hAnsi="楷体" w:eastAsia="楷体" w:cs="楷体"/>
                <w:sz w:val="21"/>
                <w:szCs w:val="21"/>
              </w:rPr>
            </w:pPr>
            <w:r>
              <w:rPr>
                <w:rFonts w:hint="eastAsia" w:ascii="楷体" w:hAnsi="楷体" w:eastAsia="楷体" w:cs="楷体"/>
                <w:sz w:val="21"/>
                <w:szCs w:val="21"/>
              </w:rPr>
              <w:t>2合同评审100%（评审的合同数量/签约合同数）</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度</w:t>
            </w:r>
            <w:r>
              <w:rPr>
                <w:rFonts w:hint="eastAsia" w:ascii="楷体" w:hAnsi="楷体" w:eastAsia="楷体" w:cs="楷体"/>
                <w:sz w:val="21"/>
                <w:szCs w:val="21"/>
              </w:rPr>
              <w:t>目标完成情况：均完成。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●销售部经理介绍</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公司在确定产品和要求时，对以下方面进行了考虑：交付时间、产品的质量、产品的价格、产品的特别要求、售后服务等。</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color w:val="000000"/>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lang w:eastAsia="zh-CN"/>
              </w:rPr>
              <w:t>东风轻型发动机有限公司</w:t>
            </w:r>
            <w:r>
              <w:rPr>
                <w:rFonts w:hint="eastAsia" w:ascii="楷体" w:hAnsi="楷体" w:eastAsia="楷体" w:cs="楷体"/>
                <w:color w:val="000000"/>
                <w:sz w:val="21"/>
                <w:szCs w:val="21"/>
                <w:lang w:val="en-US" w:eastAsia="zh-CN"/>
              </w:rPr>
              <w:t xml:space="preserve">  </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000000"/>
                <w:sz w:val="21"/>
                <w:szCs w:val="21"/>
                <w:u w:val="none"/>
                <w:lang w:val="en-US" w:eastAsia="zh-CN"/>
              </w:rPr>
              <w:t>20220303</w:t>
            </w:r>
          </w:p>
          <w:p>
            <w:pPr>
              <w:rPr>
                <w:rFonts w:hint="eastAsia" w:ascii="楷体" w:hAnsi="楷体" w:eastAsia="楷体" w:cs="楷体"/>
                <w:color w:val="000000"/>
                <w:sz w:val="21"/>
                <w:szCs w:val="21"/>
                <w:lang w:eastAsia="zh-CN"/>
              </w:rPr>
            </w:pPr>
            <w:r>
              <w:rPr>
                <w:rFonts w:hint="eastAsia" w:ascii="楷体" w:hAnsi="楷体" w:eastAsia="楷体" w:cs="楷体"/>
                <w:sz w:val="21"/>
                <w:szCs w:val="21"/>
              </w:rPr>
              <w:t>产品信息</w:t>
            </w:r>
            <w:r>
              <w:rPr>
                <w:rFonts w:hint="eastAsia" w:ascii="楷体" w:hAnsi="楷体" w:eastAsia="楷体" w:cs="楷体"/>
                <w:sz w:val="21"/>
                <w:szCs w:val="21"/>
                <w:lang w:eastAsia="zh-CN"/>
              </w:rPr>
              <w:t>：</w:t>
            </w:r>
            <w:r>
              <w:rPr>
                <w:rFonts w:hint="eastAsia" w:ascii="楷体" w:hAnsi="楷体" w:eastAsia="楷体" w:cs="楷体"/>
                <w:color w:val="000000"/>
                <w:sz w:val="21"/>
                <w:szCs w:val="21"/>
                <w:lang w:eastAsia="zh-CN"/>
              </w:rPr>
              <w:t>纸箱包装、塑料包装、工位器具</w:t>
            </w:r>
          </w:p>
          <w:p>
            <w:pPr>
              <w:rPr>
                <w:rFonts w:hint="eastAsia" w:ascii="楷体" w:hAnsi="楷体" w:eastAsia="楷体" w:cs="楷体"/>
                <w:sz w:val="21"/>
                <w:szCs w:val="21"/>
              </w:rPr>
            </w:pP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color w:val="000000"/>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lang w:eastAsia="zh-CN"/>
              </w:rPr>
              <w:t>湖北松本汽车零部件有限公</w:t>
            </w:r>
          </w:p>
          <w:p>
            <w:pPr>
              <w:pStyle w:val="10"/>
              <w:ind w:left="0" w:leftChars="0" w:firstLine="0" w:firstLineChars="0"/>
              <w:rPr>
                <w:rFonts w:hint="eastAsia" w:ascii="楷体" w:hAnsi="楷体" w:eastAsia="楷体" w:cs="楷体"/>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000000"/>
                <w:sz w:val="21"/>
                <w:szCs w:val="21"/>
                <w:u w:val="none"/>
                <w:lang w:val="en-US" w:eastAsia="zh-CN"/>
              </w:rPr>
              <w:t>20211006</w:t>
            </w:r>
          </w:p>
          <w:p>
            <w:pPr>
              <w:rPr>
                <w:rFonts w:hint="eastAsia" w:ascii="楷体" w:hAnsi="楷体" w:eastAsia="楷体" w:cs="楷体"/>
                <w:sz w:val="21"/>
                <w:szCs w:val="21"/>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color w:val="000000"/>
                <w:sz w:val="21"/>
                <w:szCs w:val="21"/>
                <w:lang w:val="en-US" w:eastAsia="zh-CN"/>
              </w:rPr>
              <w:t>重包纸箱</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 xml:space="preserve"> </w:t>
            </w: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color w:val="000000"/>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color w:val="000000"/>
                <w:sz w:val="21"/>
                <w:szCs w:val="21"/>
                <w:lang w:eastAsia="zh-CN"/>
              </w:rPr>
              <w:t>世泰仕塑料（十堰）有限公司</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000000"/>
                <w:sz w:val="21"/>
                <w:szCs w:val="21"/>
                <w:u w:val="none"/>
                <w:lang w:val="en-US" w:eastAsia="zh-CN"/>
              </w:rPr>
              <w:t>ABM-5-ZZG-11-002</w:t>
            </w:r>
          </w:p>
          <w:p>
            <w:pPr>
              <w:rPr>
                <w:rFonts w:hint="eastAsia" w:ascii="楷体" w:hAnsi="楷体" w:eastAsia="楷体" w:cs="楷体"/>
                <w:color w:val="000000"/>
                <w:sz w:val="21"/>
                <w:szCs w:val="21"/>
                <w:lang w:eastAsia="zh-CN"/>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color w:val="000000"/>
                <w:sz w:val="21"/>
                <w:szCs w:val="21"/>
                <w:lang w:eastAsia="zh-CN"/>
              </w:rPr>
              <w:t>纸箱包装、工位器具</w:t>
            </w:r>
          </w:p>
          <w:p>
            <w:pPr>
              <w:rPr>
                <w:rFonts w:hint="eastAsia" w:ascii="楷体" w:hAnsi="楷体" w:eastAsia="楷体" w:cs="楷体"/>
                <w:sz w:val="21"/>
                <w:szCs w:val="21"/>
              </w:rPr>
            </w:pP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4</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eastAsia" w:ascii="楷体" w:hAnsi="楷体" w:eastAsia="楷体" w:cs="楷体"/>
                <w:sz w:val="21"/>
                <w:szCs w:val="21"/>
              </w:rPr>
            </w:pPr>
            <w:r>
              <w:rPr>
                <w:rFonts w:hint="eastAsia" w:ascii="楷体" w:hAnsi="楷体" w:eastAsia="楷体" w:cs="楷体"/>
                <w:sz w:val="21"/>
                <w:szCs w:val="21"/>
              </w:rPr>
              <w:t>●抽各订单合同评审记录，企业负责人介绍说：企业为东风进行零部件机加工，基本没有不接客户订单的情况。其他零散客户签订合同前要看下交付期，成本是否合算，无问题及客签订合同。无评审记录。</w:t>
            </w:r>
          </w:p>
          <w:p>
            <w:pPr>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rPr>
                <w:rFonts w:hint="eastAsia" w:ascii="楷体" w:hAnsi="楷体" w:eastAsia="楷体" w:cs="楷体"/>
                <w:sz w:val="21"/>
                <w:szCs w:val="21"/>
              </w:rPr>
            </w:pPr>
            <w:r>
              <w:rPr>
                <w:rFonts w:hint="eastAsia" w:ascii="楷体" w:hAnsi="楷体" w:eastAsia="楷体" w:cs="楷体"/>
                <w:sz w:val="21"/>
                <w:szCs w:val="21"/>
              </w:rPr>
              <w:t>●目前沟通渠道畅通</w:t>
            </w:r>
          </w:p>
          <w:p>
            <w:pPr>
              <w:rPr>
                <w:rFonts w:hint="eastAsia" w:ascii="楷体" w:hAnsi="楷体" w:eastAsia="楷体" w:cs="楷体"/>
                <w:sz w:val="21"/>
                <w:szCs w:val="21"/>
              </w:rPr>
            </w:pPr>
            <w:r>
              <w:rPr>
                <w:rFonts w:hint="eastAsia" w:ascii="楷体" w:hAnsi="楷体" w:eastAsia="楷体" w:cs="楷体"/>
                <w:sz w:val="21"/>
                <w:szCs w:val="21"/>
              </w:rPr>
              <w:t>●目前无合同更改情况发生。</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w:t>
            </w:r>
          </w:p>
          <w:p>
            <w:pPr>
              <w:rPr>
                <w:rFonts w:hint="eastAsia" w:ascii="楷体" w:hAnsi="楷体" w:eastAsia="楷体" w:cs="楷体"/>
                <w:sz w:val="21"/>
                <w:szCs w:val="21"/>
                <w:lang w:eastAsia="zh-CN"/>
              </w:rPr>
            </w:pPr>
            <w:r>
              <w:rPr>
                <w:rFonts w:hint="eastAsia" w:ascii="楷体" w:hAnsi="楷体" w:eastAsia="楷体" w:cs="楷体"/>
                <w:sz w:val="21"/>
                <w:szCs w:val="21"/>
              </w:rPr>
              <w:t>●对调查表中各项目进行测算，公司于202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月</w:t>
            </w:r>
            <w:r>
              <w:rPr>
                <w:rFonts w:hint="eastAsia" w:ascii="楷体" w:hAnsi="楷体" w:eastAsia="楷体" w:cs="楷体"/>
                <w:sz w:val="21"/>
                <w:szCs w:val="21"/>
              </w:rPr>
              <w:t>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w:t>
            </w:r>
            <w:r>
              <w:rPr>
                <w:rFonts w:hint="eastAsia" w:ascii="楷体" w:hAnsi="楷体" w:eastAsia="楷体" w:cs="楷体"/>
                <w:sz w:val="21"/>
                <w:szCs w:val="21"/>
                <w:lang w:val="en-US" w:eastAsia="zh-CN"/>
              </w:rPr>
              <w:t>2021年度</w:t>
            </w:r>
            <w:bookmarkStart w:id="2" w:name="_GoBack"/>
            <w:bookmarkEnd w:id="2"/>
            <w:r>
              <w:rPr>
                <w:rFonts w:hint="eastAsia" w:ascii="楷体" w:hAnsi="楷体" w:eastAsia="楷体" w:cs="楷体"/>
                <w:sz w:val="21"/>
                <w:szCs w:val="21"/>
              </w:rPr>
              <w:t>顾客满意度平均分为</w:t>
            </w:r>
            <w:r>
              <w:rPr>
                <w:rFonts w:hint="eastAsia" w:ascii="楷体" w:hAnsi="楷体" w:eastAsia="楷体" w:cs="楷体"/>
                <w:sz w:val="21"/>
                <w:szCs w:val="21"/>
                <w:lang w:val="en-US" w:eastAsia="zh-CN"/>
              </w:rPr>
              <w:t>96</w:t>
            </w:r>
            <w:r>
              <w:rPr>
                <w:rFonts w:hint="eastAsia" w:ascii="楷体" w:hAnsi="楷体" w:eastAsia="楷体" w:cs="楷体"/>
                <w:sz w:val="21"/>
                <w:szCs w:val="21"/>
              </w:rPr>
              <w:t>%，超过了质量目标要求，目标完成。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ind w:firstLine="4680" w:firstLineChars="13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采购部</w:t>
            </w:r>
            <w:r>
              <w:rPr>
                <w:rFonts w:hint="eastAsia" w:ascii="楷体" w:hAnsi="楷体" w:eastAsia="楷体" w:cs="楷体"/>
                <w:sz w:val="21"/>
                <w:szCs w:val="21"/>
              </w:rPr>
              <w:t xml:space="preserve">     </w:t>
            </w:r>
            <w:r>
              <w:rPr>
                <w:rFonts w:hint="eastAsia" w:ascii="楷体" w:hAnsi="楷体" w:eastAsia="楷体" w:cs="楷体"/>
                <w:sz w:val="21"/>
                <w:szCs w:val="21"/>
                <w:highlight w:val="none"/>
              </w:rPr>
              <w:t>主管领导</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 xml:space="preserve">华玲    </w:t>
            </w:r>
            <w:r>
              <w:rPr>
                <w:rFonts w:hint="eastAsia" w:ascii="楷体" w:hAnsi="楷体" w:eastAsia="楷体" w:cs="楷体"/>
                <w:sz w:val="21"/>
                <w:szCs w:val="21"/>
                <w:highlight w:val="none"/>
              </w:rPr>
              <w:t>陪同人员：</w:t>
            </w:r>
            <w:r>
              <w:rPr>
                <w:rFonts w:hint="eastAsia" w:ascii="楷体" w:hAnsi="楷体" w:eastAsia="楷体" w:cs="楷体"/>
                <w:sz w:val="21"/>
                <w:szCs w:val="21"/>
                <w:highlight w:val="none"/>
                <w:lang w:val="en-US" w:eastAsia="zh-CN"/>
              </w:rPr>
              <w:t>赵艳</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adjustRightInd w:val="0"/>
              <w:snapToGrid w:val="0"/>
              <w:spacing w:line="360" w:lineRule="auto"/>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sz w:val="21"/>
                <w:szCs w:val="21"/>
                <w:lang w:eastAsia="zh-CN"/>
              </w:rPr>
              <w:t>：</w:t>
            </w:r>
            <w:r>
              <w:rPr>
                <w:rFonts w:hint="eastAsia" w:ascii="楷体" w:hAnsi="楷体" w:eastAsia="楷体" w:cs="楷体"/>
                <w:sz w:val="21"/>
                <w:szCs w:val="21"/>
              </w:rPr>
              <w:t xml:space="preserve">5.3/6.2/8.4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采购过程的控制</w:t>
            </w:r>
          </w:p>
          <w:p>
            <w:pPr>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--查2021年度</w:t>
            </w:r>
            <w:r>
              <w:rPr>
                <w:rFonts w:hint="eastAsia" w:ascii="楷体" w:hAnsi="楷体" w:eastAsia="楷体" w:cs="楷体"/>
                <w:sz w:val="21"/>
                <w:szCs w:val="21"/>
              </w:rPr>
              <w:t>目标及考核情况</w:t>
            </w:r>
          </w:p>
          <w:p>
            <w:pPr>
              <w:rPr>
                <w:rFonts w:hint="eastAsia" w:ascii="楷体" w:hAnsi="楷体" w:eastAsia="楷体" w:cs="楷体"/>
                <w:sz w:val="21"/>
                <w:szCs w:val="21"/>
              </w:rPr>
            </w:pPr>
            <w:r>
              <w:rPr>
                <w:rFonts w:hint="eastAsia" w:ascii="楷体" w:hAnsi="楷体" w:eastAsia="楷体" w:cs="楷体"/>
                <w:sz w:val="21"/>
                <w:szCs w:val="21"/>
              </w:rPr>
              <w:t>供应商评审率100%</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1年度</w:t>
            </w:r>
            <w:r>
              <w:rPr>
                <w:rFonts w:hint="eastAsia" w:ascii="楷体" w:hAnsi="楷体" w:eastAsia="楷体" w:cs="楷体"/>
                <w:sz w:val="21"/>
                <w:szCs w:val="21"/>
              </w:rPr>
              <w:t>目标完成情况：均完成。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外部提供过程、产品和服务过程管理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楷体" w:hAnsi="楷体" w:eastAsia="楷体" w:cs="楷体"/>
                <w:sz w:val="21"/>
                <w:szCs w:val="21"/>
              </w:rPr>
            </w:pPr>
            <w:r>
              <w:rPr>
                <w:rFonts w:hint="eastAsia" w:ascii="楷体" w:hAnsi="楷体" w:eastAsia="楷体" w:cs="楷体"/>
                <w:sz w:val="21"/>
                <w:szCs w:val="21"/>
              </w:rPr>
              <w:t xml:space="preserve">●供应商名称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采购产品</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十堰巨硕油化有限公司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防锈油原料</w:t>
            </w:r>
          </w:p>
          <w:p>
            <w:pPr>
              <w:ind w:left="3150" w:hanging="3150" w:hangingChars="1500"/>
              <w:rPr>
                <w:rFonts w:hint="eastAsia" w:ascii="楷体" w:hAnsi="楷体" w:eastAsia="楷体" w:cs="楷体"/>
                <w:sz w:val="21"/>
                <w:szCs w:val="21"/>
              </w:rPr>
            </w:pPr>
            <w:r>
              <w:rPr>
                <w:rFonts w:hint="eastAsia" w:ascii="楷体" w:hAnsi="楷体" w:eastAsia="楷体" w:cs="楷体"/>
                <w:sz w:val="21"/>
                <w:szCs w:val="21"/>
              </w:rPr>
              <w:t xml:space="preserve">十堰宇强汽车零部件有限公司          </w:t>
            </w:r>
            <w:r>
              <w:rPr>
                <w:rFonts w:hint="eastAsia" w:ascii="楷体" w:hAnsi="楷体" w:eastAsia="楷体" w:cs="楷体"/>
                <w:sz w:val="21"/>
                <w:szCs w:val="21"/>
                <w:lang w:val="en-US" w:eastAsia="zh-CN"/>
              </w:rPr>
              <w:t>支架</w:t>
            </w:r>
            <w:r>
              <w:rPr>
                <w:rFonts w:hint="eastAsia" w:ascii="楷体" w:hAnsi="楷体" w:eastAsia="楷体" w:cs="楷体"/>
                <w:sz w:val="21"/>
                <w:szCs w:val="21"/>
              </w:rPr>
              <w:t>等</w:t>
            </w:r>
          </w:p>
          <w:p>
            <w:pPr>
              <w:jc w:val="both"/>
              <w:rPr>
                <w:rFonts w:hint="eastAsia" w:ascii="楷体" w:hAnsi="楷体" w:eastAsia="楷体" w:cs="楷体"/>
                <w:sz w:val="21"/>
                <w:szCs w:val="21"/>
              </w:rPr>
            </w:pPr>
            <w:r>
              <w:rPr>
                <w:rFonts w:hint="eastAsia" w:ascii="楷体" w:hAnsi="楷体" w:eastAsia="楷体" w:cs="楷体"/>
                <w:sz w:val="21"/>
                <w:szCs w:val="21"/>
              </w:rPr>
              <w:t>上海宛杰商贸有限公司           热镀锌板</w:t>
            </w:r>
            <w:r>
              <w:rPr>
                <w:rFonts w:hint="eastAsia" w:ascii="楷体" w:hAnsi="楷体" w:eastAsia="楷体" w:cs="楷体"/>
                <w:sz w:val="21"/>
                <w:szCs w:val="21"/>
                <w:lang w:eastAsia="zh-CN"/>
              </w:rPr>
              <w:t>、</w:t>
            </w:r>
            <w:r>
              <w:rPr>
                <w:rFonts w:hint="eastAsia" w:ascii="楷体" w:hAnsi="楷体" w:eastAsia="楷体" w:cs="楷体"/>
                <w:sz w:val="21"/>
                <w:szCs w:val="21"/>
              </w:rPr>
              <w:t>热镀锌卷</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查见上述供方调查</w:t>
            </w:r>
            <w:r>
              <w:rPr>
                <w:rFonts w:hint="eastAsia" w:ascii="楷体" w:hAnsi="楷体" w:eastAsia="楷体" w:cs="楷体"/>
                <w:sz w:val="21"/>
                <w:szCs w:val="21"/>
                <w:lang w:val="en-US" w:eastAsia="zh-CN"/>
              </w:rPr>
              <w:t>2021年度</w:t>
            </w:r>
            <w:r>
              <w:rPr>
                <w:rFonts w:hint="eastAsia" w:ascii="楷体" w:hAnsi="楷体" w:eastAsia="楷体" w:cs="楷体"/>
                <w:sz w:val="21"/>
                <w:szCs w:val="21"/>
              </w:rPr>
              <w:t>评价内容包括：质量体系认证情况、生产能力和供应能力情况、历史及社会</w:t>
            </w:r>
          </w:p>
          <w:p>
            <w:pPr>
              <w:rPr>
                <w:rFonts w:hint="eastAsia" w:ascii="楷体" w:hAnsi="楷体" w:eastAsia="楷体" w:cs="楷体"/>
                <w:sz w:val="21"/>
                <w:szCs w:val="21"/>
              </w:rPr>
            </w:pPr>
            <w:r>
              <w:rPr>
                <w:rFonts w:hint="eastAsia" w:ascii="楷体" w:hAnsi="楷体" w:eastAsia="楷体" w:cs="楷体"/>
                <w:sz w:val="21"/>
                <w:szCs w:val="21"/>
              </w:rPr>
              <w:t>信誉情况、质量及以往使用情况等，评定结论等。</w:t>
            </w:r>
          </w:p>
          <w:p>
            <w:pPr>
              <w:rPr>
                <w:rFonts w:hint="eastAsia" w:ascii="楷体" w:hAnsi="楷体" w:eastAsia="楷体" w:cs="楷体"/>
                <w:color w:val="auto"/>
                <w:sz w:val="21"/>
                <w:szCs w:val="21"/>
                <w:u w:val="none"/>
                <w:lang w:val="en-US" w:eastAsia="zh-CN"/>
              </w:rPr>
            </w:pPr>
            <w:r>
              <w:rPr>
                <w:rFonts w:hint="eastAsia" w:ascii="楷体" w:hAnsi="楷体" w:eastAsia="楷体" w:cs="楷体"/>
                <w:sz w:val="21"/>
                <w:szCs w:val="21"/>
              </w:rPr>
              <w:t xml:space="preserve">  批准人：</w:t>
            </w:r>
            <w:r>
              <w:rPr>
                <w:rFonts w:hint="eastAsia" w:ascii="楷体" w:hAnsi="楷体" w:eastAsia="楷体" w:cs="楷体"/>
                <w:sz w:val="21"/>
                <w:szCs w:val="21"/>
                <w:lang w:val="en-US" w:eastAsia="zh-CN"/>
              </w:rPr>
              <w:t xml:space="preserve">刘小林  </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w:t>
            </w: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抽采购计划：</w:t>
            </w:r>
            <w:r>
              <w:rPr>
                <w:rFonts w:hint="eastAsia" w:ascii="楷体" w:hAnsi="楷体" w:eastAsia="楷体" w:cs="楷体"/>
                <w:sz w:val="21"/>
                <w:szCs w:val="21"/>
                <w:lang w:val="en-US" w:eastAsia="zh-CN"/>
              </w:rPr>
              <w:t>2022.4.13</w:t>
            </w:r>
          </w:p>
          <w:p>
            <w:pPr>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方钢管</w:t>
            </w:r>
            <w:r>
              <w:rPr>
                <w:rFonts w:hint="eastAsia" w:ascii="楷体" w:hAnsi="楷体" w:eastAsia="楷体" w:cs="楷体"/>
                <w:sz w:val="21"/>
                <w:szCs w:val="21"/>
                <w:lang w:val="en-US" w:eastAsia="zh-CN"/>
              </w:rPr>
              <w:t xml:space="preserve">        2.6T</w:t>
            </w:r>
          </w:p>
          <w:p>
            <w:pPr>
              <w:rPr>
                <w:rFonts w:hint="eastAsia" w:ascii="楷体" w:hAnsi="楷体" w:eastAsia="楷体" w:cs="楷体"/>
                <w:sz w:val="21"/>
                <w:szCs w:val="21"/>
                <w:lang w:val="en-US" w:eastAsia="zh-CN"/>
              </w:rPr>
            </w:pPr>
            <w:r>
              <w:rPr>
                <w:rFonts w:hint="eastAsia" w:ascii="楷体" w:hAnsi="楷体" w:eastAsia="楷体" w:cs="楷体"/>
                <w:sz w:val="21"/>
                <w:szCs w:val="21"/>
              </w:rPr>
              <w:t>方钢管</w:t>
            </w:r>
            <w:r>
              <w:rPr>
                <w:rFonts w:hint="eastAsia" w:ascii="楷体" w:hAnsi="楷体" w:eastAsia="楷体" w:cs="楷体"/>
                <w:sz w:val="21"/>
                <w:szCs w:val="21"/>
                <w:lang w:val="en-US" w:eastAsia="zh-CN"/>
              </w:rPr>
              <w:t xml:space="preserve">        6.5T</w:t>
            </w:r>
          </w:p>
          <w:p>
            <w:pPr>
              <w:rPr>
                <w:rFonts w:hint="eastAsia" w:ascii="楷体" w:hAnsi="楷体" w:eastAsia="楷体" w:cs="楷体"/>
                <w:sz w:val="21"/>
                <w:szCs w:val="21"/>
                <w:lang w:val="en-US" w:eastAsia="zh-CN"/>
              </w:rPr>
            </w:pPr>
            <w:r>
              <w:rPr>
                <w:rFonts w:hint="eastAsia" w:ascii="楷体" w:hAnsi="楷体" w:eastAsia="楷体" w:cs="楷体"/>
                <w:sz w:val="21"/>
                <w:szCs w:val="21"/>
              </w:rPr>
              <w:t>钢板</w:t>
            </w:r>
            <w:r>
              <w:rPr>
                <w:rFonts w:hint="eastAsia" w:ascii="楷体" w:hAnsi="楷体" w:eastAsia="楷体" w:cs="楷体"/>
                <w:sz w:val="21"/>
                <w:szCs w:val="21"/>
                <w:lang w:val="en-US" w:eastAsia="zh-CN"/>
              </w:rPr>
              <w:t xml:space="preserve">          4T</w:t>
            </w:r>
          </w:p>
          <w:p>
            <w:pPr>
              <w:rPr>
                <w:rFonts w:hint="eastAsia" w:ascii="楷体" w:hAnsi="楷体" w:eastAsia="楷体" w:cs="楷体"/>
                <w:sz w:val="21"/>
                <w:szCs w:val="21"/>
              </w:rPr>
            </w:pPr>
            <w:r>
              <w:rPr>
                <w:rFonts w:hint="eastAsia" w:ascii="楷体" w:hAnsi="楷体" w:eastAsia="楷体" w:cs="楷体"/>
                <w:sz w:val="21"/>
                <w:szCs w:val="21"/>
              </w:rPr>
              <w:t>钢网数量：</w:t>
            </w:r>
            <w:r>
              <w:rPr>
                <w:rFonts w:hint="eastAsia" w:ascii="楷体" w:hAnsi="楷体" w:eastAsia="楷体" w:cs="楷体"/>
                <w:sz w:val="21"/>
                <w:szCs w:val="21"/>
                <w:lang w:val="en-US" w:eastAsia="zh-CN"/>
              </w:rPr>
              <w:t xml:space="preserve">    3.9T</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w:t>
            </w:r>
            <w:r>
              <w:rPr>
                <w:rFonts w:hint="eastAsia" w:ascii="楷体" w:hAnsi="楷体" w:eastAsia="楷体" w:cs="楷体"/>
                <w:sz w:val="21"/>
                <w:szCs w:val="21"/>
              </w:rPr>
              <w:t>抽采购计划：</w:t>
            </w:r>
            <w:r>
              <w:rPr>
                <w:rFonts w:hint="eastAsia" w:ascii="楷体" w:hAnsi="楷体" w:eastAsia="楷体" w:cs="楷体"/>
                <w:sz w:val="21"/>
                <w:szCs w:val="21"/>
                <w:lang w:val="en-US" w:eastAsia="zh-CN"/>
              </w:rPr>
              <w:t>2022.4.16</w:t>
            </w:r>
          </w:p>
          <w:p>
            <w:pPr>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3层瓦楞纸板            1300平米</w:t>
            </w:r>
          </w:p>
          <w:p>
            <w:pPr>
              <w:rPr>
                <w:rFonts w:hint="eastAsia" w:ascii="楷体" w:hAnsi="楷体" w:eastAsia="楷体" w:cs="楷体"/>
                <w:sz w:val="21"/>
                <w:szCs w:val="21"/>
              </w:rPr>
            </w:pPr>
            <w:r>
              <w:rPr>
                <w:rFonts w:hint="eastAsia" w:ascii="楷体" w:hAnsi="楷体" w:eastAsia="楷体" w:cs="楷体"/>
                <w:sz w:val="21"/>
                <w:szCs w:val="21"/>
                <w:lang w:val="en-US" w:eastAsia="zh-CN"/>
              </w:rPr>
              <w:t>5层瓦楞纸板</w:t>
            </w:r>
            <w:r>
              <w:rPr>
                <w:rFonts w:hint="eastAsia" w:ascii="楷体" w:hAnsi="楷体" w:eastAsia="楷体" w:cs="楷体"/>
                <w:sz w:val="21"/>
                <w:szCs w:val="21"/>
              </w:rPr>
              <w:t>方钢管</w:t>
            </w:r>
            <w:r>
              <w:rPr>
                <w:rFonts w:hint="eastAsia" w:ascii="楷体" w:hAnsi="楷体" w:eastAsia="楷体" w:cs="楷体"/>
                <w:sz w:val="21"/>
                <w:szCs w:val="21"/>
                <w:lang w:val="en-US" w:eastAsia="zh-CN"/>
              </w:rPr>
              <w:t xml:space="preserve">      2300平米</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经手人：</w:t>
            </w:r>
            <w:r>
              <w:rPr>
                <w:rFonts w:hint="eastAsia" w:ascii="楷体" w:hAnsi="楷体" w:eastAsia="楷体" w:cs="楷体"/>
                <w:sz w:val="21"/>
                <w:szCs w:val="21"/>
                <w:lang w:val="en-US" w:eastAsia="zh-CN"/>
              </w:rPr>
              <w:t>华玲</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另抽查其他采购计划，均保存完好，符合要求。</w:t>
            </w:r>
          </w:p>
          <w:p>
            <w:pPr>
              <w:rPr>
                <w:rFonts w:hint="eastAsia" w:ascii="楷体" w:hAnsi="楷体" w:eastAsia="楷体" w:cs="楷体"/>
                <w:sz w:val="21"/>
                <w:szCs w:val="21"/>
              </w:rPr>
            </w:pPr>
            <w:r>
              <w:rPr>
                <w:rFonts w:hint="eastAsia" w:ascii="楷体" w:hAnsi="楷体" w:eastAsia="楷体" w:cs="楷体"/>
                <w:sz w:val="21"/>
                <w:szCs w:val="21"/>
              </w:rPr>
              <w:t>●销售部签订合同后，采购员下采购单，经总经理审批后进行采购。每批次采购产品生产完成后，供方通知企业核对订单，无误后发货。</w:t>
            </w:r>
          </w:p>
          <w:p>
            <w:pPr>
              <w:rPr>
                <w:rFonts w:hint="eastAsia" w:ascii="楷体" w:hAnsi="楷体" w:eastAsia="楷体" w:cs="楷体"/>
                <w:sz w:val="21"/>
                <w:szCs w:val="21"/>
              </w:rPr>
            </w:pPr>
            <w:r>
              <w:rPr>
                <w:rFonts w:hint="eastAsia" w:ascii="楷体" w:hAnsi="楷体" w:eastAsia="楷体" w:cs="楷体"/>
                <w:sz w:val="21"/>
                <w:szCs w:val="21"/>
              </w:rPr>
              <w:t>企业采购为</w:t>
            </w:r>
            <w:r>
              <w:rPr>
                <w:rFonts w:hint="eastAsia" w:ascii="楷体" w:hAnsi="楷体" w:eastAsia="楷体" w:cs="楷体"/>
                <w:sz w:val="21"/>
                <w:szCs w:val="21"/>
                <w:lang w:val="en-US" w:eastAsia="zh-CN"/>
              </w:rPr>
              <w:t>方管</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纸板等原料</w:t>
            </w:r>
            <w:r>
              <w:rPr>
                <w:rFonts w:hint="eastAsia" w:ascii="楷体" w:hAnsi="楷体" w:eastAsia="楷体" w:cs="楷体"/>
                <w:sz w:val="21"/>
                <w:szCs w:val="21"/>
                <w:highlight w:val="none"/>
              </w:rPr>
              <w:t>，采购产品到货后核对数量</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质量证明资料</w:t>
            </w:r>
            <w:r>
              <w:rPr>
                <w:rFonts w:hint="eastAsia" w:ascii="楷体" w:hAnsi="楷体" w:eastAsia="楷体" w:cs="楷体"/>
                <w:sz w:val="21"/>
                <w:szCs w:val="21"/>
                <w:highlight w:val="none"/>
              </w:rPr>
              <w:t>无误后即可</w:t>
            </w:r>
            <w:r>
              <w:rPr>
                <w:rFonts w:hint="eastAsia" w:ascii="楷体" w:hAnsi="楷体" w:eastAsia="楷体" w:cs="楷体"/>
                <w:sz w:val="21"/>
                <w:szCs w:val="21"/>
              </w:rPr>
              <w:t>，无记录，已与企业沟通。</w:t>
            </w:r>
          </w:p>
          <w:p>
            <w:pPr>
              <w:rPr>
                <w:rFonts w:hint="eastAsia" w:ascii="楷体" w:hAnsi="楷体" w:eastAsia="楷体" w:cs="楷体"/>
                <w:sz w:val="21"/>
                <w:szCs w:val="21"/>
              </w:rPr>
            </w:pPr>
            <w:r>
              <w:rPr>
                <w:rFonts w:hint="eastAsia" w:ascii="楷体" w:hAnsi="楷体" w:eastAsia="楷体" w:cs="楷体"/>
                <w:sz w:val="21"/>
                <w:szCs w:val="21"/>
              </w:rPr>
              <w:t>刀具等常用工具随用随买，无记录。</w:t>
            </w:r>
          </w:p>
          <w:p>
            <w:pPr>
              <w:rPr>
                <w:rFonts w:hint="eastAsia" w:ascii="楷体" w:hAnsi="楷体" w:eastAsia="楷体" w:cs="楷体"/>
                <w:sz w:val="21"/>
                <w:szCs w:val="21"/>
              </w:rPr>
            </w:pPr>
            <w:r>
              <w:rPr>
                <w:rFonts w:hint="eastAsia" w:ascii="楷体" w:hAnsi="楷体" w:eastAsia="楷体" w:cs="楷体"/>
                <w:sz w:val="21"/>
                <w:szCs w:val="21"/>
              </w:rPr>
              <w:t>●采购过程受控。</w:t>
            </w:r>
          </w:p>
        </w:tc>
        <w:tc>
          <w:tcPr>
            <w:tcW w:w="1585" w:type="dxa"/>
          </w:tcPr>
          <w:p>
            <w:pPr>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sz w:val="21"/>
                <w:szCs w:val="21"/>
              </w:rPr>
            </w:pPr>
          </w:p>
          <w:p>
            <w:pPr>
              <w:pStyle w:val="10"/>
              <w:rPr>
                <w:rFonts w:hint="eastAsia" w:ascii="楷体" w:hAnsi="楷体" w:eastAsia="楷体" w:cs="楷体"/>
                <w:color w:val="auto"/>
                <w:sz w:val="21"/>
                <w:szCs w:val="21"/>
                <w:lang w:val="en-US" w:eastAsia="zh-CN"/>
              </w:rPr>
            </w:pPr>
          </w:p>
        </w:tc>
      </w:tr>
    </w:tbl>
    <w:p>
      <w:pPr>
        <w:spacing w:line="480" w:lineRule="exact"/>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602"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受审核部门：生产</w:t>
            </w:r>
            <w:r>
              <w:rPr>
                <w:rFonts w:hint="eastAsia" w:ascii="楷体" w:hAnsi="楷体" w:eastAsia="楷体" w:cs="楷体"/>
                <w:sz w:val="21"/>
                <w:szCs w:val="21"/>
                <w:lang w:val="en-US" w:eastAsia="zh-CN"/>
              </w:rPr>
              <w:t>技术</w:t>
            </w:r>
            <w:r>
              <w:rPr>
                <w:rFonts w:hint="eastAsia" w:ascii="楷体" w:hAnsi="楷体" w:eastAsia="楷体" w:cs="楷体"/>
                <w:sz w:val="21"/>
                <w:szCs w:val="21"/>
              </w:rPr>
              <w:t xml:space="preserve">部    </w:t>
            </w:r>
            <w:r>
              <w:rPr>
                <w:rFonts w:hint="eastAsia" w:ascii="楷体" w:hAnsi="楷体" w:eastAsia="楷体" w:cs="楷体"/>
                <w:sz w:val="21"/>
                <w:szCs w:val="21"/>
                <w:highlight w:val="none"/>
              </w:rPr>
              <w:t>主管领导</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 xml:space="preserve">樊国学          </w:t>
            </w:r>
            <w:r>
              <w:rPr>
                <w:rFonts w:hint="eastAsia" w:ascii="楷体" w:hAnsi="楷体" w:eastAsia="楷体" w:cs="楷体"/>
                <w:sz w:val="21"/>
                <w:szCs w:val="21"/>
                <w:highlight w:val="none"/>
              </w:rPr>
              <w:t>陪同人员：</w:t>
            </w:r>
            <w:r>
              <w:rPr>
                <w:rFonts w:hint="eastAsia" w:ascii="楷体" w:hAnsi="楷体" w:eastAsia="楷体" w:cs="楷体"/>
                <w:sz w:val="21"/>
                <w:szCs w:val="21"/>
                <w:highlight w:val="none"/>
                <w:lang w:val="en-US" w:eastAsia="zh-CN"/>
              </w:rPr>
              <w:t>岳彩莉</w:t>
            </w:r>
          </w:p>
        </w:tc>
        <w:tc>
          <w:tcPr>
            <w:tcW w:w="987"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审核条款：5.3/6.2/</w:t>
            </w:r>
            <w:r>
              <w:rPr>
                <w:rFonts w:hint="eastAsia" w:ascii="楷体" w:hAnsi="楷体" w:eastAsia="楷体" w:cs="楷体"/>
                <w:sz w:val="21"/>
                <w:szCs w:val="21"/>
                <w:lang w:val="en-US" w:eastAsia="zh-CN"/>
              </w:rPr>
              <w:t>7.1.5/</w:t>
            </w:r>
            <w:r>
              <w:rPr>
                <w:rFonts w:hint="eastAsia" w:ascii="楷体" w:hAnsi="楷体" w:eastAsia="楷体" w:cs="楷体"/>
                <w:sz w:val="21"/>
                <w:szCs w:val="21"/>
              </w:rPr>
              <w:t>8.1/8.5.1</w:t>
            </w:r>
            <w:r>
              <w:rPr>
                <w:rFonts w:hint="eastAsia" w:ascii="楷体" w:hAnsi="楷体" w:eastAsia="楷体" w:cs="楷体"/>
                <w:sz w:val="21"/>
                <w:szCs w:val="21"/>
                <w:lang w:val="en-US" w:eastAsia="zh-CN"/>
              </w:rPr>
              <w:t>/8.6</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●提供岗位职责与任职要求，对岗位职责和任职条件进行了描述。</w:t>
            </w:r>
          </w:p>
          <w:p>
            <w:pPr>
              <w:rPr>
                <w:rFonts w:hint="eastAsia" w:ascii="楷体" w:hAnsi="楷体" w:eastAsia="楷体" w:cs="楷体"/>
                <w:sz w:val="21"/>
                <w:szCs w:val="21"/>
              </w:rPr>
            </w:pPr>
            <w:r>
              <w:rPr>
                <w:rFonts w:hint="eastAsia" w:ascii="楷体" w:hAnsi="楷体" w:eastAsia="楷体" w:cs="楷体"/>
                <w:sz w:val="21"/>
                <w:szCs w:val="21"/>
              </w:rPr>
              <w:t>负责基础设施及环境；负责产品实现的策划；设计开发；生产过程控制；放行控制等</w:t>
            </w:r>
          </w:p>
          <w:p>
            <w:pPr>
              <w:rPr>
                <w:rFonts w:hint="eastAsia" w:ascii="楷体" w:hAnsi="楷体" w:eastAsia="楷体" w:cs="楷体"/>
                <w:sz w:val="21"/>
                <w:szCs w:val="21"/>
              </w:rPr>
            </w:pPr>
            <w:r>
              <w:rPr>
                <w:rFonts w:hint="eastAsia" w:ascii="楷体" w:hAnsi="楷体" w:eastAsia="楷体" w:cs="楷体"/>
                <w:sz w:val="21"/>
                <w:szCs w:val="21"/>
              </w:rPr>
              <w:t>●职责和权限与手册描述基本一致</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602" w:type="dxa"/>
            <w:vAlign w:val="center"/>
          </w:tcPr>
          <w:p>
            <w:pPr>
              <w:rPr>
                <w:rFonts w:hint="eastAsia" w:ascii="楷体" w:hAnsi="楷体" w:eastAsia="楷体" w:cs="楷体"/>
              </w:rPr>
            </w:pPr>
            <w:r>
              <w:rPr>
                <w:rFonts w:hint="eastAsia" w:ascii="楷体" w:hAnsi="楷体" w:eastAsia="楷体" w:cs="楷体"/>
                <w:lang w:val="en-US" w:eastAsia="zh-CN"/>
              </w:rPr>
              <w:t>查2021年度</w:t>
            </w:r>
            <w:r>
              <w:rPr>
                <w:rFonts w:hint="eastAsia" w:ascii="楷体" w:hAnsi="楷体" w:eastAsia="楷体" w:cs="楷体"/>
              </w:rPr>
              <w:t>部门的质量目标及完成情况如下：</w:t>
            </w:r>
          </w:p>
          <w:p>
            <w:pPr>
              <w:rPr>
                <w:rFonts w:hint="eastAsia" w:ascii="楷体" w:hAnsi="楷体" w:eastAsia="楷体" w:cs="楷体"/>
              </w:rPr>
            </w:pPr>
            <w:r>
              <w:rPr>
                <w:rFonts w:hint="eastAsia" w:ascii="楷体" w:hAnsi="楷体" w:eastAsia="楷体" w:cs="楷体"/>
              </w:rPr>
              <w:t>部门目标：</w:t>
            </w:r>
            <w:r>
              <w:rPr>
                <w:rFonts w:hint="eastAsia" w:ascii="楷体" w:hAnsi="楷体" w:eastAsia="楷体" w:cs="楷体"/>
                <w:lang w:val="en-US" w:eastAsia="zh-CN"/>
              </w:rPr>
              <w:t xml:space="preserve">                              完成情况</w:t>
            </w:r>
            <w:r>
              <w:rPr>
                <w:rFonts w:hint="eastAsia" w:ascii="楷体" w:hAnsi="楷体" w:eastAsia="楷体" w:cs="楷体"/>
              </w:rPr>
              <w:t xml:space="preserve">                                                                    </w:t>
            </w:r>
          </w:p>
          <w:p>
            <w:pPr>
              <w:rPr>
                <w:rFonts w:hint="eastAsia" w:ascii="楷体" w:hAnsi="楷体" w:eastAsia="楷体" w:cs="楷体"/>
              </w:rPr>
            </w:pPr>
            <w:r>
              <w:rPr>
                <w:rFonts w:hint="eastAsia" w:ascii="楷体" w:hAnsi="楷体" w:eastAsia="楷体" w:cs="楷体"/>
              </w:rPr>
              <w:t>产品一次交验合格率〉90%</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100%</w:t>
            </w:r>
          </w:p>
          <w:p>
            <w:pPr>
              <w:rPr>
                <w:rFonts w:hint="eastAsia" w:ascii="楷体" w:hAnsi="楷体" w:eastAsia="楷体" w:cs="楷体"/>
              </w:rPr>
            </w:pPr>
            <w:r>
              <w:rPr>
                <w:rFonts w:hint="eastAsia" w:ascii="楷体" w:hAnsi="楷体" w:eastAsia="楷体" w:cs="楷体"/>
              </w:rPr>
              <w:t>出厂产品合格率93％</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100%</w:t>
            </w:r>
          </w:p>
          <w:p>
            <w:pPr>
              <w:rPr>
                <w:rFonts w:hint="eastAsia" w:ascii="楷体" w:hAnsi="楷体" w:eastAsia="楷体" w:cs="楷体"/>
              </w:rPr>
            </w:pPr>
            <w:r>
              <w:rPr>
                <w:rFonts w:hint="eastAsia" w:ascii="楷体" w:hAnsi="楷体" w:eastAsia="楷体" w:cs="楷体"/>
              </w:rPr>
              <w:t>生产完成率100%</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ab/>
            </w:r>
            <w:r>
              <w:rPr>
                <w:rFonts w:hint="eastAsia" w:ascii="楷体" w:hAnsi="楷体" w:eastAsia="楷体" w:cs="楷体"/>
                <w:lang w:val="en-US" w:eastAsia="zh-CN"/>
              </w:rPr>
              <w:t xml:space="preserve">                     </w:t>
            </w:r>
            <w:r>
              <w:rPr>
                <w:rFonts w:hint="eastAsia" w:ascii="楷体" w:hAnsi="楷体" w:eastAsia="楷体" w:cs="楷体"/>
              </w:rPr>
              <w:t>100%</w:t>
            </w:r>
          </w:p>
          <w:p>
            <w:pPr>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抽202</w:t>
            </w:r>
            <w:r>
              <w:rPr>
                <w:rFonts w:hint="eastAsia" w:ascii="楷体" w:hAnsi="楷体" w:eastAsia="楷体" w:cs="楷体"/>
                <w:lang w:val="en-US" w:eastAsia="zh-CN"/>
              </w:rPr>
              <w:t>2</w:t>
            </w:r>
            <w:r>
              <w:rPr>
                <w:rFonts w:hint="eastAsia" w:ascii="楷体" w:hAnsi="楷体" w:eastAsia="楷体" w:cs="楷体"/>
              </w:rPr>
              <w:t>年</w:t>
            </w:r>
            <w:r>
              <w:rPr>
                <w:rFonts w:hint="eastAsia" w:ascii="楷体" w:hAnsi="楷体" w:eastAsia="楷体" w:cs="楷体"/>
                <w:lang w:val="en-US" w:eastAsia="zh-CN"/>
              </w:rPr>
              <w:t>度目标制定及1季度考核</w:t>
            </w:r>
            <w:r>
              <w:rPr>
                <w:rFonts w:hint="eastAsia" w:ascii="楷体" w:hAnsi="楷体" w:eastAsia="楷体" w:cs="楷体"/>
              </w:rPr>
              <w:t>。</w:t>
            </w:r>
          </w:p>
          <w:p>
            <w:pPr>
              <w:rPr>
                <w:rFonts w:hint="eastAsia" w:ascii="楷体" w:hAnsi="楷体" w:eastAsia="楷体" w:cs="楷体"/>
                <w:sz w:val="21"/>
                <w:szCs w:val="21"/>
              </w:rPr>
            </w:pPr>
            <w:r>
              <w:rPr>
                <w:rFonts w:hint="eastAsia" w:ascii="楷体" w:hAnsi="楷体" w:eastAsia="楷体" w:cs="楷体"/>
                <w:sz w:val="21"/>
                <w:szCs w:val="21"/>
              </w:rPr>
              <w:t>产品一次交验合格率〉9</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rPr>
              <w:t>出厂产品合格率9</w:t>
            </w:r>
            <w:r>
              <w:rPr>
                <w:rFonts w:hint="eastAsia" w:ascii="楷体" w:hAnsi="楷体" w:eastAsia="楷体" w:cs="楷体"/>
                <w:sz w:val="21"/>
                <w:szCs w:val="21"/>
                <w:lang w:val="en-US" w:eastAsia="zh-CN"/>
              </w:rPr>
              <w:t>5</w:t>
            </w:r>
            <w:r>
              <w:rPr>
                <w:rFonts w:hint="eastAsia" w:ascii="楷体" w:hAnsi="楷体" w:eastAsia="楷体" w:cs="楷体"/>
                <w:sz w:val="21"/>
                <w:szCs w:val="21"/>
              </w:rPr>
              <w:t>％</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pStyle w:val="2"/>
              <w:rPr>
                <w:rFonts w:hint="eastAsia" w:ascii="楷体" w:hAnsi="楷体" w:eastAsia="楷体" w:cs="楷体"/>
                <w:sz w:val="21"/>
                <w:szCs w:val="21"/>
              </w:rPr>
            </w:pPr>
            <w:r>
              <w:rPr>
                <w:rFonts w:hint="eastAsia" w:ascii="楷体" w:hAnsi="楷体" w:eastAsia="楷体" w:cs="楷体"/>
                <w:sz w:val="21"/>
                <w:szCs w:val="21"/>
              </w:rPr>
              <w:t>生产完成率100%</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自以上统计情况，目标完成</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7.1.5</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●企业编制计量器具台账，记录了设备编号、名称、规格型号等内容。</w:t>
            </w:r>
          </w:p>
          <w:p>
            <w:pPr>
              <w:rPr>
                <w:rFonts w:hint="eastAsia" w:ascii="楷体" w:hAnsi="楷体" w:eastAsia="楷体" w:cs="楷体"/>
                <w:sz w:val="21"/>
                <w:szCs w:val="21"/>
                <w:lang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企业</w:t>
            </w:r>
            <w:r>
              <w:rPr>
                <w:rFonts w:hint="eastAsia" w:ascii="楷体" w:hAnsi="楷体" w:eastAsia="楷体" w:cs="楷体"/>
                <w:sz w:val="21"/>
                <w:szCs w:val="21"/>
              </w:rPr>
              <w:t>配置的监视测量设备</w:t>
            </w:r>
            <w:r>
              <w:rPr>
                <w:rFonts w:hint="eastAsia" w:ascii="楷体" w:hAnsi="楷体" w:eastAsia="楷体" w:cs="楷体"/>
                <w:sz w:val="21"/>
                <w:szCs w:val="21"/>
                <w:lang w:val="en-US" w:eastAsia="zh-CN"/>
              </w:rPr>
              <w:t>钢直尺、游标卡尺、钢卷尺</w:t>
            </w:r>
            <w:r>
              <w:rPr>
                <w:rFonts w:hint="eastAsia" w:ascii="楷体" w:hAnsi="楷体" w:eastAsia="楷体" w:cs="楷体"/>
                <w:sz w:val="21"/>
                <w:szCs w:val="21"/>
              </w:rPr>
              <w:t>等。基本满足检验需要。</w:t>
            </w:r>
          </w:p>
          <w:p>
            <w:pPr>
              <w:rPr>
                <w:rFonts w:hint="eastAsia" w:ascii="楷体" w:hAnsi="楷体" w:eastAsia="楷体" w:cs="楷体"/>
                <w:sz w:val="21"/>
                <w:szCs w:val="21"/>
              </w:rPr>
            </w:pPr>
            <w:r>
              <w:rPr>
                <w:rFonts w:hint="eastAsia" w:ascii="楷体" w:hAnsi="楷体" w:eastAsia="楷体" w:cs="楷体"/>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1"/>
                <w:szCs w:val="21"/>
              </w:rPr>
            </w:pPr>
            <w:r>
              <w:rPr>
                <w:rFonts w:hint="eastAsia" w:ascii="楷体" w:hAnsi="楷体" w:eastAsia="楷体" w:cs="楷体"/>
                <w:sz w:val="21"/>
                <w:szCs w:val="21"/>
              </w:rPr>
              <w:t>生产现场使用的监视测量设备由车间负责保管，检验用的测量设备由质检人员专人负责，防止潮湿、磕碰和损坏。</w:t>
            </w:r>
          </w:p>
          <w:p>
            <w:pPr>
              <w:rPr>
                <w:rFonts w:hint="eastAsia" w:ascii="楷体" w:hAnsi="楷体" w:eastAsia="楷体" w:cs="楷体"/>
                <w:sz w:val="21"/>
                <w:szCs w:val="21"/>
              </w:rPr>
            </w:pPr>
            <w:r>
              <w:rPr>
                <w:rFonts w:hint="eastAsia" w:ascii="楷体" w:hAnsi="楷体" w:eastAsia="楷体" w:cs="楷体"/>
                <w:sz w:val="21"/>
                <w:szCs w:val="21"/>
              </w:rPr>
              <w:t>●未发生使用过程中失效的现象，如果出现，清楚应立即停止使用，送具有计量资质的检定部门检定，并对已往所检结果重新检验。</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--查计量器具校准记录：</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 xml:space="preserve"> 企业自校，有校准规程和校准记录</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计量器具管理符合要求</w:t>
            </w:r>
          </w:p>
        </w:tc>
        <w:tc>
          <w:tcPr>
            <w:tcW w:w="987"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●企业根据客户要求对生产进行策划：</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确定产品和服务的要求：</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机械加工手册、机械加工通用技术规范、机械加工通用检验规范、</w:t>
            </w:r>
            <w:r>
              <w:rPr>
                <w:rFonts w:hint="eastAsia" w:ascii="楷体" w:hAnsi="楷体" w:eastAsia="楷体" w:cs="楷体"/>
                <w:bCs/>
                <w:sz w:val="21"/>
                <w:szCs w:val="21"/>
              </w:rPr>
              <w:t>GB/T 19867.2-2008 《气焊焊接工艺规程》</w:t>
            </w:r>
            <w:r>
              <w:rPr>
                <w:rFonts w:hint="eastAsia" w:ascii="楷体" w:hAnsi="楷体" w:eastAsia="楷体" w:cs="楷体"/>
                <w:color w:val="333333"/>
                <w:sz w:val="21"/>
                <w:szCs w:val="21"/>
                <w:shd w:val="clear" w:color="auto" w:fill="F2F3F7"/>
              </w:rPr>
              <w:t>、</w:t>
            </w:r>
            <w:r>
              <w:rPr>
                <w:rFonts w:hint="eastAsia" w:ascii="楷体" w:hAnsi="楷体" w:eastAsia="楷体" w:cs="楷体"/>
                <w:bCs/>
                <w:sz w:val="21"/>
                <w:szCs w:val="21"/>
              </w:rPr>
              <w:t>GB/T 19804-2005《焊接结构的一般尺寸公差和形位公差》、GB/T 324-2008 《焊缝符号表示法》</w:t>
            </w:r>
            <w:r>
              <w:rPr>
                <w:rFonts w:hint="eastAsia" w:ascii="楷体" w:hAnsi="楷体" w:eastAsia="楷体" w:cs="楷体"/>
                <w:color w:val="333333"/>
                <w:sz w:val="21"/>
                <w:szCs w:val="21"/>
                <w:shd w:val="clear" w:color="auto" w:fill="F2F3F7"/>
              </w:rPr>
              <w:t>、</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b/>
                <w:bCs/>
                <w:sz w:val="21"/>
                <w:szCs w:val="21"/>
              </w:rPr>
              <w:t>瓦楞纸板国家标准：GB/T6544-2008     运输包装用单瓦楞纸箱和双瓦楞纸箱国家标准；GB/T6543-2008</w:t>
            </w:r>
            <w:r>
              <w:rPr>
                <w:rFonts w:hint="eastAsia" w:ascii="楷体" w:hAnsi="楷体" w:eastAsia="楷体" w:cs="楷体"/>
                <w:sz w:val="21"/>
                <w:szCs w:val="21"/>
              </w:rPr>
              <w:t>等标准</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numPr>
                <w:ilvl w:val="0"/>
                <w:numId w:val="5"/>
              </w:numPr>
              <w:bidi w:val="0"/>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流程：</w:t>
            </w:r>
          </w:p>
          <w:p>
            <w:pPr>
              <w:bidi w:val="0"/>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w:t>
            </w:r>
            <w:r>
              <w:rPr>
                <w:rFonts w:hint="eastAsia" w:ascii="楷体" w:hAnsi="楷体" w:eastAsia="楷体" w:cs="楷体"/>
                <w:sz w:val="21"/>
                <w:szCs w:val="21"/>
              </w:rPr>
              <w:t>工位器具加工流程：</w:t>
            </w:r>
          </w:p>
          <w:p>
            <w:pPr>
              <w:bidi w:val="0"/>
              <w:rPr>
                <w:rFonts w:hint="eastAsia" w:ascii="楷体" w:hAnsi="楷体" w:eastAsia="楷体" w:cs="楷体"/>
                <w:sz w:val="21"/>
                <w:szCs w:val="21"/>
              </w:rPr>
            </w:pPr>
            <w:r>
              <w:rPr>
                <w:rFonts w:hint="eastAsia" w:ascii="楷体" w:hAnsi="楷体" w:eastAsia="楷体" w:cs="楷体"/>
                <w:sz w:val="21"/>
                <w:szCs w:val="21"/>
              </w:rPr>
              <w:t>客户需求确认--制样-样品交付及确认--功能确认--原材料采购--拼装焊接成型--打磨--内部防护安装--上标识--检验--出库-客户交付</w:t>
            </w:r>
          </w:p>
          <w:p>
            <w:pPr>
              <w:bidi w:val="0"/>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w:t>
            </w:r>
            <w:r>
              <w:rPr>
                <w:rFonts w:hint="eastAsia" w:ascii="楷体" w:hAnsi="楷体" w:eastAsia="楷体" w:cs="楷体"/>
                <w:sz w:val="21"/>
                <w:szCs w:val="21"/>
              </w:rPr>
              <w:t>纸制品包装箱加工流程：</w:t>
            </w:r>
          </w:p>
          <w:p>
            <w:pPr>
              <w:bidi w:val="0"/>
              <w:rPr>
                <w:rFonts w:hint="eastAsia" w:ascii="楷体" w:hAnsi="楷体" w:eastAsia="楷体" w:cs="楷体"/>
                <w:sz w:val="21"/>
                <w:szCs w:val="21"/>
              </w:rPr>
            </w:pPr>
            <w:r>
              <w:rPr>
                <w:rFonts w:hint="eastAsia" w:ascii="楷体" w:hAnsi="楷体" w:eastAsia="楷体" w:cs="楷体"/>
                <w:sz w:val="21"/>
                <w:szCs w:val="21"/>
              </w:rPr>
              <w:t>原材料及半成品采购--印刷标识--装订--自检--出库--客户交付</w:t>
            </w:r>
          </w:p>
          <w:p>
            <w:pPr>
              <w:bidi w:val="0"/>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w:t>
            </w:r>
            <w:r>
              <w:rPr>
                <w:rFonts w:hint="eastAsia" w:ascii="楷体" w:hAnsi="楷体" w:eastAsia="楷体" w:cs="楷体"/>
                <w:sz w:val="21"/>
                <w:szCs w:val="21"/>
              </w:rPr>
              <w:t>销售服务流程：</w:t>
            </w:r>
          </w:p>
          <w:p>
            <w:pPr>
              <w:bidi w:val="0"/>
              <w:rPr>
                <w:rFonts w:hint="eastAsia" w:ascii="楷体" w:hAnsi="楷体" w:eastAsia="楷体" w:cs="楷体"/>
                <w:sz w:val="21"/>
                <w:szCs w:val="21"/>
              </w:rPr>
            </w:pPr>
            <w:r>
              <w:rPr>
                <w:rFonts w:hint="eastAsia" w:ascii="楷体" w:hAnsi="楷体" w:eastAsia="楷体" w:cs="楷体"/>
                <w:sz w:val="21"/>
                <w:szCs w:val="21"/>
              </w:rPr>
              <w:t>客户信息收集---客户洽谈---签订合同---履行合同---客户回访</w:t>
            </w:r>
          </w:p>
          <w:p>
            <w:pPr>
              <w:numPr>
                <w:ilvl w:val="0"/>
                <w:numId w:val="5"/>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策划了设备操作规程、图纸等作业指导文件，及产品检验记录等记录。</w:t>
            </w:r>
          </w:p>
          <w:p>
            <w:pPr>
              <w:bidi w:val="0"/>
              <w:rPr>
                <w:rFonts w:hint="eastAsia" w:ascii="楷体" w:hAnsi="楷体" w:eastAsia="楷体" w:cs="楷体"/>
                <w:sz w:val="21"/>
                <w:szCs w:val="21"/>
              </w:rPr>
            </w:pPr>
            <w:r>
              <w:rPr>
                <w:rFonts w:hint="eastAsia" w:ascii="楷体" w:hAnsi="楷体" w:eastAsia="楷体" w:cs="楷体"/>
                <w:sz w:val="21"/>
                <w:szCs w:val="21"/>
              </w:rPr>
              <w:t>5、所需资源：配备了</w:t>
            </w:r>
            <w:r>
              <w:rPr>
                <w:rFonts w:hint="eastAsia" w:ascii="楷体" w:hAnsi="楷体" w:eastAsia="楷体" w:cs="楷体"/>
                <w:sz w:val="21"/>
                <w:szCs w:val="21"/>
                <w:lang w:eastAsia="zh-CN"/>
              </w:rPr>
              <w:t>剪板机、折弯机、锯床、二氧化碳保护焊机、标准平台、切割机、磨光机、手工锯床、台钻、水墨双色印刷开槽机、覆膜机、订装机、压线机空压机、喷漆线、烘干室、5T柴油叉车、液压叉车、东风轻卡车、福田双排微型货车</w:t>
            </w:r>
            <w:r>
              <w:rPr>
                <w:rFonts w:hint="eastAsia" w:ascii="楷体" w:hAnsi="楷体" w:eastAsia="楷体" w:cs="楷体"/>
                <w:sz w:val="21"/>
                <w:szCs w:val="21"/>
              </w:rPr>
              <w:t>等生产设备及游标卡尺等检测设备，人员经过培训上岗等。基本满足工作需要。资源基本满足。</w:t>
            </w:r>
          </w:p>
          <w:p>
            <w:pPr>
              <w:rPr>
                <w:rFonts w:hint="eastAsia" w:ascii="楷体" w:hAnsi="楷体" w:eastAsia="楷体" w:cs="楷体"/>
                <w:sz w:val="21"/>
                <w:szCs w:val="21"/>
              </w:rPr>
            </w:pPr>
            <w:r>
              <w:rPr>
                <w:rFonts w:hint="eastAsia" w:ascii="楷体" w:hAnsi="楷体" w:eastAsia="楷体" w:cs="楷体"/>
                <w:sz w:val="21"/>
                <w:szCs w:val="21"/>
              </w:rPr>
              <w:t>6、遵照岗位职责、设备操作规程、工艺流程、图纸等作业指导文件实施过程控制。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产品通过检验来对产品实现过程进行控制。生产过程中由目负责人组织进行检查，项目完成后由客户进行验收，符合要求</w:t>
            </w:r>
          </w:p>
          <w:p>
            <w:pPr>
              <w:rPr>
                <w:rFonts w:hint="eastAsia" w:ascii="楷体" w:hAnsi="楷体" w:eastAsia="楷体" w:cs="楷体"/>
                <w:sz w:val="21"/>
                <w:szCs w:val="21"/>
              </w:rPr>
            </w:pPr>
            <w:r>
              <w:rPr>
                <w:rFonts w:hint="eastAsia" w:ascii="楷体" w:hAnsi="楷体" w:eastAsia="楷体" w:cs="楷体"/>
                <w:sz w:val="21"/>
                <w:szCs w:val="21"/>
              </w:rPr>
              <w:t>7、</w:t>
            </w:r>
            <w:r>
              <w:rPr>
                <w:rFonts w:hint="eastAsia" w:ascii="楷体" w:hAnsi="楷体" w:eastAsia="楷体" w:cs="楷体"/>
                <w:sz w:val="21"/>
                <w:szCs w:val="21"/>
              </w:rPr>
              <w:tab/>
            </w:r>
            <w:r>
              <w:rPr>
                <w:rFonts w:hint="eastAsia" w:ascii="楷体" w:hAnsi="楷体" w:eastAsia="楷体" w:cs="楷体"/>
                <w:sz w:val="21"/>
                <w:szCs w:val="21"/>
              </w:rPr>
              <w:t>策划了订单（生产计划单）、产品检验记录等，记录均保期3年。由生产部统一汇总交办公室存储。</w:t>
            </w:r>
          </w:p>
          <w:p>
            <w:pPr>
              <w:rPr>
                <w:rFonts w:hint="eastAsia" w:ascii="楷体" w:hAnsi="楷体" w:eastAsia="楷体" w:cs="楷体"/>
                <w:sz w:val="21"/>
                <w:szCs w:val="21"/>
              </w:rPr>
            </w:pPr>
            <w:r>
              <w:rPr>
                <w:rFonts w:hint="eastAsia" w:ascii="楷体" w:hAnsi="楷体" w:eastAsia="楷体" w:cs="楷体"/>
                <w:sz w:val="21"/>
                <w:szCs w:val="21"/>
              </w:rPr>
              <w:t>8、通过识别与评价对公司目标和战略方向相关，影响其实现质量管理体系预期结果的各种内外部环境因素，有效应对风险和机遇。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9、外包过程：</w:t>
            </w:r>
            <w:r>
              <w:rPr>
                <w:rFonts w:hint="eastAsia" w:ascii="楷体" w:hAnsi="楷体" w:eastAsia="楷体" w:cs="楷体"/>
                <w:sz w:val="21"/>
                <w:szCs w:val="21"/>
                <w:lang w:val="en-US" w:eastAsia="zh-CN"/>
              </w:rPr>
              <w:t>表面处理</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10、策划适合组织体系运行需要，未发生更改，策划情况符合标准要求</w:t>
            </w:r>
          </w:p>
          <w:p>
            <w:pPr>
              <w:rPr>
                <w:rFonts w:hint="eastAsia" w:ascii="楷体" w:hAnsi="楷体" w:eastAsia="楷体" w:cs="楷体"/>
                <w:sz w:val="21"/>
                <w:szCs w:val="21"/>
              </w:rPr>
            </w:pPr>
            <w:r>
              <w:rPr>
                <w:rFonts w:hint="eastAsia" w:ascii="楷体" w:hAnsi="楷体" w:eastAsia="楷体" w:cs="楷体"/>
                <w:sz w:val="21"/>
                <w:szCs w:val="21"/>
              </w:rPr>
              <w:t>●产品实现策划的输出的信息充分，输出内容满足标准要求和企业实际。</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p>
        </w:tc>
        <w:tc>
          <w:tcPr>
            <w:tcW w:w="10602" w:type="dxa"/>
            <w:tcBorders>
              <w:bottom w:val="nil"/>
            </w:tcBorders>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●樊</w:t>
            </w:r>
            <w:r>
              <w:rPr>
                <w:rFonts w:hint="eastAsia" w:ascii="楷体" w:hAnsi="楷体" w:eastAsia="楷体" w:cs="楷体"/>
                <w:sz w:val="21"/>
                <w:szCs w:val="21"/>
                <w:highlight w:val="none"/>
                <w:lang w:val="en-US" w:eastAsia="zh-CN"/>
              </w:rPr>
              <w:t>部长</w:t>
            </w:r>
            <w:r>
              <w:rPr>
                <w:rFonts w:hint="eastAsia" w:ascii="楷体" w:hAnsi="楷体" w:eastAsia="楷体" w:cs="楷体"/>
                <w:sz w:val="21"/>
                <w:szCs w:val="21"/>
                <w:lang w:val="en-US" w:eastAsia="zh-CN"/>
              </w:rPr>
              <w:t>介绍</w:t>
            </w:r>
            <w:r>
              <w:rPr>
                <w:rFonts w:hint="eastAsia" w:ascii="楷体" w:hAnsi="楷体" w:eastAsia="楷体" w:cs="楷体"/>
                <w:sz w:val="21"/>
                <w:szCs w:val="21"/>
              </w:rPr>
              <w:t>生产程序：</w:t>
            </w:r>
            <w:r>
              <w:rPr>
                <w:rFonts w:hint="eastAsia" w:ascii="楷体" w:hAnsi="楷体" w:eastAsia="楷体" w:cs="楷体"/>
                <w:sz w:val="21"/>
                <w:szCs w:val="21"/>
                <w:lang w:val="en-US" w:eastAsia="zh-CN"/>
              </w:rPr>
              <w:t>销售</w:t>
            </w:r>
            <w:r>
              <w:rPr>
                <w:rFonts w:hint="eastAsia" w:ascii="楷体" w:hAnsi="楷体" w:eastAsia="楷体" w:cs="楷体"/>
                <w:sz w:val="21"/>
                <w:szCs w:val="21"/>
              </w:rPr>
              <w:t>部、生产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pPr>
              <w:rPr>
                <w:rFonts w:hint="eastAsia" w:ascii="楷体" w:hAnsi="楷体" w:eastAsia="楷体" w:cs="楷体"/>
                <w:sz w:val="21"/>
                <w:szCs w:val="21"/>
              </w:rPr>
            </w:pPr>
            <w:r>
              <w:rPr>
                <w:rFonts w:hint="eastAsia" w:ascii="楷体" w:hAnsi="楷体" w:eastAsia="楷体" w:cs="楷体"/>
                <w:sz w:val="21"/>
                <w:szCs w:val="21"/>
              </w:rPr>
              <w:t>●企业根据客户图纸/生产计划进行生产</w:t>
            </w:r>
          </w:p>
          <w:p>
            <w:pPr>
              <w:pStyle w:val="10"/>
              <w:ind w:left="0" w:leftChars="0" w:firstLine="0" w:firstLineChars="0"/>
              <w:rPr>
                <w:rFonts w:hint="eastAsia" w:ascii="楷体" w:hAnsi="楷体" w:eastAsia="楷体" w:cs="楷体"/>
                <w:color w:val="auto"/>
                <w:sz w:val="21"/>
                <w:szCs w:val="21"/>
                <w:u w:val="none"/>
              </w:rPr>
            </w:pPr>
            <w:r>
              <w:rPr>
                <w:rFonts w:hint="eastAsia" w:ascii="楷体" w:hAnsi="楷体" w:eastAsia="楷体" w:cs="楷体"/>
                <w:color w:val="auto"/>
                <w:sz w:val="21"/>
                <w:szCs w:val="21"/>
                <w:u w:val="none"/>
                <w:lang w:val="en-US" w:eastAsia="zh-CN"/>
              </w:rPr>
              <w:t>--</w:t>
            </w:r>
            <w:r>
              <w:rPr>
                <w:rFonts w:hint="eastAsia" w:ascii="楷体" w:hAnsi="楷体" w:eastAsia="楷体" w:cs="楷体"/>
                <w:color w:val="auto"/>
                <w:sz w:val="21"/>
                <w:szCs w:val="21"/>
                <w:u w:val="none"/>
              </w:rPr>
              <w:t>抽：按合同出生产计划：</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2</w:t>
            </w:r>
            <w:r>
              <w:rPr>
                <w:rFonts w:hint="eastAsia" w:ascii="楷体" w:hAnsi="楷体" w:eastAsia="楷体" w:cs="楷体"/>
                <w:color w:val="auto"/>
                <w:sz w:val="21"/>
                <w:szCs w:val="21"/>
                <w:u w:val="none"/>
                <w:lang w:val="en-US" w:eastAsia="zh-CN"/>
              </w:rPr>
              <w:t>0220303</w:t>
            </w:r>
            <w:r>
              <w:rPr>
                <w:rFonts w:hint="eastAsia" w:ascii="楷体" w:hAnsi="楷体" w:eastAsia="楷体" w:cs="楷体"/>
                <w:color w:val="auto"/>
                <w:sz w:val="21"/>
                <w:szCs w:val="21"/>
                <w:u w:val="none"/>
              </w:rPr>
              <w:tab/>
            </w:r>
          </w:p>
          <w:p>
            <w:pPr>
              <w:rPr>
                <w:rFonts w:hint="eastAsia" w:ascii="楷体" w:hAnsi="楷体" w:eastAsia="楷体" w:cs="楷体"/>
                <w:sz w:val="21"/>
                <w:szCs w:val="21"/>
                <w:lang w:eastAsia="zh-CN"/>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color w:val="auto"/>
                <w:sz w:val="21"/>
                <w:szCs w:val="21"/>
                <w:u w:val="none"/>
              </w:rPr>
              <w:t>纸箱包装、塑料包装、工位器具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规格数量见计划单</w:t>
            </w:r>
            <w:r>
              <w:rPr>
                <w:rFonts w:hint="eastAsia" w:ascii="楷体" w:hAnsi="楷体" w:eastAsia="楷体" w:cs="楷体"/>
                <w:sz w:val="21"/>
                <w:szCs w:val="21"/>
                <w:lang w:eastAsia="zh-CN"/>
              </w:rPr>
              <w:t>）</w:t>
            </w:r>
          </w:p>
          <w:p>
            <w:pPr>
              <w:rPr>
                <w:rFonts w:hint="eastAsia" w:ascii="楷体" w:hAnsi="楷体" w:eastAsia="楷体" w:cs="楷体"/>
                <w:sz w:val="21"/>
                <w:szCs w:val="21"/>
                <w:highlight w:val="yellow"/>
                <w:lang w:val="en-US" w:eastAsia="zh-CN"/>
              </w:rPr>
            </w:pPr>
            <w:r>
              <w:rPr>
                <w:rFonts w:hint="eastAsia" w:ascii="楷体" w:hAnsi="楷体" w:eastAsia="楷体" w:cs="楷体"/>
                <w:sz w:val="21"/>
                <w:szCs w:val="21"/>
              </w:rPr>
              <w:t>审批人：</w:t>
            </w:r>
            <w:r>
              <w:rPr>
                <w:rFonts w:hint="eastAsia" w:ascii="楷体" w:hAnsi="楷体" w:eastAsia="楷体" w:cs="楷体"/>
                <w:sz w:val="21"/>
                <w:szCs w:val="21"/>
                <w:lang w:val="en-US" w:eastAsia="zh-CN"/>
              </w:rPr>
              <w:t>樊国学</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另抽其他生产计划，均保存完好，符合要求</w:t>
            </w:r>
          </w:p>
          <w:p>
            <w:pPr>
              <w:rPr>
                <w:rFonts w:hint="eastAsia" w:ascii="楷体" w:hAnsi="楷体" w:eastAsia="楷体" w:cs="楷体"/>
                <w:sz w:val="21"/>
                <w:szCs w:val="21"/>
              </w:rPr>
            </w:pPr>
            <w:r>
              <w:rPr>
                <w:rFonts w:hint="eastAsia" w:ascii="楷体" w:hAnsi="楷体" w:eastAsia="楷体" w:cs="楷体"/>
                <w:sz w:val="21"/>
                <w:szCs w:val="21"/>
              </w:rPr>
              <w:t>●策划了生产流程：见8.1条款</w:t>
            </w:r>
          </w:p>
          <w:p>
            <w:pPr>
              <w:numPr>
                <w:ilvl w:val="0"/>
                <w:numId w:val="0"/>
              </w:numPr>
              <w:rPr>
                <w:rFonts w:hint="eastAsia" w:ascii="楷体" w:hAnsi="楷体" w:eastAsia="楷体" w:cs="楷体"/>
                <w:color w:val="FF0000"/>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生产依据</w:t>
            </w:r>
            <w:r>
              <w:rPr>
                <w:rFonts w:hint="eastAsia" w:ascii="楷体" w:hAnsi="楷体" w:eastAsia="楷体" w:cs="楷体"/>
                <w:sz w:val="21"/>
                <w:szCs w:val="21"/>
              </w:rPr>
              <w:t>：</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机械加工手册、机械加工通用技术规范、机械加工通用检验规范、</w:t>
            </w:r>
            <w:r>
              <w:rPr>
                <w:rFonts w:hint="eastAsia" w:ascii="楷体" w:hAnsi="楷体" w:eastAsia="楷体" w:cs="楷体"/>
                <w:b w:val="0"/>
                <w:bCs w:val="0"/>
                <w:sz w:val="21"/>
                <w:szCs w:val="21"/>
              </w:rPr>
              <w:t>GB/T 19804-2005《焊接结构的一般尺寸公差和形位公差》、GB/T 324-2008 《焊缝符号表示法》</w:t>
            </w:r>
            <w:r>
              <w:rPr>
                <w:rFonts w:hint="eastAsia" w:ascii="楷体" w:hAnsi="楷体" w:eastAsia="楷体" w:cs="楷体"/>
                <w:b w:val="0"/>
                <w:bCs w:val="0"/>
                <w:color w:val="333333"/>
                <w:sz w:val="21"/>
                <w:szCs w:val="21"/>
                <w:shd w:val="clear" w:color="auto" w:fill="F2F3F7"/>
              </w:rPr>
              <w:t>、</w:t>
            </w:r>
            <w:r>
              <w:rPr>
                <w:rFonts w:hint="eastAsia" w:ascii="楷体" w:hAnsi="楷体" w:eastAsia="楷体" w:cs="楷体"/>
                <w:b w:val="0"/>
                <w:bCs w:val="0"/>
                <w:sz w:val="21"/>
                <w:szCs w:val="21"/>
              </w:rPr>
              <w:t>GB/T 1184-1996《形状和位置公差 未注公差值》、GB/T 1804-2000《一般公差 未注公差的线性和角度尺寸的公差》、GB/T6544-2008 《瓦楞纸板国家标准》</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GB/T6543-2008《运输包装用单瓦楞纸箱和双瓦楞纸箱国家标准》</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GB/T4879-2016 《 防锈包装》</w:t>
            </w:r>
            <w:r>
              <w:rPr>
                <w:rFonts w:hint="eastAsia" w:ascii="楷体" w:hAnsi="楷体" w:eastAsia="楷体" w:cs="楷体"/>
                <w:sz w:val="21"/>
                <w:szCs w:val="21"/>
              </w:rPr>
              <w:t>等标准</w:t>
            </w:r>
          </w:p>
          <w:p>
            <w:pPr>
              <w:rPr>
                <w:rFonts w:hint="eastAsia" w:ascii="楷体" w:hAnsi="楷体" w:eastAsia="楷体" w:cs="楷体"/>
                <w:sz w:val="21"/>
                <w:szCs w:val="21"/>
              </w:rPr>
            </w:pPr>
            <w:r>
              <w:rPr>
                <w:rFonts w:hint="eastAsia" w:ascii="楷体" w:hAnsi="楷体" w:eastAsia="楷体" w:cs="楷体"/>
                <w:sz w:val="21"/>
                <w:szCs w:val="21"/>
              </w:rPr>
              <w:t>●以上信息能够指导生产。</w:t>
            </w:r>
          </w:p>
          <w:p>
            <w:pPr>
              <w:rPr>
                <w:rFonts w:hint="eastAsia" w:ascii="楷体" w:hAnsi="楷体" w:eastAsia="楷体" w:cs="楷体"/>
                <w:sz w:val="21"/>
                <w:szCs w:val="21"/>
              </w:rPr>
            </w:pPr>
            <w:r>
              <w:rPr>
                <w:rFonts w:hint="eastAsia" w:ascii="楷体" w:hAnsi="楷体" w:eastAsia="楷体" w:cs="楷体"/>
                <w:sz w:val="21"/>
                <w:szCs w:val="21"/>
              </w:rPr>
              <w:t>●可获得和使用适宜的监视和测量资源：</w:t>
            </w:r>
            <w:r>
              <w:rPr>
                <w:rFonts w:hint="eastAsia" w:ascii="楷体" w:hAnsi="楷体" w:eastAsia="楷体" w:cs="楷体"/>
                <w:color w:val="000000"/>
                <w:sz w:val="21"/>
                <w:szCs w:val="21"/>
              </w:rPr>
              <w:t>游标卡尺</w:t>
            </w:r>
            <w:r>
              <w:rPr>
                <w:rFonts w:hint="eastAsia" w:ascii="楷体" w:hAnsi="楷体" w:eastAsia="楷体" w:cs="楷体"/>
                <w:sz w:val="21"/>
                <w:szCs w:val="21"/>
              </w:rPr>
              <w:t>等。监视和测量设备满足检验需要</w:t>
            </w:r>
          </w:p>
          <w:p>
            <w:pPr>
              <w:rPr>
                <w:rFonts w:hint="eastAsia" w:ascii="楷体" w:hAnsi="楷体" w:eastAsia="楷体" w:cs="楷体"/>
                <w:sz w:val="21"/>
                <w:szCs w:val="21"/>
              </w:rPr>
            </w:pPr>
            <w:r>
              <w:rPr>
                <w:rFonts w:hint="eastAsia" w:ascii="楷体" w:hAnsi="楷体" w:eastAsia="楷体" w:cs="楷体"/>
                <w:sz w:val="21"/>
                <w:szCs w:val="21"/>
              </w:rPr>
              <w:t>●在适当阶段实施监视和测量活动，以验证是否符合过程或输出的控制准则以及产品和服务的接收准则：图纸、检验标准、冲床安全操作规程、激光切割机保养规范、设备维保制度等作业指导文件实施过程控制。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●产品通过检验等来对产品实现过程进行控制。生产过程中由专人进行检查，完成后由客户进行验收，符合要求。</w:t>
            </w:r>
          </w:p>
          <w:p>
            <w:pPr>
              <w:pStyle w:val="2"/>
              <w:rPr>
                <w:rFonts w:hint="eastAsia" w:ascii="楷体" w:hAnsi="楷体" w:eastAsia="楷体" w:cs="楷体"/>
                <w:sz w:val="21"/>
                <w:szCs w:val="21"/>
              </w:rPr>
            </w:pPr>
            <w:r>
              <w:rPr>
                <w:rFonts w:hint="eastAsia" w:ascii="楷体" w:hAnsi="楷体" w:eastAsia="楷体" w:cs="楷体"/>
                <w:sz w:val="21"/>
                <w:szCs w:val="21"/>
                <w:lang w:val="en-US" w:eastAsia="zh-CN"/>
              </w:rPr>
              <w:t>--查</w:t>
            </w:r>
            <w:r>
              <w:rPr>
                <w:rFonts w:hint="eastAsia" w:ascii="楷体" w:hAnsi="楷体" w:eastAsia="楷体" w:cs="楷体"/>
                <w:sz w:val="21"/>
                <w:szCs w:val="21"/>
              </w:rPr>
              <w:t>生产过程：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以下信息通过视频、微信、文件传输、电话沟通等方式获得</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w:t>
            </w:r>
            <w:r>
              <w:rPr>
                <w:rFonts w:hint="eastAsia" w:ascii="楷体" w:hAnsi="楷体" w:eastAsia="楷体" w:cs="楷体"/>
                <w:color w:val="000000"/>
                <w:sz w:val="21"/>
                <w:szCs w:val="21"/>
                <w:lang w:val="en-US" w:eastAsia="zh-CN"/>
              </w:rPr>
              <w:t>重包纸箱</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生产工序控制</w:t>
            </w:r>
          </w:p>
          <w:p>
            <w:pPr>
              <w:bidi w:val="0"/>
              <w:rPr>
                <w:rFonts w:hint="eastAsia" w:ascii="楷体" w:hAnsi="楷体" w:eastAsia="楷体" w:cs="楷体"/>
                <w:sz w:val="21"/>
                <w:szCs w:val="21"/>
              </w:rPr>
            </w:pPr>
            <w:r>
              <w:rPr>
                <w:rFonts w:hint="eastAsia" w:ascii="楷体" w:hAnsi="楷体" w:eastAsia="楷体" w:cs="楷体"/>
                <w:sz w:val="21"/>
                <w:szCs w:val="21"/>
              </w:rPr>
              <w:t>1、生产工艺：原材料及半成品采购</w:t>
            </w:r>
            <w:r>
              <w:rPr>
                <w:rFonts w:hint="eastAsia" w:ascii="楷体" w:hAnsi="楷体" w:eastAsia="楷体" w:cs="楷体"/>
                <w:sz w:val="21"/>
                <w:szCs w:val="21"/>
                <w:lang w:val="en-US" w:eastAsia="zh-CN"/>
              </w:rPr>
              <w:t>--模切</w:t>
            </w:r>
            <w:r>
              <w:rPr>
                <w:rFonts w:hint="eastAsia" w:ascii="楷体" w:hAnsi="楷体" w:eastAsia="楷体" w:cs="楷体"/>
                <w:sz w:val="21"/>
                <w:szCs w:val="21"/>
              </w:rPr>
              <w:t>--印刷标识--装订--自检--出库--客户交付</w:t>
            </w:r>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生产日期：2022.5.8 </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工序控制：</w:t>
            </w:r>
          </w:p>
          <w:p>
            <w:pPr>
              <w:numPr>
                <w:ilvl w:val="0"/>
                <w:numId w:val="6"/>
              </w:numPr>
              <w:rPr>
                <w:rFonts w:hint="eastAsia" w:ascii="楷体" w:hAnsi="楷体" w:eastAsia="楷体" w:cs="楷体"/>
                <w:sz w:val="21"/>
                <w:szCs w:val="21"/>
              </w:rPr>
            </w:pPr>
            <w:r>
              <w:rPr>
                <w:rFonts w:hint="eastAsia" w:ascii="楷体" w:hAnsi="楷体" w:eastAsia="楷体" w:cs="楷体"/>
                <w:sz w:val="21"/>
                <w:szCs w:val="21"/>
              </w:rPr>
              <w:t>印刷模切工序，</w:t>
            </w:r>
            <w:r>
              <w:rPr>
                <w:rFonts w:hint="eastAsia" w:ascii="楷体" w:hAnsi="楷体" w:eastAsia="楷体" w:cs="楷体"/>
                <w:sz w:val="21"/>
                <w:szCs w:val="21"/>
                <w:lang w:val="en-US" w:eastAsia="zh-CN"/>
              </w:rPr>
              <w:t>视频显示</w:t>
            </w:r>
            <w:r>
              <w:rPr>
                <w:rFonts w:hint="eastAsia" w:ascii="楷体" w:hAnsi="楷体" w:eastAsia="楷体" w:cs="楷体"/>
                <w:sz w:val="21"/>
                <w:szCs w:val="21"/>
              </w:rPr>
              <w:t>正在印刷/模切</w:t>
            </w:r>
            <w:r>
              <w:rPr>
                <w:rFonts w:hint="eastAsia" w:ascii="楷体" w:hAnsi="楷体" w:eastAsia="楷体" w:cs="楷体"/>
                <w:color w:val="000000"/>
                <w:sz w:val="21"/>
                <w:szCs w:val="21"/>
                <w:lang w:val="en-US" w:eastAsia="zh-CN"/>
              </w:rPr>
              <w:t>重包纸箱</w:t>
            </w:r>
            <w:r>
              <w:rPr>
                <w:rFonts w:hint="eastAsia" w:ascii="楷体" w:hAnsi="楷体" w:eastAsia="楷体" w:cs="楷体"/>
                <w:sz w:val="21"/>
                <w:szCs w:val="21"/>
              </w:rPr>
              <w:t>，操作工</w:t>
            </w:r>
            <w:r>
              <w:rPr>
                <w:rFonts w:hint="eastAsia" w:ascii="楷体" w:hAnsi="楷体" w:eastAsia="楷体" w:cs="楷体"/>
                <w:sz w:val="21"/>
                <w:szCs w:val="21"/>
                <w:lang w:val="en-US" w:eastAsia="zh-CN"/>
              </w:rPr>
              <w:t>2</w:t>
            </w:r>
            <w:r>
              <w:rPr>
                <w:rFonts w:hint="eastAsia" w:ascii="楷体" w:hAnsi="楷体" w:eastAsia="楷体" w:cs="楷体"/>
                <w:sz w:val="21"/>
                <w:szCs w:val="21"/>
              </w:rPr>
              <w:t>人，设备：</w:t>
            </w:r>
            <w:r>
              <w:rPr>
                <w:rFonts w:hint="eastAsia" w:ascii="楷体" w:hAnsi="楷体" w:eastAsia="楷体" w:cs="楷体"/>
                <w:sz w:val="21"/>
                <w:szCs w:val="21"/>
                <w:lang w:val="en-US" w:eastAsia="zh-CN"/>
              </w:rPr>
              <w:t>单</w:t>
            </w:r>
            <w:r>
              <w:rPr>
                <w:rFonts w:hint="eastAsia" w:ascii="楷体" w:hAnsi="楷体" w:eastAsia="楷体" w:cs="楷体"/>
                <w:sz w:val="21"/>
                <w:szCs w:val="21"/>
              </w:rPr>
              <w:t>色印刷模切，型号RL-1300*900；使用作业指导书。控制技术要求，清晰、无色差，</w:t>
            </w:r>
            <w:r>
              <w:rPr>
                <w:rFonts w:hint="eastAsia" w:ascii="楷体" w:hAnsi="楷体" w:eastAsia="楷体" w:cs="楷体"/>
                <w:sz w:val="21"/>
                <w:szCs w:val="21"/>
                <w:lang w:val="en-US" w:eastAsia="zh-CN"/>
              </w:rPr>
              <w:t>通过视频</w:t>
            </w:r>
            <w:r>
              <w:rPr>
                <w:rFonts w:hint="eastAsia" w:ascii="楷体" w:hAnsi="楷体" w:eastAsia="楷体" w:cs="楷体"/>
                <w:sz w:val="21"/>
                <w:szCs w:val="21"/>
              </w:rPr>
              <w:t>观察实际操作，符合操作规程。</w:t>
            </w:r>
          </w:p>
          <w:p>
            <w:pPr>
              <w:numPr>
                <w:ilvl w:val="0"/>
                <w:numId w:val="6"/>
              </w:numPr>
              <w:rPr>
                <w:rFonts w:hint="eastAsia" w:ascii="楷体" w:hAnsi="楷体" w:eastAsia="楷体" w:cs="楷体"/>
                <w:sz w:val="21"/>
                <w:szCs w:val="21"/>
              </w:rPr>
            </w:pPr>
            <w:r>
              <w:rPr>
                <w:rFonts w:hint="eastAsia" w:ascii="楷体" w:hAnsi="楷体" w:eastAsia="楷体" w:cs="楷体"/>
                <w:sz w:val="21"/>
                <w:szCs w:val="21"/>
              </w:rPr>
              <w:t>查钉箱工序，正在钉箱，操作</w:t>
            </w:r>
            <w:r>
              <w:rPr>
                <w:rFonts w:hint="eastAsia" w:ascii="楷体" w:hAnsi="楷体" w:eastAsia="楷体" w:cs="楷体"/>
                <w:sz w:val="21"/>
                <w:szCs w:val="21"/>
                <w:lang w:val="en-US" w:eastAsia="zh-CN"/>
              </w:rPr>
              <w:t>工</w:t>
            </w:r>
            <w:r>
              <w:rPr>
                <w:rFonts w:hint="eastAsia" w:ascii="楷体" w:hAnsi="楷体" w:eastAsia="楷体" w:cs="楷体"/>
                <w:sz w:val="21"/>
                <w:szCs w:val="21"/>
              </w:rPr>
              <w:t>2人，设备：钉箱机，型号1200；使用操作规程。控制技术要求</w:t>
            </w:r>
            <w:r>
              <w:rPr>
                <w:rFonts w:hint="eastAsia" w:ascii="楷体" w:hAnsi="楷体" w:eastAsia="楷体" w:cs="楷体"/>
                <w:sz w:val="21"/>
                <w:szCs w:val="21"/>
                <w:lang w:eastAsia="zh-CN"/>
              </w:rPr>
              <w:t>：</w:t>
            </w:r>
            <w:r>
              <w:rPr>
                <w:rFonts w:hint="eastAsia" w:ascii="楷体" w:hAnsi="楷体" w:eastAsia="楷体" w:cs="楷体"/>
                <w:sz w:val="21"/>
                <w:szCs w:val="21"/>
              </w:rPr>
              <w:t>位置、间距，</w:t>
            </w:r>
            <w:r>
              <w:rPr>
                <w:rFonts w:hint="eastAsia" w:ascii="楷体" w:hAnsi="楷体" w:eastAsia="楷体" w:cs="楷体"/>
                <w:sz w:val="21"/>
                <w:szCs w:val="21"/>
                <w:lang w:val="en-US" w:eastAsia="zh-CN"/>
              </w:rPr>
              <w:t>视频</w:t>
            </w:r>
            <w:r>
              <w:rPr>
                <w:rFonts w:hint="eastAsia" w:ascii="楷体" w:hAnsi="楷体" w:eastAsia="楷体" w:cs="楷体"/>
                <w:sz w:val="21"/>
                <w:szCs w:val="21"/>
              </w:rPr>
              <w:t>观察实际操作，符合操作规程。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w:t>
            </w:r>
            <w:r>
              <w:rPr>
                <w:rFonts w:hint="eastAsia" w:ascii="楷体" w:hAnsi="楷体" w:eastAsia="楷体" w:cs="楷体"/>
                <w:color w:val="000000"/>
                <w:sz w:val="21"/>
                <w:szCs w:val="21"/>
                <w:lang w:eastAsia="zh-CN"/>
              </w:rPr>
              <w:t>工位器具</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生产工序控制</w:t>
            </w:r>
          </w:p>
          <w:p>
            <w:pPr>
              <w:bidi w:val="0"/>
              <w:rPr>
                <w:rFonts w:hint="eastAsia" w:ascii="楷体" w:hAnsi="楷体" w:eastAsia="楷体" w:cs="楷体"/>
                <w:sz w:val="21"/>
                <w:szCs w:val="21"/>
              </w:rPr>
            </w:pPr>
            <w:r>
              <w:rPr>
                <w:rFonts w:hint="eastAsia" w:ascii="楷体" w:hAnsi="楷体" w:eastAsia="楷体" w:cs="楷体"/>
                <w:sz w:val="21"/>
                <w:szCs w:val="21"/>
              </w:rPr>
              <w:t>1、生产工艺：原材料采购--</w:t>
            </w:r>
            <w:r>
              <w:rPr>
                <w:rFonts w:hint="eastAsia" w:ascii="楷体" w:hAnsi="楷体" w:eastAsia="楷体" w:cs="楷体"/>
                <w:sz w:val="21"/>
                <w:szCs w:val="21"/>
                <w:lang w:val="en-US" w:eastAsia="zh-CN"/>
              </w:rPr>
              <w:t>部件加工--</w:t>
            </w:r>
            <w:r>
              <w:rPr>
                <w:rFonts w:hint="eastAsia" w:ascii="楷体" w:hAnsi="楷体" w:eastAsia="楷体" w:cs="楷体"/>
                <w:sz w:val="21"/>
                <w:szCs w:val="21"/>
              </w:rPr>
              <w:t>拼装焊接成型--打磨--内部防护安装--上标识--检验--出库-客户交付</w:t>
            </w:r>
            <w:r>
              <w:rPr>
                <w:rFonts w:hint="eastAsia" w:ascii="楷体" w:hAnsi="楷体" w:eastAsia="楷体" w:cs="楷体"/>
                <w:kern w:val="0"/>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生产日期：2022.4.8</w:t>
            </w:r>
          </w:p>
          <w:p>
            <w:pPr>
              <w:pStyle w:val="10"/>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rPr>
                <w:rFonts w:hint="eastAsia" w:ascii="楷体" w:hAnsi="楷体" w:eastAsia="楷体" w:cs="楷体"/>
                <w:kern w:val="0"/>
                <w:sz w:val="21"/>
                <w:szCs w:val="21"/>
                <w:shd w:val="clear" w:color="auto" w:fill="FFFFFF"/>
                <w:lang w:eastAsia="zh-CN"/>
              </w:rPr>
            </w:pPr>
            <w:r>
              <w:rPr>
                <w:rFonts w:hint="eastAsia" w:ascii="楷体" w:hAnsi="楷体" w:eastAsia="楷体" w:cs="楷体"/>
                <w:kern w:val="0"/>
                <w:sz w:val="21"/>
                <w:szCs w:val="21"/>
                <w:lang w:val="en-US" w:eastAsia="zh-CN"/>
              </w:rPr>
              <w:t xml:space="preserve"> </w:t>
            </w:r>
            <w:r>
              <w:rPr>
                <w:rFonts w:hint="eastAsia" w:ascii="楷体" w:hAnsi="楷体" w:eastAsia="楷体" w:cs="楷体"/>
                <w:sz w:val="21"/>
                <w:szCs w:val="21"/>
              </w:rPr>
              <w:t>操作员：</w:t>
            </w:r>
            <w:r>
              <w:rPr>
                <w:rFonts w:hint="eastAsia" w:ascii="楷体" w:hAnsi="楷体" w:eastAsia="楷体" w:cs="楷体"/>
                <w:sz w:val="21"/>
                <w:szCs w:val="21"/>
                <w:lang w:val="en-US" w:eastAsia="zh-CN"/>
              </w:rPr>
              <w:t>吴</w:t>
            </w:r>
            <w:r>
              <w:rPr>
                <w:rFonts w:hint="eastAsia" w:ascii="楷体" w:hAnsi="楷体" w:eastAsia="楷体" w:cs="楷体"/>
                <w:sz w:val="21"/>
                <w:szCs w:val="21"/>
              </w:rPr>
              <w:t>*、</w:t>
            </w:r>
            <w:r>
              <w:rPr>
                <w:rFonts w:hint="eastAsia" w:ascii="楷体" w:hAnsi="楷体" w:eastAsia="楷体" w:cs="楷体"/>
                <w:sz w:val="21"/>
                <w:szCs w:val="21"/>
                <w:lang w:val="en-US" w:eastAsia="zh-CN"/>
              </w:rPr>
              <w:t>郭</w:t>
            </w:r>
            <w:r>
              <w:rPr>
                <w:rFonts w:hint="eastAsia" w:ascii="楷体" w:hAnsi="楷体" w:eastAsia="楷体" w:cs="楷体"/>
                <w:sz w:val="21"/>
                <w:szCs w:val="21"/>
              </w:rPr>
              <w:t>**，检验：</w:t>
            </w:r>
            <w:r>
              <w:rPr>
                <w:rFonts w:hint="eastAsia" w:ascii="楷体" w:hAnsi="楷体" w:eastAsia="楷体" w:cs="楷体"/>
                <w:sz w:val="21"/>
                <w:szCs w:val="21"/>
                <w:highlight w:val="none"/>
                <w:lang w:val="en-US" w:eastAsia="zh-CN"/>
              </w:rPr>
              <w:t>樊国昌</w:t>
            </w:r>
            <w:r>
              <w:rPr>
                <w:rFonts w:hint="eastAsia" w:ascii="楷体" w:hAnsi="楷体" w:eastAsia="楷体" w:cs="楷体"/>
                <w:sz w:val="21"/>
                <w:szCs w:val="21"/>
              </w:rPr>
              <w:t xml:space="preserve"> ，检验日期：202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8</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--另抽3份其他规格型号</w:t>
            </w:r>
            <w:r>
              <w:rPr>
                <w:rFonts w:hint="eastAsia" w:ascii="楷体" w:hAnsi="楷体" w:eastAsia="楷体" w:cs="楷体"/>
                <w:sz w:val="21"/>
                <w:szCs w:val="21"/>
                <w:lang w:val="en-US" w:eastAsia="zh-CN"/>
              </w:rPr>
              <w:t>其他</w:t>
            </w:r>
            <w:r>
              <w:rPr>
                <w:rFonts w:hint="eastAsia" w:ascii="楷体" w:hAnsi="楷体" w:eastAsia="楷体" w:cs="楷体"/>
                <w:color w:val="000000"/>
                <w:sz w:val="21"/>
                <w:szCs w:val="21"/>
                <w:lang w:eastAsia="zh-CN"/>
              </w:rPr>
              <w:t>工位器具</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的生产工序控制记录，均有操作员、检验员、生产日期、批次、数量、检验日期、检验结果等，不在赘述。</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通过视频观察</w:t>
            </w:r>
            <w:r>
              <w:rPr>
                <w:rFonts w:hint="eastAsia" w:ascii="楷体" w:hAnsi="楷体" w:eastAsia="楷体" w:cs="楷体"/>
                <w:sz w:val="21"/>
                <w:szCs w:val="21"/>
              </w:rPr>
              <w:t>车间生产现场：</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val="en-US" w:eastAsia="zh-CN"/>
              </w:rPr>
              <w:t>纸箱</w:t>
            </w:r>
            <w:r>
              <w:rPr>
                <w:rFonts w:hint="eastAsia" w:ascii="楷体" w:hAnsi="楷体" w:eastAsia="楷体" w:cs="楷体"/>
                <w:sz w:val="21"/>
                <w:szCs w:val="21"/>
              </w:rPr>
              <w:t>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机械加工</w:t>
            </w:r>
            <w:r>
              <w:rPr>
                <w:rFonts w:hint="eastAsia" w:ascii="楷体" w:hAnsi="楷体" w:eastAsia="楷体" w:cs="楷体"/>
                <w:sz w:val="21"/>
                <w:szCs w:val="21"/>
              </w:rPr>
              <w:t>生产车间通风良好，工人劳保用品穿戴齐全，照明条件基本适宜，产品防护及生产环境满足生产要求。</w:t>
            </w:r>
          </w:p>
          <w:p>
            <w:pPr>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表面处理</w:t>
            </w:r>
          </w:p>
          <w:p>
            <w:pPr>
              <w:rPr>
                <w:rFonts w:hint="eastAsia" w:ascii="楷体" w:hAnsi="楷体" w:eastAsia="楷体" w:cs="楷体"/>
                <w:sz w:val="21"/>
                <w:szCs w:val="21"/>
              </w:rPr>
            </w:pPr>
            <w:r>
              <w:rPr>
                <w:rFonts w:hint="eastAsia" w:ascii="楷体" w:hAnsi="楷体" w:eastAsia="楷体" w:cs="楷体"/>
                <w:sz w:val="21"/>
                <w:szCs w:val="21"/>
              </w:rPr>
              <w:t>●需确认过程：质量手册规定了需确认过程识别的要求，提供《过程确认准则》</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color w:val="000000"/>
                <w:sz w:val="21"/>
                <w:szCs w:val="21"/>
                <w:lang w:eastAsia="zh-CN"/>
              </w:rPr>
              <w:t>工位器具</w:t>
            </w:r>
            <w:r>
              <w:rPr>
                <w:rFonts w:hint="eastAsia" w:ascii="楷体" w:hAnsi="楷体" w:eastAsia="楷体" w:cs="楷体"/>
                <w:sz w:val="21"/>
                <w:szCs w:val="21"/>
                <w:lang w:val="en-US" w:eastAsia="zh-CN"/>
              </w:rPr>
              <w:t xml:space="preserve"> 加工：</w:t>
            </w:r>
            <w:r>
              <w:rPr>
                <w:rFonts w:hint="eastAsia" w:ascii="楷体" w:hAnsi="楷体" w:eastAsia="楷体" w:cs="楷体"/>
                <w:sz w:val="21"/>
                <w:szCs w:val="21"/>
              </w:rPr>
              <w:t>焊接</w:t>
            </w:r>
          </w:p>
          <w:p>
            <w:pPr>
              <w:rPr>
                <w:rFonts w:hint="eastAsia" w:ascii="楷体" w:hAnsi="楷体" w:eastAsia="楷体" w:cs="楷体"/>
                <w:sz w:val="21"/>
                <w:szCs w:val="21"/>
              </w:rPr>
            </w:pPr>
            <w:r>
              <w:rPr>
                <w:rFonts w:hint="eastAsia" w:ascii="楷体" w:hAnsi="楷体" w:eastAsia="楷体" w:cs="楷体"/>
                <w:sz w:val="21"/>
                <w:szCs w:val="21"/>
              </w:rPr>
              <w:t>企业针对焊接过程采取了下列控制措施</w:t>
            </w:r>
          </w:p>
          <w:p>
            <w:pPr>
              <w:rPr>
                <w:rFonts w:hint="eastAsia" w:ascii="楷体" w:hAnsi="楷体" w:eastAsia="楷体" w:cs="楷体"/>
                <w:sz w:val="21"/>
                <w:szCs w:val="21"/>
              </w:rPr>
            </w:pPr>
            <w:r>
              <w:rPr>
                <w:rFonts w:hint="eastAsia" w:ascii="楷体" w:hAnsi="楷体" w:eastAsia="楷体" w:cs="楷体"/>
                <w:sz w:val="21"/>
                <w:szCs w:val="21"/>
              </w:rPr>
              <w:t>对焊接设施进行了检查和确认</w:t>
            </w:r>
          </w:p>
          <w:p>
            <w:pPr>
              <w:rPr>
                <w:rFonts w:hint="eastAsia" w:ascii="楷体" w:hAnsi="楷体" w:eastAsia="楷体" w:cs="楷体"/>
                <w:sz w:val="21"/>
                <w:szCs w:val="21"/>
              </w:rPr>
            </w:pPr>
            <w:r>
              <w:rPr>
                <w:rFonts w:hint="eastAsia" w:ascii="楷体" w:hAnsi="楷体" w:eastAsia="楷体" w:cs="楷体"/>
                <w:sz w:val="21"/>
                <w:szCs w:val="21"/>
              </w:rPr>
              <w:t xml:space="preserve">对相关人员进行了培训 </w:t>
            </w:r>
          </w:p>
          <w:p>
            <w:pPr>
              <w:rPr>
                <w:rFonts w:hint="eastAsia" w:ascii="楷体" w:hAnsi="楷体" w:eastAsia="楷体" w:cs="楷体"/>
                <w:sz w:val="21"/>
                <w:szCs w:val="21"/>
              </w:rPr>
            </w:pPr>
            <w:r>
              <w:rPr>
                <w:rFonts w:hint="eastAsia" w:ascii="楷体" w:hAnsi="楷体" w:eastAsia="楷体" w:cs="楷体"/>
                <w:sz w:val="21"/>
                <w:szCs w:val="21"/>
              </w:rPr>
              <w:t>编制了针对焊接过程的作业指导书</w:t>
            </w:r>
          </w:p>
          <w:p>
            <w:pPr>
              <w:rPr>
                <w:rFonts w:hint="eastAsia" w:ascii="楷体" w:hAnsi="楷体" w:eastAsia="楷体" w:cs="楷体"/>
                <w:sz w:val="21"/>
                <w:szCs w:val="21"/>
                <w:lang w:val="en-US"/>
              </w:rPr>
            </w:pPr>
            <w:r>
              <w:rPr>
                <w:rFonts w:hint="eastAsia" w:ascii="楷体" w:hAnsi="楷体" w:eastAsia="楷体" w:cs="楷体"/>
                <w:sz w:val="21"/>
                <w:szCs w:val="21"/>
              </w:rPr>
              <w:t>提供了焊接人员资质证书</w:t>
            </w:r>
          </w:p>
          <w:p>
            <w:pPr>
              <w:pStyle w:val="10"/>
              <w:ind w:left="0" w:leftChars="0" w:firstLine="0" w:firstLineChars="0"/>
              <w:rPr>
                <w:rFonts w:hint="eastAsia" w:ascii="楷体" w:hAnsi="楷体" w:eastAsia="楷体" w:cs="楷体"/>
                <w:sz w:val="21"/>
                <w:szCs w:val="21"/>
              </w:rPr>
            </w:pPr>
            <w:r>
              <w:rPr>
                <w:rFonts w:hint="eastAsia" w:ascii="楷体" w:hAnsi="楷体" w:eastAsia="楷体" w:cs="楷体"/>
                <w:color w:val="auto"/>
                <w:sz w:val="21"/>
                <w:szCs w:val="21"/>
                <w:u w:val="none"/>
              </w:rPr>
              <w:t>目前上述情况均无变化，暂不需要再确认。生产过程控制符合要求。</w:t>
            </w:r>
          </w:p>
          <w:p>
            <w:pPr>
              <w:rPr>
                <w:rFonts w:hint="eastAsia" w:ascii="楷体" w:hAnsi="楷体" w:eastAsia="楷体" w:cs="楷体"/>
                <w:kern w:val="0"/>
                <w:sz w:val="21"/>
                <w:szCs w:val="21"/>
              </w:rPr>
            </w:pPr>
            <w:r>
              <w:rPr>
                <w:rFonts w:hint="eastAsia" w:ascii="楷体" w:hAnsi="楷体" w:eastAsia="楷体" w:cs="楷体"/>
                <w:sz w:val="21"/>
                <w:szCs w:val="21"/>
                <w:lang w:val="en-US" w:eastAsia="zh-CN"/>
              </w:rPr>
              <w:t>●运行环境：</w:t>
            </w:r>
            <w:r>
              <w:rPr>
                <w:rFonts w:hint="eastAsia" w:ascii="楷体" w:hAnsi="楷体" w:eastAsia="楷体" w:cs="楷体"/>
                <w:sz w:val="21"/>
                <w:szCs w:val="21"/>
              </w:rPr>
              <w:t>公司拥有车间</w:t>
            </w:r>
            <w:r>
              <w:rPr>
                <w:rFonts w:hint="eastAsia" w:ascii="楷体" w:hAnsi="楷体" w:eastAsia="楷体" w:cs="楷体"/>
                <w:sz w:val="21"/>
                <w:szCs w:val="21"/>
                <w:lang w:val="en-US" w:eastAsia="zh-CN"/>
              </w:rPr>
              <w:t>900</w:t>
            </w:r>
            <w:r>
              <w:rPr>
                <w:rFonts w:hint="eastAsia" w:ascii="楷体" w:hAnsi="楷体" w:eastAsia="楷体" w:cs="楷体"/>
                <w:sz w:val="21"/>
                <w:szCs w:val="21"/>
              </w:rPr>
              <w:t>平米、生产车间通风良好，工人劳保用品穿戴齐全，照明条件基本适宜</w:t>
            </w:r>
            <w:r>
              <w:rPr>
                <w:rFonts w:hint="eastAsia" w:ascii="楷体" w:hAnsi="楷体" w:eastAsia="楷体" w:cs="楷体"/>
                <w:sz w:val="21"/>
                <w:szCs w:val="21"/>
                <w:lang w:eastAsia="zh-CN"/>
              </w:rPr>
              <w:t>；</w:t>
            </w:r>
            <w:r>
              <w:rPr>
                <w:rFonts w:hint="eastAsia" w:ascii="楷体" w:hAnsi="楷体" w:eastAsia="楷体" w:cs="楷体"/>
                <w:sz w:val="21"/>
                <w:szCs w:val="21"/>
              </w:rPr>
              <w:t>办公室：</w:t>
            </w:r>
            <w:r>
              <w:rPr>
                <w:rFonts w:hint="eastAsia" w:ascii="楷体" w:hAnsi="楷体" w:eastAsia="楷体" w:cs="楷体"/>
                <w:sz w:val="21"/>
                <w:szCs w:val="21"/>
                <w:lang w:val="en-US" w:eastAsia="zh-CN"/>
              </w:rPr>
              <w:t>1</w:t>
            </w:r>
            <w:r>
              <w:rPr>
                <w:rFonts w:hint="eastAsia" w:ascii="楷体" w:hAnsi="楷体" w:eastAsia="楷体" w:cs="楷体"/>
                <w:sz w:val="21"/>
                <w:szCs w:val="21"/>
              </w:rPr>
              <w:t>00平方米可以满足生产</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办公</w:t>
            </w:r>
            <w:r>
              <w:rPr>
                <w:rFonts w:hint="eastAsia" w:ascii="楷体" w:hAnsi="楷体" w:eastAsia="楷体" w:cs="楷体"/>
                <w:sz w:val="21"/>
                <w:szCs w:val="21"/>
              </w:rPr>
              <w:t>需求。生产环境为</w:t>
            </w:r>
            <w:r>
              <w:rPr>
                <w:rFonts w:hint="eastAsia" w:ascii="楷体" w:hAnsi="楷体" w:eastAsia="楷体" w:cs="楷体"/>
                <w:sz w:val="21"/>
                <w:szCs w:val="21"/>
                <w:lang w:val="en-US" w:eastAsia="zh-CN"/>
              </w:rPr>
              <w:t>防火</w:t>
            </w:r>
            <w:r>
              <w:rPr>
                <w:rFonts w:hint="eastAsia" w:ascii="楷体" w:hAnsi="楷体" w:eastAsia="楷体" w:cs="楷体"/>
                <w:sz w:val="21"/>
                <w:szCs w:val="21"/>
              </w:rPr>
              <w:t>，</w:t>
            </w:r>
            <w:r>
              <w:rPr>
                <w:rFonts w:hint="eastAsia" w:ascii="楷体" w:hAnsi="楷体" w:eastAsia="楷体" w:cs="楷体"/>
                <w:sz w:val="21"/>
                <w:szCs w:val="21"/>
                <w:lang w:val="en-US" w:eastAsia="zh-CN"/>
              </w:rPr>
              <w:t>配备有灭火器，</w:t>
            </w:r>
            <w:r>
              <w:rPr>
                <w:rFonts w:hint="eastAsia" w:ascii="楷体" w:hAnsi="楷体" w:eastAsia="楷体" w:cs="楷体"/>
                <w:sz w:val="21"/>
                <w:szCs w:val="21"/>
              </w:rPr>
              <w:t>无其他特殊要求。</w:t>
            </w:r>
          </w:p>
          <w:p>
            <w:pPr>
              <w:rPr>
                <w:rFonts w:hint="eastAsia" w:ascii="楷体" w:hAnsi="楷体" w:eastAsia="楷体" w:cs="楷体"/>
                <w:sz w:val="21"/>
                <w:szCs w:val="21"/>
              </w:rPr>
            </w:pPr>
            <w:r>
              <w:rPr>
                <w:rFonts w:hint="eastAsia" w:ascii="楷体" w:hAnsi="楷体" w:eastAsia="楷体" w:cs="楷体"/>
                <w:sz w:val="21"/>
                <w:szCs w:val="21"/>
              </w:rPr>
              <w:t>●人员</w:t>
            </w:r>
            <w:r>
              <w:rPr>
                <w:rFonts w:hint="eastAsia" w:ascii="楷体" w:hAnsi="楷体" w:eastAsia="楷体" w:cs="楷体"/>
                <w:sz w:val="21"/>
                <w:szCs w:val="21"/>
                <w:lang w:eastAsia="zh-CN"/>
              </w:rPr>
              <w:t>：</w:t>
            </w:r>
            <w:r>
              <w:rPr>
                <w:rFonts w:hint="eastAsia" w:ascii="楷体" w:hAnsi="楷体" w:eastAsia="楷体" w:cs="楷体"/>
                <w:sz w:val="21"/>
                <w:szCs w:val="21"/>
              </w:rPr>
              <w:t>均有5年工作经验, 包括所需求的资格：初中以上学历；视力良好；有一定工作经验、经过培训、考核合格后上岗。</w:t>
            </w:r>
          </w:p>
          <w:p>
            <w:pPr>
              <w:rPr>
                <w:rFonts w:hint="eastAsia" w:ascii="楷体" w:hAnsi="楷体" w:eastAsia="楷体" w:cs="楷体"/>
                <w:sz w:val="21"/>
                <w:szCs w:val="21"/>
              </w:rPr>
            </w:pPr>
            <w:r>
              <w:rPr>
                <w:rFonts w:hint="eastAsia" w:ascii="楷体" w:hAnsi="楷体" w:eastAsia="楷体" w:cs="楷体"/>
                <w:sz w:val="21"/>
                <w:szCs w:val="21"/>
              </w:rPr>
              <w:t>●若输出结果不能由后续的监视或测量加以验证，应对生产和服务提供过程实现策划结果的能力进行确认，并定期再确认：经确认，生产过程中无需要确认的过程。人员均经培训后上岗，符合要求。</w:t>
            </w:r>
          </w:p>
          <w:p>
            <w:pPr>
              <w:rPr>
                <w:rFonts w:hint="eastAsia" w:ascii="楷体" w:hAnsi="楷体" w:eastAsia="楷体" w:cs="楷体"/>
                <w:sz w:val="21"/>
                <w:szCs w:val="21"/>
              </w:rPr>
            </w:pPr>
            <w:r>
              <w:rPr>
                <w:rFonts w:hint="eastAsia" w:ascii="楷体" w:hAnsi="楷体" w:eastAsia="楷体" w:cs="楷体"/>
                <w:sz w:val="21"/>
                <w:szCs w:val="21"/>
              </w:rPr>
              <w:t>●采取措施防止人为错误：各工序制定有操作规程、图纸、检验标准，明确了操作要求，各工序互检，避免人为失误</w:t>
            </w:r>
          </w:p>
          <w:p>
            <w:pPr>
              <w:rPr>
                <w:rFonts w:hint="eastAsia" w:ascii="楷体" w:hAnsi="楷体" w:eastAsia="楷体" w:cs="楷体"/>
                <w:sz w:val="21"/>
                <w:szCs w:val="21"/>
              </w:rPr>
            </w:pPr>
            <w:r>
              <w:rPr>
                <w:rFonts w:hint="eastAsia" w:ascii="楷体" w:hAnsi="楷体" w:eastAsia="楷体" w:cs="楷体"/>
                <w:sz w:val="21"/>
                <w:szCs w:val="21"/>
              </w:rPr>
              <w:t>●实施放行、交付和交付后的活动：按照各图纸要求实施过程控制，以确保有效实施放行、交付和交付后活动。</w:t>
            </w:r>
          </w:p>
          <w:p>
            <w:pPr>
              <w:rPr>
                <w:rFonts w:hint="eastAsia" w:ascii="楷体" w:hAnsi="楷体" w:eastAsia="楷体" w:cs="楷体"/>
                <w:sz w:val="21"/>
                <w:szCs w:val="21"/>
              </w:rPr>
            </w:pPr>
            <w:r>
              <w:rPr>
                <w:rFonts w:hint="eastAsia" w:ascii="楷体" w:hAnsi="楷体" w:eastAsia="楷体" w:cs="楷体"/>
                <w:sz w:val="21"/>
                <w:szCs w:val="21"/>
              </w:rPr>
              <w:t>●生产过程受控</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trPr>
        <w:tc>
          <w:tcPr>
            <w:tcW w:w="2160"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产品和服务的放行</w:t>
            </w:r>
          </w:p>
        </w:tc>
        <w:tc>
          <w:tcPr>
            <w:tcW w:w="960" w:type="dxa"/>
            <w:vAlign w:val="top"/>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8.6</w:t>
            </w:r>
          </w:p>
        </w:tc>
        <w:tc>
          <w:tcPr>
            <w:tcW w:w="10602" w:type="dxa"/>
            <w:vAlign w:val="top"/>
          </w:tcPr>
          <w:p>
            <w:pPr>
              <w:rPr>
                <w:rFonts w:hint="eastAsia" w:ascii="楷体" w:hAnsi="楷体" w:eastAsia="楷体" w:cs="楷体"/>
                <w:sz w:val="21"/>
                <w:szCs w:val="21"/>
              </w:rPr>
            </w:pPr>
            <w:r>
              <w:rPr>
                <w:rFonts w:hint="eastAsia" w:ascii="楷体" w:hAnsi="楷体" w:eastAsia="楷体" w:cs="楷体"/>
                <w:sz w:val="21"/>
                <w:szCs w:val="21"/>
              </w:rPr>
              <w:t>●生产及检验依据：</w:t>
            </w:r>
            <w:r>
              <w:rPr>
                <w:rFonts w:hint="eastAsia" w:ascii="楷体" w:hAnsi="楷体" w:eastAsia="楷体" w:cs="楷体"/>
                <w:sz w:val="21"/>
                <w:szCs w:val="21"/>
                <w:lang w:val="en-US" w:eastAsia="zh-CN"/>
              </w:rPr>
              <w:t>客户图纸、合同要求、客户标准：</w:t>
            </w:r>
            <w:r>
              <w:rPr>
                <w:rFonts w:hint="eastAsia" w:ascii="楷体" w:hAnsi="楷体" w:eastAsia="楷体" w:cs="楷体"/>
                <w:sz w:val="21"/>
                <w:szCs w:val="21"/>
              </w:rPr>
              <w:t>Q/EQY-420-2003《</w:t>
            </w:r>
            <w:r>
              <w:rPr>
                <w:rFonts w:hint="eastAsia" w:ascii="楷体" w:hAnsi="楷体" w:eastAsia="楷体" w:cs="楷体"/>
                <w:sz w:val="21"/>
                <w:szCs w:val="21"/>
                <w:lang w:val="en-US" w:eastAsia="zh-CN"/>
              </w:rPr>
              <w:t>东风汽车企业标准</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机械加工过程参考：</w:t>
            </w:r>
            <w:r>
              <w:rPr>
                <w:rFonts w:hint="eastAsia" w:ascii="楷体" w:hAnsi="楷体" w:eastAsia="楷体" w:cs="楷体"/>
                <w:sz w:val="21"/>
                <w:szCs w:val="21"/>
              </w:rPr>
              <w:t>机械加工手册、机械加工通用技术规范、机械加工通用检验规范、GB/T 19867.2-2008 《气焊焊接工艺规程》、GB/T 19804-2005《焊接结构的一般尺寸公差和形位公差》、GB/T 324-2008 《焊缝符号表示法》、GB/T 1184-1996《形状和位置公差 未注公差值》、GB/T 1804-2000《一般公差 未注公差的线性和角度尺寸的公差》等标准.</w:t>
            </w:r>
          </w:p>
          <w:p>
            <w:pPr>
              <w:rPr>
                <w:rFonts w:hint="eastAsia" w:ascii="楷体" w:hAnsi="楷体" w:eastAsia="楷体" w:cs="楷体"/>
                <w:color w:val="444444"/>
                <w:sz w:val="21"/>
                <w:szCs w:val="21"/>
              </w:rPr>
            </w:pPr>
            <w:r>
              <w:rPr>
                <w:rFonts w:hint="eastAsia" w:ascii="楷体" w:hAnsi="楷体" w:eastAsia="楷体" w:cs="楷体"/>
                <w:sz w:val="21"/>
                <w:szCs w:val="21"/>
              </w:rPr>
              <w:t>●提供有检验标准、检验规程等；过程、产品的检验标准等</w:t>
            </w:r>
            <w:r>
              <w:rPr>
                <w:rFonts w:hint="eastAsia" w:ascii="楷体" w:hAnsi="楷体" w:eastAsia="楷体" w:cs="楷体"/>
                <w:color w:val="444444"/>
                <w:sz w:val="21"/>
                <w:szCs w:val="21"/>
              </w:rPr>
              <w:t>，</w:t>
            </w:r>
            <w:r>
              <w:rPr>
                <w:rFonts w:hint="eastAsia" w:ascii="楷体" w:hAnsi="楷体" w:eastAsia="楷体" w:cs="楷体"/>
                <w:sz w:val="21"/>
                <w:szCs w:val="21"/>
              </w:rPr>
              <w:t>验收的依据，没有变化。</w:t>
            </w:r>
          </w:p>
          <w:p>
            <w:pPr>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color w:val="000000"/>
                <w:sz w:val="21"/>
                <w:szCs w:val="21"/>
              </w:rPr>
              <w:t>进货检验记录—主要采购产品：</w:t>
            </w:r>
            <w:r>
              <w:rPr>
                <w:rFonts w:hint="eastAsia" w:ascii="楷体" w:hAnsi="楷体" w:eastAsia="楷体" w:cs="楷体"/>
                <w:sz w:val="21"/>
                <w:szCs w:val="21"/>
              </w:rPr>
              <w:t>冷板、型钢、</w:t>
            </w:r>
            <w:r>
              <w:rPr>
                <w:rFonts w:hint="eastAsia" w:ascii="楷体" w:hAnsi="楷体" w:eastAsia="楷体" w:cs="楷体"/>
                <w:sz w:val="21"/>
                <w:szCs w:val="21"/>
                <w:lang w:val="en-US" w:eastAsia="zh-CN"/>
              </w:rPr>
              <w:t>基油</w:t>
            </w:r>
            <w:r>
              <w:rPr>
                <w:rFonts w:hint="eastAsia" w:ascii="楷体" w:hAnsi="楷体" w:eastAsia="楷体" w:cs="楷体"/>
                <w:sz w:val="21"/>
                <w:szCs w:val="21"/>
              </w:rPr>
              <w:t>、外协等。</w:t>
            </w:r>
          </w:p>
          <w:p>
            <w:pPr>
              <w:rPr>
                <w:rFonts w:hint="eastAsia" w:ascii="楷体" w:hAnsi="楷体" w:eastAsia="楷体" w:cs="楷体"/>
                <w:sz w:val="21"/>
                <w:szCs w:val="21"/>
              </w:rPr>
            </w:pPr>
            <w:r>
              <w:rPr>
                <w:rFonts w:hint="eastAsia" w:ascii="楷体" w:hAnsi="楷体" w:eastAsia="楷体" w:cs="楷体"/>
                <w:sz w:val="21"/>
                <w:szCs w:val="21"/>
              </w:rPr>
              <w:t>1、查202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.2</w:t>
            </w:r>
            <w:r>
              <w:rPr>
                <w:rFonts w:hint="eastAsia" w:ascii="楷体" w:hAnsi="楷体" w:eastAsia="楷体" w:cs="楷体"/>
                <w:sz w:val="21"/>
                <w:szCs w:val="21"/>
                <w:lang w:val="en-US" w:eastAsia="zh-CN"/>
              </w:rPr>
              <w:t>0</w:t>
            </w:r>
            <w:r>
              <w:rPr>
                <w:rFonts w:hint="eastAsia" w:ascii="楷体" w:hAnsi="楷体" w:eastAsia="楷体" w:cs="楷体"/>
                <w:sz w:val="21"/>
                <w:szCs w:val="21"/>
              </w:rPr>
              <w:t xml:space="preserve">,《原材料检验报告》 </w:t>
            </w:r>
          </w:p>
          <w:p>
            <w:pPr>
              <w:rPr>
                <w:rFonts w:hint="eastAsia" w:ascii="楷体" w:hAnsi="楷体" w:eastAsia="楷体" w:cs="楷体"/>
                <w:sz w:val="21"/>
                <w:szCs w:val="21"/>
              </w:rPr>
            </w:pPr>
            <w:r>
              <w:rPr>
                <w:rFonts w:hint="eastAsia" w:ascii="楷体" w:hAnsi="楷体" w:eastAsia="楷体" w:cs="楷体"/>
                <w:sz w:val="21"/>
                <w:szCs w:val="21"/>
              </w:rPr>
              <w:t xml:space="preserve">名称： </w:t>
            </w:r>
            <w:r>
              <w:rPr>
                <w:rFonts w:hint="eastAsia" w:ascii="楷体" w:hAnsi="楷体" w:eastAsia="楷体" w:cs="楷体"/>
                <w:sz w:val="21"/>
                <w:szCs w:val="21"/>
                <w:lang w:val="en-US" w:eastAsia="zh-CN"/>
              </w:rPr>
              <w:t>方钢</w:t>
            </w:r>
            <w:r>
              <w:rPr>
                <w:rFonts w:hint="eastAsia" w:ascii="楷体" w:hAnsi="楷体" w:eastAsia="楷体" w:cs="楷体"/>
                <w:sz w:val="21"/>
                <w:szCs w:val="21"/>
              </w:rPr>
              <w:t xml:space="preserve">  规格：</w:t>
            </w:r>
            <w:r>
              <w:rPr>
                <w:rFonts w:hint="eastAsia" w:ascii="楷体" w:hAnsi="楷体" w:eastAsia="楷体" w:cs="楷体"/>
                <w:sz w:val="21"/>
                <w:szCs w:val="21"/>
                <w:lang w:val="en-US" w:eastAsia="zh-CN"/>
              </w:rPr>
              <w:t>40*60-60*60</w:t>
            </w:r>
            <w:r>
              <w:rPr>
                <w:rFonts w:hint="eastAsia" w:ascii="楷体" w:hAnsi="楷体" w:eastAsia="楷体" w:cs="楷体"/>
                <w:sz w:val="21"/>
                <w:szCs w:val="21"/>
              </w:rPr>
              <w:t>等，进货数量</w:t>
            </w:r>
            <w:r>
              <w:rPr>
                <w:rFonts w:hint="eastAsia" w:ascii="楷体" w:hAnsi="楷体" w:eastAsia="楷体" w:cs="楷体"/>
                <w:sz w:val="21"/>
                <w:szCs w:val="21"/>
                <w:lang w:val="en-US" w:eastAsia="zh-CN"/>
              </w:rPr>
              <w:t>6.3</w:t>
            </w:r>
            <w:r>
              <w:rPr>
                <w:rFonts w:hint="eastAsia" w:ascii="楷体" w:hAnsi="楷体" w:eastAsia="楷体" w:cs="楷体"/>
                <w:sz w:val="21"/>
                <w:szCs w:val="21"/>
              </w:rPr>
              <w:t>吨</w:t>
            </w:r>
          </w:p>
          <w:p>
            <w:pPr>
              <w:rPr>
                <w:rFonts w:hint="eastAsia" w:ascii="楷体" w:hAnsi="楷体" w:eastAsia="楷体" w:cs="楷体"/>
                <w:sz w:val="21"/>
                <w:szCs w:val="21"/>
              </w:rPr>
            </w:pPr>
            <w:r>
              <w:rPr>
                <w:rFonts w:hint="eastAsia" w:ascii="楷体" w:hAnsi="楷体" w:eastAsia="楷体" w:cs="楷体"/>
                <w:sz w:val="21"/>
                <w:szCs w:val="21"/>
              </w:rPr>
              <w:t>检验项目：厚度、</w:t>
            </w:r>
            <w:r>
              <w:rPr>
                <w:rFonts w:hint="eastAsia" w:ascii="楷体" w:hAnsi="楷体" w:eastAsia="楷体" w:cs="楷体"/>
                <w:sz w:val="21"/>
                <w:szCs w:val="21"/>
                <w:lang w:val="en-US" w:eastAsia="zh-CN"/>
              </w:rPr>
              <w:t>尺寸、材质单等</w:t>
            </w:r>
            <w:r>
              <w:rPr>
                <w:rFonts w:hint="eastAsia" w:ascii="楷体" w:hAnsi="楷体" w:eastAsia="楷体" w:cs="楷体"/>
                <w:sz w:val="21"/>
                <w:szCs w:val="21"/>
              </w:rPr>
              <w:t xml:space="preserve"> ； </w:t>
            </w:r>
            <w:r>
              <w:rPr>
                <w:rFonts w:hint="eastAsia" w:ascii="楷体" w:hAnsi="楷体" w:eastAsia="楷体" w:cs="楷体"/>
                <w:sz w:val="21"/>
                <w:szCs w:val="21"/>
                <w:lang w:eastAsia="zh-CN"/>
              </w:rPr>
              <w:t>樊国昌</w:t>
            </w:r>
            <w:r>
              <w:rPr>
                <w:rFonts w:hint="eastAsia" w:ascii="楷体" w:hAnsi="楷体" w:eastAsia="楷体" w:cs="楷体"/>
                <w:sz w:val="21"/>
                <w:szCs w:val="21"/>
              </w:rPr>
              <w:t>对包装、数量、标识及厂家检验报告进行核查。</w:t>
            </w:r>
          </w:p>
          <w:p>
            <w:pPr>
              <w:rPr>
                <w:rFonts w:hint="eastAsia" w:ascii="楷体" w:hAnsi="楷体" w:eastAsia="楷体" w:cs="楷体"/>
                <w:sz w:val="21"/>
                <w:szCs w:val="21"/>
                <w:lang w:eastAsia="zh-CN"/>
              </w:rPr>
            </w:pPr>
            <w:r>
              <w:rPr>
                <w:rFonts w:hint="eastAsia" w:ascii="楷体" w:hAnsi="楷体" w:eastAsia="楷体" w:cs="楷体"/>
                <w:sz w:val="21"/>
                <w:szCs w:val="21"/>
              </w:rPr>
              <w:t>检验员：</w:t>
            </w:r>
            <w:r>
              <w:rPr>
                <w:rFonts w:hint="eastAsia" w:ascii="楷体" w:hAnsi="楷体" w:eastAsia="楷体" w:cs="楷体"/>
                <w:sz w:val="21"/>
                <w:szCs w:val="21"/>
                <w:lang w:eastAsia="zh-CN"/>
              </w:rPr>
              <w:t>樊国昌</w:t>
            </w:r>
          </w:p>
          <w:p>
            <w:pPr>
              <w:rPr>
                <w:rFonts w:hint="eastAsia" w:ascii="楷体" w:hAnsi="楷体" w:eastAsia="楷体" w:cs="楷体"/>
                <w:sz w:val="21"/>
                <w:szCs w:val="21"/>
              </w:rPr>
            </w:pPr>
            <w:r>
              <w:rPr>
                <w:rFonts w:hint="eastAsia" w:ascii="楷体" w:hAnsi="楷体" w:eastAsia="楷体" w:cs="楷体"/>
                <w:sz w:val="21"/>
                <w:szCs w:val="21"/>
              </w:rPr>
              <w:t xml:space="preserve">检验结论:合格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.12.23,《原材料检验报告》 </w:t>
            </w:r>
          </w:p>
          <w:p>
            <w:pPr>
              <w:rPr>
                <w:rFonts w:hint="eastAsia" w:ascii="楷体" w:hAnsi="楷体" w:eastAsia="楷体" w:cs="楷体"/>
                <w:sz w:val="21"/>
                <w:szCs w:val="21"/>
              </w:rPr>
            </w:pPr>
            <w:r>
              <w:rPr>
                <w:rFonts w:hint="eastAsia" w:ascii="楷体" w:hAnsi="楷体" w:eastAsia="楷体" w:cs="楷体"/>
                <w:sz w:val="21"/>
                <w:szCs w:val="21"/>
              </w:rPr>
              <w:t>名称 ：</w:t>
            </w:r>
            <w:r>
              <w:rPr>
                <w:rFonts w:hint="eastAsia" w:ascii="楷体" w:hAnsi="楷体" w:eastAsia="楷体" w:cs="楷体"/>
                <w:sz w:val="21"/>
                <w:szCs w:val="21"/>
                <w:lang w:val="en-US" w:eastAsia="zh-CN"/>
              </w:rPr>
              <w:t>3层瓦楞纸板</w:t>
            </w:r>
            <w:r>
              <w:rPr>
                <w:rFonts w:hint="eastAsia" w:ascii="楷体" w:hAnsi="楷体" w:eastAsia="楷体" w:cs="楷体"/>
                <w:b/>
                <w:bCs/>
                <w:sz w:val="21"/>
                <w:szCs w:val="21"/>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检验项目：</w:t>
            </w:r>
            <w:r>
              <w:rPr>
                <w:rFonts w:hint="eastAsia" w:ascii="楷体" w:hAnsi="楷体" w:eastAsia="楷体" w:cs="楷体"/>
                <w:sz w:val="21"/>
                <w:szCs w:val="21"/>
                <w:lang w:val="en-US" w:eastAsia="zh-CN"/>
              </w:rPr>
              <w:t>数量、</w:t>
            </w:r>
            <w:r>
              <w:rPr>
                <w:rFonts w:hint="eastAsia" w:ascii="楷体" w:hAnsi="楷体" w:eastAsia="楷体" w:cs="楷体"/>
                <w:sz w:val="21"/>
                <w:szCs w:val="21"/>
              </w:rPr>
              <w:t>合格证</w:t>
            </w:r>
            <w:r>
              <w:rPr>
                <w:rFonts w:hint="eastAsia" w:ascii="楷体" w:hAnsi="楷体" w:eastAsia="楷体" w:cs="楷体"/>
                <w:sz w:val="21"/>
                <w:szCs w:val="21"/>
                <w:lang w:val="en-US" w:eastAsia="zh-CN"/>
              </w:rPr>
              <w:t>等</w:t>
            </w:r>
            <w:r>
              <w:rPr>
                <w:rFonts w:hint="eastAsia" w:ascii="楷体" w:hAnsi="楷体" w:eastAsia="楷体" w:cs="楷体"/>
                <w:sz w:val="21"/>
                <w:szCs w:val="21"/>
              </w:rPr>
              <w:t>。</w:t>
            </w:r>
          </w:p>
          <w:p>
            <w:pPr>
              <w:rPr>
                <w:rFonts w:hint="eastAsia" w:ascii="楷体" w:hAnsi="楷体" w:eastAsia="楷体" w:cs="楷体"/>
                <w:sz w:val="21"/>
                <w:szCs w:val="21"/>
                <w:lang w:eastAsia="zh-CN"/>
              </w:rPr>
            </w:pPr>
            <w:r>
              <w:rPr>
                <w:rFonts w:hint="eastAsia" w:ascii="楷体" w:hAnsi="楷体" w:eastAsia="楷体" w:cs="楷体"/>
                <w:sz w:val="21"/>
                <w:szCs w:val="21"/>
              </w:rPr>
              <w:t>检验员：</w:t>
            </w:r>
            <w:r>
              <w:rPr>
                <w:rFonts w:hint="eastAsia" w:ascii="楷体" w:hAnsi="楷体" w:eastAsia="楷体" w:cs="楷体"/>
                <w:sz w:val="21"/>
                <w:szCs w:val="21"/>
                <w:lang w:eastAsia="zh-CN"/>
              </w:rPr>
              <w:t>樊国昌</w:t>
            </w:r>
          </w:p>
          <w:p>
            <w:pPr>
              <w:rPr>
                <w:rFonts w:hint="eastAsia" w:ascii="楷体" w:hAnsi="楷体" w:eastAsia="楷体" w:cs="楷体"/>
                <w:sz w:val="21"/>
                <w:szCs w:val="21"/>
              </w:rPr>
            </w:pPr>
            <w:r>
              <w:rPr>
                <w:rFonts w:hint="eastAsia" w:ascii="楷体" w:hAnsi="楷体" w:eastAsia="楷体" w:cs="楷体"/>
                <w:sz w:val="21"/>
                <w:szCs w:val="21"/>
              </w:rPr>
              <w:t>检验结论:合格</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color w:val="000000"/>
                <w:sz w:val="21"/>
                <w:szCs w:val="21"/>
              </w:rPr>
            </w:pPr>
            <w:r>
              <w:rPr>
                <w:rFonts w:hint="eastAsia" w:ascii="楷体" w:hAnsi="楷体" w:eastAsia="楷体" w:cs="楷体"/>
                <w:color w:val="000000"/>
                <w:sz w:val="21"/>
                <w:szCs w:val="21"/>
              </w:rPr>
              <w:t>原材料检验不合格—退货处理。</w:t>
            </w:r>
          </w:p>
          <w:p>
            <w:pPr>
              <w:rPr>
                <w:rFonts w:hint="eastAsia" w:ascii="楷体" w:hAnsi="楷体" w:eastAsia="楷体" w:cs="楷体"/>
                <w:sz w:val="21"/>
                <w:szCs w:val="21"/>
              </w:rPr>
            </w:pPr>
            <w:r>
              <w:rPr>
                <w:rFonts w:hint="eastAsia" w:ascii="楷体" w:hAnsi="楷体" w:eastAsia="楷体" w:cs="楷体"/>
                <w:color w:val="000000"/>
                <w:sz w:val="21"/>
                <w:szCs w:val="21"/>
              </w:rPr>
              <w:t>●抽查工序检验记录—</w:t>
            </w:r>
            <w:r>
              <w:rPr>
                <w:rFonts w:hint="eastAsia" w:ascii="楷体" w:hAnsi="楷体" w:eastAsia="楷体" w:cs="楷体"/>
                <w:sz w:val="21"/>
                <w:szCs w:val="21"/>
              </w:rPr>
              <w:t>《寻检记录》</w:t>
            </w:r>
          </w:p>
          <w:p>
            <w:pPr>
              <w:rPr>
                <w:rFonts w:hint="eastAsia" w:ascii="楷体" w:hAnsi="楷体" w:eastAsia="楷体" w:cs="楷体"/>
                <w:kern w:val="0"/>
                <w:sz w:val="21"/>
                <w:szCs w:val="21"/>
              </w:rPr>
            </w:pPr>
            <w:r>
              <w:rPr>
                <w:rFonts w:hint="eastAsia" w:ascii="楷体" w:hAnsi="楷体" w:eastAsia="楷体" w:cs="楷体"/>
                <w:color w:val="FF0000"/>
                <w:kern w:val="0"/>
                <w:sz w:val="21"/>
                <w:szCs w:val="21"/>
              </w:rPr>
              <w:t xml:space="preserve"> </w:t>
            </w:r>
            <w:r>
              <w:rPr>
                <w:rFonts w:hint="eastAsia" w:ascii="楷体" w:hAnsi="楷体" w:eastAsia="楷体" w:cs="楷体"/>
                <w:kern w:val="0"/>
                <w:sz w:val="21"/>
                <w:szCs w:val="21"/>
              </w:rPr>
              <w:t>工序控制体现在生技部8.5.1的审核中</w:t>
            </w:r>
          </w:p>
          <w:p>
            <w:pPr>
              <w:rPr>
                <w:rFonts w:hint="eastAsia" w:ascii="楷体" w:hAnsi="楷体" w:eastAsia="楷体" w:cs="楷体"/>
                <w:sz w:val="21"/>
                <w:szCs w:val="21"/>
                <w:lang w:val="en-US"/>
              </w:rPr>
            </w:pPr>
            <w:r>
              <w:rPr>
                <w:rFonts w:hint="eastAsia" w:ascii="楷体" w:hAnsi="楷体" w:eastAsia="楷体" w:cs="楷体"/>
                <w:sz w:val="21"/>
                <w:szCs w:val="21"/>
              </w:rPr>
              <w:t>●产品</w:t>
            </w:r>
            <w:r>
              <w:rPr>
                <w:rFonts w:hint="eastAsia" w:ascii="楷体" w:hAnsi="楷体" w:eastAsia="楷体" w:cs="楷体"/>
                <w:sz w:val="21"/>
                <w:szCs w:val="21"/>
                <w:lang w:val="en-US" w:eastAsia="zh-CN"/>
              </w:rPr>
              <w:t>出场</w:t>
            </w:r>
            <w:r>
              <w:rPr>
                <w:rFonts w:hint="eastAsia" w:ascii="楷体" w:hAnsi="楷体" w:eastAsia="楷体" w:cs="楷体"/>
                <w:sz w:val="21"/>
                <w:szCs w:val="21"/>
              </w:rPr>
              <w:t>检验</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kern w:val="0"/>
                <w:sz w:val="21"/>
                <w:szCs w:val="21"/>
                <w:lang w:val="en-US" w:eastAsia="zh-CN"/>
              </w:rPr>
              <w:t>抽1：瓦楞纸箱</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.7）</w:t>
            </w:r>
          </w:p>
          <w:p>
            <w:pPr>
              <w:rPr>
                <w:rFonts w:hint="eastAsia" w:ascii="楷体" w:hAnsi="楷体" w:eastAsia="楷体" w:cs="楷体"/>
                <w:sz w:val="21"/>
                <w:szCs w:val="21"/>
              </w:rPr>
            </w:pPr>
            <w:r>
              <w:rPr>
                <w:rFonts w:hint="eastAsia" w:ascii="楷体" w:hAnsi="楷体" w:eastAsia="楷体" w:cs="楷体"/>
                <w:sz w:val="21"/>
                <w:szCs w:val="21"/>
              </w:rPr>
              <w:t>规格: 650*575*925         生产数量：</w:t>
            </w:r>
            <w:r>
              <w:rPr>
                <w:rFonts w:hint="eastAsia" w:ascii="楷体" w:hAnsi="楷体" w:eastAsia="楷体" w:cs="楷体"/>
                <w:sz w:val="21"/>
                <w:szCs w:val="21"/>
                <w:lang w:val="en-US" w:eastAsia="zh-CN"/>
              </w:rPr>
              <w:t>15</w:t>
            </w:r>
            <w:r>
              <w:rPr>
                <w:rFonts w:hint="eastAsia" w:ascii="楷体" w:hAnsi="楷体" w:eastAsia="楷体" w:cs="楷体"/>
                <w:sz w:val="21"/>
                <w:szCs w:val="21"/>
              </w:rPr>
              <w:t>00个    抽检数量：</w:t>
            </w:r>
            <w:r>
              <w:rPr>
                <w:rFonts w:hint="eastAsia" w:ascii="楷体" w:hAnsi="楷体" w:eastAsia="楷体" w:cs="楷体"/>
                <w:sz w:val="21"/>
                <w:szCs w:val="21"/>
                <w:lang w:val="en-US" w:eastAsia="zh-CN"/>
              </w:rPr>
              <w:t>50</w:t>
            </w:r>
            <w:r>
              <w:rPr>
                <w:rFonts w:hint="eastAsia" w:ascii="楷体" w:hAnsi="楷体" w:eastAsia="楷体" w:cs="楷体"/>
                <w:sz w:val="21"/>
                <w:szCs w:val="21"/>
              </w:rPr>
              <w:t>个</w:t>
            </w:r>
          </w:p>
          <w:p>
            <w:pPr>
              <w:rPr>
                <w:rFonts w:hint="eastAsia" w:ascii="楷体" w:hAnsi="楷体" w:eastAsia="楷体" w:cs="楷体"/>
                <w:sz w:val="21"/>
                <w:szCs w:val="21"/>
              </w:rPr>
            </w:pPr>
            <w:r>
              <w:rPr>
                <w:rFonts w:hint="eastAsia" w:ascii="楷体" w:hAnsi="楷体" w:eastAsia="楷体" w:cs="楷体"/>
                <w:sz w:val="21"/>
                <w:szCs w:val="21"/>
              </w:rPr>
              <w:t>检验项目：</w:t>
            </w:r>
          </w:p>
          <w:p>
            <w:pPr>
              <w:rPr>
                <w:rFonts w:hint="eastAsia" w:ascii="楷体" w:hAnsi="楷体" w:eastAsia="楷体" w:cs="楷体"/>
                <w:sz w:val="21"/>
                <w:szCs w:val="21"/>
              </w:rPr>
            </w:pPr>
            <w:r>
              <w:rPr>
                <w:rFonts w:hint="eastAsia" w:ascii="楷体" w:hAnsi="楷体" w:eastAsia="楷体" w:cs="楷体"/>
                <w:sz w:val="21"/>
                <w:szCs w:val="21"/>
              </w:rPr>
              <w:t>1、外观：标志、材质、印刷、压痕线、裁切刀口、箱钉、裱合、成型</w:t>
            </w:r>
          </w:p>
          <w:p>
            <w:pPr>
              <w:rPr>
                <w:rFonts w:hint="eastAsia" w:ascii="楷体" w:hAnsi="楷体" w:eastAsia="楷体" w:cs="楷体"/>
                <w:sz w:val="21"/>
                <w:szCs w:val="21"/>
              </w:rPr>
            </w:pPr>
            <w:r>
              <w:rPr>
                <w:rFonts w:hint="eastAsia" w:ascii="楷体" w:hAnsi="楷体" w:eastAsia="楷体" w:cs="楷体"/>
                <w:sz w:val="21"/>
                <w:szCs w:val="21"/>
              </w:rPr>
              <w:t>2、重缺陷项目：内径尺寸、制造尺寸、外径尺寸、厚度</w:t>
            </w:r>
          </w:p>
          <w:p>
            <w:pPr>
              <w:rPr>
                <w:rFonts w:hint="eastAsia" w:ascii="楷体" w:hAnsi="楷体" w:eastAsia="楷体" w:cs="楷体"/>
                <w:kern w:val="0"/>
                <w:sz w:val="21"/>
                <w:szCs w:val="21"/>
              </w:rPr>
            </w:pPr>
            <w:r>
              <w:rPr>
                <w:rFonts w:hint="eastAsia" w:ascii="楷体" w:hAnsi="楷体" w:eastAsia="楷体" w:cs="楷体"/>
                <w:sz w:val="21"/>
                <w:szCs w:val="21"/>
              </w:rPr>
              <w:t>结论：合格。   检验员：</w:t>
            </w:r>
            <w:r>
              <w:rPr>
                <w:rFonts w:hint="eastAsia" w:ascii="楷体" w:hAnsi="楷体" w:eastAsia="楷体" w:cs="楷体"/>
                <w:sz w:val="21"/>
                <w:szCs w:val="21"/>
                <w:lang w:eastAsia="zh-CN"/>
              </w:rPr>
              <w:t>樊国昌</w:t>
            </w:r>
          </w:p>
          <w:p>
            <w:pPr>
              <w:pStyle w:val="15"/>
              <w:numPr>
                <w:ilvl w:val="0"/>
                <w:numId w:val="0"/>
              </w:numPr>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抽2：工位器具（直拉杆）2022.3.26，有客户签字</w:t>
            </w:r>
          </w:p>
          <w:p>
            <w:pPr>
              <w:pStyle w:val="15"/>
              <w:numPr>
                <w:ilvl w:val="0"/>
                <w:numId w:val="0"/>
              </w:numPr>
              <w:rPr>
                <w:rFonts w:hint="eastAsia" w:ascii="楷体" w:hAnsi="楷体" w:eastAsia="楷体" w:cs="楷体"/>
                <w:kern w:val="0"/>
                <w:sz w:val="21"/>
                <w:szCs w:val="21"/>
                <w:lang w:val="en-US" w:eastAsia="zh-CN"/>
              </w:rPr>
            </w:pPr>
            <w:r>
              <w:rPr>
                <w:rFonts w:hint="eastAsia" w:ascii="楷体" w:hAnsi="楷体" w:eastAsia="楷体" w:cs="楷体"/>
                <w:sz w:val="21"/>
                <w:szCs w:val="21"/>
              </w:rPr>
              <w:drawing>
                <wp:inline distT="0" distB="0" distL="114300" distR="114300">
                  <wp:extent cx="2640330" cy="347408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640330" cy="3474085"/>
                          </a:xfrm>
                          <a:prstGeom prst="rect">
                            <a:avLst/>
                          </a:prstGeom>
                          <a:noFill/>
                          <a:ln w="9525">
                            <a:noFill/>
                          </a:ln>
                        </pic:spPr>
                      </pic:pic>
                    </a:graphicData>
                  </a:graphic>
                </wp:inline>
              </w:drawing>
            </w:r>
          </w:p>
          <w:p>
            <w:pPr>
              <w:pStyle w:val="15"/>
              <w:numPr>
                <w:ilvl w:val="0"/>
                <w:numId w:val="0"/>
              </w:numPr>
              <w:ind w:leftChars="0"/>
              <w:rPr>
                <w:rFonts w:hint="eastAsia" w:ascii="楷体" w:hAnsi="楷体" w:eastAsia="楷体" w:cs="楷体"/>
                <w:kern w:val="0"/>
                <w:sz w:val="21"/>
                <w:szCs w:val="21"/>
                <w:highlight w:val="yellow"/>
              </w:rPr>
            </w:pPr>
            <w:r>
              <w:rPr>
                <w:rFonts w:hint="eastAsia" w:ascii="楷体" w:hAnsi="楷体" w:eastAsia="楷体" w:cs="楷体"/>
                <w:kern w:val="0"/>
                <w:sz w:val="21"/>
                <w:szCs w:val="21"/>
                <w:highlight w:val="none"/>
                <w:lang w:val="en-US" w:eastAsia="zh-CN"/>
              </w:rPr>
              <w:t xml:space="preserve"> </w:t>
            </w:r>
            <w:r>
              <w:rPr>
                <w:rFonts w:hint="eastAsia" w:ascii="楷体" w:hAnsi="楷体" w:eastAsia="楷体" w:cs="楷体"/>
                <w:kern w:val="0"/>
                <w:sz w:val="21"/>
                <w:szCs w:val="21"/>
                <w:highlight w:val="none"/>
              </w:rPr>
              <w:t>结论：符合要求</w:t>
            </w:r>
          </w:p>
          <w:p>
            <w:pPr>
              <w:rPr>
                <w:rFonts w:hint="eastAsia" w:ascii="楷体" w:hAnsi="楷体" w:eastAsia="楷体" w:cs="楷体"/>
                <w:kern w:val="0"/>
                <w:sz w:val="21"/>
                <w:szCs w:val="21"/>
              </w:rPr>
            </w:pPr>
            <w:r>
              <w:rPr>
                <w:rFonts w:hint="eastAsia" w:ascii="楷体" w:hAnsi="楷体" w:eastAsia="楷体" w:cs="楷体"/>
                <w:kern w:val="0"/>
                <w:sz w:val="21"/>
                <w:szCs w:val="21"/>
              </w:rPr>
              <w:t>--另抽</w:t>
            </w:r>
            <w:r>
              <w:rPr>
                <w:rFonts w:hint="eastAsia" w:ascii="楷体" w:hAnsi="楷体" w:eastAsia="楷体" w:cs="楷体"/>
                <w:kern w:val="0"/>
                <w:sz w:val="21"/>
                <w:szCs w:val="21"/>
                <w:lang w:val="en-US" w:eastAsia="zh-CN"/>
              </w:rPr>
              <w:t>包装箱、工位器具</w:t>
            </w:r>
            <w:r>
              <w:rPr>
                <w:rFonts w:hint="eastAsia" w:ascii="楷体" w:hAnsi="楷体" w:eastAsia="楷体" w:cs="楷体"/>
                <w:kern w:val="0"/>
                <w:sz w:val="21"/>
                <w:szCs w:val="21"/>
              </w:rPr>
              <w:t>的</w:t>
            </w:r>
            <w:r>
              <w:rPr>
                <w:rFonts w:hint="eastAsia" w:ascii="楷体" w:hAnsi="楷体" w:eastAsia="楷体" w:cs="楷体"/>
                <w:kern w:val="0"/>
                <w:sz w:val="21"/>
                <w:szCs w:val="21"/>
                <w:lang w:val="en-US" w:eastAsia="zh-CN"/>
              </w:rPr>
              <w:t>检验</w:t>
            </w:r>
            <w:r>
              <w:rPr>
                <w:rFonts w:hint="eastAsia" w:ascii="楷体" w:hAnsi="楷体" w:eastAsia="楷体" w:cs="楷体"/>
                <w:kern w:val="0"/>
                <w:sz w:val="21"/>
                <w:szCs w:val="21"/>
              </w:rPr>
              <w:t>报告</w:t>
            </w:r>
            <w:r>
              <w:rPr>
                <w:rFonts w:hint="eastAsia" w:ascii="楷体" w:hAnsi="楷体" w:eastAsia="楷体" w:cs="楷体"/>
                <w:kern w:val="0"/>
                <w:sz w:val="21"/>
                <w:szCs w:val="21"/>
                <w:lang w:val="en-US" w:eastAsia="zh-CN"/>
              </w:rPr>
              <w:t>各3份</w:t>
            </w:r>
            <w:r>
              <w:rPr>
                <w:rFonts w:hint="eastAsia" w:ascii="楷体" w:hAnsi="楷体" w:eastAsia="楷体" w:cs="楷体"/>
                <w:kern w:val="0"/>
                <w:sz w:val="21"/>
                <w:szCs w:val="21"/>
              </w:rPr>
              <w:t>，均描述了</w:t>
            </w:r>
            <w:r>
              <w:rPr>
                <w:rFonts w:hint="eastAsia" w:ascii="楷体" w:hAnsi="楷体" w:eastAsia="楷体" w:cs="楷体"/>
                <w:kern w:val="0"/>
                <w:sz w:val="21"/>
                <w:szCs w:val="21"/>
                <w:lang w:val="en-US" w:eastAsia="zh-CN"/>
              </w:rPr>
              <w:t>检验项目</w:t>
            </w:r>
            <w:r>
              <w:rPr>
                <w:rFonts w:hint="eastAsia" w:ascii="楷体" w:hAnsi="楷体" w:eastAsia="楷体" w:cs="楷体"/>
                <w:kern w:val="0"/>
                <w:sz w:val="21"/>
                <w:szCs w:val="21"/>
              </w:rPr>
              <w:t>、性能参数、</w:t>
            </w:r>
            <w:r>
              <w:rPr>
                <w:rFonts w:hint="eastAsia" w:ascii="楷体" w:hAnsi="楷体" w:eastAsia="楷体" w:cs="楷体"/>
                <w:kern w:val="0"/>
                <w:sz w:val="21"/>
                <w:szCs w:val="21"/>
                <w:lang w:val="en-US" w:eastAsia="zh-CN"/>
              </w:rPr>
              <w:t>检验人员</w:t>
            </w:r>
            <w:r>
              <w:rPr>
                <w:rFonts w:hint="eastAsia" w:ascii="楷体" w:hAnsi="楷体" w:eastAsia="楷体" w:cs="楷体"/>
                <w:kern w:val="0"/>
                <w:sz w:val="21"/>
                <w:szCs w:val="21"/>
              </w:rPr>
              <w:t>、</w:t>
            </w:r>
            <w:r>
              <w:rPr>
                <w:rFonts w:hint="eastAsia" w:ascii="楷体" w:hAnsi="楷体" w:eastAsia="楷体" w:cs="楷体"/>
                <w:kern w:val="0"/>
                <w:sz w:val="21"/>
                <w:szCs w:val="21"/>
                <w:lang w:val="en-US" w:eastAsia="zh-CN"/>
              </w:rPr>
              <w:t>检验日期</w:t>
            </w:r>
            <w:r>
              <w:rPr>
                <w:rFonts w:hint="eastAsia" w:ascii="楷体" w:hAnsi="楷体" w:eastAsia="楷体" w:cs="楷体"/>
                <w:kern w:val="0"/>
                <w:sz w:val="21"/>
                <w:szCs w:val="21"/>
              </w:rPr>
              <w:t>、</w:t>
            </w:r>
            <w:r>
              <w:rPr>
                <w:rFonts w:hint="eastAsia" w:ascii="楷体" w:hAnsi="楷体" w:eastAsia="楷体" w:cs="楷体"/>
                <w:kern w:val="0"/>
                <w:sz w:val="21"/>
                <w:szCs w:val="21"/>
                <w:lang w:val="en-US" w:eastAsia="zh-CN"/>
              </w:rPr>
              <w:t>检验</w:t>
            </w:r>
            <w:r>
              <w:rPr>
                <w:rFonts w:hint="eastAsia" w:ascii="楷体" w:hAnsi="楷体" w:eastAsia="楷体" w:cs="楷体"/>
                <w:kern w:val="0"/>
                <w:sz w:val="21"/>
                <w:szCs w:val="21"/>
              </w:rPr>
              <w:t>结果等内容，不再赘述。</w:t>
            </w:r>
          </w:p>
          <w:p>
            <w:pPr>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rPr>
              <w:t>●企业的检验过程符合要求</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p>
            <w:pPr>
              <w:rPr>
                <w:rFonts w:hint="eastAsia" w:ascii="楷体" w:hAnsi="楷体" w:eastAsia="楷体" w:cs="楷体"/>
                <w:sz w:val="21"/>
                <w:szCs w:val="21"/>
              </w:rPr>
            </w:pPr>
            <w:r>
              <w:rPr>
                <w:rFonts w:hint="eastAsia" w:ascii="楷体" w:hAnsi="楷体" w:eastAsia="楷体" w:cs="楷体"/>
                <w:sz w:val="21"/>
                <w:szCs w:val="21"/>
              </w:rPr>
              <w:t>不合格和纠正措施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●查有《不合格控制程序》《不符合、纠正和预防措施控制程序》，对不合格输出进行识别和控制，防止不合格输出的非预期使用或交付</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远程</w:t>
            </w:r>
            <w:r>
              <w:rPr>
                <w:rFonts w:hint="eastAsia" w:ascii="楷体" w:hAnsi="楷体" w:eastAsia="楷体" w:cs="楷体"/>
                <w:sz w:val="21"/>
                <w:szCs w:val="21"/>
              </w:rPr>
              <w:t>询问部门负责人称目前没有不合格的非预期使用情况。未发生投诉所引起的不合格。</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抽不合格品/不符合评审处置单</w:t>
            </w:r>
          </w:p>
          <w:p>
            <w:pPr>
              <w:rPr>
                <w:rFonts w:hint="eastAsia" w:ascii="楷体" w:hAnsi="楷体" w:eastAsia="楷体" w:cs="楷体"/>
                <w:sz w:val="21"/>
                <w:szCs w:val="21"/>
              </w:rPr>
            </w:pPr>
            <w:r>
              <w:rPr>
                <w:rFonts w:hint="eastAsia" w:ascii="楷体" w:hAnsi="楷体" w:eastAsia="楷体" w:cs="楷体"/>
                <w:sz w:val="21"/>
                <w:szCs w:val="21"/>
              </w:rPr>
              <w:t>不合格原因及特征：202</w:t>
            </w:r>
            <w:r>
              <w:rPr>
                <w:rFonts w:hint="eastAsia" w:ascii="楷体" w:hAnsi="楷体" w:eastAsia="楷体" w:cs="楷体"/>
                <w:sz w:val="21"/>
                <w:szCs w:val="21"/>
                <w:lang w:val="en-US" w:eastAsia="zh-CN"/>
              </w:rPr>
              <w:t>1</w:t>
            </w:r>
            <w:r>
              <w:rPr>
                <w:rFonts w:hint="eastAsia" w:ascii="楷体" w:hAnsi="楷体" w:eastAsia="楷体" w:cs="楷体"/>
                <w:sz w:val="21"/>
                <w:szCs w:val="21"/>
              </w:rPr>
              <w:t>年10月14日，因员工未按操作规程作业，导致当天生产的产品中发现有2个产品尺寸不达标</w:t>
            </w:r>
          </w:p>
          <w:p>
            <w:pPr>
              <w:rPr>
                <w:rFonts w:hint="eastAsia" w:ascii="楷体" w:hAnsi="楷体" w:eastAsia="楷体" w:cs="楷体"/>
                <w:sz w:val="21"/>
                <w:szCs w:val="21"/>
              </w:rPr>
            </w:pPr>
            <w:r>
              <w:rPr>
                <w:rFonts w:hint="eastAsia" w:ascii="楷体" w:hAnsi="楷体" w:eastAsia="楷体" w:cs="楷体"/>
                <w:sz w:val="21"/>
                <w:szCs w:val="21"/>
              </w:rPr>
              <w:t>不符合原因：员工未按图纸进行作业，质量意识淡薄</w:t>
            </w:r>
          </w:p>
          <w:p>
            <w:pPr>
              <w:rPr>
                <w:rFonts w:hint="eastAsia" w:ascii="楷体" w:hAnsi="楷体" w:eastAsia="楷体" w:cs="楷体"/>
                <w:sz w:val="21"/>
                <w:szCs w:val="21"/>
              </w:rPr>
            </w:pPr>
            <w:r>
              <w:rPr>
                <w:rFonts w:hint="eastAsia" w:ascii="楷体" w:hAnsi="楷体" w:eastAsia="楷体" w:cs="楷体"/>
                <w:sz w:val="21"/>
                <w:szCs w:val="21"/>
              </w:rPr>
              <w:t>处理：报废</w:t>
            </w:r>
          </w:p>
          <w:p>
            <w:pPr>
              <w:rPr>
                <w:rFonts w:hint="eastAsia" w:ascii="楷体" w:hAnsi="楷体" w:eastAsia="楷体" w:cs="楷体"/>
                <w:sz w:val="21"/>
                <w:szCs w:val="21"/>
              </w:rPr>
            </w:pPr>
            <w:r>
              <w:rPr>
                <w:rFonts w:hint="eastAsia" w:ascii="楷体" w:hAnsi="楷体" w:eastAsia="楷体" w:cs="楷体"/>
                <w:sz w:val="21"/>
                <w:szCs w:val="21"/>
              </w:rPr>
              <w:t>纠正措施：对员工进行培训，经培训，未发生过类似事件，纠正措施有效。</w:t>
            </w:r>
          </w:p>
          <w:p>
            <w:pPr>
              <w:rPr>
                <w:rFonts w:hint="eastAsia" w:ascii="楷体" w:hAnsi="楷体" w:eastAsia="楷体" w:cs="楷体"/>
                <w:sz w:val="21"/>
                <w:szCs w:val="21"/>
              </w:rPr>
            </w:pPr>
            <w:r>
              <w:rPr>
                <w:rFonts w:hint="eastAsia" w:ascii="楷体" w:hAnsi="楷体" w:eastAsia="楷体" w:cs="楷体"/>
                <w:sz w:val="21"/>
                <w:szCs w:val="21"/>
              </w:rPr>
              <w:t>评价人：</w:t>
            </w:r>
            <w:r>
              <w:rPr>
                <w:rFonts w:hint="eastAsia" w:ascii="楷体" w:hAnsi="楷体" w:eastAsia="楷体" w:cs="楷体"/>
                <w:sz w:val="21"/>
                <w:szCs w:val="21"/>
                <w:lang w:val="en-US" w:eastAsia="zh-CN"/>
              </w:rPr>
              <w:t>张安明</w:t>
            </w:r>
            <w:r>
              <w:rPr>
                <w:rFonts w:hint="eastAsia" w:ascii="楷体" w:hAnsi="楷体" w:eastAsia="楷体" w:cs="楷体"/>
                <w:sz w:val="21"/>
                <w:szCs w:val="21"/>
              </w:rPr>
              <w:t xml:space="preserve">   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年10月16日</w:t>
            </w:r>
          </w:p>
          <w:p>
            <w:pPr>
              <w:rPr>
                <w:rFonts w:hint="eastAsia" w:ascii="楷体" w:hAnsi="楷体" w:eastAsia="楷体" w:cs="楷体"/>
                <w:sz w:val="21"/>
                <w:szCs w:val="21"/>
              </w:rPr>
            </w:pPr>
            <w:r>
              <w:rPr>
                <w:rFonts w:hint="eastAsia" w:ascii="楷体" w:hAnsi="楷体" w:eastAsia="楷体" w:cs="楷体"/>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1"/>
                <w:szCs w:val="21"/>
              </w:rPr>
            </w:pPr>
            <w:r>
              <w:rPr>
                <w:rFonts w:hint="eastAsia" w:ascii="楷体" w:hAnsi="楷体" w:eastAsia="楷体" w:cs="楷体"/>
                <w:sz w:val="21"/>
                <w:szCs w:val="21"/>
              </w:rPr>
              <w:t>●目前风险和机遇无需更新，质量管理体系无需变更。</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Dutch801 Rm BT">
    <w:altName w:val="Segoe Print"/>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5408" behindDoc="0" locked="0" layoutInCell="1" allowOverlap="1">
          <wp:simplePos x="0" y="0"/>
          <wp:positionH relativeFrom="column">
            <wp:posOffset>-76200</wp:posOffset>
          </wp:positionH>
          <wp:positionV relativeFrom="paragraph">
            <wp:posOffset>-140335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sz w:val="18"/>
                    <w:szCs w:val="18"/>
                  </w:rPr>
                </w:pPr>
                <w:r>
                  <w:rPr>
                    <w:rFonts w:hint="eastAsia"/>
                    <w:sz w:val="18"/>
                    <w:szCs w:val="18"/>
                  </w:rPr>
                  <w:t>ISC-B-II-12(05版）</w:t>
                </w:r>
              </w:p>
              <w:p/>
            </w:txbxContent>
          </v:textbox>
        </v:shape>
      </w:pict>
    </w:r>
    <w:r>
      <w:rPr>
        <w:rStyle w:val="14"/>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C5D"/>
    <w:multiLevelType w:val="singleLevel"/>
    <w:tmpl w:val="080F5C5D"/>
    <w:lvl w:ilvl="0" w:tentative="0">
      <w:start w:val="1"/>
      <w:numFmt w:val="decimal"/>
      <w:suff w:val="nothing"/>
      <w:lvlText w:val="%1、"/>
      <w:lvlJc w:val="left"/>
    </w:lvl>
  </w:abstractNum>
  <w:abstractNum w:abstractNumId="1">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1DED62"/>
    <w:multiLevelType w:val="singleLevel"/>
    <w:tmpl w:val="381DED62"/>
    <w:lvl w:ilvl="0" w:tentative="0">
      <w:start w:val="1"/>
      <w:numFmt w:val="decimal"/>
      <w:suff w:val="nothing"/>
      <w:lvlText w:val="%1、"/>
      <w:lvlJc w:val="left"/>
    </w:lvl>
  </w:abstractNum>
  <w:abstractNum w:abstractNumId="3">
    <w:nsid w:val="4CCA4D0C"/>
    <w:multiLevelType w:val="singleLevel"/>
    <w:tmpl w:val="4CCA4D0C"/>
    <w:lvl w:ilvl="0" w:tentative="0">
      <w:start w:val="1"/>
      <w:numFmt w:val="decimal"/>
      <w:suff w:val="nothing"/>
      <w:lvlText w:val="%1、"/>
      <w:lvlJc w:val="left"/>
    </w:lvl>
  </w:abstractNum>
  <w:abstractNum w:abstractNumId="4">
    <w:nsid w:val="627CB691"/>
    <w:multiLevelType w:val="singleLevel"/>
    <w:tmpl w:val="627CB691"/>
    <w:lvl w:ilvl="0" w:tentative="0">
      <w:start w:val="1"/>
      <w:numFmt w:val="decimal"/>
      <w:suff w:val="nothing"/>
      <w:lvlText w:val="%1、"/>
      <w:lvlJc w:val="left"/>
    </w:lvl>
  </w:abstractNum>
  <w:abstractNum w:abstractNumId="5">
    <w:nsid w:val="7FBC080B"/>
    <w:multiLevelType w:val="singleLevel"/>
    <w:tmpl w:val="7FBC080B"/>
    <w:lvl w:ilvl="0" w:tentative="0">
      <w:start w:val="1"/>
      <w:numFmt w:val="decimal"/>
      <w:suff w:val="nothing"/>
      <w:lvlText w:val="%1、"/>
      <w:lvlJc w:val="left"/>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1671"/>
    <w:rsid w:val="0003357A"/>
    <w:rsid w:val="0003373A"/>
    <w:rsid w:val="000400E2"/>
    <w:rsid w:val="00040C4E"/>
    <w:rsid w:val="00041F42"/>
    <w:rsid w:val="00043D6E"/>
    <w:rsid w:val="00043EB0"/>
    <w:rsid w:val="00044016"/>
    <w:rsid w:val="00044BA1"/>
    <w:rsid w:val="00046F2D"/>
    <w:rsid w:val="000475DE"/>
    <w:rsid w:val="00052D64"/>
    <w:rsid w:val="00056C30"/>
    <w:rsid w:val="000610F0"/>
    <w:rsid w:val="00061595"/>
    <w:rsid w:val="00062E46"/>
    <w:rsid w:val="000700D0"/>
    <w:rsid w:val="00073B11"/>
    <w:rsid w:val="00084463"/>
    <w:rsid w:val="0008483A"/>
    <w:rsid w:val="00096EC2"/>
    <w:rsid w:val="000A3656"/>
    <w:rsid w:val="000B5F6D"/>
    <w:rsid w:val="000B7214"/>
    <w:rsid w:val="000D13D4"/>
    <w:rsid w:val="000D3F6C"/>
    <w:rsid w:val="000D725E"/>
    <w:rsid w:val="000E18DD"/>
    <w:rsid w:val="000E3224"/>
    <w:rsid w:val="000E3629"/>
    <w:rsid w:val="000E61FF"/>
    <w:rsid w:val="000E6CCA"/>
    <w:rsid w:val="000F05EB"/>
    <w:rsid w:val="000F7750"/>
    <w:rsid w:val="00103ADF"/>
    <w:rsid w:val="00112ABA"/>
    <w:rsid w:val="00116BE4"/>
    <w:rsid w:val="0012241A"/>
    <w:rsid w:val="00135F88"/>
    <w:rsid w:val="00137FAD"/>
    <w:rsid w:val="0014146B"/>
    <w:rsid w:val="0016738D"/>
    <w:rsid w:val="001732D0"/>
    <w:rsid w:val="00175E8C"/>
    <w:rsid w:val="001765BD"/>
    <w:rsid w:val="00177DEA"/>
    <w:rsid w:val="00183367"/>
    <w:rsid w:val="00190811"/>
    <w:rsid w:val="001A218F"/>
    <w:rsid w:val="001A2D7F"/>
    <w:rsid w:val="001B0588"/>
    <w:rsid w:val="001B0ABD"/>
    <w:rsid w:val="001B3FF6"/>
    <w:rsid w:val="001C0969"/>
    <w:rsid w:val="001C0C99"/>
    <w:rsid w:val="001D2359"/>
    <w:rsid w:val="001E089C"/>
    <w:rsid w:val="001E09E9"/>
    <w:rsid w:val="001E3245"/>
    <w:rsid w:val="002024F9"/>
    <w:rsid w:val="00220857"/>
    <w:rsid w:val="00224F10"/>
    <w:rsid w:val="00235967"/>
    <w:rsid w:val="00240A6A"/>
    <w:rsid w:val="002420D8"/>
    <w:rsid w:val="002423B5"/>
    <w:rsid w:val="002555D3"/>
    <w:rsid w:val="00265959"/>
    <w:rsid w:val="0027249F"/>
    <w:rsid w:val="00273667"/>
    <w:rsid w:val="002771F4"/>
    <w:rsid w:val="00282A21"/>
    <w:rsid w:val="00293352"/>
    <w:rsid w:val="002939AD"/>
    <w:rsid w:val="00294AB3"/>
    <w:rsid w:val="0029529D"/>
    <w:rsid w:val="00297157"/>
    <w:rsid w:val="002A3F6D"/>
    <w:rsid w:val="002A4AA0"/>
    <w:rsid w:val="002A6637"/>
    <w:rsid w:val="002B2153"/>
    <w:rsid w:val="002B2D14"/>
    <w:rsid w:val="002B35C0"/>
    <w:rsid w:val="002B4EF1"/>
    <w:rsid w:val="002B78C9"/>
    <w:rsid w:val="002C096F"/>
    <w:rsid w:val="002C12DF"/>
    <w:rsid w:val="002C212C"/>
    <w:rsid w:val="002D29C1"/>
    <w:rsid w:val="002D318C"/>
    <w:rsid w:val="002D356A"/>
    <w:rsid w:val="002F1D95"/>
    <w:rsid w:val="002F4395"/>
    <w:rsid w:val="002F7476"/>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4586D"/>
    <w:rsid w:val="00354E4E"/>
    <w:rsid w:val="003626DE"/>
    <w:rsid w:val="00367EAE"/>
    <w:rsid w:val="00373DB0"/>
    <w:rsid w:val="00380837"/>
    <w:rsid w:val="0039092D"/>
    <w:rsid w:val="00393105"/>
    <w:rsid w:val="003A198A"/>
    <w:rsid w:val="003A19EA"/>
    <w:rsid w:val="003A2E25"/>
    <w:rsid w:val="003C2CCD"/>
    <w:rsid w:val="003C74E8"/>
    <w:rsid w:val="003D0F2E"/>
    <w:rsid w:val="003D1FB8"/>
    <w:rsid w:val="003D6B0D"/>
    <w:rsid w:val="003D7EED"/>
    <w:rsid w:val="003E0EAB"/>
    <w:rsid w:val="003E1304"/>
    <w:rsid w:val="003F257A"/>
    <w:rsid w:val="003F5754"/>
    <w:rsid w:val="00410914"/>
    <w:rsid w:val="0041259F"/>
    <w:rsid w:val="00423E6F"/>
    <w:rsid w:val="00432010"/>
    <w:rsid w:val="00440AE5"/>
    <w:rsid w:val="00453E0F"/>
    <w:rsid w:val="00455536"/>
    <w:rsid w:val="00460F37"/>
    <w:rsid w:val="00460F59"/>
    <w:rsid w:val="004618F7"/>
    <w:rsid w:val="00473042"/>
    <w:rsid w:val="00480E60"/>
    <w:rsid w:val="004834B5"/>
    <w:rsid w:val="00483620"/>
    <w:rsid w:val="00486D08"/>
    <w:rsid w:val="004A3B6D"/>
    <w:rsid w:val="004A564B"/>
    <w:rsid w:val="004B1DBD"/>
    <w:rsid w:val="004B3D31"/>
    <w:rsid w:val="004C3982"/>
    <w:rsid w:val="004D0115"/>
    <w:rsid w:val="004E6414"/>
    <w:rsid w:val="004F1FE3"/>
    <w:rsid w:val="004F5598"/>
    <w:rsid w:val="00503CA2"/>
    <w:rsid w:val="00512AD8"/>
    <w:rsid w:val="0051312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B6DB1"/>
    <w:rsid w:val="005D22F2"/>
    <w:rsid w:val="005D23A6"/>
    <w:rsid w:val="005D5659"/>
    <w:rsid w:val="005E2CC4"/>
    <w:rsid w:val="005E7CE2"/>
    <w:rsid w:val="005F42C0"/>
    <w:rsid w:val="00600C20"/>
    <w:rsid w:val="00623A09"/>
    <w:rsid w:val="00627046"/>
    <w:rsid w:val="00633175"/>
    <w:rsid w:val="006339AB"/>
    <w:rsid w:val="00634A50"/>
    <w:rsid w:val="00637A7D"/>
    <w:rsid w:val="00641260"/>
    <w:rsid w:val="00641800"/>
    <w:rsid w:val="00644FE2"/>
    <w:rsid w:val="00650B5E"/>
    <w:rsid w:val="0065117A"/>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7B4E"/>
    <w:rsid w:val="00750875"/>
    <w:rsid w:val="00755534"/>
    <w:rsid w:val="007563D2"/>
    <w:rsid w:val="00764E52"/>
    <w:rsid w:val="00767AC4"/>
    <w:rsid w:val="00772C41"/>
    <w:rsid w:val="00773D66"/>
    <w:rsid w:val="0077492C"/>
    <w:rsid w:val="00774DA2"/>
    <w:rsid w:val="007757F3"/>
    <w:rsid w:val="00784434"/>
    <w:rsid w:val="00784CF5"/>
    <w:rsid w:val="00784D24"/>
    <w:rsid w:val="0079468B"/>
    <w:rsid w:val="007A0738"/>
    <w:rsid w:val="007A35D3"/>
    <w:rsid w:val="007C5901"/>
    <w:rsid w:val="007D0328"/>
    <w:rsid w:val="007D1953"/>
    <w:rsid w:val="007D4822"/>
    <w:rsid w:val="007E6AEB"/>
    <w:rsid w:val="007F32DC"/>
    <w:rsid w:val="007F366C"/>
    <w:rsid w:val="00801041"/>
    <w:rsid w:val="00803B8D"/>
    <w:rsid w:val="008077E8"/>
    <w:rsid w:val="00821179"/>
    <w:rsid w:val="00823C5C"/>
    <w:rsid w:val="0082491E"/>
    <w:rsid w:val="00824D17"/>
    <w:rsid w:val="0082513C"/>
    <w:rsid w:val="00830A3F"/>
    <w:rsid w:val="00831DEE"/>
    <w:rsid w:val="00833CBC"/>
    <w:rsid w:val="00856EB0"/>
    <w:rsid w:val="00861514"/>
    <w:rsid w:val="0086420F"/>
    <w:rsid w:val="0086484F"/>
    <w:rsid w:val="00866129"/>
    <w:rsid w:val="0087382C"/>
    <w:rsid w:val="00875E3A"/>
    <w:rsid w:val="00885EE4"/>
    <w:rsid w:val="008876EE"/>
    <w:rsid w:val="00895D39"/>
    <w:rsid w:val="008973EE"/>
    <w:rsid w:val="00897DDB"/>
    <w:rsid w:val="008A1ADD"/>
    <w:rsid w:val="008A74AA"/>
    <w:rsid w:val="008B22EC"/>
    <w:rsid w:val="008B581F"/>
    <w:rsid w:val="008B73E2"/>
    <w:rsid w:val="008E342D"/>
    <w:rsid w:val="008E48EE"/>
    <w:rsid w:val="008E6997"/>
    <w:rsid w:val="008E76C6"/>
    <w:rsid w:val="008F44B9"/>
    <w:rsid w:val="008F6C73"/>
    <w:rsid w:val="009045C5"/>
    <w:rsid w:val="00905425"/>
    <w:rsid w:val="00906523"/>
    <w:rsid w:val="00916A45"/>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43F1"/>
    <w:rsid w:val="00975C08"/>
    <w:rsid w:val="009771B2"/>
    <w:rsid w:val="00980108"/>
    <w:rsid w:val="009822C9"/>
    <w:rsid w:val="009822E8"/>
    <w:rsid w:val="00984E6D"/>
    <w:rsid w:val="009860FC"/>
    <w:rsid w:val="009973B4"/>
    <w:rsid w:val="009A30B1"/>
    <w:rsid w:val="009B0AC6"/>
    <w:rsid w:val="009B6E1E"/>
    <w:rsid w:val="009C28C1"/>
    <w:rsid w:val="009C799E"/>
    <w:rsid w:val="009D1B7D"/>
    <w:rsid w:val="009D22F9"/>
    <w:rsid w:val="009E00B3"/>
    <w:rsid w:val="009E6F5D"/>
    <w:rsid w:val="009F4EA6"/>
    <w:rsid w:val="009F7EED"/>
    <w:rsid w:val="00A14DE2"/>
    <w:rsid w:val="00A17B40"/>
    <w:rsid w:val="00A27ED2"/>
    <w:rsid w:val="00A27FE3"/>
    <w:rsid w:val="00A32E44"/>
    <w:rsid w:val="00A3319D"/>
    <w:rsid w:val="00A418A1"/>
    <w:rsid w:val="00A43D6A"/>
    <w:rsid w:val="00A46879"/>
    <w:rsid w:val="00A54CCB"/>
    <w:rsid w:val="00A64BC6"/>
    <w:rsid w:val="00A7639A"/>
    <w:rsid w:val="00A80636"/>
    <w:rsid w:val="00A85325"/>
    <w:rsid w:val="00A863BE"/>
    <w:rsid w:val="00A90689"/>
    <w:rsid w:val="00A94D79"/>
    <w:rsid w:val="00AB470E"/>
    <w:rsid w:val="00AB5EF8"/>
    <w:rsid w:val="00AC03D1"/>
    <w:rsid w:val="00AC2B0F"/>
    <w:rsid w:val="00AC7B58"/>
    <w:rsid w:val="00AE670A"/>
    <w:rsid w:val="00AE7255"/>
    <w:rsid w:val="00AE7831"/>
    <w:rsid w:val="00AF0AAB"/>
    <w:rsid w:val="00AF48DB"/>
    <w:rsid w:val="00B01230"/>
    <w:rsid w:val="00B07BEF"/>
    <w:rsid w:val="00B118D5"/>
    <w:rsid w:val="00B147C9"/>
    <w:rsid w:val="00B2021D"/>
    <w:rsid w:val="00B22B38"/>
    <w:rsid w:val="00B27FBE"/>
    <w:rsid w:val="00B326D4"/>
    <w:rsid w:val="00B420CE"/>
    <w:rsid w:val="00B51286"/>
    <w:rsid w:val="00B5318F"/>
    <w:rsid w:val="00B64528"/>
    <w:rsid w:val="00B659B0"/>
    <w:rsid w:val="00B66AFE"/>
    <w:rsid w:val="00B70AE8"/>
    <w:rsid w:val="00B733E8"/>
    <w:rsid w:val="00B73784"/>
    <w:rsid w:val="00B73FFF"/>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D1187"/>
    <w:rsid w:val="00CD31E2"/>
    <w:rsid w:val="00CD5826"/>
    <w:rsid w:val="00CD78B2"/>
    <w:rsid w:val="00CE1535"/>
    <w:rsid w:val="00CE315A"/>
    <w:rsid w:val="00CE41F4"/>
    <w:rsid w:val="00D0153E"/>
    <w:rsid w:val="00D04A62"/>
    <w:rsid w:val="00D06F59"/>
    <w:rsid w:val="00D17954"/>
    <w:rsid w:val="00D2525F"/>
    <w:rsid w:val="00D372E6"/>
    <w:rsid w:val="00D3750F"/>
    <w:rsid w:val="00D5173B"/>
    <w:rsid w:val="00D52D7E"/>
    <w:rsid w:val="00D637CD"/>
    <w:rsid w:val="00D65E11"/>
    <w:rsid w:val="00D6668A"/>
    <w:rsid w:val="00D806E1"/>
    <w:rsid w:val="00D830DD"/>
    <w:rsid w:val="00D8388C"/>
    <w:rsid w:val="00D94616"/>
    <w:rsid w:val="00D954A0"/>
    <w:rsid w:val="00DA1412"/>
    <w:rsid w:val="00DA3CEA"/>
    <w:rsid w:val="00DA6351"/>
    <w:rsid w:val="00DA725C"/>
    <w:rsid w:val="00DB356D"/>
    <w:rsid w:val="00DB5F64"/>
    <w:rsid w:val="00DB7CA6"/>
    <w:rsid w:val="00DC130A"/>
    <w:rsid w:val="00DC2561"/>
    <w:rsid w:val="00DC346E"/>
    <w:rsid w:val="00DC4CD1"/>
    <w:rsid w:val="00DC509B"/>
    <w:rsid w:val="00DF57DA"/>
    <w:rsid w:val="00DF7118"/>
    <w:rsid w:val="00E069B4"/>
    <w:rsid w:val="00E12D26"/>
    <w:rsid w:val="00E17E55"/>
    <w:rsid w:val="00E204CC"/>
    <w:rsid w:val="00E257B9"/>
    <w:rsid w:val="00E26BA6"/>
    <w:rsid w:val="00E37DFD"/>
    <w:rsid w:val="00E4653F"/>
    <w:rsid w:val="00E53DEB"/>
    <w:rsid w:val="00E54912"/>
    <w:rsid w:val="00E5784C"/>
    <w:rsid w:val="00E60C6C"/>
    <w:rsid w:val="00E6224C"/>
    <w:rsid w:val="00E6652A"/>
    <w:rsid w:val="00E81449"/>
    <w:rsid w:val="00E95B4D"/>
    <w:rsid w:val="00EA3D30"/>
    <w:rsid w:val="00EA44A9"/>
    <w:rsid w:val="00EA7122"/>
    <w:rsid w:val="00EB0164"/>
    <w:rsid w:val="00EB12A1"/>
    <w:rsid w:val="00EB2219"/>
    <w:rsid w:val="00EB59FC"/>
    <w:rsid w:val="00EC77A8"/>
    <w:rsid w:val="00ED0F62"/>
    <w:rsid w:val="00ED3669"/>
    <w:rsid w:val="00EE76A5"/>
    <w:rsid w:val="00EF1F30"/>
    <w:rsid w:val="00F03AB7"/>
    <w:rsid w:val="00F126B5"/>
    <w:rsid w:val="00F13C12"/>
    <w:rsid w:val="00F13D44"/>
    <w:rsid w:val="00F15893"/>
    <w:rsid w:val="00F208B7"/>
    <w:rsid w:val="00F25AFD"/>
    <w:rsid w:val="00F351C9"/>
    <w:rsid w:val="00F36920"/>
    <w:rsid w:val="00F42DC6"/>
    <w:rsid w:val="00F43161"/>
    <w:rsid w:val="00F46286"/>
    <w:rsid w:val="00F5515F"/>
    <w:rsid w:val="00F55998"/>
    <w:rsid w:val="00F57806"/>
    <w:rsid w:val="00F623B4"/>
    <w:rsid w:val="00F63FC9"/>
    <w:rsid w:val="00F64F65"/>
    <w:rsid w:val="00F719F6"/>
    <w:rsid w:val="00F73031"/>
    <w:rsid w:val="00F73B09"/>
    <w:rsid w:val="00F75516"/>
    <w:rsid w:val="00F91721"/>
    <w:rsid w:val="00F9361E"/>
    <w:rsid w:val="00F950FF"/>
    <w:rsid w:val="00F96FFB"/>
    <w:rsid w:val="00F97957"/>
    <w:rsid w:val="00FA02E2"/>
    <w:rsid w:val="00FA1839"/>
    <w:rsid w:val="00FA2DAA"/>
    <w:rsid w:val="00FB277D"/>
    <w:rsid w:val="00FB674C"/>
    <w:rsid w:val="00FF1B3F"/>
    <w:rsid w:val="00FF3B0D"/>
    <w:rsid w:val="00FF3C5D"/>
    <w:rsid w:val="00FF41F1"/>
    <w:rsid w:val="00FF7B34"/>
    <w:rsid w:val="015A58CB"/>
    <w:rsid w:val="018C64DE"/>
    <w:rsid w:val="01CD7407"/>
    <w:rsid w:val="02735EC3"/>
    <w:rsid w:val="02B31560"/>
    <w:rsid w:val="030C78DB"/>
    <w:rsid w:val="044F5246"/>
    <w:rsid w:val="056A1970"/>
    <w:rsid w:val="05DD16B2"/>
    <w:rsid w:val="05E21692"/>
    <w:rsid w:val="07B252A3"/>
    <w:rsid w:val="07B63A0E"/>
    <w:rsid w:val="07D370A8"/>
    <w:rsid w:val="0877142D"/>
    <w:rsid w:val="08E5611F"/>
    <w:rsid w:val="08F41433"/>
    <w:rsid w:val="091A1BA7"/>
    <w:rsid w:val="09A341DD"/>
    <w:rsid w:val="0A0E4958"/>
    <w:rsid w:val="0A1513C7"/>
    <w:rsid w:val="0A4B3187"/>
    <w:rsid w:val="0A5A5C93"/>
    <w:rsid w:val="0A896C00"/>
    <w:rsid w:val="0AFE3BDA"/>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5413884"/>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A93FCE"/>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8C394D"/>
    <w:rsid w:val="2AF35724"/>
    <w:rsid w:val="2B141464"/>
    <w:rsid w:val="2BD04160"/>
    <w:rsid w:val="2BF94A7C"/>
    <w:rsid w:val="2CA544FA"/>
    <w:rsid w:val="2CF17AE0"/>
    <w:rsid w:val="2F1934D2"/>
    <w:rsid w:val="30161312"/>
    <w:rsid w:val="301828B4"/>
    <w:rsid w:val="30F12D39"/>
    <w:rsid w:val="313F12FA"/>
    <w:rsid w:val="31E7199F"/>
    <w:rsid w:val="31E911EB"/>
    <w:rsid w:val="32565433"/>
    <w:rsid w:val="33830079"/>
    <w:rsid w:val="34412550"/>
    <w:rsid w:val="347D1A30"/>
    <w:rsid w:val="35BA2458"/>
    <w:rsid w:val="35CD64F9"/>
    <w:rsid w:val="36F02154"/>
    <w:rsid w:val="370D1F29"/>
    <w:rsid w:val="374A180A"/>
    <w:rsid w:val="375B59EE"/>
    <w:rsid w:val="37B34F8B"/>
    <w:rsid w:val="37C45945"/>
    <w:rsid w:val="37F326DD"/>
    <w:rsid w:val="3926077F"/>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8464821"/>
    <w:rsid w:val="49D2273A"/>
    <w:rsid w:val="49F01B7C"/>
    <w:rsid w:val="4A7A6462"/>
    <w:rsid w:val="4A8171B5"/>
    <w:rsid w:val="4A87111C"/>
    <w:rsid w:val="4BD81AD1"/>
    <w:rsid w:val="4C1D1181"/>
    <w:rsid w:val="4C926B9A"/>
    <w:rsid w:val="4CE6217C"/>
    <w:rsid w:val="4CEA0166"/>
    <w:rsid w:val="4D140508"/>
    <w:rsid w:val="4E3E3FAC"/>
    <w:rsid w:val="4E5C3FE9"/>
    <w:rsid w:val="4E93696F"/>
    <w:rsid w:val="4EF22A1A"/>
    <w:rsid w:val="4F212214"/>
    <w:rsid w:val="4F6B3D89"/>
    <w:rsid w:val="4F7E73C9"/>
    <w:rsid w:val="501F5805"/>
    <w:rsid w:val="51C453C7"/>
    <w:rsid w:val="51F3313E"/>
    <w:rsid w:val="52263BF4"/>
    <w:rsid w:val="522E2CE7"/>
    <w:rsid w:val="52F06826"/>
    <w:rsid w:val="531D3D5C"/>
    <w:rsid w:val="536001E5"/>
    <w:rsid w:val="53A67598"/>
    <w:rsid w:val="53A96AF0"/>
    <w:rsid w:val="53BA2DBB"/>
    <w:rsid w:val="53DE49C4"/>
    <w:rsid w:val="54386FA9"/>
    <w:rsid w:val="55275BA2"/>
    <w:rsid w:val="55D207AA"/>
    <w:rsid w:val="564616A3"/>
    <w:rsid w:val="5663070F"/>
    <w:rsid w:val="567F4CA4"/>
    <w:rsid w:val="56B15350"/>
    <w:rsid w:val="56B806B6"/>
    <w:rsid w:val="57563EDA"/>
    <w:rsid w:val="57D41454"/>
    <w:rsid w:val="58970AF4"/>
    <w:rsid w:val="59235F4B"/>
    <w:rsid w:val="595D4157"/>
    <w:rsid w:val="596D6457"/>
    <w:rsid w:val="59F0699B"/>
    <w:rsid w:val="5A9B50D7"/>
    <w:rsid w:val="5B006462"/>
    <w:rsid w:val="5B517C9F"/>
    <w:rsid w:val="5B6966EA"/>
    <w:rsid w:val="5B872992"/>
    <w:rsid w:val="5BA02DEA"/>
    <w:rsid w:val="5BF53B0F"/>
    <w:rsid w:val="5C6559ED"/>
    <w:rsid w:val="5DD23FEC"/>
    <w:rsid w:val="5E5F62F7"/>
    <w:rsid w:val="5E731EAC"/>
    <w:rsid w:val="5EA12B9A"/>
    <w:rsid w:val="60031284"/>
    <w:rsid w:val="601906CF"/>
    <w:rsid w:val="60862A67"/>
    <w:rsid w:val="61DA6BAA"/>
    <w:rsid w:val="6282205C"/>
    <w:rsid w:val="62863C1B"/>
    <w:rsid w:val="63195960"/>
    <w:rsid w:val="632750F6"/>
    <w:rsid w:val="6329531E"/>
    <w:rsid w:val="63573F15"/>
    <w:rsid w:val="639B60C7"/>
    <w:rsid w:val="639E4929"/>
    <w:rsid w:val="63EB58EE"/>
    <w:rsid w:val="64190680"/>
    <w:rsid w:val="6558466E"/>
    <w:rsid w:val="66115B41"/>
    <w:rsid w:val="662C357A"/>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C513DA"/>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1F2F76"/>
    <w:rsid w:val="7DA97AC9"/>
    <w:rsid w:val="7E352EDB"/>
    <w:rsid w:val="7E9D6017"/>
    <w:rsid w:val="7F0575CB"/>
    <w:rsid w:val="7F791A5B"/>
    <w:rsid w:val="7F905C45"/>
    <w:rsid w:val="7FC5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8">
    <w:name w:val="Hyperlink"/>
    <w:basedOn w:val="7"/>
    <w:unhideWhenUsed/>
    <w:qFormat/>
    <w:uiPriority w:val="99"/>
    <w:rPr>
      <w:color w:val="0000FF"/>
      <w:u w:val="single"/>
    </w:rPr>
  </w:style>
  <w:style w:type="paragraph" w:customStyle="1" w:styleId="1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unhideWhenUsed/>
    <w:qFormat/>
    <w:uiPriority w:val="99"/>
    <w:pPr>
      <w:ind w:firstLine="420" w:firstLineChars="200"/>
    </w:pPr>
  </w:style>
  <w:style w:type="character" w:customStyle="1" w:styleId="16">
    <w:name w:val="副标题 Char"/>
    <w:basedOn w:val="7"/>
    <w:link w:val="6"/>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18386-DEAD-4E10-B938-7B0FFB4D9C7B}">
  <ds:schemaRefs/>
</ds:datastoreItem>
</file>

<file path=docProps/app.xml><?xml version="1.0" encoding="utf-8"?>
<Properties xmlns="http://schemas.openxmlformats.org/officeDocument/2006/extended-properties" xmlns:vt="http://schemas.openxmlformats.org/officeDocument/2006/docPropsVTypes">
  <Template>Normal</Template>
  <Pages>20</Pages>
  <Words>2174</Words>
  <Characters>12396</Characters>
  <Lines>103</Lines>
  <Paragraphs>29</Paragraphs>
  <ScaleCrop>false</ScaleCrop>
  <LinksUpToDate>false</LinksUpToDate>
  <CharactersWithSpaces>14541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2022-05-12T22:27:06Z</dcterms:modified>
  <cp:revision>2168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01CAA35B1E67459E96E2BA27F90E159B</vt:lpwstr>
  </property>
</Properties>
</file>