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2" w:name="_GoBack"/>
            <w:bookmarkEnd w:id="2"/>
            <w:r>
              <w:rPr>
                <w:rFonts w:hint="eastAsia"/>
                <w:sz w:val="21"/>
                <w:szCs w:val="21"/>
                <w:lang w:eastAsia="zh-CN"/>
              </w:rPr>
              <w:t>河北省国控物业服务有限公司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吉洁、李丽英、杨园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客户开发---项目评估---合同签订---进驻项目现场---物业管理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保安、保洁、电梯、垃圾清运、消防设施巡查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等）-----服务检查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---客户满意调查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1"/>
                <w:szCs w:val="21"/>
              </w:rPr>
              <w:t>物业管理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（保洁、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保安、电梯运维、垃圾清运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物业管理条例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2007.10.1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中华人民共和国国务院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清洁服务.质量度量系统的基本要求和推荐方法 EN 13549-2001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城市道路清扫保洁质量与评价标准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CJJ/T 126-2008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2009.5.1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城市道路清扫保洁质量与作业要求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DB11/T 353-2014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2015-04-01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城市生活垃圾管理办法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建设部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2015.5.4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清洁行业经营服务规范SB/T 10595-2011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建筑及居住区数字化技术应用 第3部分：物业管理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20299.3-2006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社区服务指南 第9部分：物业服务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20647.9-2006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167640</wp:posOffset>
                  </wp:positionV>
                  <wp:extent cx="673100" cy="374650"/>
                  <wp:effectExtent l="0" t="0" r="0" b="635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104775</wp:posOffset>
                  </wp:positionV>
                  <wp:extent cx="850265" cy="409575"/>
                  <wp:effectExtent l="0" t="0" r="0" b="0"/>
                  <wp:wrapNone/>
                  <wp:docPr id="5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河北省国控物业服务有限公司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客户开发---项目评估---合同签订---进驻项目现场---物业管理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保安、保洁、电梯、垃圾清运、消防设施巡查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等）-----服务检查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---客户满意调查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体废弃物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排放、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潜在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火灾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、能源资源消耗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环境保护法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危险废物贮存污染控制标准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GB18597-2001/XG1-2013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2013-06-08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污水综合排放标准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GB8978-1996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1998-01-01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地表水环境质量标准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 xml:space="preserve">GB 3838-2002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2002-06-01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环境空气质量标准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 3095-2012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2016-01-01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声环境质量标准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 3096-2008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2008-10-01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大气污染物综合排放标准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 16297-1996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1997-01-01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室内空气质量标准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GB/T 18883-2002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2003-03-01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186690</wp:posOffset>
                  </wp:positionV>
                  <wp:extent cx="673100" cy="374650"/>
                  <wp:effectExtent l="0" t="0" r="0" b="635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108585</wp:posOffset>
                  </wp:positionV>
                  <wp:extent cx="850265" cy="409575"/>
                  <wp:effectExtent l="0" t="0" r="0" b="0"/>
                  <wp:wrapNone/>
                  <wp:docPr id="6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河北省国控物业服务有限公司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杨园、李丽英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客户开发---项目评估---合同签订---进驻项目现场---物业管理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保安、保洁、电梯、垃圾清运、消防设施巡查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等）-----服务检查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---客户满意调查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机械伤害、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火灾和触电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中华人民共和国劳动合同法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《中华人民共和国传染病防治法》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《突发公共卫生事件应急条例》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154940</wp:posOffset>
                  </wp:positionV>
                  <wp:extent cx="673100" cy="3746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160655</wp:posOffset>
                  </wp:positionV>
                  <wp:extent cx="850265" cy="409575"/>
                  <wp:effectExtent l="0" t="0" r="0" b="0"/>
                  <wp:wrapNone/>
                  <wp:docPr id="7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F326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2022-05-31T07:47:52Z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