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drawing>
          <wp:inline distT="0" distB="0" distL="114300" distR="114300">
            <wp:extent cx="6642735" cy="9330690"/>
            <wp:effectExtent l="0" t="0" r="12065" b="3810"/>
            <wp:docPr id="1" name="图片 1" descr="新文档 2022-05-31 15.24.54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5-31 15.24.54_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2735" cy="933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4"/>
        <w:gridCol w:w="386"/>
        <w:gridCol w:w="772"/>
        <w:gridCol w:w="948"/>
        <w:gridCol w:w="1416"/>
        <w:gridCol w:w="304"/>
        <w:gridCol w:w="786"/>
        <w:gridCol w:w="934"/>
        <w:gridCol w:w="762"/>
        <w:gridCol w:w="256"/>
        <w:gridCol w:w="294"/>
        <w:gridCol w:w="408"/>
        <w:gridCol w:w="272"/>
        <w:gridCol w:w="1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3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987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河北省国控物业服务有限公司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33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987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河北省石家庄市桥西区裕华西路31号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33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987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石家庄市站前街12号银泉酒家7楼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33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52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霍雪梅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管代电话"/>
            <w:r>
              <w:rPr>
                <w:sz w:val="21"/>
                <w:szCs w:val="21"/>
              </w:rPr>
              <w:t>0311-86277106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050000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133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522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13932129329</w:t>
            </w:r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33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522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0080-2020-QEO-2022</w:t>
            </w:r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7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7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8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EMS</w:t>
            </w:r>
            <w:bookmarkStart w:id="9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34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987" w:type="dxa"/>
            <w:gridSpan w:val="14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0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1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2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34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987" w:type="dxa"/>
            <w:gridSpan w:val="14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33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987" w:type="dxa"/>
            <w:gridSpan w:val="14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3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val="en-US" w:eastAsia="zh-CN"/>
              </w:rPr>
              <w:t>监督审核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：验证组织管理体系的符合性和持续有效性，以确定是否推荐保持认证注册资格。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33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858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Q：物业管理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E：物业管理及相关环境管理活动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O：物业管理及相关职业健康安全管理活动</w:t>
            </w:r>
            <w:bookmarkEnd w:id="1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Q：35.15.00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E：35.15.00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O：35.15.00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33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987" w:type="dxa"/>
            <w:gridSpan w:val="14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1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1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1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33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987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21" w:name="审核日期"/>
            <w:r>
              <w:rPr>
                <w:rFonts w:hint="eastAsia"/>
                <w:b/>
                <w:sz w:val="20"/>
              </w:rPr>
              <w:t>2022年05月06日 上午至2022年05月06日 下午</w:t>
            </w:r>
            <w:bookmarkEnd w:id="21"/>
            <w:r>
              <w:rPr>
                <w:rFonts w:hint="eastAsia"/>
                <w:b/>
                <w:sz w:val="20"/>
              </w:rPr>
              <w:t>(共</w:t>
            </w:r>
            <w:bookmarkStart w:id="22" w:name="审核天数"/>
            <w:r>
              <w:rPr>
                <w:rFonts w:hint="eastAsia"/>
                <w:b/>
                <w:sz w:val="20"/>
              </w:rPr>
              <w:t>1.0</w:t>
            </w:r>
            <w:bookmarkEnd w:id="2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4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987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35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24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2022-N1EMS-1215052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2022-N1OHSMS-1215052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</w:tc>
        <w:tc>
          <w:tcPr>
            <w:tcW w:w="135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324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2021-N1QMS-4021820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2021-N1EMS-4021820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2020-N1OHSMS-4021820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35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24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张会领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35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18903317993</w:t>
            </w:r>
          </w:p>
        </w:tc>
        <w:tc>
          <w:tcPr>
            <w:tcW w:w="1324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3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工作单位名称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55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2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34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5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张会领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石家庄市卓畅商务服务有限公司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Q:35.15.00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E:35.15.00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O:35.15.00</w:t>
            </w:r>
          </w:p>
        </w:tc>
        <w:tc>
          <w:tcPr>
            <w:tcW w:w="135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18903317993</w:t>
            </w:r>
          </w:p>
        </w:tc>
        <w:tc>
          <w:tcPr>
            <w:tcW w:w="1324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5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bookmarkStart w:id="23" w:name="审核派遣人"/>
            <w:r>
              <w:rPr>
                <w:sz w:val="21"/>
                <w:szCs w:val="21"/>
              </w:rPr>
              <w:t>李凤娟</w:t>
            </w:r>
            <w:bookmarkEnd w:id="23"/>
          </w:p>
        </w:tc>
        <w:tc>
          <w:tcPr>
            <w:tcW w:w="1720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default" w:ascii="宋体" w:hAnsi="宋体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2022.5.3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2022.5.3</w:t>
            </w:r>
          </w:p>
        </w:tc>
        <w:tc>
          <w:tcPr>
            <w:tcW w:w="1720" w:type="dxa"/>
            <w:gridSpan w:val="4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721" w:type="dxa"/>
            <w:gridSpan w:val="3"/>
            <w:vAlign w:val="center"/>
          </w:tcPr>
          <w:p>
            <w:pPr>
              <w:tabs>
                <w:tab w:val="left" w:pos="5854"/>
              </w:tabs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2022.5.3</w:t>
            </w: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381"/>
        <w:gridCol w:w="6391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2022.5.6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0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eastAsia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环境因素；</w:t>
            </w:r>
            <w:r>
              <w:rPr>
                <w:rFonts w:hint="eastAsia"/>
                <w:sz w:val="21"/>
                <w:szCs w:val="21"/>
              </w:rPr>
              <w:t>危险源辨识、风险评价；沟通、参与、协商；管理评审；总则；持续改进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7.1/9.1.1/9.3/10.1/10.3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Q6.3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07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11:00-17:00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综合部：组织的岗位、职责权限；目标、指标管理方案；环境因素/危险源识别评价；合规义务；法律法规要求；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人员、组织知识；能力；意识；信息交流、沟通参与和协商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、员工的参与和协商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；文件化信息；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运行策划和控制；应急准备和响应；绩效的监视和测量；分析和评价；合规性评价；内部审核；事件、不合格及纠正和预防措施控制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7.1.2/7.1.6/7.2/7.3/7.4/7.5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/9.1.1/9.1.3/9.2/10.2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O5.3/6.2/6.1.2/6.1.3/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7.2/7.3/7.4/7.5/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9.1.1/9.1.2/9.2/10.2；O5.4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注：物业现场距离总部5公里，往返30分钟车程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9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9:00-17:00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物业部：组织的岗位、职责权限；工作人员的参与；目标、方案</w:t>
            </w:r>
            <w:bookmarkStart w:id="24" w:name="_GoBack"/>
            <w:bookmarkEnd w:id="24"/>
            <w:r>
              <w:rPr>
                <w:rFonts w:hint="eastAsia"/>
                <w:sz w:val="21"/>
                <w:szCs w:val="21"/>
                <w:lang w:val="en-US" w:eastAsia="zh-CN"/>
              </w:rPr>
              <w:t>；基础设施；运行环境；监视和测量资源；运行的策划和控制；外部提供的过程、产品和服务的控制；产品和服务要求；产品和服务的设计和开发；生产和服务提供的控制；产品和服务的放行；不合格输出的控制；环境因素、危险源辨识、风险评价和控制措施的确定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BD审核Q7.1.3/7.1.4/7.1.5/8.1/8.2/8.4/8.3/8.5/8.6/8.7/9.1.2；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A审核QEO5.3/6.2/；EO6.1.2/8.1/8.2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注：物业现场距离总部5公里，往返30分钟车程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BD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196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1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>
      <w:pPr>
        <w:pStyle w:val="2"/>
      </w:pP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2146D86"/>
    <w:rsid w:val="215F0136"/>
    <w:rsid w:val="280C63D9"/>
    <w:rsid w:val="388A1A4D"/>
    <w:rsid w:val="4A243541"/>
    <w:rsid w:val="682D72C3"/>
    <w:rsid w:val="79983F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1280</Words>
  <Characters>2142</Characters>
  <Lines>37</Lines>
  <Paragraphs>10</Paragraphs>
  <TotalTime>4</TotalTime>
  <ScaleCrop>false</ScaleCrop>
  <LinksUpToDate>false</LinksUpToDate>
  <CharactersWithSpaces>2168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2022-06-01T02:04:48Z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2052-11.1.0.11744</vt:lpwstr>
  </property>
</Properties>
</file>