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25"/>
        <w:gridCol w:w="12"/>
        <w:gridCol w:w="24"/>
        <w:gridCol w:w="1320"/>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261" w:type="dxa"/>
            <w:gridSpan w:val="3"/>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val="en-US" w:eastAsia="zh-CN"/>
              </w:rPr>
              <w:t>管理层</w:t>
            </w:r>
            <w:r>
              <w:rPr>
                <w:rFonts w:hint="eastAsia"/>
                <w:color w:val="auto"/>
                <w:sz w:val="24"/>
                <w:szCs w:val="24"/>
                <w:highlight w:val="none"/>
                <w:lang w:eastAsia="zh-CN"/>
              </w:rPr>
              <w:t>，</w:t>
            </w:r>
            <w:r>
              <w:rPr>
                <w:rFonts w:hint="eastAsia"/>
                <w:color w:val="auto"/>
                <w:sz w:val="24"/>
                <w:szCs w:val="24"/>
                <w:highlight w:val="none"/>
              </w:rPr>
              <w:t xml:space="preserve">   主管领导</w:t>
            </w:r>
            <w:r>
              <w:rPr>
                <w:rFonts w:hint="eastAsia"/>
                <w:color w:val="auto"/>
                <w:sz w:val="24"/>
                <w:szCs w:val="24"/>
                <w:highlight w:val="none"/>
                <w:lang w:eastAsia="zh-CN"/>
              </w:rPr>
              <w:t>：</w:t>
            </w:r>
            <w:r>
              <w:rPr>
                <w:rFonts w:hint="eastAsia"/>
                <w:color w:val="auto"/>
                <w:sz w:val="24"/>
                <w:szCs w:val="24"/>
                <w:highlight w:val="none"/>
                <w:lang w:val="en-US" w:eastAsia="zh-CN"/>
              </w:rPr>
              <w:t>官仕平、邓嘉陵（管代）</w:t>
            </w:r>
            <w:r>
              <w:rPr>
                <w:rFonts w:hint="eastAsia" w:ascii="Times New Roman" w:hAnsi="Times New Roman" w:eastAsia="宋体" w:cs="Times New Roman"/>
                <w:color w:val="auto"/>
                <w:sz w:val="24"/>
                <w:szCs w:val="24"/>
                <w:highlight w:val="none"/>
                <w:lang w:eastAsia="zh-CN"/>
              </w:rPr>
              <w:t xml:space="preserve"> ，</w:t>
            </w:r>
            <w:r>
              <w:rPr>
                <w:rFonts w:hint="eastAsia" w:ascii="Times New Roman" w:hAnsi="Times New Roman" w:eastAsia="宋体" w:cs="Times New Roman"/>
                <w:color w:val="auto"/>
                <w:sz w:val="24"/>
                <w:szCs w:val="24"/>
                <w:highlight w:val="none"/>
              </w:rPr>
              <w:t>陪同人员</w:t>
            </w:r>
            <w:r>
              <w:rPr>
                <w:rFonts w:hint="eastAsia"/>
                <w:color w:val="auto"/>
                <w:sz w:val="24"/>
                <w:szCs w:val="24"/>
                <w:highlight w:val="none"/>
              </w:rPr>
              <w:t>：</w:t>
            </w:r>
          </w:p>
        </w:tc>
        <w:tc>
          <w:tcPr>
            <w:tcW w:w="1328" w:type="dxa"/>
            <w:gridSpan w:val="2"/>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261" w:type="dxa"/>
            <w:gridSpan w:val="3"/>
            <w:vAlign w:val="center"/>
          </w:tcPr>
          <w:p>
            <w:pPr>
              <w:spacing w:before="120"/>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张心</w:t>
            </w:r>
            <w:r>
              <w:rPr>
                <w:rFonts w:hint="eastAsia" w:eastAsia="宋体"/>
                <w:color w:val="auto"/>
                <w:sz w:val="24"/>
                <w:szCs w:val="24"/>
                <w:highlight w:val="none"/>
                <w:lang w:eastAsia="zh-CN"/>
              </w:rPr>
              <w:t>，</w:t>
            </w:r>
            <w:r>
              <w:rPr>
                <w:rFonts w:hint="eastAsia"/>
                <w:color w:val="auto"/>
                <w:sz w:val="24"/>
                <w:szCs w:val="24"/>
                <w:highlight w:val="none"/>
              </w:rPr>
              <w:t xml:space="preserve"> 审核时间：</w:t>
            </w:r>
            <w:r>
              <w:rPr>
                <w:rFonts w:hint="eastAsia"/>
                <w:color w:val="auto"/>
                <w:sz w:val="24"/>
                <w:szCs w:val="24"/>
                <w:lang w:eastAsia="zh-CN"/>
              </w:rPr>
              <w:t>202</w:t>
            </w:r>
            <w:r>
              <w:rPr>
                <w:rFonts w:hint="eastAsia"/>
                <w:color w:val="auto"/>
                <w:sz w:val="24"/>
                <w:szCs w:val="24"/>
                <w:lang w:val="en-US" w:eastAsia="zh-CN"/>
              </w:rPr>
              <w:t>2年4月28日上午</w:t>
            </w:r>
          </w:p>
        </w:tc>
        <w:tc>
          <w:tcPr>
            <w:tcW w:w="1328" w:type="dxa"/>
            <w:gridSpan w:val="2"/>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61" w:type="dxa"/>
            <w:gridSpan w:val="3"/>
            <w:vAlign w:val="center"/>
          </w:tcPr>
          <w:p>
            <w:pPr>
              <w:spacing w:line="300" w:lineRule="exact"/>
              <w:rPr>
                <w:color w:val="auto"/>
                <w:sz w:val="24"/>
                <w:szCs w:val="24"/>
              </w:rPr>
            </w:pPr>
            <w:r>
              <w:rPr>
                <w:rFonts w:hint="eastAsia"/>
                <w:color w:val="auto"/>
                <w:sz w:val="24"/>
                <w:szCs w:val="24"/>
              </w:rPr>
              <w:t>审核条款：</w:t>
            </w:r>
            <w:r>
              <w:rPr>
                <w:rFonts w:hint="eastAsia" w:ascii="宋体" w:hAnsi="宋体" w:cs="新宋体"/>
                <w:color w:val="auto"/>
                <w:sz w:val="18"/>
                <w:szCs w:val="18"/>
              </w:rPr>
              <w:t>QMS</w:t>
            </w:r>
            <w:r>
              <w:rPr>
                <w:rFonts w:hint="eastAsia" w:ascii="宋体" w:hAnsi="宋体" w:cs="新宋体"/>
                <w:color w:val="auto"/>
                <w:sz w:val="18"/>
                <w:szCs w:val="18"/>
                <w:lang w:eastAsia="zh-CN"/>
              </w:rPr>
              <w:t>：</w:t>
            </w: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总则；9.1.1监测、分析和评价总则；</w:t>
            </w:r>
            <w:r>
              <w:rPr>
                <w:rFonts w:hint="eastAsia" w:ascii="宋体" w:hAnsi="宋体" w:cs="新宋体"/>
                <w:sz w:val="18"/>
                <w:szCs w:val="18"/>
                <w:lang w:val="en-US" w:eastAsia="zh-CN"/>
              </w:rPr>
              <w:t>9.1.3分析与评价；</w:t>
            </w:r>
            <w:r>
              <w:rPr>
                <w:rFonts w:hint="eastAsia" w:ascii="宋体" w:hAnsi="宋体" w:cs="新宋体"/>
                <w:sz w:val="18"/>
                <w:szCs w:val="18"/>
              </w:rPr>
              <w:t>9.2内部审核；9.3管理评审；10.1改进 总则；</w:t>
            </w:r>
            <w:r>
              <w:rPr>
                <w:rFonts w:hint="eastAsia" w:ascii="宋体" w:hAnsi="宋体" w:cs="新宋体"/>
                <w:sz w:val="18"/>
                <w:szCs w:val="18"/>
                <w:lang w:val="en-US" w:eastAsia="zh-CN"/>
              </w:rPr>
              <w:t>10.2不符合和纠正措施；</w:t>
            </w:r>
            <w:r>
              <w:rPr>
                <w:rFonts w:hint="eastAsia" w:ascii="宋体" w:hAnsi="宋体" w:cs="新宋体"/>
                <w:sz w:val="18"/>
                <w:szCs w:val="18"/>
              </w:rPr>
              <w:t>10.3持续改进</w:t>
            </w:r>
          </w:p>
        </w:tc>
        <w:tc>
          <w:tcPr>
            <w:tcW w:w="1328" w:type="dxa"/>
            <w:gridSpan w:val="2"/>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Q:4.1;4.2;4.3;4.4</w:t>
            </w:r>
          </w:p>
          <w:p>
            <w:pPr>
              <w:adjustRightInd w:val="0"/>
              <w:snapToGrid w:val="0"/>
              <w:rPr>
                <w:rFonts w:ascii="宋体" w:hAnsi="宋体" w:cs="宋体"/>
                <w:color w:val="auto"/>
                <w:szCs w:val="21"/>
              </w:rPr>
            </w:pPr>
          </w:p>
          <w:p>
            <w:pPr>
              <w:rPr>
                <w:color w:val="auto"/>
              </w:rPr>
            </w:pPr>
          </w:p>
        </w:tc>
        <w:tc>
          <w:tcPr>
            <w:tcW w:w="10261" w:type="dxa"/>
            <w:gridSpan w:val="3"/>
          </w:tcPr>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公司在管理手册中，</w:t>
            </w:r>
            <w:r>
              <w:rPr>
                <w:rFonts w:hint="eastAsia" w:ascii="宋体" w:hAnsi="宋体" w:cs="宋体"/>
                <w:color w:val="auto"/>
                <w:szCs w:val="21"/>
                <w:lang w:val="en-US" w:eastAsia="zh-CN"/>
              </w:rPr>
              <w:t>从企业内部因素和外部因素两方面</w:t>
            </w:r>
            <w:r>
              <w:rPr>
                <w:rFonts w:hint="eastAsia" w:ascii="宋体" w:hAnsi="宋体" w:eastAsia="宋体" w:cs="宋体"/>
                <w:color w:val="auto"/>
                <w:szCs w:val="21"/>
              </w:rPr>
              <w:t>明确风险和机遇事件的识别方法/途径、风险和机遇事件的评估方式、制定主要风险和机遇事件的应对措施</w:t>
            </w:r>
            <w:r>
              <w:rPr>
                <w:rFonts w:hint="eastAsia" w:ascii="宋体" w:hAnsi="宋体" w:cs="宋体"/>
                <w:color w:val="auto"/>
                <w:szCs w:val="21"/>
                <w:lang w:eastAsia="zh-CN"/>
              </w:rPr>
              <w:t>，</w:t>
            </w:r>
            <w:r>
              <w:rPr>
                <w:rFonts w:hint="eastAsia" w:ascii="宋体" w:hAnsi="宋体" w:eastAsia="宋体" w:cs="宋体"/>
                <w:color w:val="auto"/>
                <w:szCs w:val="21"/>
              </w:rPr>
              <w:t>公司始终与优质企业合作，企业规范、专业的管理理念对公司的发展产生了潜移默化的影响，因而在合作过程中促进了公司的健康发展</w:t>
            </w:r>
            <w:r>
              <w:rPr>
                <w:rFonts w:hint="eastAsia" w:ascii="宋体" w:hAnsi="宋体" w:eastAsia="宋体" w:cs="宋体"/>
                <w:color w:val="auto"/>
                <w:szCs w:val="21"/>
                <w:lang w:eastAsia="zh-CN"/>
              </w:rPr>
              <w:t>；</w:t>
            </w:r>
            <w:r>
              <w:rPr>
                <w:rFonts w:hint="eastAsia" w:ascii="宋体" w:hAnsi="宋体" w:eastAsia="宋体" w:cs="宋体"/>
                <w:color w:val="auto"/>
                <w:szCs w:val="21"/>
              </w:rPr>
              <w:t>公司成熟的运营模式，已得到客户的广泛认同。对公司</w:t>
            </w:r>
            <w:r>
              <w:rPr>
                <w:rFonts w:hint="eastAsia" w:ascii="宋体" w:hAnsi="宋体" w:cs="宋体"/>
                <w:color w:val="auto"/>
                <w:szCs w:val="21"/>
                <w:lang w:val="en-US" w:eastAsia="zh-CN"/>
              </w:rPr>
              <w:t>有利、</w:t>
            </w:r>
            <w:r>
              <w:rPr>
                <w:rFonts w:hint="eastAsia" w:ascii="宋体" w:hAnsi="宋体" w:eastAsia="宋体" w:cs="宋体"/>
                <w:color w:val="auto"/>
                <w:szCs w:val="21"/>
              </w:rPr>
              <w:t>不利的内、外部因素有：</w:t>
            </w:r>
            <w:r>
              <w:rPr>
                <w:rFonts w:hint="eastAsia" w:ascii="宋体" w:hAnsi="宋体" w:cs="宋体"/>
                <w:color w:val="auto"/>
                <w:szCs w:val="21"/>
                <w:lang w:val="en-US" w:eastAsia="zh-CN"/>
              </w:rPr>
              <w:t>相关方律法规对产品和服务要求的日趋严格，对环境保护、职业健康安全保护日趋完善，企业必须不断学习、深入贯彻、不断完善，确保适应变化的需要</w:t>
            </w:r>
            <w:r>
              <w:rPr>
                <w:rFonts w:hint="eastAsia" w:ascii="宋体" w:hAnsi="宋体" w:eastAsia="宋体" w:cs="宋体"/>
                <w:color w:val="auto"/>
                <w:szCs w:val="21"/>
                <w:lang w:eastAsia="zh-CN"/>
              </w:rPr>
              <w:t>；</w:t>
            </w:r>
            <w:r>
              <w:rPr>
                <w:rFonts w:hint="eastAsia" w:ascii="宋体" w:hAnsi="宋体" w:cs="宋体"/>
                <w:color w:val="auto"/>
                <w:szCs w:val="21"/>
                <w:lang w:val="en-US" w:eastAsia="zh-CN"/>
              </w:rPr>
              <w:t>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公司对团队建设和骨干培养十分重视；企业文化倡导为客户提供有亲和力的人性化产品和服务；公司自建立体系运行以来，提高了公司整体经营管理能力和水平</w:t>
            </w:r>
            <w:r>
              <w:rPr>
                <w:rFonts w:hint="eastAsia" w:ascii="宋体" w:hAnsi="宋体" w:eastAsia="宋体" w:cs="宋体"/>
                <w:color w:val="auto"/>
                <w:szCs w:val="21"/>
              </w:rPr>
              <w:t>。</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公司通过同行交流、座谈会、每周工作例会、QQ、微信</w:t>
            </w:r>
            <w:r>
              <w:rPr>
                <w:rFonts w:hint="eastAsia" w:ascii="宋体" w:hAnsi="宋体" w:cs="宋体"/>
                <w:color w:val="auto"/>
                <w:szCs w:val="21"/>
                <w:lang w:eastAsia="zh-CN"/>
              </w:rPr>
              <w:t>、</w:t>
            </w:r>
            <w:r>
              <w:rPr>
                <w:rFonts w:hint="eastAsia" w:ascii="宋体" w:hAnsi="宋体" w:cs="宋体"/>
                <w:color w:val="auto"/>
                <w:szCs w:val="21"/>
                <w:lang w:val="en-US" w:eastAsia="zh-CN"/>
              </w:rPr>
              <w:t>电话交流、网上查询沟通</w:t>
            </w:r>
            <w:r>
              <w:rPr>
                <w:rFonts w:hint="eastAsia" w:ascii="宋体" w:hAnsi="宋体" w:cs="宋体"/>
                <w:color w:val="auto"/>
                <w:szCs w:val="21"/>
              </w:rPr>
              <w:t>等进行内外部沟通</w:t>
            </w:r>
            <w:r>
              <w:rPr>
                <w:rFonts w:hint="eastAsia" w:ascii="宋体" w:hAnsi="宋体" w:cs="宋体"/>
                <w:color w:val="auto"/>
                <w:szCs w:val="21"/>
                <w:lang w:val="en-US" w:eastAsia="zh-CN"/>
              </w:rPr>
              <w:t>方式</w:t>
            </w:r>
            <w:r>
              <w:rPr>
                <w:rFonts w:hint="eastAsia" w:ascii="宋体" w:hAnsi="宋体" w:cs="宋体"/>
                <w:color w:val="auto"/>
                <w:szCs w:val="21"/>
              </w:rPr>
              <w:t>，并定期进行评审，形成会议记录。</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22</w:t>
            </w:r>
            <w:r>
              <w:rPr>
                <w:rFonts w:hint="eastAsia" w:ascii="宋体" w:hAnsi="宋体" w:cs="宋体"/>
                <w:color w:val="auto"/>
                <w:szCs w:val="21"/>
              </w:rPr>
              <w:t>年总过程风险机会识别措施评价表，内容及记录清晰。</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公司确定的相关方有</w:t>
            </w:r>
            <w:r>
              <w:rPr>
                <w:rFonts w:hint="eastAsia" w:ascii="宋体" w:hAnsi="宋体" w:cs="宋体"/>
                <w:color w:val="auto"/>
                <w:szCs w:val="21"/>
                <w:lang w:val="en-US" w:eastAsia="zh-CN"/>
              </w:rPr>
              <w:t>政府机构、第三方认证机构、员工、投资者、客户、供应商</w:t>
            </w:r>
            <w:r>
              <w:rPr>
                <w:rFonts w:hint="eastAsia" w:ascii="宋体" w:hAnsi="宋体" w:cs="宋体"/>
                <w:color w:val="auto"/>
                <w:szCs w:val="21"/>
              </w:rPr>
              <w:t>等。</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理解员工诉求的形式为谈心、</w:t>
            </w:r>
            <w:r>
              <w:rPr>
                <w:rFonts w:hint="eastAsia" w:ascii="宋体" w:hAnsi="宋体" w:cs="宋体"/>
                <w:color w:val="auto"/>
                <w:szCs w:val="21"/>
                <w:lang w:eastAsia="zh-CN"/>
              </w:rPr>
              <w:t>会议</w:t>
            </w:r>
            <w:r>
              <w:rPr>
                <w:rFonts w:hint="eastAsia" w:ascii="宋体" w:hAnsi="宋体" w:cs="宋体"/>
                <w:color w:val="auto"/>
                <w:szCs w:val="21"/>
              </w:rPr>
              <w:t>等；理解银行等相关方的形式主要为电话沟通、上门拜访等；</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员工关注的主要问题有工资待遇</w:t>
            </w:r>
            <w:r>
              <w:rPr>
                <w:rFonts w:hint="eastAsia" w:ascii="宋体" w:hAnsi="宋体" w:cs="宋体"/>
                <w:color w:val="auto"/>
                <w:szCs w:val="21"/>
                <w:lang w:val="en-US" w:eastAsia="zh-CN"/>
              </w:rPr>
              <w:t>增加</w:t>
            </w:r>
            <w:r>
              <w:rPr>
                <w:rFonts w:hint="eastAsia" w:ascii="宋体" w:hAnsi="宋体" w:cs="宋体"/>
                <w:color w:val="auto"/>
                <w:szCs w:val="21"/>
              </w:rPr>
              <w:t>、</w:t>
            </w:r>
            <w:r>
              <w:rPr>
                <w:rFonts w:hint="eastAsia" w:ascii="宋体" w:hAnsi="宋体" w:cs="宋体"/>
                <w:color w:val="auto"/>
                <w:szCs w:val="21"/>
                <w:lang w:val="en-US" w:eastAsia="zh-CN"/>
              </w:rPr>
              <w:t>培训学习机会、工作环境舒适、公司发展潜力</w:t>
            </w:r>
            <w:r>
              <w:rPr>
                <w:rFonts w:hint="eastAsia" w:ascii="宋体" w:hAnsi="宋体" w:cs="宋体"/>
                <w:color w:val="auto"/>
                <w:szCs w:val="21"/>
              </w:rPr>
              <w:t>等，</w:t>
            </w:r>
            <w:r>
              <w:rPr>
                <w:rFonts w:hint="eastAsia" w:ascii="宋体" w:hAnsi="宋体" w:cs="宋体"/>
                <w:color w:val="auto"/>
                <w:szCs w:val="21"/>
                <w:lang w:eastAsia="zh-CN"/>
              </w:rPr>
              <w:t>供应商</w:t>
            </w:r>
            <w:r>
              <w:rPr>
                <w:rFonts w:hint="eastAsia" w:ascii="宋体" w:hAnsi="宋体" w:cs="宋体"/>
                <w:color w:val="auto"/>
                <w:szCs w:val="21"/>
              </w:rPr>
              <w:t>关注的主要问题是长期合作、互利共赢</w:t>
            </w:r>
            <w:r>
              <w:rPr>
                <w:rFonts w:hint="eastAsia" w:ascii="宋体" w:hAnsi="宋体" w:cs="宋体"/>
                <w:color w:val="auto"/>
                <w:szCs w:val="21"/>
                <w:lang w:eastAsia="zh-CN"/>
              </w:rPr>
              <w:t>、</w:t>
            </w:r>
            <w:r>
              <w:rPr>
                <w:rFonts w:hint="eastAsia" w:ascii="宋体" w:hAnsi="宋体" w:cs="宋体"/>
                <w:color w:val="auto"/>
                <w:szCs w:val="21"/>
              </w:rPr>
              <w:t>付款时间</w:t>
            </w:r>
            <w:r>
              <w:rPr>
                <w:rFonts w:hint="eastAsia" w:ascii="宋体" w:hAnsi="宋体" w:cs="宋体"/>
                <w:color w:val="auto"/>
                <w:szCs w:val="21"/>
                <w:lang w:eastAsia="zh-CN"/>
              </w:rPr>
              <w:t>、</w:t>
            </w:r>
            <w:r>
              <w:rPr>
                <w:rFonts w:hint="eastAsia" w:ascii="宋体" w:hAnsi="宋体" w:cs="宋体"/>
                <w:color w:val="auto"/>
                <w:szCs w:val="21"/>
                <w:lang w:val="en-US" w:eastAsia="zh-CN"/>
              </w:rPr>
              <w:t>要求清晰，及时沟通</w:t>
            </w:r>
            <w:r>
              <w:rPr>
                <w:rFonts w:hint="eastAsia" w:ascii="宋体" w:hAnsi="宋体" w:cs="宋体"/>
                <w:color w:val="auto"/>
                <w:szCs w:val="21"/>
              </w:rPr>
              <w:t>等。</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lang w:eastAsia="zh-CN"/>
              </w:rPr>
              <w:t>抽查</w:t>
            </w:r>
            <w:r>
              <w:rPr>
                <w:rFonts w:hint="eastAsia" w:ascii="宋体" w:hAnsi="宋体" w:cs="宋体"/>
                <w:color w:val="auto"/>
                <w:szCs w:val="21"/>
              </w:rPr>
              <w:t>顾客需求和期望：</w:t>
            </w:r>
            <w:r>
              <w:rPr>
                <w:rFonts w:hint="eastAsia" w:ascii="宋体" w:hAnsi="宋体" w:cs="宋体"/>
                <w:color w:val="auto"/>
                <w:szCs w:val="21"/>
                <w:lang w:val="en-US" w:eastAsia="zh-CN"/>
              </w:rPr>
              <w:t>服务质量符合顾客要求、价格优惠</w:t>
            </w:r>
            <w:r>
              <w:rPr>
                <w:rFonts w:hint="eastAsia" w:ascii="宋体" w:hAnsi="宋体" w:cs="宋体"/>
                <w:color w:val="auto"/>
                <w:szCs w:val="21"/>
              </w:rPr>
              <w:t>等。</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color w:val="auto"/>
                <w:szCs w:val="21"/>
                <w:highlight w:val="none"/>
              </w:rPr>
            </w:pPr>
            <w:r>
              <w:rPr>
                <w:rFonts w:hint="eastAsia" w:ascii="宋体" w:hAnsi="宋体" w:cs="宋体"/>
                <w:color w:val="auto"/>
                <w:szCs w:val="21"/>
              </w:rPr>
              <w:t>公司</w:t>
            </w:r>
            <w:r>
              <w:rPr>
                <w:rFonts w:hint="eastAsia" w:ascii="宋体" w:hAnsi="宋体" w:cs="宋体"/>
                <w:color w:val="auto"/>
                <w:szCs w:val="21"/>
                <w:lang w:val="en-US" w:eastAsia="zh-CN"/>
              </w:rPr>
              <w:t>质量</w:t>
            </w:r>
            <w:r>
              <w:rPr>
                <w:rFonts w:hint="eastAsia" w:ascii="宋体" w:hAnsi="宋体" w:cs="宋体"/>
                <w:color w:val="auto"/>
                <w:szCs w:val="21"/>
              </w:rPr>
              <w:t>管理体系的认证范围为</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Q</w:t>
            </w:r>
            <w:r>
              <w:rPr>
                <w:rFonts w:hint="eastAsia" w:ascii="宋体" w:hAnsi="宋体" w:cs="宋体"/>
                <w:color w:val="auto"/>
                <w:szCs w:val="21"/>
                <w:highlight w:val="none"/>
                <w:lang w:val="en-US" w:eastAsia="zh-CN"/>
              </w:rPr>
              <w:t>MS</w:t>
            </w:r>
            <w:r>
              <w:rPr>
                <w:rFonts w:hint="eastAsia" w:ascii="宋体" w:hAnsi="宋体" w:eastAsia="宋体" w:cs="宋体"/>
                <w:color w:val="auto"/>
                <w:szCs w:val="21"/>
                <w:highlight w:val="none"/>
              </w:rPr>
              <w:t>：</w:t>
            </w:r>
            <w:r>
              <w:rPr>
                <w:sz w:val="20"/>
              </w:rPr>
              <w:t>餐饮管理服务(热食类食品制售)</w:t>
            </w:r>
          </w:p>
          <w:p>
            <w:pPr>
              <w:spacing w:line="360" w:lineRule="auto"/>
              <w:ind w:firstLine="210" w:firstLineChars="1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注册地址：</w:t>
            </w:r>
            <w:bookmarkStart w:id="0" w:name="注册地址"/>
            <w:r>
              <w:rPr>
                <w:rFonts w:asciiTheme="minorEastAsia" w:hAnsiTheme="minorEastAsia" w:eastAsiaTheme="minorEastAsia"/>
                <w:sz w:val="20"/>
              </w:rPr>
              <w:t>重庆市渝北区龙溪街道松牌路141号恒大御都会商业楼幢1-14</w:t>
            </w:r>
            <w:bookmarkEnd w:id="0"/>
            <w:r>
              <w:rPr>
                <w:rFonts w:hint="eastAsia" w:ascii="宋体" w:hAnsi="宋体" w:eastAsia="宋体" w:cs="宋体"/>
                <w:color w:val="auto"/>
                <w:kern w:val="2"/>
                <w:sz w:val="21"/>
                <w:szCs w:val="21"/>
                <w:lang w:val="en-US" w:eastAsia="zh-CN" w:bidi="ar-SA"/>
              </w:rPr>
              <w:t>；</w:t>
            </w:r>
          </w:p>
          <w:p>
            <w:pPr>
              <w:spacing w:line="360" w:lineRule="auto"/>
              <w:ind w:firstLine="210" w:firstLineChars="100"/>
              <w:jc w:val="left"/>
              <w:rPr>
                <w:rFonts w:hint="default"/>
                <w:color w:val="auto"/>
                <w:highlight w:val="yellow"/>
                <w:lang w:val="en-US" w:eastAsia="zh-CN"/>
              </w:rPr>
            </w:pPr>
            <w:r>
              <w:rPr>
                <w:rFonts w:hint="eastAsia" w:ascii="宋体" w:hAnsi="宋体" w:eastAsia="宋体" w:cs="宋体"/>
                <w:color w:val="auto"/>
                <w:kern w:val="2"/>
                <w:sz w:val="21"/>
                <w:szCs w:val="21"/>
                <w:lang w:val="en-US" w:eastAsia="zh-CN" w:bidi="ar-SA"/>
              </w:rPr>
              <w:t>经营地址：</w:t>
            </w:r>
            <w:r>
              <w:rPr>
                <w:rFonts w:asciiTheme="minorEastAsia" w:hAnsiTheme="minorEastAsia" w:eastAsiaTheme="minorEastAsia"/>
                <w:sz w:val="20"/>
              </w:rPr>
              <w:t>重庆市渝北区黄山大道中段64号下沉式广场负一层</w:t>
            </w:r>
            <w:r>
              <w:rPr>
                <w:rFonts w:hint="eastAsia" w:asciiTheme="minorEastAsia" w:hAnsiTheme="minorEastAsia" w:eastAsiaTheme="minorEastAsia"/>
                <w:sz w:val="20"/>
                <w:lang w:eastAsia="zh-CN"/>
              </w:rPr>
              <w:t>，</w:t>
            </w:r>
            <w:r>
              <w:rPr>
                <w:rFonts w:hint="eastAsia" w:asciiTheme="minorEastAsia" w:hAnsiTheme="minorEastAsia" w:eastAsiaTheme="minorEastAsia"/>
                <w:sz w:val="20"/>
                <w:lang w:val="en-US" w:eastAsia="zh-CN"/>
              </w:rPr>
              <w:t>与任务书一致</w:t>
            </w:r>
            <w:r>
              <w:rPr>
                <w:rFonts w:hint="eastAsia" w:ascii="宋体" w:hAnsi="宋体" w:eastAsia="宋体" w:cs="宋体"/>
                <w:color w:val="auto"/>
                <w:kern w:val="2"/>
                <w:sz w:val="21"/>
                <w:szCs w:val="21"/>
                <w:lang w:val="en-US" w:eastAsia="zh-CN" w:bidi="ar-SA"/>
              </w:rPr>
              <w:t>。</w:t>
            </w:r>
          </w:p>
          <w:p>
            <w:pPr>
              <w:ind w:firstLine="420" w:firstLineChars="200"/>
              <w:rPr>
                <w:rFonts w:ascii="宋体" w:hAnsi="宋体" w:cs="宋体"/>
                <w:szCs w:val="21"/>
              </w:rPr>
            </w:pPr>
            <w:r>
              <w:rPr>
                <w:rFonts w:hint="eastAsia" w:ascii="宋体" w:hAnsi="宋体" w:eastAsia="宋体" w:cs="宋体"/>
                <w:color w:val="auto"/>
                <w:kern w:val="2"/>
                <w:sz w:val="21"/>
                <w:szCs w:val="21"/>
                <w:lang w:val="en-US" w:eastAsia="zh-CN" w:bidi="ar-SA"/>
              </w:rPr>
              <w:t>公司QMS不适用条款：Q8.3，</w:t>
            </w:r>
            <w:r>
              <w:rPr>
                <w:rFonts w:hint="eastAsia" w:ascii="宋体" w:hAnsi="宋体" w:cs="宋体"/>
                <w:sz w:val="21"/>
                <w:szCs w:val="21"/>
              </w:rPr>
              <w:t>公司提供的</w:t>
            </w:r>
            <w:r>
              <w:rPr>
                <w:sz w:val="20"/>
              </w:rPr>
              <w:t>餐饮管理服务</w:t>
            </w:r>
            <w:r>
              <w:rPr>
                <w:rFonts w:hint="eastAsia" w:ascii="宋体" w:hAnsi="宋体" w:cs="宋体"/>
                <w:sz w:val="21"/>
                <w:szCs w:val="21"/>
              </w:rPr>
              <w:t>主要根据客户要求、行业和国家标准要求进行，服务模式固定成熟，整个服务过程不涉及设计开发内容，该条款的不适用不影响组织提供满足客户需求及法律法规要求的能力和责任。</w:t>
            </w:r>
          </w:p>
          <w:p>
            <w:pPr>
              <w:pStyle w:val="5"/>
              <w:ind w:firstLine="210" w:firstLineChars="100"/>
              <w:rPr>
                <w:rFonts w:hint="eastAsia" w:ascii="宋体" w:hAnsi="宋体" w:eastAsia="宋体" w:cs="Lucida Sans"/>
                <w:color w:val="auto"/>
                <w:sz w:val="21"/>
                <w:szCs w:val="21"/>
                <w:lang w:eastAsia="zh-CN"/>
              </w:rPr>
            </w:pPr>
            <w:r>
              <w:rPr>
                <w:rFonts w:hint="eastAsia" w:ascii="宋体" w:hAnsi="宋体" w:eastAsia="宋体" w:cs="Lucida Sans"/>
                <w:color w:val="auto"/>
                <w:sz w:val="21"/>
                <w:szCs w:val="21"/>
              </w:rPr>
              <w:t>标准8.3条款不适用，理由基本合理</w:t>
            </w:r>
            <w:r>
              <w:rPr>
                <w:rFonts w:hint="eastAsia" w:ascii="宋体" w:hAnsi="宋体" w:cs="Lucida Sans"/>
                <w:color w:val="auto"/>
                <w:sz w:val="21"/>
                <w:szCs w:val="21"/>
                <w:lang w:eastAsia="zh-CN"/>
              </w:rPr>
              <w:t>。</w:t>
            </w:r>
          </w:p>
          <w:p>
            <w:pPr>
              <w:pStyle w:val="5"/>
              <w:ind w:firstLine="210" w:firstLineChars="100"/>
              <w:rPr>
                <w:rFonts w:hint="eastAsia" w:ascii="宋体" w:hAnsi="宋体" w:eastAsia="宋体" w:cs="宋体"/>
                <w:color w:val="auto"/>
                <w:szCs w:val="21"/>
              </w:rPr>
            </w:pPr>
            <w:r>
              <w:rPr>
                <w:rFonts w:hint="eastAsia" w:ascii="宋体" w:hAnsi="宋体" w:eastAsia="宋体" w:cs="宋体"/>
                <w:color w:val="auto"/>
                <w:szCs w:val="21"/>
              </w:rPr>
              <w:t>经识别，组织依据标准的要求建立、实施、维护管理体系，符合标准要求。</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公司以GB/T19001-2016标准为主线，明确了过程顺序和相互作用以及过程有效运作和控制所需的准则和方法。在管理手册中，确定产生非预期的输出或过程失效对产品和顾客满意带来的风险，以及应对措施。组织制定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color w:val="auto"/>
                <w:szCs w:val="21"/>
                <w:lang w:eastAsia="zh-CN"/>
              </w:rPr>
              <w:t>管理评审控制程序</w:t>
            </w:r>
            <w:r>
              <w:rPr>
                <w:rFonts w:hint="eastAsia" w:ascii="宋体" w:hAnsi="宋体" w:cs="宋体"/>
                <w:color w:val="auto"/>
                <w:szCs w:val="21"/>
              </w:rPr>
              <w:t>，定期进行评审，必要时变更过程，以确保过程持续产生公司期望的结果。</w:t>
            </w:r>
          </w:p>
        </w:tc>
        <w:tc>
          <w:tcPr>
            <w:tcW w:w="1328" w:type="dxa"/>
            <w:gridSpan w:val="2"/>
          </w:tcPr>
          <w:p>
            <w:pPr>
              <w:rPr>
                <w:rFonts w:hint="eastAsia" w:eastAsia="宋体"/>
                <w:color w:val="auto"/>
                <w:lang w:eastAsia="zh-CN"/>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color w:val="auto"/>
                <w:szCs w:val="21"/>
                <w:highlight w:val="none"/>
              </w:rPr>
            </w:pPr>
            <w:r>
              <w:rPr>
                <w:rFonts w:hint="eastAsia" w:ascii="宋体" w:hAnsi="宋体" w:cs="宋体"/>
                <w:color w:val="auto"/>
                <w:szCs w:val="21"/>
                <w:highlight w:val="none"/>
              </w:rPr>
              <w:t>领导作用与承诺</w:t>
            </w:r>
          </w:p>
          <w:p>
            <w:pPr>
              <w:rPr>
                <w:color w:val="auto"/>
                <w:highlight w:val="none"/>
              </w:rPr>
            </w:pPr>
          </w:p>
        </w:tc>
        <w:tc>
          <w:tcPr>
            <w:tcW w:w="960" w:type="dxa"/>
          </w:tcPr>
          <w:p>
            <w:pPr>
              <w:jc w:val="left"/>
              <w:rPr>
                <w:b/>
                <w:color w:val="auto"/>
                <w:szCs w:val="21"/>
                <w:highlight w:val="none"/>
              </w:rPr>
            </w:pPr>
            <w:r>
              <w:rPr>
                <w:rFonts w:hint="eastAsia" w:ascii="宋体" w:hAnsi="宋体" w:cs="宋体"/>
                <w:color w:val="auto"/>
                <w:szCs w:val="21"/>
                <w:highlight w:val="none"/>
              </w:rPr>
              <w:t>Q5.1</w:t>
            </w:r>
          </w:p>
        </w:tc>
        <w:tc>
          <w:tcPr>
            <w:tcW w:w="10261" w:type="dxa"/>
            <w:gridSpan w:val="3"/>
          </w:tcPr>
          <w:p>
            <w:pPr>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官仕平</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管代：</w:t>
            </w:r>
            <w:r>
              <w:rPr>
                <w:rFonts w:hint="eastAsia" w:ascii="宋体" w:hAnsi="宋体" w:cs="宋体"/>
                <w:color w:val="auto"/>
                <w:szCs w:val="21"/>
                <w:highlight w:val="none"/>
                <w:lang w:val="en-US" w:eastAsia="zh-CN"/>
              </w:rPr>
              <w:t>邓嘉陵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color w:val="auto"/>
              </w:rPr>
              <w:t>制定和发布公司自身发展质量方针</w:t>
            </w:r>
            <w:r>
              <w:rPr>
                <w:rFonts w:hint="eastAsia"/>
                <w:color w:val="auto"/>
                <w:lang w:val="en-US" w:eastAsia="zh-CN"/>
              </w:rPr>
              <w:t>和管理目标</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6、对质量管理体系的有效性承担责任</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服务，增强顾客满意，培养企业的忠诚用户，使企业和顾客都能得到最大的效益。</w:t>
            </w:r>
          </w:p>
        </w:tc>
        <w:tc>
          <w:tcPr>
            <w:tcW w:w="1328" w:type="dxa"/>
            <w:gridSpan w:val="2"/>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highlight w:val="none"/>
              </w:rPr>
            </w:pPr>
            <w:r>
              <w:rPr>
                <w:rFonts w:hint="eastAsia" w:ascii="宋体" w:hAnsi="宋体" w:cs="宋体"/>
                <w:color w:val="auto"/>
                <w:szCs w:val="21"/>
                <w:highlight w:val="none"/>
              </w:rPr>
              <w:t>方针</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Q5.2 </w:t>
            </w:r>
          </w:p>
          <w:p>
            <w:pPr>
              <w:rPr>
                <w:b/>
                <w:color w:val="auto"/>
                <w:szCs w:val="21"/>
                <w:highlight w:val="none"/>
              </w:rPr>
            </w:pPr>
          </w:p>
        </w:tc>
        <w:tc>
          <w:tcPr>
            <w:tcW w:w="10261" w:type="dxa"/>
            <w:gridSpan w:val="3"/>
          </w:tcPr>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color w:val="auto"/>
                <w:szCs w:val="21"/>
                <w:lang w:val="en-US" w:eastAsia="zh-CN"/>
              </w:rPr>
              <w:t>公司</w:t>
            </w:r>
            <w:r>
              <w:rPr>
                <w:rFonts w:hint="eastAsia"/>
                <w:color w:val="auto"/>
                <w:szCs w:val="21"/>
              </w:rPr>
              <w:t>质量</w:t>
            </w:r>
            <w:r>
              <w:rPr>
                <w:rFonts w:hint="eastAsia"/>
                <w:color w:val="auto"/>
                <w:szCs w:val="21"/>
                <w:lang w:eastAsia="zh-CN"/>
              </w:rPr>
              <w:t>、</w:t>
            </w:r>
            <w:r>
              <w:rPr>
                <w:rFonts w:hint="eastAsia" w:ascii="宋体" w:hAnsi="宋体" w:eastAsia="宋体" w:cs="宋体"/>
                <w:sz w:val="21"/>
                <w:szCs w:val="21"/>
              </w:rPr>
              <w:t>环境</w:t>
            </w:r>
            <w:r>
              <w:rPr>
                <w:rFonts w:hint="eastAsia" w:ascii="宋体" w:hAnsi="宋体" w:eastAsia="宋体" w:cs="宋体"/>
                <w:sz w:val="21"/>
                <w:szCs w:val="21"/>
                <w:lang w:eastAsia="zh-CN"/>
              </w:rPr>
              <w:t>、</w:t>
            </w:r>
            <w:r>
              <w:rPr>
                <w:rFonts w:hint="eastAsia" w:ascii="宋体" w:hAnsi="宋体" w:eastAsia="宋体" w:cs="宋体"/>
                <w:sz w:val="21"/>
                <w:szCs w:val="21"/>
              </w:rPr>
              <w:t>职业健康安全方针</w:t>
            </w:r>
            <w:r>
              <w:rPr>
                <w:rFonts w:hint="eastAsia" w:ascii="宋体" w:hAnsi="宋体" w:eastAsia="宋体" w:cs="宋体"/>
                <w:sz w:val="21"/>
                <w:szCs w:val="21"/>
                <w:lang w:val="en-US" w:eastAsia="zh-CN"/>
              </w:rPr>
              <w:t>为</w:t>
            </w:r>
            <w:r>
              <w:rPr>
                <w:rFonts w:hint="eastAsia" w:ascii="宋体" w:hAnsi="宋体" w:eastAsia="宋体" w:cs="宋体"/>
                <w:sz w:val="21"/>
                <w:szCs w:val="21"/>
              </w:rPr>
              <w:t>：</w:t>
            </w:r>
          </w:p>
          <w:p>
            <w:pPr>
              <w:spacing w:line="400" w:lineRule="exact"/>
              <w:rPr>
                <w:rFonts w:hint="eastAsia" w:ascii="宋体" w:hAnsi="宋体" w:eastAsia="宋体" w:cs="宋体"/>
                <w:b w:val="0"/>
                <w:bCs w:val="0"/>
                <w:color w:val="auto"/>
                <w:sz w:val="21"/>
                <w:szCs w:val="21"/>
              </w:rPr>
            </w:pPr>
            <w:r>
              <w:rPr>
                <w:rFonts w:hint="eastAsia"/>
                <w:color w:val="auto"/>
                <w:szCs w:val="21"/>
              </w:rPr>
              <w:t xml:space="preserve"> </w:t>
            </w:r>
            <w:r>
              <w:rPr>
                <w:rFonts w:hint="eastAsia" w:ascii="宋体" w:hAnsi="宋体" w:eastAsia="宋体" w:cs="宋体"/>
                <w:b w:val="0"/>
                <w:bCs w:val="0"/>
                <w:color w:val="auto"/>
                <w:sz w:val="21"/>
                <w:szCs w:val="21"/>
              </w:rPr>
              <w:t>“</w:t>
            </w:r>
            <w:r>
              <w:rPr>
                <w:rFonts w:hint="eastAsia" w:ascii="Times New Roman" w:hAnsi="Times New Roman" w:eastAsia="宋体" w:cs="Times New Roman"/>
                <w:lang w:val="en-GB"/>
              </w:rPr>
              <w:t>质量为根</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诚信为本</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服务顾客</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满意第一</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保护环境</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 xml:space="preserve"> 预防为主</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健康安全</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 xml:space="preserve"> 持续改进</w:t>
            </w:r>
            <w:r>
              <w:rPr>
                <w:rFonts w:hint="eastAsia" w:ascii="宋体" w:hAnsi="宋体" w:eastAsia="宋体" w:cs="宋体"/>
                <w:b w:val="0"/>
                <w:bCs w:val="0"/>
                <w:color w:val="auto"/>
                <w:sz w:val="21"/>
                <w:szCs w:val="21"/>
              </w:rPr>
              <w:t>”。</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其内涵包含了：</w:t>
            </w:r>
          </w:p>
          <w:p>
            <w:pPr>
              <w:pStyle w:val="2"/>
              <w:rPr>
                <w:rFonts w:hint="default" w:ascii="Times New Roman" w:hAnsi="Times New Roman" w:eastAsia="宋体" w:cs="Times New Roman"/>
                <w:bCs w:val="0"/>
                <w:color w:val="auto"/>
                <w:spacing w:val="0"/>
                <w:kern w:val="2"/>
                <w:sz w:val="21"/>
                <w:szCs w:val="21"/>
                <w:lang w:val="en-US" w:eastAsia="zh-CN" w:bidi="ar-SA"/>
              </w:rPr>
            </w:pPr>
            <w:r>
              <w:rPr>
                <w:rFonts w:hint="eastAsia" w:ascii="Times New Roman" w:hAnsi="Times New Roman" w:eastAsia="宋体" w:cs="Times New Roman"/>
                <w:bCs w:val="0"/>
                <w:color w:val="auto"/>
                <w:spacing w:val="0"/>
                <w:kern w:val="2"/>
                <w:sz w:val="21"/>
                <w:szCs w:val="21"/>
                <w:lang w:val="en-US" w:eastAsia="zh-CN" w:bidi="ar-SA"/>
              </w:rPr>
              <w:t>规范管理，保证食品安全，优化</w:t>
            </w:r>
            <w:r>
              <w:rPr>
                <w:rFonts w:hint="eastAsia" w:cs="Times New Roman"/>
                <w:bCs w:val="0"/>
                <w:color w:val="auto"/>
                <w:spacing w:val="0"/>
                <w:kern w:val="2"/>
                <w:sz w:val="21"/>
                <w:szCs w:val="21"/>
                <w:lang w:val="en-US" w:eastAsia="zh-CN" w:bidi="ar-SA"/>
              </w:rPr>
              <w:t>运行</w:t>
            </w:r>
            <w:r>
              <w:rPr>
                <w:rFonts w:hint="eastAsia" w:ascii="Times New Roman" w:hAnsi="Times New Roman" w:eastAsia="宋体" w:cs="Times New Roman"/>
                <w:bCs w:val="0"/>
                <w:color w:val="auto"/>
                <w:spacing w:val="0"/>
                <w:kern w:val="2"/>
                <w:sz w:val="21"/>
                <w:szCs w:val="21"/>
                <w:lang w:val="en-US" w:eastAsia="zh-CN" w:bidi="ar-SA"/>
              </w:rPr>
              <w:t>环境，创建一流的管理体系”：是一个组织的基础， 良好的企业内部管理和过硬的产品质量是企业生存和发展的前提。管理体系的持续改进和创新，产品的不断创新，是本公司的保障。关注市场，以食品安全为中心，顾客对餐饮管理服务服务的满意是我们一切工作的最终目的；严格按各类标准和顾客要求进行管理服务，时刻关注顾客的需求和期望，使餐饮管理服务质量满足顾客要求，力争顾客满意，企业才能在竞争中 立于不败</w:t>
            </w:r>
            <w:r>
              <w:rPr>
                <w:rFonts w:hint="default" w:ascii="Times New Roman" w:hAnsi="Times New Roman" w:eastAsia="宋体" w:cs="Times New Roman"/>
                <w:bCs w:val="0"/>
                <w:color w:val="auto"/>
                <w:spacing w:val="0"/>
                <w:kern w:val="2"/>
                <w:sz w:val="21"/>
                <w:szCs w:val="21"/>
                <w:lang w:val="en-US" w:eastAsia="zh-CN" w:bidi="ar-SA"/>
              </w:rPr>
              <w:t>。</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质量方针</w:t>
            </w:r>
            <w:r>
              <w:rPr>
                <w:rFonts w:hint="eastAsia" w:ascii="宋体" w:hAnsi="宋体" w:cs="宋体"/>
                <w:color w:val="auto"/>
                <w:szCs w:val="21"/>
                <w:highlight w:val="none"/>
              </w:rPr>
              <w:t>在手册上进行了确定和发布，并通过文件发放的形式发放至各部门、给员工进行了宣传培训。</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质量方针</w:t>
            </w:r>
            <w:r>
              <w:rPr>
                <w:rFonts w:hint="eastAsia" w:ascii="宋体" w:hAnsi="宋体" w:cs="宋体"/>
                <w:color w:val="auto"/>
                <w:szCs w:val="21"/>
                <w:highlight w:val="none"/>
              </w:rPr>
              <w:t>对外进行了发布</w:t>
            </w:r>
            <w:r>
              <w:rPr>
                <w:rFonts w:hint="eastAsia" w:ascii="宋体" w:hAnsi="宋体" w:cs="宋体"/>
                <w:color w:val="auto"/>
                <w:szCs w:val="21"/>
                <w:highlight w:val="none"/>
                <w:lang w:eastAsia="zh-CN"/>
              </w:rPr>
              <w:t>，</w:t>
            </w:r>
            <w:r>
              <w:rPr>
                <w:rFonts w:hint="eastAsia" w:ascii="宋体" w:hAnsi="宋体" w:cs="宋体"/>
                <w:color w:val="auto"/>
                <w:szCs w:val="21"/>
                <w:highlight w:val="none"/>
              </w:rPr>
              <w:t>给员工进行了宣传培训。</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highlight w:val="none"/>
              </w:rPr>
              <w:t>企业的</w:t>
            </w:r>
            <w:r>
              <w:rPr>
                <w:rFonts w:hint="eastAsia" w:ascii="宋体" w:hAnsi="宋体" w:cs="宋体"/>
                <w:color w:val="auto"/>
                <w:szCs w:val="21"/>
                <w:highlight w:val="none"/>
                <w:lang w:eastAsia="zh-CN"/>
              </w:rPr>
              <w:t>质量方针</w:t>
            </w:r>
            <w:r>
              <w:rPr>
                <w:rFonts w:hint="eastAsia" w:ascii="宋体" w:hAnsi="宋体" w:cs="宋体"/>
                <w:color w:val="auto"/>
                <w:szCs w:val="21"/>
                <w:highlight w:val="none"/>
              </w:rPr>
              <w:t>的内容和管理基本符合标准和法规要求。</w:t>
            </w:r>
          </w:p>
        </w:tc>
        <w:tc>
          <w:tcPr>
            <w:tcW w:w="1328" w:type="dxa"/>
            <w:gridSpan w:val="2"/>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组织的角色、职责和权限；</w:t>
            </w:r>
          </w:p>
          <w:p>
            <w:pPr>
              <w:rPr>
                <w:rFonts w:ascii="宋体" w:hAnsi="宋体" w:cs="宋体"/>
                <w:color w:val="auto"/>
                <w:szCs w:val="21"/>
                <w:highlight w:val="none"/>
              </w:rPr>
            </w:pPr>
            <w:r>
              <w:rPr>
                <w:rFonts w:hint="eastAsia" w:ascii="宋体" w:hAnsi="宋体" w:cs="宋体"/>
                <w:color w:val="auto"/>
                <w:szCs w:val="21"/>
                <w:highlight w:val="none"/>
              </w:rPr>
              <w:t>资源、角色、职责、责任与权限</w:t>
            </w:r>
          </w:p>
          <w:p>
            <w:pPr>
              <w:adjustRightInd w:val="0"/>
              <w:snapToGrid w:val="0"/>
              <w:rPr>
                <w:b/>
                <w:color w:val="auto"/>
                <w:szCs w:val="21"/>
                <w:highlight w:val="none"/>
              </w:rPr>
            </w:pP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Q5.3 </w:t>
            </w:r>
          </w:p>
          <w:p>
            <w:pPr>
              <w:rPr>
                <w:b/>
                <w:color w:val="auto"/>
                <w:szCs w:val="21"/>
                <w:highlight w:val="none"/>
              </w:rPr>
            </w:pPr>
          </w:p>
        </w:tc>
        <w:tc>
          <w:tcPr>
            <w:tcW w:w="10261" w:type="dxa"/>
            <w:gridSpan w:val="3"/>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328" w:type="dxa"/>
            <w:gridSpan w:val="2"/>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hint="eastAsia" w:ascii="宋体" w:hAnsi="宋体" w:cs="宋体"/>
                <w:color w:val="auto"/>
                <w:szCs w:val="21"/>
                <w:highlight w:val="none"/>
              </w:rPr>
            </w:pPr>
            <w:r>
              <w:rPr>
                <w:rFonts w:hint="eastAsia" w:ascii="宋体" w:hAnsi="宋体" w:cs="宋体"/>
                <w:color w:val="auto"/>
                <w:szCs w:val="21"/>
              </w:rPr>
              <w:t>应对风险和机遇的措施；</w:t>
            </w:r>
          </w:p>
        </w:tc>
        <w:tc>
          <w:tcPr>
            <w:tcW w:w="960" w:type="dxa"/>
            <w:vAlign w:val="top"/>
          </w:tcPr>
          <w:p>
            <w:pPr>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Q</w:t>
            </w:r>
            <w:r>
              <w:rPr>
                <w:rFonts w:hint="eastAsia" w:ascii="宋体" w:hAnsi="宋体" w:cs="宋体"/>
                <w:color w:val="auto"/>
                <w:szCs w:val="21"/>
                <w:highlight w:val="none"/>
              </w:rPr>
              <w:t>6.1</w:t>
            </w:r>
          </w:p>
        </w:tc>
        <w:tc>
          <w:tcPr>
            <w:tcW w:w="10261" w:type="dxa"/>
            <w:gridSpan w:val="3"/>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rPr>
                <w:rFonts w:ascii="宋体" w:hAnsi="宋体" w:cs="宋体"/>
                <w:color w:val="auto"/>
                <w:szCs w:val="24"/>
              </w:rPr>
            </w:pPr>
            <w:r>
              <w:rPr>
                <w:rFonts w:hint="eastAsia" w:ascii="宋体" w:hAnsi="宋体" w:cs="宋体"/>
                <w:color w:val="auto"/>
                <w:szCs w:val="24"/>
              </w:rPr>
              <w:t xml:space="preserve">   类别：客户的需求</w:t>
            </w:r>
            <w:r>
              <w:rPr>
                <w:rFonts w:hint="eastAsia" w:ascii="宋体" w:hAnsi="宋体" w:cs="宋体"/>
                <w:color w:val="auto"/>
                <w:szCs w:val="24"/>
                <w:lang w:eastAsia="zh-CN"/>
              </w:rPr>
              <w:t>风险：</w:t>
            </w:r>
            <w:r>
              <w:rPr>
                <w:rFonts w:hint="eastAsia" w:ascii="宋体" w:hAnsi="宋体" w:cs="宋体"/>
                <w:color w:val="auto"/>
                <w:szCs w:val="24"/>
              </w:rPr>
              <w:t>客户对</w:t>
            </w:r>
            <w:r>
              <w:rPr>
                <w:rFonts w:hint="eastAsia" w:ascii="宋体" w:hAnsi="宋体" w:cs="宋体"/>
                <w:color w:val="auto"/>
                <w:szCs w:val="24"/>
                <w:lang w:eastAsia="zh-CN"/>
              </w:rPr>
              <w:t>服务</w:t>
            </w:r>
            <w:r>
              <w:rPr>
                <w:rFonts w:hint="eastAsia" w:ascii="宋体" w:hAnsi="宋体" w:cs="宋体"/>
                <w:color w:val="auto"/>
                <w:szCs w:val="24"/>
              </w:rPr>
              <w:t>质量标准提高，以及对</w:t>
            </w:r>
            <w:r>
              <w:rPr>
                <w:rFonts w:hint="eastAsia" w:ascii="宋体" w:hAnsi="宋体" w:cs="宋体"/>
                <w:color w:val="auto"/>
                <w:szCs w:val="24"/>
                <w:lang w:eastAsia="zh-CN"/>
              </w:rPr>
              <w:t>服务及时性</w:t>
            </w:r>
            <w:r>
              <w:rPr>
                <w:rFonts w:hint="eastAsia" w:ascii="宋体" w:hAnsi="宋体" w:cs="宋体"/>
                <w:color w:val="auto"/>
                <w:szCs w:val="24"/>
              </w:rPr>
              <w:t>和服务</w:t>
            </w:r>
            <w:r>
              <w:rPr>
                <w:rFonts w:hint="eastAsia" w:ascii="宋体" w:hAnsi="宋体" w:cs="宋体"/>
                <w:color w:val="auto"/>
                <w:szCs w:val="24"/>
                <w:lang w:val="en-US" w:eastAsia="zh-CN"/>
              </w:rPr>
              <w:t>质量</w:t>
            </w:r>
            <w:r>
              <w:rPr>
                <w:rFonts w:hint="eastAsia" w:ascii="宋体" w:hAnsi="宋体" w:cs="宋体"/>
                <w:color w:val="auto"/>
                <w:szCs w:val="24"/>
              </w:rPr>
              <w:t>的期望值提升，给公司</w:t>
            </w:r>
            <w:r>
              <w:rPr>
                <w:rFonts w:hint="eastAsia" w:ascii="宋体" w:hAnsi="宋体" w:cs="宋体"/>
                <w:color w:val="auto"/>
                <w:szCs w:val="24"/>
                <w:lang w:val="en-US" w:eastAsia="zh-CN"/>
              </w:rPr>
              <w:t>经营</w:t>
            </w:r>
            <w:r>
              <w:rPr>
                <w:rFonts w:hint="eastAsia" w:ascii="宋体" w:hAnsi="宋体" w:cs="宋体"/>
                <w:color w:val="auto"/>
                <w:szCs w:val="24"/>
              </w:rPr>
              <w:t>管理提出新的要</w:t>
            </w:r>
            <w:r>
              <w:rPr>
                <w:rFonts w:hint="eastAsia" w:ascii="宋体" w:hAnsi="宋体" w:cs="宋体"/>
                <w:color w:val="auto"/>
                <w:szCs w:val="24"/>
                <w:lang w:eastAsia="zh-CN"/>
              </w:rPr>
              <w:t>求</w:t>
            </w:r>
            <w:r>
              <w:rPr>
                <w:rFonts w:hint="eastAsia" w:ascii="宋体" w:hAnsi="宋体" w:cs="宋体"/>
                <w:color w:val="auto"/>
                <w:szCs w:val="24"/>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w:t>
            </w:r>
            <w:r>
              <w:rPr>
                <w:rFonts w:hint="eastAsia" w:ascii="宋体" w:hAnsi="宋体" w:cs="宋体"/>
                <w:color w:val="auto"/>
                <w:szCs w:val="24"/>
                <w:lang w:val="en-US" w:eastAsia="zh-CN"/>
              </w:rPr>
              <w:t>1）供应部</w:t>
            </w:r>
            <w:r>
              <w:rPr>
                <w:rFonts w:hint="eastAsia" w:ascii="宋体" w:hAnsi="宋体" w:cs="宋体"/>
                <w:color w:val="auto"/>
                <w:szCs w:val="24"/>
              </w:rPr>
              <w:t>加强与客户进行质量标准制定的沟通，统一双方的标准</w:t>
            </w:r>
            <w:r>
              <w:rPr>
                <w:rFonts w:hint="default" w:ascii="宋体" w:hAnsi="宋体" w:cs="宋体"/>
                <w:color w:val="auto"/>
                <w:szCs w:val="24"/>
              </w:rPr>
              <w:t>和检查方法</w:t>
            </w:r>
            <w:r>
              <w:rPr>
                <w:rFonts w:hint="eastAsia" w:ascii="宋体" w:hAnsi="宋体" w:cs="宋体"/>
                <w:color w:val="auto"/>
                <w:szCs w:val="24"/>
                <w:lang w:eastAsia="zh-CN"/>
              </w:rPr>
              <w:t>；</w:t>
            </w:r>
            <w:r>
              <w:rPr>
                <w:rFonts w:hint="eastAsia" w:ascii="宋体" w:hAnsi="宋体" w:cs="宋体"/>
                <w:color w:val="auto"/>
                <w:szCs w:val="24"/>
                <w:lang w:val="en-US" w:eastAsia="zh-CN"/>
              </w:rPr>
              <w:t>2）市场部</w:t>
            </w:r>
            <w:r>
              <w:rPr>
                <w:rFonts w:hint="eastAsia" w:ascii="宋体" w:hAnsi="宋体" w:cs="宋体"/>
                <w:color w:val="auto"/>
                <w:szCs w:val="24"/>
              </w:rPr>
              <w:t>做好</w:t>
            </w:r>
            <w:r>
              <w:rPr>
                <w:rFonts w:hint="eastAsia" w:ascii="宋体" w:hAnsi="宋体" w:cs="宋体"/>
                <w:color w:val="auto"/>
                <w:szCs w:val="24"/>
                <w:lang w:eastAsia="zh-CN"/>
              </w:rPr>
              <w:t>服务</w:t>
            </w:r>
            <w:r>
              <w:rPr>
                <w:rFonts w:hint="eastAsia" w:ascii="宋体" w:hAnsi="宋体" w:cs="宋体"/>
                <w:color w:val="auto"/>
                <w:szCs w:val="24"/>
              </w:rPr>
              <w:t>计划的安排，保证</w:t>
            </w:r>
            <w:r>
              <w:rPr>
                <w:rFonts w:hint="eastAsia" w:ascii="宋体" w:hAnsi="宋体" w:cs="宋体"/>
                <w:color w:val="auto"/>
                <w:szCs w:val="24"/>
                <w:lang w:eastAsia="zh-CN"/>
              </w:rPr>
              <w:t>服务</w:t>
            </w:r>
            <w:r>
              <w:rPr>
                <w:rFonts w:hint="eastAsia" w:ascii="宋体" w:hAnsi="宋体" w:cs="宋体"/>
                <w:color w:val="auto"/>
                <w:szCs w:val="24"/>
              </w:rPr>
              <w:t>计划的执行。</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w:t>
            </w:r>
            <w:r>
              <w:rPr>
                <w:rFonts w:hint="eastAsia" w:ascii="宋体" w:hAnsi="宋体" w:cs="宋体"/>
                <w:color w:val="auto"/>
                <w:szCs w:val="24"/>
                <w:lang w:eastAsia="zh-CN"/>
              </w:rPr>
              <w:t>供应商</w:t>
            </w:r>
            <w:r>
              <w:rPr>
                <w:rFonts w:hint="eastAsia" w:ascii="宋体" w:hAnsi="宋体" w:cs="宋体"/>
                <w:color w:val="auto"/>
                <w:szCs w:val="24"/>
              </w:rPr>
              <w:t>、文化、社会经济、法律法规的变化等。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w:t>
            </w:r>
            <w:r>
              <w:rPr>
                <w:rFonts w:hint="eastAsia" w:ascii="宋体" w:hAnsi="宋体" w:cs="宋体"/>
                <w:color w:val="auto"/>
                <w:szCs w:val="24"/>
                <w:lang w:val="en-US" w:eastAsia="zh-CN"/>
              </w:rPr>
              <w:t>可能</w:t>
            </w:r>
            <w:r>
              <w:rPr>
                <w:rFonts w:hint="eastAsia" w:ascii="宋体" w:hAnsi="宋体" w:cs="宋体"/>
                <w:color w:val="auto"/>
                <w:szCs w:val="24"/>
              </w:rPr>
              <w:t>对工作完成质量造成不好的影响。机遇：</w:t>
            </w:r>
            <w:r>
              <w:rPr>
                <w:rFonts w:hint="eastAsia"/>
                <w:color w:val="auto"/>
                <w:szCs w:val="21"/>
              </w:rPr>
              <w:t>本公司从事该行业多年，有着十分丰富的管理经验和优秀的技术和销售人才，公司长期致力于公司团队建设和骨干的培养</w:t>
            </w:r>
            <w:r>
              <w:rPr>
                <w:rFonts w:hint="eastAsia"/>
                <w:color w:val="auto"/>
                <w:szCs w:val="21"/>
                <w:lang w:eastAsia="zh-CN"/>
              </w:rPr>
              <w:t>，</w:t>
            </w:r>
            <w:r>
              <w:rPr>
                <w:rFonts w:hint="eastAsia"/>
                <w:color w:val="auto"/>
                <w:szCs w:val="21"/>
                <w:lang w:val="en-US" w:eastAsia="zh-CN"/>
              </w:rPr>
              <w:t>员工</w:t>
            </w:r>
            <w:r>
              <w:rPr>
                <w:rFonts w:hint="eastAsia" w:ascii="宋体" w:hAnsi="宋体" w:cs="宋体"/>
                <w:color w:val="auto"/>
                <w:szCs w:val="24"/>
              </w:rPr>
              <w:t>归属感</w:t>
            </w:r>
            <w:r>
              <w:rPr>
                <w:rFonts w:hint="eastAsia"/>
                <w:color w:val="auto"/>
                <w:szCs w:val="21"/>
                <w:lang w:val="en-US" w:eastAsia="zh-CN"/>
              </w:rPr>
              <w:t>认可度较高</w:t>
            </w:r>
            <w:r>
              <w:rPr>
                <w:rFonts w:hint="eastAsia" w:ascii="宋体" w:hAnsi="宋体" w:cs="宋体"/>
                <w:color w:val="auto"/>
                <w:szCs w:val="24"/>
              </w:rPr>
              <w:t>。</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w:t>
            </w:r>
            <w:r>
              <w:rPr>
                <w:rFonts w:hint="eastAsia" w:ascii="宋体" w:hAnsi="宋体" w:cs="宋体"/>
                <w:color w:val="auto"/>
                <w:szCs w:val="24"/>
                <w:lang w:val="en-US" w:eastAsia="zh-CN"/>
              </w:rPr>
              <w:t>继续加强</w:t>
            </w:r>
            <w:r>
              <w:rPr>
                <w:rFonts w:hint="eastAsia"/>
                <w:color w:val="auto"/>
                <w:szCs w:val="21"/>
              </w:rPr>
              <w:t>团队建设和骨干的培养</w:t>
            </w:r>
            <w:r>
              <w:rPr>
                <w:rFonts w:hint="eastAsia"/>
                <w:color w:val="auto"/>
                <w:szCs w:val="21"/>
                <w:lang w:eastAsia="zh-CN"/>
              </w:rPr>
              <w:t>，</w:t>
            </w:r>
            <w:r>
              <w:rPr>
                <w:rFonts w:hint="eastAsia" w:ascii="宋体" w:hAnsi="宋体" w:cs="宋体"/>
                <w:color w:val="auto"/>
                <w:szCs w:val="24"/>
              </w:rPr>
              <w:t>提高员工的</w:t>
            </w:r>
            <w:r>
              <w:rPr>
                <w:rFonts w:hint="eastAsia"/>
                <w:color w:val="auto"/>
                <w:szCs w:val="21"/>
                <w:lang w:val="en-US" w:eastAsia="zh-CN"/>
              </w:rPr>
              <w:t>忠诚度</w:t>
            </w:r>
            <w:r>
              <w:rPr>
                <w:rFonts w:hint="eastAsia" w:ascii="宋体" w:hAnsi="宋体" w:cs="宋体"/>
                <w:color w:val="auto"/>
                <w:szCs w:val="24"/>
              </w:rPr>
              <w:t>。</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328" w:type="dxa"/>
            <w:gridSpan w:val="2"/>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rPr>
                <w:b/>
                <w:color w:val="auto"/>
                <w:szCs w:val="21"/>
                <w:highlight w:val="none"/>
              </w:rPr>
            </w:pPr>
            <w:r>
              <w:rPr>
                <w:rFonts w:hint="eastAsia" w:ascii="宋体" w:hAnsi="宋体"/>
                <w:color w:val="auto"/>
                <w:szCs w:val="21"/>
                <w:highlight w:val="none"/>
              </w:rPr>
              <w:t>目标及其实现的策划</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Q6.2 </w:t>
            </w:r>
          </w:p>
          <w:p>
            <w:pPr>
              <w:rPr>
                <w:b/>
                <w:color w:val="auto"/>
                <w:szCs w:val="21"/>
                <w:highlight w:val="none"/>
              </w:rPr>
            </w:pPr>
          </w:p>
        </w:tc>
        <w:tc>
          <w:tcPr>
            <w:tcW w:w="10261" w:type="dxa"/>
            <w:gridSpan w:val="3"/>
          </w:tcPr>
          <w:p>
            <w:pPr>
              <w:numPr>
                <w:ilvl w:val="0"/>
                <w:numId w:val="0"/>
              </w:num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公司</w:t>
            </w:r>
            <w:r>
              <w:rPr>
                <w:rFonts w:hint="eastAsia" w:ascii="宋体" w:hAnsi="宋体" w:cs="宋体"/>
                <w:color w:val="auto"/>
                <w:szCs w:val="21"/>
                <w:highlight w:val="none"/>
              </w:rPr>
              <w:t>质量</w:t>
            </w:r>
            <w:r>
              <w:rPr>
                <w:rFonts w:hint="eastAsia" w:ascii="宋体" w:hAnsi="宋体" w:cs="宋体"/>
                <w:color w:val="auto"/>
                <w:szCs w:val="21"/>
                <w:highlight w:val="none"/>
                <w:lang w:val="en-US" w:eastAsia="zh-CN"/>
              </w:rPr>
              <w:t>管理</w:t>
            </w:r>
            <w:r>
              <w:rPr>
                <w:rFonts w:hint="eastAsia" w:ascii="宋体" w:hAnsi="宋体" w:cs="宋体"/>
                <w:color w:val="auto"/>
                <w:szCs w:val="21"/>
                <w:highlight w:val="none"/>
              </w:rPr>
              <w:t>目标</w:t>
            </w:r>
          </w:p>
          <w:p>
            <w:pPr>
              <w:numPr>
                <w:ilvl w:val="0"/>
                <w:numId w:val="0"/>
              </w:numPr>
              <w:snapToGrid w:val="0"/>
              <w:spacing w:line="420" w:lineRule="exact"/>
              <w:rPr>
                <w:rFonts w:hint="eastAsia" w:ascii="宋体" w:hAnsi="宋体"/>
                <w:color w:val="auto"/>
                <w:kern w:val="0"/>
                <w:sz w:val="21"/>
                <w:szCs w:val="21"/>
                <w:highlight w:val="none"/>
                <w:lang w:val="en-US" w:eastAsia="zh-CN"/>
              </w:rPr>
            </w:pPr>
            <w:r>
              <w:rPr>
                <w:rFonts w:hint="eastAsia" w:ascii="宋体" w:hAnsi="宋体" w:cs="宋体"/>
                <w:color w:val="auto"/>
                <w:sz w:val="21"/>
                <w:szCs w:val="21"/>
                <w:highlight w:val="none"/>
              </w:rPr>
              <w:t>1）</w:t>
            </w:r>
            <w:r>
              <w:rPr>
                <w:rFonts w:hint="eastAsia" w:ascii="Times New Roman" w:hAnsi="Times New Roman" w:eastAsia="宋体" w:cs="Times New Roman"/>
                <w:color w:val="000000"/>
                <w:szCs w:val="18"/>
                <w:u w:val="none"/>
              </w:rPr>
              <w:t>客户满意度≥85分</w:t>
            </w:r>
            <w:r>
              <w:rPr>
                <w:rFonts w:hint="eastAsia" w:ascii="宋体" w:hAnsi="宋体"/>
                <w:color w:val="auto"/>
                <w:kern w:val="0"/>
                <w:sz w:val="21"/>
                <w:szCs w:val="21"/>
                <w:highlight w:val="none"/>
                <w:lang w:val="en-US" w:eastAsia="zh-CN"/>
              </w:rPr>
              <w:t>；</w:t>
            </w:r>
          </w:p>
          <w:p>
            <w:pPr>
              <w:numPr>
                <w:ilvl w:val="0"/>
                <w:numId w:val="0"/>
              </w:numPr>
              <w:snapToGrid w:val="0"/>
              <w:spacing w:line="420" w:lineRule="exact"/>
              <w:rPr>
                <w:rFonts w:hint="eastAsia"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2）重大食品安全事故发生数为0；</w:t>
            </w:r>
          </w:p>
          <w:p>
            <w:pPr>
              <w:numPr>
                <w:ilvl w:val="0"/>
                <w:numId w:val="0"/>
              </w:numPr>
              <w:snapToGrid w:val="0"/>
              <w:spacing w:line="420" w:lineRule="exact"/>
              <w:rPr>
                <w:rFonts w:hint="eastAsia" w:ascii="宋体" w:hAnsi="宋体" w:cs="宋体"/>
                <w:color w:val="auto"/>
                <w:szCs w:val="21"/>
                <w:highlight w:val="yellow"/>
              </w:rPr>
            </w:pPr>
            <w:r>
              <w:rPr>
                <w:rFonts w:hint="eastAsia" w:ascii="宋体" w:hAnsi="宋体" w:cs="宋体"/>
                <w:color w:val="auto"/>
                <w:szCs w:val="21"/>
                <w:highlight w:val="none"/>
              </w:rPr>
              <w:t>查《质量目标完成统计标》</w:t>
            </w:r>
            <w:r>
              <w:rPr>
                <w:rFonts w:hint="eastAsia" w:ascii="宋体" w:hAnsi="宋体" w:cs="宋体"/>
                <w:color w:val="auto"/>
                <w:szCs w:val="21"/>
                <w:highlight w:val="none"/>
                <w:lang w:eastAsia="zh-CN"/>
              </w:rPr>
              <w:t>2021年1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lang w:eastAsia="zh-CN"/>
              </w:rPr>
              <w:t>月-202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年3月</w:t>
            </w:r>
            <w:r>
              <w:rPr>
                <w:rFonts w:hint="eastAsia" w:ascii="宋体" w:hAnsi="宋体" w:cs="宋体"/>
                <w:color w:val="auto"/>
                <w:szCs w:val="21"/>
                <w:highlight w:val="none"/>
              </w:rPr>
              <w:t>对目标进行考核，考核情况为：</w:t>
            </w:r>
          </w:p>
          <w:p>
            <w:pPr>
              <w:numPr>
                <w:ilvl w:val="0"/>
                <w:numId w:val="2"/>
              </w:numPr>
              <w:snapToGrid w:val="0"/>
              <w:spacing w:line="420" w:lineRule="exact"/>
              <w:rPr>
                <w:rFonts w:hint="eastAsia" w:ascii="Times New Roman" w:hAnsi="Times New Roman" w:eastAsia="宋体" w:cs="Times New Roman"/>
                <w:color w:val="000000"/>
                <w:szCs w:val="18"/>
                <w:u w:val="none"/>
              </w:rPr>
            </w:pPr>
            <w:r>
              <w:rPr>
                <w:rFonts w:hint="eastAsia" w:ascii="Times New Roman" w:hAnsi="Times New Roman" w:eastAsia="宋体" w:cs="Times New Roman"/>
                <w:color w:val="000000"/>
                <w:szCs w:val="18"/>
                <w:u w:val="none"/>
              </w:rPr>
              <w:t>客户满意度</w:t>
            </w:r>
            <w:r>
              <w:rPr>
                <w:rFonts w:hint="eastAsia" w:ascii="Times New Roman" w:hAnsi="Times New Roman" w:eastAsia="宋体" w:cs="Times New Roman"/>
                <w:color w:val="000000"/>
                <w:szCs w:val="18"/>
                <w:u w:val="none"/>
                <w:lang w:val="en-US" w:eastAsia="zh-CN"/>
              </w:rPr>
              <w:t>达到92分；</w:t>
            </w:r>
          </w:p>
          <w:p>
            <w:pPr>
              <w:numPr>
                <w:ilvl w:val="0"/>
                <w:numId w:val="2"/>
              </w:numPr>
              <w:snapToGrid w:val="0"/>
              <w:spacing w:line="420" w:lineRule="exact"/>
              <w:rPr>
                <w:rFonts w:hint="default" w:ascii="宋体" w:hAnsi="宋体"/>
                <w:color w:val="auto"/>
                <w:sz w:val="21"/>
                <w:szCs w:val="21"/>
                <w:highlight w:val="none"/>
                <w:lang w:val="en-US" w:eastAsia="zh-CN"/>
              </w:rPr>
            </w:pPr>
            <w:r>
              <w:rPr>
                <w:rFonts w:hint="eastAsia" w:ascii="宋体" w:hAnsi="宋体"/>
                <w:color w:val="auto"/>
                <w:kern w:val="0"/>
                <w:sz w:val="21"/>
                <w:szCs w:val="21"/>
                <w:highlight w:val="none"/>
                <w:lang w:val="en-US" w:eastAsia="zh-CN"/>
              </w:rPr>
              <w:t>未发生重大食品安全事故。</w:t>
            </w:r>
          </w:p>
          <w:p>
            <w:pPr>
              <w:rPr>
                <w:rFonts w:ascii="宋体" w:hAnsi="宋体" w:cs="宋体"/>
                <w:color w:val="auto"/>
                <w:szCs w:val="21"/>
              </w:rPr>
            </w:pPr>
            <w:r>
              <w:rPr>
                <w:rFonts w:hint="eastAsia" w:ascii="宋体" w:hAnsi="宋体" w:cs="宋体"/>
                <w:color w:val="auto"/>
                <w:szCs w:val="21"/>
              </w:rPr>
              <w:t>均达到目标，并将指标进行了分解。</w:t>
            </w:r>
          </w:p>
        </w:tc>
        <w:tc>
          <w:tcPr>
            <w:tcW w:w="1328" w:type="dxa"/>
            <w:gridSpan w:val="2"/>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261" w:type="dxa"/>
            <w:gridSpan w:val="3"/>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328" w:type="dxa"/>
            <w:gridSpan w:val="2"/>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0" w:type="dxa"/>
          </w:tcPr>
          <w:p>
            <w:pPr>
              <w:adjustRightInd w:val="0"/>
              <w:snapToGrid w:val="0"/>
              <w:jc w:val="left"/>
              <w:rPr>
                <w:rFonts w:ascii="宋体" w:hAnsi="宋体"/>
                <w:color w:val="auto"/>
                <w:sz w:val="21"/>
                <w:szCs w:val="21"/>
              </w:rPr>
            </w:pPr>
            <w:r>
              <w:rPr>
                <w:rFonts w:hint="eastAsia" w:ascii="宋体" w:hAnsi="宋体"/>
                <w:color w:val="auto"/>
                <w:sz w:val="21"/>
                <w:szCs w:val="21"/>
              </w:rPr>
              <w:t>资源</w:t>
            </w:r>
          </w:p>
        </w:tc>
        <w:tc>
          <w:tcPr>
            <w:tcW w:w="960" w:type="dxa"/>
          </w:tcPr>
          <w:p>
            <w:pPr>
              <w:rPr>
                <w:rFonts w:ascii="宋体" w:hAnsi="宋体"/>
                <w:color w:val="auto"/>
                <w:sz w:val="21"/>
                <w:szCs w:val="21"/>
              </w:rPr>
            </w:pPr>
            <w:r>
              <w:rPr>
                <w:rFonts w:hint="eastAsia" w:ascii="宋体" w:hAnsi="宋体" w:cs="宋体"/>
                <w:color w:val="auto"/>
                <w:sz w:val="21"/>
                <w:szCs w:val="21"/>
              </w:rPr>
              <w:t xml:space="preserve">Q7.1.1 </w:t>
            </w:r>
          </w:p>
        </w:tc>
        <w:tc>
          <w:tcPr>
            <w:tcW w:w="10261" w:type="dxa"/>
            <w:gridSpan w:val="3"/>
          </w:tcPr>
          <w:p>
            <w:pPr>
              <w:tabs>
                <w:tab w:val="center" w:pos="3169"/>
              </w:tabs>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询问总经理，企业为了实施质量管理体系，并持续改进其有效性、增强顾客满意度和体系正常运行提供了充足的资金及必要的资源，为提高员工</w:t>
            </w:r>
            <w:r>
              <w:rPr>
                <w:rFonts w:hint="eastAsia" w:ascii="宋体" w:hAnsi="宋体" w:cs="宋体"/>
                <w:color w:val="auto"/>
                <w:sz w:val="21"/>
                <w:szCs w:val="21"/>
                <w:lang w:eastAsia="zh-CN"/>
              </w:rPr>
              <w:t>服务</w:t>
            </w:r>
            <w:r>
              <w:rPr>
                <w:rFonts w:hint="eastAsia" w:ascii="宋体" w:hAnsi="宋体" w:cs="宋体"/>
                <w:color w:val="auto"/>
                <w:sz w:val="21"/>
                <w:szCs w:val="21"/>
              </w:rPr>
              <w:t>质量意识组织了的培训，目前的资源基本满足策划需要。</w:t>
            </w:r>
          </w:p>
          <w:p>
            <w:pPr>
              <w:tabs>
                <w:tab w:val="center" w:pos="3169"/>
              </w:tabs>
              <w:spacing w:line="400" w:lineRule="exact"/>
              <w:ind w:firstLine="420" w:firstLineChars="200"/>
              <w:jc w:val="left"/>
              <w:rPr>
                <w:rFonts w:ascii="宋体" w:hAnsi="宋体" w:cs="宋体"/>
                <w:color w:val="auto"/>
                <w:sz w:val="21"/>
                <w:szCs w:val="21"/>
              </w:rPr>
            </w:pPr>
            <w:r>
              <w:rPr>
                <w:rFonts w:hint="eastAsia" w:ascii="宋体" w:hAnsi="宋体" w:eastAsia="宋体" w:cs="宋体"/>
                <w:color w:val="auto"/>
                <w:sz w:val="21"/>
                <w:szCs w:val="21"/>
              </w:rPr>
              <w:t>总经理对资源的配备比较重视，</w:t>
            </w:r>
            <w:r>
              <w:rPr>
                <w:rFonts w:hint="eastAsia" w:ascii="宋体" w:hAnsi="宋体" w:eastAsia="宋体" w:cs="宋体"/>
                <w:color w:val="auto"/>
                <w:sz w:val="21"/>
                <w:szCs w:val="21"/>
                <w:lang w:eastAsia="zh-CN"/>
              </w:rPr>
              <w:t>日前</w:t>
            </w:r>
            <w:r>
              <w:rPr>
                <w:rFonts w:hint="eastAsia" w:ascii="宋体" w:hAnsi="宋体" w:eastAsia="宋体" w:cs="宋体"/>
                <w:color w:val="auto"/>
                <w:sz w:val="21"/>
                <w:szCs w:val="21"/>
              </w:rPr>
              <w:t>人力资源、设备和工作环境</w:t>
            </w:r>
            <w:r>
              <w:rPr>
                <w:rFonts w:hint="eastAsia" w:ascii="宋体" w:hAnsi="宋体" w:eastAsia="宋体" w:cs="宋体"/>
                <w:color w:val="auto"/>
                <w:sz w:val="21"/>
                <w:szCs w:val="21"/>
                <w:lang w:eastAsia="zh-CN"/>
              </w:rPr>
              <w:t>与公司业务相适应，</w:t>
            </w:r>
            <w:r>
              <w:rPr>
                <w:rFonts w:hint="eastAsia" w:ascii="宋体" w:hAnsi="宋体" w:eastAsia="宋体" w:cs="宋体"/>
                <w:color w:val="auto"/>
                <w:sz w:val="21"/>
                <w:szCs w:val="21"/>
              </w:rPr>
              <w:t>可满足</w:t>
            </w:r>
            <w:r>
              <w:rPr>
                <w:rFonts w:hint="eastAsia" w:ascii="宋体" w:hAnsi="宋体" w:eastAsia="宋体" w:cs="宋体"/>
                <w:color w:val="auto"/>
                <w:sz w:val="21"/>
                <w:szCs w:val="21"/>
                <w:lang w:eastAsia="zh-CN"/>
              </w:rPr>
              <w:t>：</w:t>
            </w:r>
            <w:r>
              <w:rPr>
                <w:sz w:val="21"/>
                <w:szCs w:val="21"/>
              </w:rPr>
              <w:t>餐饮管理服务(热食类食品制售)</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需要。</w:t>
            </w:r>
          </w:p>
        </w:tc>
        <w:tc>
          <w:tcPr>
            <w:tcW w:w="1328" w:type="dxa"/>
            <w:gridSpan w:val="2"/>
          </w:tcPr>
          <w:p>
            <w:pPr>
              <w:rPr>
                <w:color w:val="auto"/>
                <w:sz w:val="21"/>
                <w:szCs w:val="21"/>
              </w:rPr>
            </w:pPr>
            <w:r>
              <w:rPr>
                <w:rFonts w:hint="eastAsia" w:eastAsia="宋体"/>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tc>
        <w:tc>
          <w:tcPr>
            <w:tcW w:w="10261" w:type="dxa"/>
            <w:gridSpan w:val="3"/>
          </w:tcPr>
          <w:p>
            <w:pPr>
              <w:tabs>
                <w:tab w:val="center" w:pos="3169"/>
              </w:tabs>
              <w:spacing w:line="400" w:lineRule="exact"/>
              <w:ind w:firstLine="420" w:firstLineChars="200"/>
              <w:jc w:val="left"/>
            </w:pPr>
            <w:r>
              <w:rPr>
                <w:rFonts w:hint="eastAsia"/>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rPr>
            </w:pPr>
            <w:r>
              <w:rPr>
                <w:rFonts w:hint="eastAsia"/>
              </w:rPr>
              <w:t>如：</w:t>
            </w:r>
          </w:p>
          <w:p>
            <w:pPr>
              <w:tabs>
                <w:tab w:val="center" w:pos="3169"/>
              </w:tabs>
              <w:spacing w:line="400" w:lineRule="exact"/>
              <w:ind w:firstLine="420" w:firstLineChars="200"/>
              <w:jc w:val="left"/>
              <w:rPr>
                <w:rFonts w:hint="eastAsia"/>
              </w:rPr>
            </w:pPr>
            <w:r>
              <w:rPr>
                <w:rFonts w:hint="eastAsia"/>
              </w:rPr>
              <w:t>（1）《过程和服务的绩效监视和测量控制程序》</w:t>
            </w:r>
          </w:p>
          <w:p>
            <w:pPr>
              <w:tabs>
                <w:tab w:val="center" w:pos="3169"/>
              </w:tabs>
              <w:spacing w:line="400" w:lineRule="exact"/>
              <w:ind w:firstLine="420" w:firstLineChars="200"/>
              <w:jc w:val="left"/>
              <w:rPr>
                <w:rFonts w:hint="eastAsia"/>
              </w:rPr>
            </w:pPr>
            <w:r>
              <w:rPr>
                <w:rFonts w:hint="eastAsia"/>
              </w:rPr>
              <w:t>（2）</w:t>
            </w:r>
            <w:r>
              <w:rPr>
                <w:rFonts w:hint="eastAsia"/>
                <w:lang w:eastAsia="zh-CN"/>
              </w:rPr>
              <w:t>《</w:t>
            </w:r>
            <w:r>
              <w:rPr>
                <w:rFonts w:hint="eastAsia"/>
              </w:rPr>
              <w:t>服务提供控制程序</w:t>
            </w:r>
            <w:r>
              <w:rPr>
                <w:rFonts w:hint="eastAsia"/>
                <w:lang w:eastAsia="zh-CN"/>
              </w:rPr>
              <w:t>》</w:t>
            </w:r>
          </w:p>
          <w:p>
            <w:pPr>
              <w:tabs>
                <w:tab w:val="center" w:pos="3169"/>
              </w:tabs>
              <w:spacing w:line="400" w:lineRule="exact"/>
              <w:ind w:firstLine="420" w:firstLineChars="200"/>
              <w:jc w:val="left"/>
              <w:rPr>
                <w:rFonts w:hint="eastAsia"/>
              </w:rPr>
            </w:pPr>
            <w:r>
              <w:rPr>
                <w:rFonts w:hint="eastAsia"/>
              </w:rPr>
              <w:t>（3）《</w:t>
            </w:r>
            <w:r>
              <w:rPr>
                <w:rFonts w:hint="eastAsia"/>
                <w:lang w:eastAsia="zh-CN"/>
              </w:rPr>
              <w:t>管理评审控制程序</w:t>
            </w:r>
            <w:r>
              <w:rPr>
                <w:rFonts w:hint="eastAsia"/>
              </w:rPr>
              <w:t>》</w:t>
            </w:r>
          </w:p>
          <w:p>
            <w:pPr>
              <w:tabs>
                <w:tab w:val="center" w:pos="3169"/>
              </w:tabs>
              <w:spacing w:line="400" w:lineRule="exact"/>
              <w:ind w:firstLine="420" w:firstLineChars="200"/>
              <w:jc w:val="left"/>
              <w:rPr>
                <w:rFonts w:hint="eastAsia"/>
                <w:lang w:eastAsia="zh-CN"/>
              </w:rPr>
            </w:pPr>
            <w:r>
              <w:rPr>
                <w:rFonts w:hint="eastAsia"/>
                <w:lang w:eastAsia="zh-CN"/>
              </w:rPr>
              <w:t>（</w:t>
            </w:r>
            <w:r>
              <w:rPr>
                <w:rFonts w:hint="eastAsia"/>
                <w:lang w:val="en-US" w:eastAsia="zh-CN"/>
              </w:rPr>
              <w:t>4</w:t>
            </w:r>
            <w:r>
              <w:rPr>
                <w:rFonts w:hint="eastAsia"/>
                <w:lang w:eastAsia="zh-CN"/>
              </w:rPr>
              <w:t>）</w:t>
            </w:r>
            <w:r>
              <w:rPr>
                <w:rFonts w:hint="eastAsia"/>
              </w:rPr>
              <w:t>《</w:t>
            </w:r>
            <w:r>
              <w:rPr>
                <w:rFonts w:hint="eastAsia"/>
                <w:lang w:eastAsia="zh-CN"/>
              </w:rPr>
              <w:t>内审控制程序</w:t>
            </w:r>
            <w:r>
              <w:rPr>
                <w:rFonts w:hint="eastAsia"/>
              </w:rPr>
              <w:t>》</w:t>
            </w:r>
            <w:r>
              <w:rPr>
                <w:rFonts w:hint="eastAsia"/>
                <w:lang w:eastAsia="zh-CN"/>
              </w:rPr>
              <w:t>等</w:t>
            </w:r>
          </w:p>
          <w:p>
            <w:pPr>
              <w:pStyle w:val="2"/>
              <w:rPr>
                <w:rFonts w:hint="eastAsia"/>
                <w:lang w:eastAsia="zh-CN"/>
              </w:rPr>
            </w:pPr>
            <w:r>
              <w:rPr>
                <w:rFonts w:hint="eastAsia"/>
                <w:color w:val="auto"/>
              </w:rPr>
              <w:t>查，提供有目标测量、内审报告、管理评审报告、合规性评价等记录，符合策划要求。</w:t>
            </w:r>
          </w:p>
        </w:tc>
        <w:tc>
          <w:tcPr>
            <w:tcW w:w="1328" w:type="dxa"/>
            <w:gridSpan w:val="2"/>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cs="新宋体"/>
                <w:color w:val="auto"/>
                <w:sz w:val="21"/>
                <w:szCs w:val="21"/>
              </w:rPr>
            </w:pPr>
            <w:r>
              <w:rPr>
                <w:rFonts w:hint="eastAsia" w:ascii="宋体" w:hAnsi="宋体" w:eastAsia="宋体" w:cs="新宋体"/>
                <w:color w:val="auto"/>
                <w:sz w:val="21"/>
                <w:szCs w:val="21"/>
              </w:rPr>
              <w:t>分析和评价</w:t>
            </w:r>
          </w:p>
        </w:tc>
        <w:tc>
          <w:tcPr>
            <w:tcW w:w="960" w:type="dxa"/>
            <w:vAlign w:val="top"/>
          </w:tcPr>
          <w:p>
            <w:pPr>
              <w:adjustRightInd w:val="0"/>
              <w:snapToGrid w:val="0"/>
              <w:jc w:val="center"/>
              <w:rPr>
                <w:rFonts w:hint="default" w:ascii="宋体" w:hAnsi="宋体" w:eastAsia="宋体" w:cs="新宋体"/>
                <w:color w:val="auto"/>
                <w:sz w:val="21"/>
                <w:szCs w:val="21"/>
                <w:lang w:val="en-US" w:eastAsia="zh-CN"/>
              </w:rPr>
            </w:pPr>
            <w:r>
              <w:rPr>
                <w:rFonts w:hint="eastAsia" w:ascii="宋体" w:hAnsi="宋体" w:cs="新宋体"/>
                <w:color w:val="auto"/>
                <w:sz w:val="21"/>
                <w:szCs w:val="21"/>
                <w:lang w:val="en-US" w:eastAsia="zh-CN"/>
              </w:rPr>
              <w:t>Q9.1.3</w:t>
            </w:r>
          </w:p>
        </w:tc>
        <w:tc>
          <w:tcPr>
            <w:tcW w:w="10225" w:type="dxa"/>
            <w:vAlign w:val="top"/>
          </w:tcPr>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2.查顾客满意度调查表：公司20</w:t>
            </w:r>
            <w:r>
              <w:rPr>
                <w:rFonts w:hint="eastAsia" w:ascii="宋体" w:hAnsi="宋体" w:cs="宋体"/>
                <w:color w:val="auto"/>
                <w:szCs w:val="24"/>
                <w:highlight w:val="none"/>
                <w:lang w:val="en-US" w:eastAsia="zh-CN"/>
              </w:rPr>
              <w:t>22</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月以问卷形式对顾客进行了满意度调查。对公司的服务、质量、交付等项进行打分。查《顾客满意程度调查表》对满意度进行了统计；通过统计顾客满意率为</w:t>
            </w:r>
            <w:r>
              <w:rPr>
                <w:rFonts w:hint="eastAsia" w:ascii="宋体" w:hAnsi="宋体" w:cs="宋体"/>
                <w:color w:val="auto"/>
                <w:szCs w:val="24"/>
                <w:highlight w:val="none"/>
                <w:lang w:val="en-US" w:eastAsia="zh-CN"/>
              </w:rPr>
              <w:t>92分。</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.查质量目标统计等记录，公司20</w:t>
            </w:r>
            <w:r>
              <w:rPr>
                <w:rFonts w:hint="eastAsia" w:ascii="宋体" w:hAnsi="宋体" w:cs="宋体"/>
                <w:color w:val="auto"/>
                <w:szCs w:val="24"/>
                <w:highlight w:val="none"/>
                <w:lang w:val="en-US" w:eastAsia="zh-CN"/>
              </w:rPr>
              <w:t>22</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月至20</w:t>
            </w:r>
            <w:r>
              <w:rPr>
                <w:rFonts w:hint="eastAsia" w:ascii="宋体" w:hAnsi="宋体" w:cs="宋体"/>
                <w:color w:val="auto"/>
                <w:szCs w:val="24"/>
                <w:highlight w:val="none"/>
                <w:lang w:val="en-US" w:eastAsia="zh-CN"/>
              </w:rPr>
              <w:t>22</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月数据统计的结果为：</w:t>
            </w:r>
          </w:p>
          <w:p>
            <w:pPr>
              <w:numPr>
                <w:ilvl w:val="0"/>
                <w:numId w:val="0"/>
              </w:numPr>
              <w:snapToGrid w:val="0"/>
              <w:spacing w:line="420" w:lineRule="exact"/>
              <w:ind w:firstLine="420" w:firstLineChars="200"/>
              <w:rPr>
                <w:rFonts w:hint="eastAsia" w:ascii="宋体" w:hAnsi="宋体"/>
                <w:color w:val="auto"/>
                <w:kern w:val="0"/>
                <w:sz w:val="21"/>
                <w:szCs w:val="21"/>
                <w:highlight w:val="none"/>
                <w:lang w:val="en-US" w:eastAsia="zh-CN"/>
              </w:rPr>
            </w:pPr>
            <w:r>
              <w:rPr>
                <w:rFonts w:hint="eastAsia" w:ascii="宋体" w:hAnsi="宋体" w:cs="宋体"/>
                <w:color w:val="auto"/>
                <w:sz w:val="21"/>
                <w:szCs w:val="21"/>
                <w:highlight w:val="none"/>
              </w:rPr>
              <w:t>1）</w:t>
            </w:r>
            <w:r>
              <w:rPr>
                <w:rFonts w:hint="eastAsia" w:ascii="Times New Roman" w:hAnsi="Times New Roman" w:eastAsia="宋体" w:cs="Times New Roman"/>
                <w:color w:val="000000"/>
                <w:szCs w:val="18"/>
                <w:u w:val="none"/>
              </w:rPr>
              <w:t>客户满意度≥85分</w:t>
            </w:r>
            <w:r>
              <w:rPr>
                <w:rFonts w:hint="eastAsia" w:ascii="宋体" w:hAnsi="宋体"/>
                <w:color w:val="auto"/>
                <w:kern w:val="0"/>
                <w:sz w:val="21"/>
                <w:szCs w:val="21"/>
                <w:highlight w:val="none"/>
                <w:lang w:val="en-US" w:eastAsia="zh-CN"/>
              </w:rPr>
              <w:t xml:space="preserve">；             </w:t>
            </w:r>
            <w:r>
              <w:rPr>
                <w:rFonts w:hint="eastAsia" w:ascii="宋体" w:hAnsi="宋体" w:cs="宋体"/>
                <w:color w:val="auto"/>
                <w:szCs w:val="24"/>
                <w:highlight w:val="none"/>
                <w:lang w:val="en-US" w:eastAsia="zh-CN"/>
              </w:rPr>
              <w:t>实测：92分</w:t>
            </w:r>
          </w:p>
          <w:p>
            <w:pPr>
              <w:numPr>
                <w:ilvl w:val="0"/>
                <w:numId w:val="0"/>
              </w:numPr>
              <w:snapToGrid w:val="0"/>
              <w:spacing w:line="420" w:lineRule="exact"/>
              <w:ind w:firstLine="420" w:firstLineChars="200"/>
              <w:rPr>
                <w:rFonts w:hint="default"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 xml:space="preserve">2）重大食品安全事故发生数为0；    </w:t>
            </w:r>
            <w:r>
              <w:rPr>
                <w:rFonts w:hint="eastAsia" w:ascii="宋体" w:hAnsi="宋体" w:cs="宋体"/>
                <w:color w:val="auto"/>
                <w:szCs w:val="24"/>
                <w:highlight w:val="none"/>
                <w:lang w:val="en-US" w:eastAsia="zh-CN"/>
              </w:rPr>
              <w:t>实测：未发生食品安全事故</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3）培训合格率100%              实测：100%</w:t>
            </w:r>
          </w:p>
          <w:p>
            <w:pPr>
              <w:spacing w:line="360" w:lineRule="auto"/>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4）采购及时率100%              实测：100%</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.查《管理评审资料》对过程和产品的特性及趋势、供方、顾客满意、产品的符合性进行了分析，均较满意。</w:t>
            </w:r>
          </w:p>
          <w:p>
            <w:pPr>
              <w:spacing w:line="360" w:lineRule="auto"/>
              <w:ind w:firstLine="420" w:firstLineChars="200"/>
              <w:rPr>
                <w:rFonts w:hint="eastAsia" w:ascii="宋体" w:hAnsi="宋体" w:cs="Arial"/>
                <w:color w:val="auto"/>
                <w:sz w:val="21"/>
                <w:szCs w:val="21"/>
              </w:rPr>
            </w:pPr>
            <w:r>
              <w:rPr>
                <w:rFonts w:hint="eastAsia" w:ascii="宋体" w:hAnsi="宋体" w:cs="宋体"/>
                <w:color w:val="auto"/>
                <w:szCs w:val="24"/>
                <w:highlight w:val="none"/>
              </w:rPr>
              <w:t>根据组织提供的相关文件资料，数据分析深度不够，缺乏实质性的支持性数据文件，现场已经口头提出。</w:t>
            </w:r>
          </w:p>
        </w:tc>
        <w:tc>
          <w:tcPr>
            <w:tcW w:w="1364" w:type="dxa"/>
            <w:gridSpan w:val="4"/>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23" w:hRule="atLeast"/>
        </w:trPr>
        <w:tc>
          <w:tcPr>
            <w:tcW w:w="2160"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内部审核</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(含9.2.1和9.2.2)</w:t>
            </w:r>
          </w:p>
          <w:p>
            <w:pPr>
              <w:adjustRightInd w:val="0"/>
              <w:snapToGrid w:val="0"/>
              <w:rPr>
                <w:rFonts w:hint="eastAsia" w:ascii="宋体" w:hAnsi="宋体" w:eastAsia="宋体" w:cs="宋体"/>
                <w:color w:val="auto"/>
                <w:sz w:val="21"/>
                <w:szCs w:val="21"/>
              </w:rPr>
            </w:pPr>
          </w:p>
        </w:tc>
        <w:tc>
          <w:tcPr>
            <w:tcW w:w="960" w:type="dxa"/>
            <w:vAlign w:val="top"/>
          </w:tcPr>
          <w:p>
            <w:pPr>
              <w:rPr>
                <w:rFonts w:hint="eastAsia" w:ascii="宋体" w:hAnsi="宋体" w:eastAsia="宋体" w:cs="宋体"/>
                <w:b/>
                <w:color w:val="auto"/>
                <w:sz w:val="21"/>
                <w:szCs w:val="21"/>
              </w:rPr>
            </w:pPr>
            <w:r>
              <w:rPr>
                <w:rFonts w:hint="eastAsia" w:ascii="宋体" w:hAnsi="宋体" w:eastAsia="宋体" w:cs="宋体"/>
                <w:color w:val="auto"/>
                <w:sz w:val="21"/>
                <w:szCs w:val="21"/>
                <w:lang w:val="en-US" w:eastAsia="zh-CN"/>
              </w:rPr>
              <w:t>Q</w:t>
            </w:r>
            <w:r>
              <w:rPr>
                <w:rFonts w:hint="eastAsia" w:ascii="宋体" w:hAnsi="宋体" w:eastAsia="宋体" w:cs="宋体"/>
                <w:color w:val="auto"/>
                <w:sz w:val="21"/>
                <w:szCs w:val="21"/>
              </w:rPr>
              <w:t>9.2</w:t>
            </w:r>
          </w:p>
        </w:tc>
        <w:tc>
          <w:tcPr>
            <w:tcW w:w="10237" w:type="dxa"/>
            <w:gridSpan w:val="2"/>
            <w:vAlign w:val="top"/>
          </w:tcPr>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编制有《内部审核管理程序》，程序中规定公司确定质量管理体系覆盖的每年（12个月）至少接受一次涉及所有条款活动的内部审核。</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提供有年度内部审核计划包括审核目的、范围、依据、频次、审核方式、审核日程安排。</w:t>
            </w:r>
          </w:p>
          <w:p>
            <w:pPr>
              <w:pStyle w:val="7"/>
              <w:ind w:left="0" w:leftChars="0"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本次审核时间：2022年2月24日（本次审核为三体系结合审核）</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范围：公司质量、环境、职业健康安全管理体系涉及的各职能部门。</w:t>
            </w:r>
          </w:p>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审核组组成</w:t>
            </w:r>
            <w:r>
              <w:rPr>
                <w:rFonts w:hint="eastAsia" w:ascii="宋体" w:hAnsi="宋体" w:eastAsia="宋体" w:cs="宋体"/>
                <w:color w:val="auto"/>
                <w:sz w:val="21"/>
                <w:szCs w:val="21"/>
                <w:lang w:eastAsia="zh-CN"/>
              </w:rPr>
              <w:t>：</w:t>
            </w:r>
            <w:r>
              <w:rPr>
                <w:rFonts w:hint="eastAsia" w:ascii="宋体" w:hAnsi="宋体" w:eastAsia="宋体" w:cs="宋体"/>
                <w:w w:val="90"/>
                <w:sz w:val="21"/>
                <w:szCs w:val="21"/>
              </w:rPr>
              <w:t>邓嘉陵</w:t>
            </w:r>
            <w:r>
              <w:rPr>
                <w:rFonts w:hint="eastAsia" w:ascii="宋体" w:hAnsi="宋体" w:eastAsia="宋体" w:cs="宋体"/>
                <w:color w:val="auto"/>
                <w:sz w:val="21"/>
                <w:szCs w:val="21"/>
              </w:rPr>
              <w:t>（组长）、</w:t>
            </w:r>
            <w:r>
              <w:rPr>
                <w:rFonts w:hint="eastAsia" w:ascii="宋体" w:hAnsi="宋体" w:eastAsia="宋体" w:cs="宋体"/>
                <w:color w:val="auto"/>
                <w:sz w:val="21"/>
                <w:szCs w:val="21"/>
                <w:lang w:val="en-US" w:eastAsia="zh-CN"/>
              </w:rPr>
              <w:t xml:space="preserve">       </w:t>
            </w:r>
            <w:r>
              <w:rPr>
                <w:rFonts w:hint="eastAsia" w:ascii="宋体" w:hAnsi="宋体" w:eastAsia="宋体" w:cs="宋体"/>
                <w:w w:val="90"/>
                <w:sz w:val="21"/>
                <w:szCs w:val="21"/>
              </w:rPr>
              <w:t>刘甜甜</w:t>
            </w:r>
            <w:r>
              <w:rPr>
                <w:rFonts w:hint="eastAsia" w:ascii="宋体" w:hAnsi="宋体" w:eastAsia="宋体" w:cs="宋体"/>
                <w:color w:val="auto"/>
                <w:sz w:val="21"/>
                <w:szCs w:val="21"/>
                <w:lang w:val="en-US" w:eastAsia="zh-CN"/>
              </w:rPr>
              <w:t>、</w:t>
            </w:r>
            <w:r>
              <w:rPr>
                <w:rFonts w:hint="eastAsia" w:ascii="宋体" w:hAnsi="宋体" w:eastAsia="宋体" w:cs="宋体"/>
                <w:w w:val="90"/>
                <w:sz w:val="21"/>
                <w:szCs w:val="21"/>
              </w:rPr>
              <w:t>伯艳红</w:t>
            </w:r>
            <w:r>
              <w:rPr>
                <w:rFonts w:hint="eastAsia" w:ascii="宋体" w:hAnsi="宋体" w:eastAsia="宋体" w:cs="宋体"/>
                <w:color w:val="auto"/>
                <w:sz w:val="21"/>
                <w:szCs w:val="21"/>
              </w:rPr>
              <w:t>（组员）</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查公司内审员经培训、内审员授权书，内审员基本能满足内审的能力要求；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查《管理层审核检查表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综合部</w:t>
            </w:r>
            <w:r>
              <w:rPr>
                <w:rFonts w:hint="eastAsia" w:ascii="宋体" w:hAnsi="宋体" w:eastAsia="宋体" w:cs="宋体"/>
                <w:color w:val="auto"/>
                <w:sz w:val="21"/>
                <w:szCs w:val="21"/>
                <w:lang w:eastAsia="zh-CN"/>
              </w:rPr>
              <w:t>审核检查表》，《</w:t>
            </w:r>
            <w:r>
              <w:rPr>
                <w:rFonts w:hint="eastAsia" w:ascii="宋体" w:hAnsi="宋体" w:eastAsia="宋体" w:cs="宋体"/>
                <w:color w:val="auto"/>
                <w:sz w:val="21"/>
                <w:szCs w:val="21"/>
                <w:lang w:val="en-US" w:eastAsia="zh-CN"/>
              </w:rPr>
              <w:t>运营部</w:t>
            </w:r>
            <w:r>
              <w:rPr>
                <w:rFonts w:hint="eastAsia" w:ascii="宋体" w:hAnsi="宋体" w:eastAsia="宋体" w:cs="宋体"/>
                <w:color w:val="auto"/>
                <w:sz w:val="21"/>
                <w:szCs w:val="21"/>
              </w:rPr>
              <w:t>审核检查表》、《</w:t>
            </w:r>
            <w:r>
              <w:rPr>
                <w:rFonts w:hint="eastAsia" w:ascii="宋体" w:hAnsi="宋体" w:eastAsia="宋体" w:cs="宋体"/>
                <w:color w:val="auto"/>
                <w:sz w:val="21"/>
                <w:szCs w:val="21"/>
                <w:lang w:val="en-US" w:eastAsia="zh-CN"/>
              </w:rPr>
              <w:t>市场部</w:t>
            </w:r>
            <w:r>
              <w:rPr>
                <w:rFonts w:hint="eastAsia" w:ascii="宋体" w:hAnsi="宋体" w:eastAsia="宋体" w:cs="宋体"/>
                <w:color w:val="auto"/>
                <w:sz w:val="21"/>
                <w:szCs w:val="21"/>
              </w:rPr>
              <w:t>审核检查表》审核过程及条款基本齐全，未出现审核本部门情况。</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查，《内部审核报告》，审核结论：公司已按照GB/T19001-2016、GB/T24001-2016、</w:t>
            </w:r>
            <w:r>
              <w:rPr>
                <w:rFonts w:hint="eastAsia" w:ascii="宋体" w:hAnsi="宋体" w:eastAsia="宋体" w:cs="宋体"/>
                <w:color w:val="auto"/>
                <w:sz w:val="21"/>
                <w:szCs w:val="21"/>
                <w:lang w:val="en-US" w:eastAsia="zh-CN"/>
              </w:rPr>
              <w:t>GB/T</w:t>
            </w:r>
            <w:r>
              <w:rPr>
                <w:rFonts w:hint="eastAsia" w:ascii="宋体" w:hAnsi="宋体" w:eastAsia="宋体" w:cs="宋体"/>
                <w:color w:val="auto"/>
                <w:sz w:val="21"/>
                <w:szCs w:val="21"/>
              </w:rPr>
              <w:t>45001</w:t>
            </w:r>
            <w:r>
              <w:rPr>
                <w:rFonts w:hint="eastAsia" w:ascii="宋体" w:hAnsi="宋体" w:eastAsia="宋体" w:cs="宋体"/>
                <w:color w:val="auto"/>
                <w:sz w:val="21"/>
                <w:szCs w:val="21"/>
                <w:lang w:val="en-US" w:eastAsia="zh-CN"/>
              </w:rPr>
              <w:t>-2020标准</w:t>
            </w:r>
            <w:r>
              <w:rPr>
                <w:rFonts w:hint="eastAsia" w:ascii="宋体" w:hAnsi="宋体" w:eastAsia="宋体" w:cs="宋体"/>
                <w:color w:val="auto"/>
                <w:sz w:val="21"/>
                <w:szCs w:val="21"/>
              </w:rPr>
              <w:t>建立实施管理体系，管理体系在审核范围内基本符合审核准则，并得到较为有效的实施。</w:t>
            </w:r>
          </w:p>
          <w:p>
            <w:pPr>
              <w:tabs>
                <w:tab w:val="right" w:pos="9332"/>
              </w:tabs>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此次共开据《内审不符合项报告》</w:t>
            </w:r>
            <w:r>
              <w:rPr>
                <w:rFonts w:hint="eastAsia" w:ascii="宋体" w:hAnsi="宋体" w:eastAsia="宋体" w:cs="宋体"/>
                <w:color w:val="auto"/>
                <w:sz w:val="21"/>
                <w:szCs w:val="21"/>
                <w:lang w:val="en-US" w:eastAsia="zh-CN"/>
              </w:rPr>
              <w:t>1份，</w:t>
            </w:r>
            <w:r>
              <w:rPr>
                <w:rFonts w:hint="eastAsia" w:ascii="宋体" w:hAnsi="宋体" w:eastAsia="宋体" w:cs="宋体"/>
                <w:color w:val="auto"/>
                <w:sz w:val="21"/>
                <w:szCs w:val="21"/>
              </w:rPr>
              <w:t>涉及</w:t>
            </w:r>
            <w:r>
              <w:rPr>
                <w:rFonts w:hint="eastAsia" w:ascii="宋体" w:hAnsi="宋体" w:eastAsia="宋体" w:cs="宋体"/>
                <w:color w:val="auto"/>
                <w:sz w:val="21"/>
                <w:szCs w:val="21"/>
                <w:lang w:val="en-US" w:eastAsia="zh-CN"/>
              </w:rPr>
              <w:t>管理层Q/</w:t>
            </w: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/S6.2</w:t>
            </w:r>
            <w:r>
              <w:rPr>
                <w:rFonts w:hint="eastAsia" w:ascii="宋体" w:hAnsi="宋体" w:eastAsia="宋体" w:cs="宋体"/>
                <w:color w:val="auto"/>
                <w:sz w:val="21"/>
                <w:szCs w:val="21"/>
              </w:rPr>
              <w:t>条款</w:t>
            </w:r>
            <w:r>
              <w:rPr>
                <w:rFonts w:hint="eastAsia" w:ascii="宋体" w:hAnsi="宋体" w:eastAsia="宋体" w:cs="宋体"/>
                <w:color w:val="auto"/>
                <w:sz w:val="21"/>
                <w:szCs w:val="21"/>
                <w:lang w:eastAsia="zh-CN"/>
              </w:rPr>
              <w:t>，</w:t>
            </w:r>
            <w:r>
              <w:rPr>
                <w:rFonts w:hint="eastAsia" w:ascii="宋体" w:hAnsi="宋体" w:eastAsia="宋体" w:cs="宋体"/>
                <w:w w:val="90"/>
                <w:sz w:val="21"/>
                <w:szCs w:val="21"/>
              </w:rPr>
              <w:t>不合格事实描述</w:t>
            </w:r>
            <w:r>
              <w:rPr>
                <w:rFonts w:hint="eastAsia" w:ascii="宋体" w:hAnsi="宋体" w:eastAsia="宋体" w:cs="宋体"/>
                <w:w w:val="90"/>
                <w:sz w:val="21"/>
                <w:szCs w:val="21"/>
                <w:lang w:eastAsia="zh-CN"/>
              </w:rPr>
              <w:t>：</w:t>
            </w:r>
            <w:r>
              <w:rPr>
                <w:rFonts w:hint="eastAsia" w:ascii="宋体" w:hAnsi="宋体" w:eastAsia="宋体" w:cs="宋体"/>
                <w:color w:val="auto"/>
                <w:sz w:val="21"/>
                <w:szCs w:val="21"/>
                <w:lang w:eastAsia="zh-CN"/>
              </w:rPr>
              <w:t>“</w:t>
            </w:r>
            <w:r>
              <w:rPr>
                <w:rFonts w:hint="eastAsia" w:ascii="宋体" w:hAnsi="宋体" w:eastAsia="宋体" w:cs="宋体"/>
                <w:w w:val="90"/>
                <w:sz w:val="21"/>
                <w:szCs w:val="21"/>
              </w:rPr>
              <w:t>但现场查看，未能提供2022.1月份质量、环境、安全目标达成的统计情况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查不符合报告，对不符合项进行了分析，并制定了纠正措施，并进行了验证，不符合纠正措施已经关闭。</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提供有《内部审核报告》查，审核结论：公司已按照GB/T19001-2016、GB/T24001-2016、</w:t>
            </w:r>
            <w:r>
              <w:rPr>
                <w:rFonts w:hint="eastAsia" w:ascii="宋体" w:hAnsi="宋体" w:eastAsia="宋体" w:cs="宋体"/>
                <w:color w:val="auto"/>
                <w:sz w:val="21"/>
                <w:szCs w:val="21"/>
                <w:lang w:val="en-US" w:eastAsia="zh-CN"/>
              </w:rPr>
              <w:t>GB/T</w:t>
            </w:r>
            <w:r>
              <w:rPr>
                <w:rFonts w:hint="eastAsia" w:ascii="宋体" w:hAnsi="宋体" w:eastAsia="宋体" w:cs="宋体"/>
                <w:color w:val="auto"/>
                <w:sz w:val="21"/>
                <w:szCs w:val="21"/>
              </w:rPr>
              <w:t>45001</w:t>
            </w:r>
            <w:r>
              <w:rPr>
                <w:rFonts w:hint="eastAsia" w:ascii="宋体" w:hAnsi="宋体" w:eastAsia="宋体" w:cs="宋体"/>
                <w:color w:val="auto"/>
                <w:sz w:val="21"/>
                <w:szCs w:val="21"/>
                <w:lang w:val="en-US" w:eastAsia="zh-CN"/>
              </w:rPr>
              <w:t>-2020标准</w:t>
            </w:r>
            <w:r>
              <w:rPr>
                <w:rFonts w:hint="eastAsia" w:ascii="宋体" w:hAnsi="宋体" w:eastAsia="宋体" w:cs="宋体"/>
                <w:color w:val="auto"/>
                <w:sz w:val="21"/>
                <w:szCs w:val="21"/>
              </w:rPr>
              <w:t>建立实施管理体系，管理体系在审核范围内基本符合审核准则，并得到较为有效的实施。</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通过内部审核，公司质量、环境和职业健康安全管理体系的建立实施是有效的，符合标准要求。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公司内审基本符合要求。</w:t>
            </w:r>
          </w:p>
        </w:tc>
        <w:tc>
          <w:tcPr>
            <w:tcW w:w="1344" w:type="dxa"/>
            <w:gridSpan w:val="2"/>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261" w:type="dxa"/>
            <w:gridSpan w:val="3"/>
          </w:tcPr>
          <w:p>
            <w:pPr>
              <w:tabs>
                <w:tab w:val="center" w:pos="3169"/>
              </w:tabs>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时间：</w:t>
            </w:r>
            <w:r>
              <w:rPr>
                <w:rFonts w:hint="eastAsia" w:ascii="宋体" w:hAnsi="宋体"/>
                <w:color w:val="auto"/>
                <w:szCs w:val="21"/>
              </w:rPr>
              <w:t>202</w:t>
            </w:r>
            <w:r>
              <w:rPr>
                <w:rFonts w:hint="eastAsia" w:ascii="宋体" w:hAnsi="宋体"/>
                <w:color w:val="auto"/>
                <w:szCs w:val="21"/>
                <w:lang w:val="en-US" w:eastAsia="zh-CN"/>
              </w:rPr>
              <w:t>2</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15</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olor w:val="auto"/>
                <w:szCs w:val="21"/>
                <w:lang w:val="en-US" w:eastAsia="zh-CN"/>
              </w:rPr>
              <w:t>本次审核为三体系结合审核</w:t>
            </w:r>
            <w:r>
              <w:rPr>
                <w:rFonts w:hint="eastAsia" w:ascii="宋体" w:hAnsi="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lang w:val="en-US" w:eastAsia="zh-CN"/>
              </w:rPr>
              <w:t>官仕平</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参加人员：总经理、管理者代表，以及各部门主管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5、目标、指标、管理方案的完成情况；</w:t>
            </w:r>
          </w:p>
          <w:p>
            <w:pPr>
              <w:pStyle w:val="8"/>
              <w:tabs>
                <w:tab w:val="left" w:pos="560"/>
              </w:tabs>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改进的建议</w:t>
            </w:r>
            <w:r>
              <w:rPr>
                <w:rFonts w:hint="eastAsia" w:ascii="宋体" w:hAnsi="宋体" w:eastAsia="宋体" w:cs="宋体"/>
                <w:color w:val="auto"/>
                <w:szCs w:val="21"/>
                <w:lang w:eastAsia="zh-CN"/>
              </w:rPr>
              <w:t>：</w:t>
            </w:r>
            <w:r>
              <w:rPr>
                <w:rFonts w:hint="eastAsia" w:ascii="宋体" w:hAnsi="宋体" w:eastAsia="宋体" w:cs="Times New Roman"/>
                <w:color w:val="auto"/>
                <w:kern w:val="2"/>
                <w:sz w:val="21"/>
                <w:szCs w:val="21"/>
                <w:lang w:val="en-US" w:eastAsia="zh-CN" w:bidi="ar-SA"/>
              </w:rPr>
              <w:t>公司员工对三体系标准不熟悉，理解不够，对手册、程序要求不熟悉，公司内部多组织学习体系管理要求，不断提升公司内部管理能力。</w:t>
            </w:r>
          </w:p>
          <w:p>
            <w:pP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抽 《管理评审改进措施跟踪表》计划由综合部于2022年8月前组织完成，下次审核时关注。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公司建立的质量、环境、职业健康安全管理体系是适宜的、充分的、有效的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质量、环境、职业健康安全方针</w:t>
            </w:r>
            <w:r>
              <w:rPr>
                <w:rFonts w:hint="eastAsia" w:ascii="宋体" w:hAnsi="宋体" w:cs="宋体"/>
                <w:color w:val="auto"/>
                <w:szCs w:val="21"/>
              </w:rPr>
              <w:t>的评审：方针合理、适宜符合要求，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lang w:eastAsia="zh-CN"/>
              </w:rPr>
              <w:t>相关方</w:t>
            </w:r>
            <w:r>
              <w:rPr>
                <w:rFonts w:hint="eastAsia" w:ascii="宋体" w:hAnsi="宋体" w:cs="宋体"/>
                <w:color w:val="auto"/>
                <w:szCs w:val="21"/>
              </w:rPr>
              <w:t>关注：20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月至今未收到顾客</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方关于重大服务质量问题的</w:t>
            </w:r>
            <w:r>
              <w:rPr>
                <w:rFonts w:hint="eastAsia" w:ascii="宋体" w:hAnsi="宋体" w:cs="宋体"/>
                <w:color w:val="auto"/>
                <w:szCs w:val="21"/>
              </w:rPr>
              <w:t>投诉</w:t>
            </w:r>
          </w:p>
        </w:tc>
        <w:tc>
          <w:tcPr>
            <w:tcW w:w="1328" w:type="dxa"/>
            <w:gridSpan w:val="2"/>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Q10.1;10.2;10.3；</w:t>
            </w:r>
          </w:p>
        </w:tc>
        <w:tc>
          <w:tcPr>
            <w:tcW w:w="10261" w:type="dxa"/>
            <w:gridSpan w:val="3"/>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w:t>
            </w:r>
            <w:r>
              <w:rPr>
                <w:rFonts w:hint="eastAsia" w:ascii="宋体" w:hAnsi="宋体" w:eastAsia="宋体" w:cs="宋体"/>
                <w:b w:val="0"/>
                <w:bCs w:val="0"/>
                <w:color w:val="auto"/>
                <w:sz w:val="21"/>
                <w:szCs w:val="21"/>
              </w:rPr>
              <w:t>系列程序文件《</w:t>
            </w:r>
            <w:r>
              <w:rPr>
                <w:rFonts w:hint="eastAsia" w:ascii="宋体" w:hAnsi="宋体" w:cs="宋体"/>
                <w:b w:val="0"/>
                <w:bCs w:val="0"/>
                <w:color w:val="auto"/>
                <w:sz w:val="21"/>
                <w:szCs w:val="21"/>
                <w:lang w:eastAsia="zh-CN"/>
              </w:rPr>
              <w:t>管理评审控制程序</w:t>
            </w:r>
            <w:r>
              <w:rPr>
                <w:rFonts w:hint="eastAsia" w:ascii="宋体" w:hAnsi="宋体" w:eastAsia="宋体" w:cs="宋体"/>
                <w:b w:val="0"/>
                <w:bCs w:val="0"/>
                <w:color w:val="auto"/>
                <w:sz w:val="21"/>
                <w:szCs w:val="21"/>
              </w:rPr>
              <w:t>》、《不合格品控制程序》、《</w:t>
            </w:r>
            <w:r>
              <w:rPr>
                <w:rFonts w:hint="eastAsia" w:ascii="宋体" w:hAnsi="宋体" w:cs="宋体"/>
                <w:b w:val="0"/>
                <w:bCs w:val="0"/>
                <w:color w:val="auto"/>
                <w:sz w:val="21"/>
                <w:szCs w:val="21"/>
                <w:lang w:eastAsia="zh-CN"/>
              </w:rPr>
              <w:t>纠正、预防措施控制程序</w:t>
            </w:r>
            <w:r>
              <w:rPr>
                <w:rFonts w:hint="eastAsia" w:ascii="宋体" w:hAnsi="宋体" w:eastAsia="宋体" w:cs="宋体"/>
                <w:b w:val="0"/>
                <w:bCs w:val="0"/>
                <w:color w:val="auto"/>
                <w:sz w:val="21"/>
                <w:szCs w:val="21"/>
              </w:rPr>
              <w:t>》及</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内审控制程序</w:t>
            </w:r>
            <w:r>
              <w:rPr>
                <w:rFonts w:hint="eastAsia" w:ascii="宋体" w:hAnsi="宋体" w:cs="宋体"/>
                <w:b w:val="0"/>
                <w:bCs w:val="0"/>
                <w:color w:val="auto"/>
                <w:sz w:val="21"/>
                <w:szCs w:val="21"/>
              </w:rPr>
              <w:t>》，对持续改进的过程予以规定，以实现质量管理体系及</w:t>
            </w:r>
            <w:r>
              <w:rPr>
                <w:rFonts w:hint="eastAsia" w:ascii="宋体" w:hAnsi="宋体" w:cs="宋体"/>
                <w:b w:val="0"/>
                <w:bCs w:val="0"/>
                <w:color w:val="auto"/>
                <w:sz w:val="21"/>
                <w:szCs w:val="21"/>
                <w:lang w:eastAsia="zh-CN"/>
              </w:rPr>
              <w:t>服务质量</w:t>
            </w:r>
            <w:r>
              <w:rPr>
                <w:rFonts w:hint="eastAsia" w:ascii="宋体" w:hAnsi="宋体" w:cs="宋体"/>
                <w:b w:val="0"/>
                <w:bCs w:val="0"/>
                <w:color w:val="auto"/>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w:t>
            </w:r>
            <w:r>
              <w:rPr>
                <w:rFonts w:hint="eastAsia" w:ascii="宋体" w:hAnsi="宋体" w:cs="宋体"/>
                <w:b w:val="0"/>
                <w:bCs w:val="0"/>
                <w:color w:val="auto"/>
                <w:sz w:val="21"/>
                <w:szCs w:val="21"/>
                <w:lang w:eastAsia="zh-CN"/>
              </w:rPr>
              <w:t>质量方针</w:t>
            </w:r>
            <w:r>
              <w:rPr>
                <w:rFonts w:hint="eastAsia" w:ascii="宋体" w:hAnsi="宋体" w:cs="宋体"/>
                <w:b w:val="0"/>
                <w:bCs w:val="0"/>
                <w:color w:val="auto"/>
                <w:sz w:val="21"/>
                <w:szCs w:val="21"/>
              </w:rPr>
              <w:t>、目标的达成分析、内部质量审核结果、数据资料统计分析、纠正和预防措施和管理评审等方式，以推动质量管理体系的持续改进。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公司各部门和各对体系过程输出的各种信息进行收集、分析，识别出不符合或潜在的不符合，并分析原因，按《</w:t>
            </w:r>
            <w:r>
              <w:rPr>
                <w:rFonts w:hint="eastAsia" w:ascii="宋体" w:hAnsi="宋体" w:cs="宋体"/>
                <w:b w:val="0"/>
                <w:bCs w:val="0"/>
                <w:color w:val="auto"/>
                <w:sz w:val="21"/>
                <w:szCs w:val="21"/>
                <w:highlight w:val="none"/>
                <w:lang w:eastAsia="zh-CN"/>
              </w:rPr>
              <w:t>纠正、预防措施控制程序</w:t>
            </w:r>
            <w:r>
              <w:rPr>
                <w:rFonts w:hint="eastAsia" w:ascii="宋体" w:hAnsi="宋体" w:cs="宋体"/>
                <w:b w:val="0"/>
                <w:bCs w:val="0"/>
                <w:color w:val="auto"/>
                <w:sz w:val="21"/>
                <w:szCs w:val="21"/>
                <w:highlight w:val="none"/>
              </w:rPr>
              <w:t>》实施纠正措施。</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highlight w:val="none"/>
              </w:rPr>
              <w:t>公司主要按策划的管理手册、程序文件等实</w:t>
            </w:r>
            <w:r>
              <w:rPr>
                <w:rFonts w:hint="eastAsia" w:ascii="宋体" w:hAnsi="宋体" w:cs="宋体"/>
                <w:b w:val="0"/>
                <w:bCs w:val="0"/>
                <w:color w:val="auto"/>
                <w:sz w:val="21"/>
                <w:szCs w:val="21"/>
              </w:rPr>
              <w:t>施运行，主要采用内审、管理评审、数据分析、纠正和预防措施、</w:t>
            </w:r>
            <w:r>
              <w:rPr>
                <w:rFonts w:hint="eastAsia" w:ascii="宋体" w:hAnsi="宋体" w:cs="宋体"/>
                <w:b w:val="0"/>
                <w:bCs w:val="0"/>
                <w:color w:val="auto"/>
                <w:sz w:val="21"/>
                <w:szCs w:val="21"/>
                <w:lang w:eastAsia="zh-CN"/>
              </w:rPr>
              <w:t>质量方针</w:t>
            </w:r>
            <w:r>
              <w:rPr>
                <w:rFonts w:hint="eastAsia" w:ascii="宋体" w:hAnsi="宋体" w:cs="宋体"/>
                <w:b w:val="0"/>
                <w:bCs w:val="0"/>
                <w:color w:val="auto"/>
                <w:sz w:val="21"/>
                <w:szCs w:val="21"/>
              </w:rPr>
              <w:t>和目标等来实现对质量管理体系的改进，另外主要通过日常工作中发现的问题及时予以调整解决来实现。</w:t>
            </w:r>
          </w:p>
        </w:tc>
        <w:tc>
          <w:tcPr>
            <w:tcW w:w="1328" w:type="dxa"/>
            <w:gridSpan w:val="2"/>
          </w:tcPr>
          <w:p>
            <w:pPr>
              <w:rPr>
                <w:color w:val="auto"/>
              </w:rPr>
            </w:pPr>
            <w:r>
              <w:rPr>
                <w:rFonts w:hint="eastAsia" w:eastAsia="宋体"/>
                <w:color w:val="auto"/>
                <w:lang w:eastAsia="zh-CN"/>
              </w:rPr>
              <w:t>符合</w:t>
            </w:r>
          </w:p>
        </w:tc>
      </w:tr>
    </w:tbl>
    <w:p>
      <w:pPr>
        <w:rPr>
          <w:rFonts w:hint="eastAsia"/>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37"/>
        <w:gridCol w:w="24"/>
        <w:gridCol w:w="12"/>
        <w:gridCol w:w="130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61" w:type="dxa"/>
            <w:gridSpan w:val="2"/>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highlight w:val="none"/>
              </w:rPr>
              <w:t>：</w:t>
            </w:r>
            <w:r>
              <w:rPr>
                <w:rFonts w:hint="eastAsia"/>
                <w:color w:val="auto"/>
                <w:sz w:val="24"/>
                <w:szCs w:val="24"/>
                <w:highlight w:val="none"/>
                <w:lang w:val="en-US" w:eastAsia="zh-CN"/>
              </w:rPr>
              <w:t>管理层</w:t>
            </w:r>
            <w:r>
              <w:rPr>
                <w:rFonts w:hint="eastAsia"/>
                <w:color w:val="auto"/>
                <w:sz w:val="24"/>
                <w:szCs w:val="24"/>
                <w:highlight w:val="none"/>
                <w:lang w:eastAsia="zh-CN"/>
              </w:rPr>
              <w:t>，</w:t>
            </w:r>
            <w:r>
              <w:rPr>
                <w:rFonts w:hint="eastAsia"/>
                <w:color w:val="auto"/>
                <w:sz w:val="24"/>
                <w:szCs w:val="24"/>
                <w:highlight w:val="none"/>
                <w:lang w:val="en-US" w:eastAsia="zh-CN"/>
              </w:rPr>
              <w:t xml:space="preserve">    </w:t>
            </w:r>
            <w:r>
              <w:rPr>
                <w:rFonts w:hint="eastAsia"/>
                <w:color w:val="auto"/>
                <w:sz w:val="24"/>
                <w:szCs w:val="24"/>
                <w:highlight w:val="none"/>
              </w:rPr>
              <w:t>主管领导</w:t>
            </w:r>
            <w:r>
              <w:rPr>
                <w:rFonts w:hint="eastAsia"/>
                <w:color w:val="auto"/>
                <w:sz w:val="24"/>
                <w:szCs w:val="24"/>
                <w:highlight w:val="none"/>
                <w:lang w:eastAsia="zh-CN"/>
              </w:rPr>
              <w:t>：</w:t>
            </w:r>
            <w:r>
              <w:rPr>
                <w:rFonts w:hint="eastAsia"/>
                <w:color w:val="auto"/>
                <w:sz w:val="24"/>
                <w:szCs w:val="24"/>
                <w:highlight w:val="none"/>
                <w:lang w:val="en-US" w:eastAsia="zh-CN"/>
              </w:rPr>
              <w:t>官仕平、邓嘉陵（管代）</w:t>
            </w:r>
            <w:r>
              <w:rPr>
                <w:rFonts w:hint="eastAsia" w:ascii="Times New Roman" w:hAnsi="Times New Roman" w:eastAsia="宋体" w:cs="Times New Roman"/>
                <w:color w:val="auto"/>
                <w:sz w:val="24"/>
                <w:szCs w:val="24"/>
                <w:highlight w:val="none"/>
                <w:lang w:eastAsia="zh-CN"/>
              </w:rPr>
              <w:t xml:space="preserve"> ，</w:t>
            </w:r>
            <w:r>
              <w:rPr>
                <w:rFonts w:hint="eastAsia" w:ascii="Times New Roman" w:hAnsi="Times New Roman" w:eastAsia="宋体" w:cs="Times New Roman"/>
                <w:color w:val="auto"/>
                <w:sz w:val="24"/>
                <w:szCs w:val="24"/>
                <w:highlight w:val="none"/>
              </w:rPr>
              <w:t>陪同人员</w:t>
            </w:r>
            <w:r>
              <w:rPr>
                <w:rFonts w:hint="eastAsia"/>
                <w:color w:val="auto"/>
                <w:sz w:val="24"/>
                <w:szCs w:val="24"/>
                <w:highlight w:val="none"/>
              </w:rPr>
              <w:t>：</w:t>
            </w:r>
          </w:p>
        </w:tc>
        <w:tc>
          <w:tcPr>
            <w:tcW w:w="1328" w:type="dxa"/>
            <w:gridSpan w:val="3"/>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61" w:type="dxa"/>
            <w:gridSpan w:val="2"/>
            <w:vAlign w:val="center"/>
          </w:tcPr>
          <w:p>
            <w:pPr>
              <w:spacing w:before="120"/>
              <w:rPr>
                <w:rFonts w:hint="default"/>
                <w:color w:val="auto"/>
                <w:lang w:val="en-US"/>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lang w:eastAsia="zh-CN"/>
              </w:rPr>
              <w:t>，</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eastAsia="zh-CN"/>
              </w:rPr>
              <w:t>202</w:t>
            </w:r>
            <w:r>
              <w:rPr>
                <w:rFonts w:hint="eastAsia"/>
                <w:color w:val="auto"/>
                <w:sz w:val="24"/>
                <w:szCs w:val="24"/>
                <w:lang w:val="en-US" w:eastAsia="zh-CN"/>
              </w:rPr>
              <w:t>2年4月28日上午</w:t>
            </w:r>
          </w:p>
        </w:tc>
        <w:tc>
          <w:tcPr>
            <w:tcW w:w="1328" w:type="dxa"/>
            <w:gridSpan w:val="3"/>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61" w:type="dxa"/>
            <w:gridSpan w:val="2"/>
            <w:vAlign w:val="center"/>
          </w:tcPr>
          <w:p>
            <w:pPr>
              <w:snapToGrid w:val="0"/>
              <w:spacing w:line="240" w:lineRule="exact"/>
              <w:rPr>
                <w:rFonts w:hint="eastAsia" w:ascii="宋体" w:hAnsi="宋体" w:eastAsia="宋体" w:cs="新宋体"/>
                <w:sz w:val="18"/>
                <w:szCs w:val="18"/>
                <w:lang w:eastAsia="zh-CN"/>
              </w:rPr>
            </w:pPr>
            <w:r>
              <w:rPr>
                <w:rFonts w:hint="eastAsia"/>
                <w:color w:val="auto"/>
                <w:sz w:val="24"/>
                <w:szCs w:val="24"/>
              </w:rPr>
              <w:t>审核条款：</w:t>
            </w:r>
            <w:r>
              <w:rPr>
                <w:rFonts w:hint="eastAsia" w:ascii="宋体" w:hAnsi="宋体" w:eastAsia="宋体" w:cs="新宋体"/>
                <w:sz w:val="18"/>
                <w:szCs w:val="18"/>
                <w:lang w:val="en-US" w:eastAsia="zh-CN"/>
              </w:rPr>
              <w:t>EMS：</w:t>
            </w:r>
            <w:r>
              <w:rPr>
                <w:rFonts w:hint="eastAsia" w:ascii="宋体" w:hAnsi="宋体" w:eastAsia="宋体" w:cs="新宋体"/>
                <w:sz w:val="18"/>
                <w:szCs w:val="18"/>
              </w:rPr>
              <w:t>4.1组织及其环境;4.2相关方需求与期望;4.3确定体系范围;4.4体系;5.1领导作用与承诺;5.2方针;5.3组织的角色、职责和权限；6.1.1策划总则；6.1.4措施的策划；6.2目标及其实现的策划；7.1资源；9.1.1监测、分析和评估总则；9.2内部审核；9.3管理评审；10.1改进 总则；</w:t>
            </w:r>
            <w:r>
              <w:rPr>
                <w:rFonts w:hint="eastAsia" w:ascii="宋体" w:hAnsi="宋体" w:eastAsia="宋体" w:cs="新宋体"/>
                <w:sz w:val="18"/>
                <w:szCs w:val="18"/>
                <w:lang w:val="en-US" w:eastAsia="zh-CN"/>
              </w:rPr>
              <w:t>10.2</w:t>
            </w:r>
            <w:r>
              <w:rPr>
                <w:rFonts w:hint="eastAsia" w:ascii="宋体" w:hAnsi="宋体" w:eastAsia="宋体" w:cs="新宋体"/>
                <w:sz w:val="18"/>
                <w:szCs w:val="18"/>
              </w:rPr>
              <w:t>不符合和纠正措施；10.3持续改进</w:t>
            </w:r>
            <w:r>
              <w:rPr>
                <w:rFonts w:hint="eastAsia" w:ascii="宋体" w:hAnsi="宋体" w:eastAsia="宋体" w:cs="新宋体"/>
                <w:sz w:val="18"/>
                <w:szCs w:val="18"/>
                <w:lang w:eastAsia="zh-CN"/>
              </w:rPr>
              <w:t>；</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val="en-US" w:eastAsia="zh-CN"/>
              </w:rPr>
              <w:t>OHSMS：</w:t>
            </w:r>
            <w:r>
              <w:rPr>
                <w:rFonts w:hint="eastAsia" w:ascii="宋体" w:hAnsi="宋体" w:eastAsia="宋体" w:cs="新宋体"/>
                <w:sz w:val="18"/>
                <w:szCs w:val="18"/>
              </w:rPr>
              <w:t>4.1组织及其环境;4.2相关方需求与期望;4.3确定体系范围;4.4体系;5.1领导作用与承诺;5.2方针;5.3组织的角色、职责和权限；</w:t>
            </w:r>
            <w:r>
              <w:rPr>
                <w:rFonts w:hint="eastAsia" w:ascii="宋体" w:hAnsi="宋体" w:eastAsia="宋体" w:cs="新宋体"/>
                <w:sz w:val="18"/>
                <w:szCs w:val="18"/>
                <w:lang w:val="en-US" w:eastAsia="zh-CN"/>
              </w:rPr>
              <w:t>5.4员工参与和协商；</w:t>
            </w:r>
            <w:r>
              <w:rPr>
                <w:rFonts w:hint="eastAsia" w:ascii="宋体" w:hAnsi="宋体" w:eastAsia="宋体" w:cs="新宋体"/>
                <w:sz w:val="18"/>
                <w:szCs w:val="18"/>
              </w:rPr>
              <w:t>6.1应对风险和机遇的措施；6.1.4措施的策划；6.2目标及其实现的策划；7.1资源；9.1监视、测量、分析和评价；9.2内部审核；9.3管理评审；</w:t>
            </w:r>
            <w:r>
              <w:rPr>
                <w:rFonts w:hint="eastAsia" w:ascii="宋体" w:hAnsi="宋体" w:eastAsia="宋体" w:cs="新宋体"/>
                <w:sz w:val="18"/>
                <w:szCs w:val="18"/>
                <w:lang w:val="en-US" w:eastAsia="zh-CN"/>
              </w:rPr>
              <w:t>10.1</w:t>
            </w:r>
            <w:r>
              <w:rPr>
                <w:rFonts w:hint="eastAsia" w:ascii="宋体" w:hAnsi="宋体" w:eastAsia="宋体" w:cs="新宋体"/>
                <w:sz w:val="18"/>
                <w:szCs w:val="18"/>
              </w:rPr>
              <w:t>改进 总则；10.</w:t>
            </w:r>
            <w:r>
              <w:rPr>
                <w:rFonts w:hint="eastAsia" w:ascii="宋体" w:hAnsi="宋体" w:eastAsia="宋体" w:cs="新宋体"/>
                <w:sz w:val="18"/>
                <w:szCs w:val="18"/>
                <w:lang w:val="en-US" w:eastAsia="zh-CN"/>
              </w:rPr>
              <w:t>2</w:t>
            </w:r>
            <w:r>
              <w:rPr>
                <w:rFonts w:hint="eastAsia" w:ascii="宋体" w:hAnsi="宋体" w:eastAsia="宋体" w:cs="新宋体"/>
                <w:sz w:val="18"/>
                <w:szCs w:val="18"/>
              </w:rPr>
              <w:t>事件、不符合和纠正措施；10.</w:t>
            </w:r>
            <w:r>
              <w:rPr>
                <w:rFonts w:hint="eastAsia" w:ascii="宋体" w:hAnsi="宋体" w:eastAsia="宋体" w:cs="新宋体"/>
                <w:sz w:val="18"/>
                <w:szCs w:val="18"/>
                <w:lang w:val="en-US" w:eastAsia="zh-CN"/>
              </w:rPr>
              <w:t>3</w:t>
            </w:r>
            <w:r>
              <w:rPr>
                <w:rFonts w:hint="eastAsia" w:ascii="宋体" w:hAnsi="宋体" w:eastAsia="宋体" w:cs="新宋体"/>
                <w:sz w:val="18"/>
                <w:szCs w:val="18"/>
              </w:rPr>
              <w:t>持续改进</w:t>
            </w:r>
            <w:r>
              <w:rPr>
                <w:rFonts w:hint="eastAsia" w:ascii="宋体" w:hAnsi="宋体" w:eastAsia="宋体" w:cs="新宋体"/>
                <w:sz w:val="18"/>
                <w:szCs w:val="18"/>
                <w:lang w:eastAsia="zh-CN"/>
              </w:rPr>
              <w:t>；</w:t>
            </w:r>
          </w:p>
          <w:p>
            <w:pPr>
              <w:snapToGrid w:val="0"/>
              <w:spacing w:line="240" w:lineRule="exact"/>
              <w:rPr>
                <w:rFonts w:hint="eastAsia" w:ascii="宋体" w:hAnsi="宋体" w:cs="新宋体"/>
                <w:sz w:val="18"/>
                <w:szCs w:val="18"/>
                <w:lang w:eastAsia="zh-CN"/>
              </w:rPr>
            </w:pPr>
          </w:p>
          <w:p>
            <w:pPr>
              <w:spacing w:line="300" w:lineRule="exact"/>
              <w:rPr>
                <w:color w:val="auto"/>
                <w:sz w:val="24"/>
                <w:szCs w:val="24"/>
              </w:rPr>
            </w:pPr>
            <w:r>
              <w:rPr>
                <w:rFonts w:hint="eastAsia" w:ascii="宋体" w:hAnsi="宋体" w:cs="宋体"/>
                <w:color w:val="auto"/>
                <w:sz w:val="21"/>
                <w:szCs w:val="21"/>
                <w:highlight w:val="none"/>
              </w:rPr>
              <w:t>范围的确认，资质的确认，</w:t>
            </w:r>
            <w:r>
              <w:rPr>
                <w:rFonts w:hint="eastAsia"/>
                <w:sz w:val="21"/>
                <w:szCs w:val="21"/>
              </w:rPr>
              <w:t>管理体系变化情况</w:t>
            </w:r>
            <w:r>
              <w:rPr>
                <w:rFonts w:hint="eastAsia"/>
                <w:sz w:val="21"/>
                <w:szCs w:val="21"/>
                <w:lang w:eastAsia="zh-CN"/>
              </w:rPr>
              <w:t>、</w:t>
            </w:r>
            <w:r>
              <w:rPr>
                <w:rFonts w:hint="eastAsia" w:ascii="宋体" w:hAnsi="宋体" w:cs="宋体"/>
                <w:color w:val="auto"/>
                <w:sz w:val="21"/>
                <w:szCs w:val="21"/>
                <w:highlight w:val="none"/>
              </w:rPr>
              <w:t>法律法规执行情况，重大质量事故，及顾客投诉和质量监督抽查情况，</w:t>
            </w:r>
            <w:r>
              <w:rPr>
                <w:rFonts w:hint="eastAsia" w:ascii="宋体" w:hAnsi="宋体" w:cs="宋体"/>
                <w:color w:val="auto"/>
                <w:sz w:val="21"/>
                <w:szCs w:val="21"/>
                <w:highlight w:val="none"/>
                <w:lang w:val="en-US" w:eastAsia="zh-CN"/>
              </w:rPr>
              <w:t>环境和职业健康</w:t>
            </w:r>
            <w:r>
              <w:rPr>
                <w:rFonts w:hint="eastAsia" w:ascii="宋体" w:hAnsi="宋体" w:cs="宋体"/>
                <w:color w:val="auto"/>
                <w:sz w:val="21"/>
                <w:szCs w:val="21"/>
                <w:highlight w:val="none"/>
              </w:rPr>
              <w:t>安全投诉，</w:t>
            </w:r>
            <w:r>
              <w:rPr>
                <w:rFonts w:hint="eastAsia" w:ascii="Arial" w:hAnsi="Arial" w:cs="Arial"/>
                <w:sz w:val="21"/>
                <w:szCs w:val="21"/>
                <w:shd w:val="clear" w:color="auto" w:fill="FFFFFF"/>
              </w:rPr>
              <w:t>一阶段问题验证</w:t>
            </w:r>
            <w:r>
              <w:rPr>
                <w:rFonts w:hint="eastAsia" w:ascii="Arial" w:hAnsi="Arial" w:cs="Arial"/>
                <w:sz w:val="21"/>
                <w:szCs w:val="21"/>
                <w:shd w:val="clear" w:color="auto" w:fill="FFFFFF"/>
                <w:lang w:eastAsia="zh-CN"/>
              </w:rPr>
              <w:t>。</w:t>
            </w:r>
          </w:p>
        </w:tc>
        <w:tc>
          <w:tcPr>
            <w:tcW w:w="1328" w:type="dxa"/>
            <w:gridSpan w:val="3"/>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rPr>
                <w:rFonts w:ascii="宋体" w:hAnsi="宋体" w:cs="宋体"/>
                <w:color w:val="auto"/>
                <w:sz w:val="21"/>
                <w:szCs w:val="21"/>
              </w:rPr>
            </w:pPr>
            <w:r>
              <w:rPr>
                <w:rFonts w:hint="eastAsia" w:ascii="宋体" w:hAnsi="宋体" w:cs="宋体"/>
                <w:color w:val="auto"/>
                <w:sz w:val="21"/>
                <w:szCs w:val="21"/>
              </w:rPr>
              <w:t>组织及其环境;</w:t>
            </w:r>
          </w:p>
          <w:p>
            <w:pPr>
              <w:rPr>
                <w:rFonts w:ascii="宋体" w:hAnsi="宋体" w:cs="宋体"/>
                <w:color w:val="auto"/>
                <w:sz w:val="21"/>
                <w:szCs w:val="21"/>
              </w:rPr>
            </w:pPr>
            <w:r>
              <w:rPr>
                <w:rFonts w:hint="eastAsia" w:ascii="宋体" w:hAnsi="宋体" w:cs="宋体"/>
                <w:color w:val="auto"/>
                <w:sz w:val="21"/>
                <w:szCs w:val="21"/>
              </w:rPr>
              <w:t>相关方需求与期望;</w:t>
            </w:r>
          </w:p>
          <w:p>
            <w:pPr>
              <w:rPr>
                <w:rFonts w:ascii="宋体" w:hAnsi="宋体" w:cs="宋体"/>
                <w:color w:val="auto"/>
                <w:sz w:val="21"/>
                <w:szCs w:val="21"/>
              </w:rPr>
            </w:pPr>
            <w:r>
              <w:rPr>
                <w:rFonts w:hint="eastAsia" w:ascii="宋体" w:hAnsi="宋体" w:cs="宋体"/>
                <w:color w:val="auto"/>
                <w:sz w:val="21"/>
                <w:szCs w:val="21"/>
              </w:rPr>
              <w:t>确定体系范围;</w:t>
            </w:r>
          </w:p>
          <w:p>
            <w:pPr>
              <w:rPr>
                <w:rFonts w:ascii="宋体" w:hAnsi="宋体" w:cs="宋体"/>
                <w:color w:val="auto"/>
                <w:sz w:val="21"/>
                <w:szCs w:val="21"/>
              </w:rPr>
            </w:pPr>
            <w:r>
              <w:rPr>
                <w:rFonts w:hint="eastAsia" w:ascii="宋体" w:hAnsi="宋体" w:cs="宋体"/>
                <w:color w:val="auto"/>
                <w:sz w:val="21"/>
                <w:szCs w:val="21"/>
              </w:rPr>
              <w:t>体系及其过程;</w:t>
            </w:r>
          </w:p>
          <w:p>
            <w:pPr>
              <w:rPr>
                <w:rFonts w:ascii="宋体" w:hAnsi="宋体" w:cs="宋体"/>
                <w:color w:val="auto"/>
                <w:sz w:val="21"/>
                <w:szCs w:val="21"/>
              </w:rPr>
            </w:pPr>
            <w:r>
              <w:rPr>
                <w:rFonts w:hint="eastAsia" w:ascii="宋体" w:hAnsi="宋体" w:cs="宋体"/>
                <w:color w:val="auto"/>
                <w:sz w:val="21"/>
                <w:szCs w:val="21"/>
              </w:rPr>
              <w:t>总要求</w:t>
            </w:r>
          </w:p>
          <w:p>
            <w:pPr>
              <w:rPr>
                <w:rFonts w:ascii="宋体" w:hAnsi="宋体" w:cs="宋体"/>
                <w:color w:val="auto"/>
                <w:sz w:val="21"/>
                <w:szCs w:val="21"/>
              </w:rPr>
            </w:pPr>
          </w:p>
          <w:p>
            <w:pPr>
              <w:adjustRightInd w:val="0"/>
              <w:snapToGrid w:val="0"/>
              <w:jc w:val="center"/>
              <w:rPr>
                <w:rFonts w:ascii="宋体" w:hAnsi="宋体" w:cs="宋体"/>
                <w:color w:val="auto"/>
                <w:sz w:val="21"/>
                <w:szCs w:val="21"/>
              </w:rPr>
            </w:pPr>
          </w:p>
        </w:tc>
        <w:tc>
          <w:tcPr>
            <w:tcW w:w="960" w:type="dxa"/>
          </w:tcPr>
          <w:p>
            <w:pPr>
              <w:adjustRightInd w:val="0"/>
              <w:snapToGrid w:val="0"/>
              <w:rPr>
                <w:rFonts w:ascii="宋体" w:hAnsi="宋体" w:cs="宋体"/>
                <w:color w:val="auto"/>
                <w:kern w:val="1"/>
                <w:sz w:val="21"/>
                <w:szCs w:val="21"/>
              </w:rPr>
            </w:pPr>
            <w:r>
              <w:rPr>
                <w:rFonts w:hint="eastAsia" w:ascii="宋体" w:hAnsi="宋体" w:cs="宋体"/>
                <w:color w:val="auto"/>
                <w:kern w:val="1"/>
                <w:sz w:val="21"/>
                <w:szCs w:val="21"/>
              </w:rPr>
              <w:t>E</w:t>
            </w:r>
            <w:r>
              <w:rPr>
                <w:rFonts w:hint="eastAsia" w:ascii="宋体" w:hAnsi="宋体" w:cs="宋体"/>
                <w:color w:val="auto"/>
                <w:kern w:val="1"/>
                <w:sz w:val="21"/>
                <w:szCs w:val="21"/>
                <w:lang w:val="en-US" w:eastAsia="zh-CN"/>
              </w:rPr>
              <w:t>O</w:t>
            </w:r>
            <w:r>
              <w:rPr>
                <w:rFonts w:hint="eastAsia" w:ascii="宋体" w:hAnsi="宋体" w:cs="宋体"/>
                <w:color w:val="auto"/>
                <w:kern w:val="1"/>
                <w:sz w:val="21"/>
                <w:szCs w:val="21"/>
              </w:rPr>
              <w:t>:4.1;4.2;4.3;4.4</w:t>
            </w:r>
          </w:p>
          <w:p>
            <w:pPr>
              <w:adjustRightInd w:val="0"/>
              <w:snapToGrid w:val="0"/>
              <w:rPr>
                <w:rFonts w:ascii="宋体" w:hAnsi="宋体" w:cs="宋体"/>
                <w:color w:val="auto"/>
                <w:sz w:val="21"/>
                <w:szCs w:val="21"/>
              </w:rPr>
            </w:pPr>
          </w:p>
        </w:tc>
        <w:tc>
          <w:tcPr>
            <w:tcW w:w="10261" w:type="dxa"/>
            <w:gridSpan w:val="2"/>
            <w:vAlign w:val="top"/>
          </w:tcPr>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公司在管理手册中，明确风险和机遇事件的识别方法/途径、风险和机遇事件的评估方式、制定主要风险和机遇事件的应对措施：在环境方面政策上国家制定了严格的要求，对于污水、噪声、固废的排放提出了严格要求。</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公司通过同行交流、座谈会、每周工作例会、QQ、微信、电话交流、网上查询沟通等进行内外部沟通方式，并定期进行评审，形成会议记录。</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抽查202</w:t>
            </w:r>
            <w:r>
              <w:rPr>
                <w:rFonts w:hint="eastAsia" w:ascii="宋体" w:hAnsi="宋体" w:eastAsia="宋体" w:cs="宋体"/>
                <w:sz w:val="21"/>
                <w:szCs w:val="21"/>
                <w:lang w:val="en-US" w:eastAsia="zh-CN"/>
              </w:rPr>
              <w:t>2</w:t>
            </w:r>
            <w:r>
              <w:rPr>
                <w:rFonts w:hint="eastAsia" w:ascii="宋体" w:hAnsi="宋体" w:eastAsia="宋体" w:cs="宋体"/>
                <w:sz w:val="21"/>
                <w:szCs w:val="21"/>
              </w:rPr>
              <w:t>年总过程风险机会识别措施评价表，内容及记录清晰。</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公司确定的相关方有政府机构、第三方认证机构、员工、投资者、客户、供应商等。</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理解员工诉求的形式为谈心、会议等；理解客户等相关方的形式主要为电话沟通、上门拜访等；</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highlight w:val="none"/>
              </w:rPr>
              <w:t>员工关注的主要问题有工资、待遇、晋升机制、福利等，供应商和合作伙伴关注的主要问题互利和连续性，服务质量、售后服务、成本价格、交付期等</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供应商关注的主要问题是采购信息、沟通渠道、价格谈判以及付款时间等。</w:t>
            </w:r>
          </w:p>
          <w:p>
            <w:pPr>
              <w:tabs>
                <w:tab w:val="center" w:pos="3169"/>
              </w:tabs>
              <w:spacing w:line="400" w:lineRule="exact"/>
              <w:ind w:firstLine="210" w:firstLineChars="100"/>
              <w:jc w:val="left"/>
              <w:rPr>
                <w:rFonts w:ascii="宋体" w:hAnsi="宋体" w:cs="宋体"/>
                <w:color w:val="auto"/>
                <w:sz w:val="21"/>
                <w:szCs w:val="21"/>
                <w:highlight w:val="none"/>
              </w:rPr>
            </w:pPr>
            <w:r>
              <w:rPr>
                <w:rFonts w:hint="eastAsia" w:ascii="宋体" w:hAnsi="宋体" w:cs="宋体"/>
                <w:color w:val="auto"/>
                <w:sz w:val="21"/>
                <w:szCs w:val="21"/>
              </w:rPr>
              <w:t>公司</w:t>
            </w:r>
            <w:r>
              <w:rPr>
                <w:rFonts w:hint="eastAsia" w:ascii="宋体" w:hAnsi="宋体" w:cs="宋体"/>
                <w:color w:val="auto"/>
                <w:sz w:val="21"/>
                <w:szCs w:val="21"/>
                <w:lang w:val="en-US" w:eastAsia="zh-CN"/>
              </w:rPr>
              <w:t>环境、职业健康安全</w:t>
            </w:r>
            <w:r>
              <w:rPr>
                <w:rFonts w:hint="eastAsia" w:ascii="宋体" w:hAnsi="宋体" w:cs="宋体"/>
                <w:color w:val="auto"/>
                <w:sz w:val="21"/>
                <w:szCs w:val="21"/>
              </w:rPr>
              <w:t>管理体系的认证范围为</w:t>
            </w:r>
            <w:r>
              <w:rPr>
                <w:rFonts w:hint="eastAsia" w:ascii="宋体" w:hAnsi="宋体" w:cs="宋体"/>
                <w:color w:val="auto"/>
                <w:sz w:val="21"/>
                <w:szCs w:val="21"/>
                <w:highlight w:val="none"/>
              </w:rPr>
              <w:t>：</w:t>
            </w:r>
          </w:p>
          <w:p>
            <w:pPr>
              <w:ind w:firstLine="210" w:firstLineChars="100"/>
              <w:rPr>
                <w:rFonts w:hint="eastAsia" w:eastAsia="宋体"/>
                <w:sz w:val="21"/>
                <w:szCs w:val="21"/>
                <w:lang w:eastAsia="zh-CN"/>
              </w:rPr>
            </w:pPr>
            <w:r>
              <w:rPr>
                <w:sz w:val="21"/>
                <w:szCs w:val="21"/>
              </w:rPr>
              <w:t>E</w:t>
            </w:r>
            <w:r>
              <w:rPr>
                <w:rFonts w:hint="eastAsia"/>
                <w:sz w:val="21"/>
                <w:szCs w:val="21"/>
                <w:lang w:val="en-US" w:eastAsia="zh-CN"/>
              </w:rPr>
              <w:t>MS</w:t>
            </w:r>
            <w:r>
              <w:rPr>
                <w:sz w:val="21"/>
                <w:szCs w:val="21"/>
              </w:rPr>
              <w:t>：餐饮管理服务(热食类食品制售)所涉及场所的相关环境管理活动</w:t>
            </w:r>
            <w:r>
              <w:rPr>
                <w:rFonts w:hint="eastAsia"/>
                <w:sz w:val="21"/>
                <w:szCs w:val="21"/>
                <w:lang w:eastAsia="zh-CN"/>
              </w:rPr>
              <w:t>。</w:t>
            </w:r>
          </w:p>
          <w:p>
            <w:pPr>
              <w:spacing w:line="360" w:lineRule="auto"/>
              <w:ind w:firstLine="210" w:firstLineChars="100"/>
              <w:jc w:val="left"/>
              <w:rPr>
                <w:rFonts w:hint="eastAsia" w:eastAsia="宋体"/>
                <w:sz w:val="21"/>
                <w:szCs w:val="21"/>
                <w:lang w:eastAsia="zh-CN"/>
              </w:rPr>
            </w:pPr>
            <w:r>
              <w:rPr>
                <w:sz w:val="21"/>
                <w:szCs w:val="21"/>
              </w:rPr>
              <w:t>O</w:t>
            </w:r>
            <w:r>
              <w:rPr>
                <w:rFonts w:hint="eastAsia"/>
                <w:sz w:val="21"/>
                <w:szCs w:val="21"/>
                <w:lang w:val="en-US" w:eastAsia="zh-CN"/>
              </w:rPr>
              <w:t>HSMS</w:t>
            </w:r>
            <w:r>
              <w:rPr>
                <w:sz w:val="21"/>
                <w:szCs w:val="21"/>
              </w:rPr>
              <w:t>：餐饮管理服务(热食类食品制售)所涉及场所的相关职业健康安全管理活动</w:t>
            </w:r>
            <w:r>
              <w:rPr>
                <w:rFonts w:hint="eastAsia"/>
                <w:sz w:val="21"/>
                <w:szCs w:val="21"/>
                <w:lang w:eastAsia="zh-CN"/>
              </w:rPr>
              <w:t>。</w:t>
            </w:r>
          </w:p>
          <w:p>
            <w:pPr>
              <w:spacing w:line="360" w:lineRule="auto"/>
              <w:ind w:firstLine="210" w:firstLineChars="100"/>
              <w:jc w:val="left"/>
              <w:rPr>
                <w:rFonts w:hint="eastAsia"/>
                <w:sz w:val="21"/>
                <w:szCs w:val="21"/>
                <w:lang w:val="en-US" w:eastAsia="zh-CN"/>
              </w:rPr>
            </w:pPr>
            <w:r>
              <w:rPr>
                <w:rFonts w:hint="eastAsia"/>
                <w:sz w:val="21"/>
                <w:szCs w:val="21"/>
                <w:lang w:val="en-US" w:eastAsia="zh-CN"/>
              </w:rPr>
              <w:t>注册地址：</w:t>
            </w:r>
            <w:r>
              <w:rPr>
                <w:sz w:val="21"/>
                <w:szCs w:val="21"/>
              </w:rPr>
              <w:t>重庆市渝北区龙溪街道松牌路141号恒大御都会商业楼幢1-14</w:t>
            </w:r>
          </w:p>
          <w:p>
            <w:pPr>
              <w:spacing w:line="360" w:lineRule="auto"/>
              <w:ind w:firstLine="210" w:firstLineChars="100"/>
              <w:jc w:val="left"/>
              <w:rPr>
                <w:rFonts w:hint="default"/>
                <w:sz w:val="21"/>
                <w:szCs w:val="21"/>
                <w:lang w:val="en-US" w:eastAsia="zh-CN"/>
              </w:rPr>
            </w:pPr>
            <w:r>
              <w:rPr>
                <w:rFonts w:hint="eastAsia"/>
                <w:sz w:val="21"/>
                <w:szCs w:val="21"/>
                <w:lang w:val="en-US" w:eastAsia="zh-CN"/>
              </w:rPr>
              <w:t>经营地址：</w:t>
            </w:r>
            <w:r>
              <w:rPr>
                <w:sz w:val="21"/>
                <w:szCs w:val="21"/>
              </w:rPr>
              <w:t>重庆市渝北区黄山大道中段64号下沉式广场负一层</w:t>
            </w:r>
            <w:r>
              <w:rPr>
                <w:rFonts w:hint="eastAsia"/>
                <w:sz w:val="21"/>
                <w:szCs w:val="21"/>
                <w:lang w:eastAsia="zh-CN"/>
              </w:rPr>
              <w:t>，</w:t>
            </w:r>
            <w:r>
              <w:rPr>
                <w:rFonts w:hint="eastAsia"/>
                <w:sz w:val="21"/>
                <w:szCs w:val="21"/>
                <w:lang w:val="en-US" w:eastAsia="zh-CN"/>
              </w:rPr>
              <w:t>与审核任务书一致。</w:t>
            </w:r>
          </w:p>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经识别，组织依据标准的要求建立、实施、维护管理体系，符合标准要求。</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公司以GB/T19001-2016标准为主线，以“过程方法”为基础，融入了GB/T24001-2016</w:t>
            </w:r>
            <w:r>
              <w:rPr>
                <w:rFonts w:hint="eastAsia" w:ascii="宋体" w:hAnsi="宋体" w:cs="宋体"/>
                <w:color w:val="auto"/>
                <w:sz w:val="21"/>
                <w:szCs w:val="21"/>
                <w:lang w:val="en-US" w:eastAsia="zh-CN"/>
              </w:rPr>
              <w:t>和GB/T45001-2020</w:t>
            </w:r>
            <w:r>
              <w:rPr>
                <w:rFonts w:hint="eastAsia" w:ascii="宋体" w:hAnsi="宋体" w:cs="宋体"/>
                <w:color w:val="auto"/>
                <w:sz w:val="21"/>
                <w:szCs w:val="21"/>
              </w:rPr>
              <w:t>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color w:val="auto"/>
                <w:sz w:val="21"/>
                <w:szCs w:val="21"/>
                <w:lang w:eastAsia="zh-CN"/>
              </w:rPr>
              <w:t>管理评审控制程序</w:t>
            </w:r>
            <w:r>
              <w:rPr>
                <w:rFonts w:hint="eastAsia" w:ascii="宋体" w:hAnsi="宋体" w:cs="宋体"/>
                <w:color w:val="auto"/>
                <w:sz w:val="21"/>
                <w:szCs w:val="21"/>
              </w:rPr>
              <w:t>，定期进行评审，必要时变更过程，以确保过程持续产生公司期望的结果。</w:t>
            </w:r>
          </w:p>
        </w:tc>
        <w:tc>
          <w:tcPr>
            <w:tcW w:w="1328" w:type="dxa"/>
            <w:gridSpan w:val="3"/>
            <w:vAlign w:val="top"/>
          </w:tcPr>
          <w:p>
            <w:pPr>
              <w:rPr>
                <w:rFonts w:hint="eastAsia" w:ascii="Times New Roman" w:hAnsi="Times New Roman" w:eastAsia="宋体" w:cs="Times New Roman"/>
                <w:color w:val="auto"/>
                <w:kern w:val="2"/>
                <w:sz w:val="21"/>
                <w:szCs w:val="21"/>
                <w:lang w:val="en-US" w:eastAsia="zh-CN" w:bidi="ar-SA"/>
              </w:rPr>
            </w:pPr>
            <w:r>
              <w:rPr>
                <w:rFonts w:hint="eastAsia" w:eastAsia="宋体"/>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b/>
                <w:color w:val="auto"/>
                <w:szCs w:val="21"/>
              </w:rPr>
            </w:pPr>
          </w:p>
        </w:tc>
        <w:tc>
          <w:tcPr>
            <w:tcW w:w="960" w:type="dxa"/>
          </w:tcPr>
          <w:p>
            <w:pPr>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5.1</w:t>
            </w:r>
          </w:p>
        </w:tc>
        <w:tc>
          <w:tcPr>
            <w:tcW w:w="10261" w:type="dxa"/>
            <w:gridSpan w:val="2"/>
          </w:tcPr>
          <w:p>
            <w:pPr>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官仕平</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管代：</w:t>
            </w:r>
            <w:r>
              <w:rPr>
                <w:rFonts w:hint="eastAsia" w:ascii="宋体" w:hAnsi="宋体" w:cs="宋体"/>
                <w:color w:val="auto"/>
                <w:szCs w:val="21"/>
                <w:highlight w:val="none"/>
                <w:lang w:val="en-US" w:eastAsia="zh-CN"/>
              </w:rPr>
              <w:t>邓嘉陵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val="en-US" w:eastAsia="zh-CN"/>
              </w:rPr>
              <w:t>环境</w:t>
            </w:r>
            <w:r>
              <w:rPr>
                <w:rFonts w:hint="eastAsia" w:ascii="宋体" w:hAnsi="宋体" w:cs="宋体"/>
                <w:color w:val="auto"/>
                <w:szCs w:val="21"/>
              </w:rPr>
              <w:t xml:space="preserve">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color w:val="auto"/>
              </w:rPr>
              <w:t>制定和发布公司自身发展</w:t>
            </w:r>
            <w:r>
              <w:rPr>
                <w:rFonts w:hint="eastAsia" w:ascii="宋体" w:hAnsi="宋体" w:cs="宋体"/>
                <w:color w:val="auto"/>
                <w:szCs w:val="21"/>
                <w:lang w:val="en-US" w:eastAsia="zh-CN"/>
              </w:rPr>
              <w:t>环境</w:t>
            </w:r>
            <w:r>
              <w:rPr>
                <w:rFonts w:hint="eastAsia" w:ascii="宋体" w:hAnsi="宋体" w:cs="宋体"/>
                <w:color w:val="auto"/>
                <w:szCs w:val="21"/>
              </w:rPr>
              <w:t>管理</w:t>
            </w:r>
            <w:r>
              <w:rPr>
                <w:rFonts w:hint="eastAsia"/>
                <w:color w:val="auto"/>
              </w:rPr>
              <w:t>方针</w:t>
            </w:r>
            <w:r>
              <w:rPr>
                <w:rFonts w:hint="eastAsia"/>
                <w:color w:val="auto"/>
                <w:lang w:val="en-US" w:eastAsia="zh-CN"/>
              </w:rPr>
              <w:t>和管理目标</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6、对环境管理体系的有效性承担责任</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328" w:type="dxa"/>
            <w:gridSpan w:val="3"/>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5.2 </w:t>
            </w:r>
          </w:p>
        </w:tc>
        <w:tc>
          <w:tcPr>
            <w:tcW w:w="10261" w:type="dxa"/>
            <w:gridSpan w:val="2"/>
          </w:tcPr>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color w:val="auto"/>
                <w:szCs w:val="21"/>
                <w:lang w:val="en-US" w:eastAsia="zh-CN"/>
              </w:rPr>
              <w:t>公司</w:t>
            </w:r>
            <w:r>
              <w:rPr>
                <w:rFonts w:hint="eastAsia"/>
                <w:color w:val="auto"/>
                <w:szCs w:val="21"/>
              </w:rPr>
              <w:t>质量</w:t>
            </w:r>
            <w:r>
              <w:rPr>
                <w:rFonts w:hint="eastAsia"/>
                <w:color w:val="auto"/>
                <w:szCs w:val="21"/>
                <w:lang w:eastAsia="zh-CN"/>
              </w:rPr>
              <w:t>、</w:t>
            </w:r>
            <w:r>
              <w:rPr>
                <w:rFonts w:hint="eastAsia" w:ascii="宋体" w:hAnsi="宋体" w:eastAsia="宋体" w:cs="宋体"/>
                <w:sz w:val="21"/>
                <w:szCs w:val="21"/>
              </w:rPr>
              <w:t>环境</w:t>
            </w:r>
            <w:r>
              <w:rPr>
                <w:rFonts w:hint="eastAsia" w:ascii="宋体" w:hAnsi="宋体" w:eastAsia="宋体" w:cs="宋体"/>
                <w:sz w:val="21"/>
                <w:szCs w:val="21"/>
                <w:lang w:eastAsia="zh-CN"/>
              </w:rPr>
              <w:t>、</w:t>
            </w:r>
            <w:r>
              <w:rPr>
                <w:rFonts w:hint="eastAsia" w:ascii="宋体" w:hAnsi="宋体" w:eastAsia="宋体" w:cs="宋体"/>
                <w:sz w:val="21"/>
                <w:szCs w:val="21"/>
              </w:rPr>
              <w:t>职业健康安全方针</w:t>
            </w:r>
            <w:r>
              <w:rPr>
                <w:rFonts w:hint="eastAsia" w:ascii="宋体" w:hAnsi="宋体" w:eastAsia="宋体" w:cs="宋体"/>
                <w:sz w:val="21"/>
                <w:szCs w:val="21"/>
                <w:lang w:val="en-US" w:eastAsia="zh-CN"/>
              </w:rPr>
              <w:t>为</w:t>
            </w:r>
            <w:r>
              <w:rPr>
                <w:rFonts w:hint="eastAsia" w:ascii="宋体" w:hAnsi="宋体" w:eastAsia="宋体" w:cs="宋体"/>
                <w:sz w:val="21"/>
                <w:szCs w:val="21"/>
              </w:rPr>
              <w:t>：</w:t>
            </w:r>
          </w:p>
          <w:p>
            <w:pPr>
              <w:spacing w:line="400" w:lineRule="exact"/>
              <w:rPr>
                <w:rFonts w:hint="eastAsia" w:ascii="宋体" w:hAnsi="宋体" w:eastAsia="宋体" w:cs="宋体"/>
                <w:b w:val="0"/>
                <w:bCs w:val="0"/>
                <w:color w:val="auto"/>
                <w:sz w:val="21"/>
                <w:szCs w:val="21"/>
              </w:rPr>
            </w:pPr>
            <w:r>
              <w:rPr>
                <w:rFonts w:hint="eastAsia"/>
                <w:color w:val="auto"/>
                <w:szCs w:val="21"/>
              </w:rPr>
              <w:t xml:space="preserve"> </w:t>
            </w:r>
            <w:r>
              <w:rPr>
                <w:rFonts w:hint="eastAsia" w:ascii="宋体" w:hAnsi="宋体" w:eastAsia="宋体" w:cs="宋体"/>
                <w:b w:val="0"/>
                <w:bCs w:val="0"/>
                <w:color w:val="auto"/>
                <w:sz w:val="21"/>
                <w:szCs w:val="21"/>
              </w:rPr>
              <w:t>“</w:t>
            </w:r>
            <w:r>
              <w:rPr>
                <w:rFonts w:hint="eastAsia" w:ascii="Times New Roman" w:hAnsi="Times New Roman" w:eastAsia="宋体" w:cs="Times New Roman"/>
                <w:lang w:val="en-GB"/>
              </w:rPr>
              <w:t>质量为根</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诚信为本</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服务顾客</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满意第一</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保护环境</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 xml:space="preserve"> 预防为主</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健康安全</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 xml:space="preserve"> 持续改进</w:t>
            </w:r>
            <w:r>
              <w:rPr>
                <w:rFonts w:hint="eastAsia" w:ascii="宋体" w:hAnsi="宋体" w:eastAsia="宋体" w:cs="宋体"/>
                <w:b w:val="0"/>
                <w:bCs w:val="0"/>
                <w:color w:val="auto"/>
                <w:sz w:val="21"/>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Times New Roman" w:hAnsi="Times New Roman" w:eastAsia="宋体" w:cs="Times New Roman"/>
                <w:lang w:val="en-GB"/>
              </w:rPr>
              <w:t>保护环境</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 xml:space="preserve"> 预防为主</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健康安全</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 xml:space="preserve"> 持续改进</w:t>
            </w:r>
            <w:r>
              <w:rPr>
                <w:rFonts w:hint="eastAsia" w:ascii="宋体" w:hAnsi="宋体" w:eastAsia="宋体" w:cs="宋体"/>
                <w:color w:val="auto"/>
                <w:szCs w:val="21"/>
                <w:lang w:eastAsia="zh-CN"/>
              </w:rPr>
              <w:t>”：本公司各级部门及全体员工积极参与环境保护、节约能源、防尘降噪、减少废物排放</w:t>
            </w:r>
            <w:r>
              <w:rPr>
                <w:rFonts w:hint="eastAsia" w:ascii="宋体" w:hAnsi="宋体" w:cs="宋体"/>
                <w:color w:val="auto"/>
                <w:szCs w:val="21"/>
                <w:lang w:eastAsia="zh-CN"/>
              </w:rPr>
              <w:t>，</w:t>
            </w:r>
            <w:r>
              <w:rPr>
                <w:rFonts w:hint="eastAsia" w:ascii="宋体" w:hAnsi="宋体" w:eastAsia="宋体" w:cs="宋体"/>
                <w:sz w:val="21"/>
                <w:szCs w:val="21"/>
              </w:rPr>
              <w:t>确保员工和工作场所内所有人员的健康与安全</w:t>
            </w:r>
            <w:r>
              <w:rPr>
                <w:rFonts w:hint="eastAsia" w:ascii="宋体" w:hAnsi="宋体" w:eastAsia="宋体" w:cs="宋体"/>
                <w:color w:val="auto"/>
                <w:szCs w:val="21"/>
                <w:lang w:eastAsia="zh-CN"/>
              </w:rPr>
              <w:t>。要树立本公司形象、创造安全健康、环境文明的良好环境。</w:t>
            </w:r>
          </w:p>
          <w:p>
            <w:pPr>
              <w:spacing w:line="400" w:lineRule="exact"/>
              <w:jc w:val="left"/>
              <w:rPr>
                <w:rFonts w:ascii="宋体" w:hAnsi="宋体" w:cs="宋体"/>
                <w:color w:val="auto"/>
                <w:szCs w:val="21"/>
              </w:rPr>
            </w:pPr>
            <w:r>
              <w:rPr>
                <w:rFonts w:hint="eastAsia" w:ascii="宋体" w:hAnsi="宋体" w:cs="宋体"/>
                <w:color w:val="auto"/>
                <w:szCs w:val="21"/>
                <w:lang w:eastAsia="zh-CN"/>
              </w:rPr>
              <w:t>环境方针</w:t>
            </w:r>
            <w:r>
              <w:rPr>
                <w:rFonts w:hint="eastAsia" w:ascii="宋体" w:hAnsi="宋体" w:cs="宋体"/>
                <w:color w:val="auto"/>
                <w:szCs w:val="21"/>
              </w:rPr>
              <w:t>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eastAsia="zh-CN"/>
              </w:rPr>
              <w:t>环境方针</w:t>
            </w:r>
            <w:r>
              <w:rPr>
                <w:rFonts w:hint="eastAsia" w:ascii="宋体" w:hAnsi="宋体" w:cs="宋体"/>
                <w:color w:val="auto"/>
                <w:szCs w:val="21"/>
              </w:rPr>
              <w:t>对外进行了发布</w:t>
            </w:r>
            <w:r>
              <w:rPr>
                <w:rFonts w:hint="eastAsia" w:ascii="宋体" w:hAnsi="宋体" w:cs="宋体"/>
                <w:color w:val="auto"/>
                <w:szCs w:val="21"/>
                <w:lang w:eastAsia="zh-CN"/>
              </w:rPr>
              <w:t>，</w:t>
            </w:r>
            <w:r>
              <w:rPr>
                <w:rFonts w:hint="eastAsia" w:ascii="宋体" w:hAnsi="宋体" w:cs="宋体"/>
                <w:color w:val="auto"/>
                <w:szCs w:val="21"/>
              </w:rPr>
              <w:t>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eastAsia="zh-CN"/>
              </w:rPr>
              <w:t>环境方针</w:t>
            </w:r>
            <w:r>
              <w:rPr>
                <w:rFonts w:hint="eastAsia" w:ascii="宋体" w:hAnsi="宋体" w:cs="宋体"/>
                <w:color w:val="auto"/>
                <w:szCs w:val="21"/>
              </w:rPr>
              <w:t>的内容和管理基本符合标准和法规要求。</w:t>
            </w:r>
          </w:p>
        </w:tc>
        <w:tc>
          <w:tcPr>
            <w:tcW w:w="1328" w:type="dxa"/>
            <w:gridSpan w:val="3"/>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rPr>
                <w:b/>
                <w:color w:val="auto"/>
                <w:szCs w:val="21"/>
              </w:rPr>
            </w:pPr>
          </w:p>
        </w:tc>
        <w:tc>
          <w:tcPr>
            <w:tcW w:w="960" w:type="dxa"/>
          </w:tcPr>
          <w:p>
            <w:pPr>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5.3</w:t>
            </w:r>
          </w:p>
        </w:tc>
        <w:tc>
          <w:tcPr>
            <w:tcW w:w="10261" w:type="dxa"/>
            <w:gridSpan w:val="2"/>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328" w:type="dxa"/>
            <w:gridSpan w:val="3"/>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5.4</w:t>
            </w:r>
          </w:p>
          <w:p>
            <w:pPr>
              <w:jc w:val="both"/>
              <w:rPr>
                <w:rFonts w:hint="eastAsia" w:ascii="宋体" w:hAnsi="宋体" w:eastAsia="宋体" w:cs="Times New Roman"/>
                <w:color w:val="auto"/>
                <w:kern w:val="2"/>
                <w:sz w:val="21"/>
                <w:szCs w:val="21"/>
                <w:lang w:val="en-US" w:eastAsia="zh-CN" w:bidi="ar-SA"/>
              </w:rPr>
            </w:pPr>
          </w:p>
        </w:tc>
        <w:tc>
          <w:tcPr>
            <w:tcW w:w="10261" w:type="dxa"/>
            <w:gridSpan w:val="2"/>
            <w:vAlign w:val="top"/>
          </w:tcPr>
          <w:p>
            <w:pP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highlight w:val="none"/>
                <w:lang w:eastAsia="zh-CN"/>
              </w:rPr>
              <w:t>信息沟通、参与和协商控制程序</w:t>
            </w:r>
            <w:r>
              <w:rPr>
                <w:rFonts w:hint="eastAsia" w:ascii="宋体" w:hAnsi="宋体" w:cs="宋体"/>
                <w:color w:val="auto"/>
                <w:szCs w:val="21"/>
                <w:highlight w:val="none"/>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查见：公司内部会议记录表，沟通信息包括：</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告知员工：</w:t>
            </w:r>
            <w:r>
              <w:rPr>
                <w:rFonts w:hint="eastAsia" w:ascii="宋体" w:hAnsi="宋体" w:cs="宋体"/>
                <w:color w:val="auto"/>
                <w:szCs w:val="21"/>
                <w:highlight w:val="none"/>
                <w:lang w:eastAsia="zh-CN"/>
              </w:rPr>
              <w:t>职业健康安全事务代表是蒋勇</w:t>
            </w:r>
            <w:r>
              <w:rPr>
                <w:rFonts w:hint="eastAsia" w:ascii="宋体" w:hAnsi="宋体" w:cs="宋体"/>
                <w:color w:val="auto"/>
                <w:szCs w:val="21"/>
                <w:highlight w:val="none"/>
              </w:rPr>
              <w:t>；</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告知相关方：公司于</w:t>
            </w:r>
            <w:r>
              <w:rPr>
                <w:rFonts w:hint="eastAsia" w:ascii="宋体" w:hAnsi="宋体" w:cs="宋体"/>
                <w:color w:val="auto"/>
                <w:szCs w:val="21"/>
                <w:highlight w:val="none"/>
                <w:lang w:val="en-US" w:eastAsia="zh-CN"/>
              </w:rPr>
              <w:t>2021年10月12日出具了《环境和职业健康安全相关方告知书》，</w:t>
            </w:r>
            <w:r>
              <w:rPr>
                <w:rFonts w:hint="eastAsia" w:ascii="宋体" w:hAnsi="宋体" w:cs="宋体"/>
                <w:color w:val="auto"/>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highlight w:val="none"/>
                <w:lang w:eastAsia="zh-CN"/>
              </w:rPr>
              <w:t>蒋勇</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highlight w:val="none"/>
                <w:lang w:eastAsia="zh-CN"/>
              </w:rPr>
              <w:t>蒋勇</w:t>
            </w:r>
            <w:r>
              <w:rPr>
                <w:rFonts w:hint="eastAsia" w:ascii="宋体" w:hAnsi="宋体" w:cs="宋体"/>
                <w:color w:val="auto"/>
                <w:szCs w:val="21"/>
                <w:highlight w:val="none"/>
              </w:rPr>
              <w:t>，了解到暂未发生员工与企业的劳动纠纷、工伤、员工投诉、员工权益争执等情况。</w:t>
            </w:r>
          </w:p>
        </w:tc>
        <w:tc>
          <w:tcPr>
            <w:tcW w:w="1328" w:type="dxa"/>
            <w:gridSpan w:val="3"/>
            <w:vAlign w:val="top"/>
          </w:tcPr>
          <w:p>
            <w:pPr>
              <w:rPr>
                <w:rFonts w:hint="eastAsia" w:ascii="Times New Roman" w:hAnsi="Times New Roman" w:eastAsia="宋体" w:cs="Times New Roman"/>
                <w:color w:val="auto"/>
                <w:kern w:val="2"/>
                <w:sz w:val="21"/>
                <w:lang w:val="en-US" w:eastAsia="zh-CN" w:bidi="ar-SA"/>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hint="default" w:eastAsia="宋体"/>
                <w:b/>
                <w:color w:val="auto"/>
                <w:szCs w:val="21"/>
                <w:lang w:val="en-US" w:eastAsia="zh-CN"/>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6.1</w:t>
            </w:r>
            <w:r>
              <w:rPr>
                <w:rFonts w:hint="eastAsia" w:ascii="宋体" w:hAnsi="宋体" w:cs="宋体"/>
                <w:color w:val="auto"/>
                <w:szCs w:val="21"/>
                <w:lang w:val="en-US" w:eastAsia="zh-CN"/>
              </w:rPr>
              <w:t>.1,EO6.1.4</w:t>
            </w:r>
          </w:p>
        </w:tc>
        <w:tc>
          <w:tcPr>
            <w:tcW w:w="10261" w:type="dxa"/>
            <w:gridSpan w:val="2"/>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提供有《</w:t>
            </w:r>
            <w:r>
              <w:rPr>
                <w:rFonts w:hint="eastAsia" w:ascii="宋体" w:hAnsi="宋体" w:cs="宋体"/>
                <w:color w:val="auto"/>
                <w:szCs w:val="21"/>
                <w:highlight w:val="none"/>
                <w:lang w:eastAsia="zh-CN"/>
              </w:rPr>
              <w:t>环境因素的识别与评价控制程序</w:t>
            </w:r>
            <w:r>
              <w:rPr>
                <w:rFonts w:hint="eastAsia" w:ascii="宋体" w:hAnsi="宋体" w:cs="宋体"/>
                <w:color w:val="auto"/>
                <w:szCs w:val="21"/>
                <w:highlight w:val="none"/>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公司重要环境因素有以下</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项：</w:t>
            </w:r>
          </w:p>
          <w:p>
            <w:pPr>
              <w:pStyle w:val="20"/>
              <w:numPr>
                <w:ilvl w:val="0"/>
                <w:numId w:val="3"/>
              </w:numPr>
              <w:tabs>
                <w:tab w:val="center" w:pos="3169"/>
              </w:tabs>
              <w:spacing w:line="400" w:lineRule="exact"/>
              <w:ind w:firstLine="0" w:firstLineChars="0"/>
              <w:jc w:val="left"/>
              <w:rPr>
                <w:rFonts w:hint="eastAsia" w:ascii="宋体" w:hAnsi="宋体" w:eastAsia="宋体" w:cs="Times New Roman"/>
                <w:color w:val="auto"/>
                <w:szCs w:val="21"/>
              </w:rPr>
            </w:pPr>
            <w:r>
              <w:rPr>
                <w:rFonts w:hint="eastAsia" w:ascii="宋体" w:hAnsi="宋体"/>
                <w:color w:val="auto"/>
                <w:szCs w:val="21"/>
              </w:rPr>
              <w:t>固体</w:t>
            </w:r>
            <w:r>
              <w:rPr>
                <w:rFonts w:hint="eastAsia" w:ascii="宋体" w:hAnsi="宋体" w:eastAsia="宋体" w:cs="Times New Roman"/>
                <w:color w:val="auto"/>
                <w:szCs w:val="21"/>
              </w:rPr>
              <w:t>废弃物</w:t>
            </w:r>
            <w:r>
              <w:rPr>
                <w:rFonts w:hint="eastAsia" w:ascii="宋体" w:hAnsi="宋体" w:cs="Times New Roman"/>
                <w:color w:val="auto"/>
                <w:szCs w:val="21"/>
                <w:lang w:val="en-US" w:eastAsia="zh-CN"/>
              </w:rPr>
              <w:t>排放</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Times New Roman"/>
                <w:color w:val="auto"/>
                <w:szCs w:val="21"/>
              </w:rPr>
              <w:t>废水</w:t>
            </w:r>
            <w:r>
              <w:rPr>
                <w:rFonts w:hint="eastAsia" w:ascii="宋体" w:hAnsi="宋体" w:cs="Times New Roman"/>
                <w:color w:val="auto"/>
                <w:szCs w:val="21"/>
                <w:lang w:val="en-US" w:eastAsia="zh-CN"/>
              </w:rPr>
              <w:t>排放</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rPr>
              <w:t>噪声</w:t>
            </w:r>
            <w:r>
              <w:rPr>
                <w:rFonts w:hint="eastAsia" w:ascii="宋体" w:hAnsi="宋体" w:cs="Times New Roman"/>
                <w:color w:val="auto"/>
                <w:szCs w:val="21"/>
                <w:lang w:val="en-US" w:eastAsia="zh-CN"/>
              </w:rPr>
              <w:t>排放</w:t>
            </w:r>
            <w:r>
              <w:rPr>
                <w:rFonts w:hint="eastAsia" w:ascii="宋体" w:hAnsi="宋体" w:eastAsia="宋体" w:cs="Times New Roman"/>
                <w:color w:val="auto"/>
                <w:szCs w:val="21"/>
                <w:lang w:val="en-US" w:eastAsia="zh-CN"/>
              </w:rPr>
              <w:t>；4</w:t>
            </w:r>
            <w:r>
              <w:rPr>
                <w:rFonts w:hint="eastAsia" w:ascii="宋体" w:hAnsi="宋体" w:cs="Times New Roman"/>
                <w:color w:val="auto"/>
                <w:szCs w:val="21"/>
                <w:lang w:val="en-US" w:eastAsia="zh-CN"/>
              </w:rPr>
              <w:t>、</w:t>
            </w:r>
            <w:r>
              <w:rPr>
                <w:rFonts w:hint="eastAsia" w:ascii="宋体" w:hAnsi="宋体" w:eastAsia="宋体" w:cs="Times New Roman"/>
                <w:color w:val="auto"/>
                <w:szCs w:val="21"/>
              </w:rPr>
              <w:t>废气</w:t>
            </w:r>
            <w:r>
              <w:rPr>
                <w:rFonts w:hint="eastAsia" w:ascii="宋体" w:hAnsi="宋体" w:cs="Times New Roman"/>
                <w:color w:val="auto"/>
                <w:szCs w:val="21"/>
                <w:lang w:val="en-US" w:eastAsia="zh-CN"/>
              </w:rPr>
              <w:t>排放</w:t>
            </w:r>
            <w:r>
              <w:rPr>
                <w:rFonts w:hint="eastAsia" w:ascii="宋体" w:hAnsi="宋体" w:eastAsia="宋体" w:cs="Times New Roman"/>
                <w:color w:val="auto"/>
                <w:szCs w:val="21"/>
                <w:lang w:val="en-US" w:eastAsia="zh-CN"/>
              </w:rPr>
              <w:t>；5</w:t>
            </w:r>
            <w:r>
              <w:rPr>
                <w:rFonts w:hint="eastAsia" w:ascii="宋体" w:hAnsi="宋体" w:cs="Times New Roman"/>
                <w:color w:val="auto"/>
                <w:szCs w:val="21"/>
                <w:lang w:val="en-US" w:eastAsia="zh-CN"/>
              </w:rPr>
              <w:t>、潜在</w:t>
            </w:r>
            <w:r>
              <w:rPr>
                <w:rFonts w:hint="eastAsia" w:ascii="宋体" w:hAnsi="宋体" w:cs="宋体"/>
                <w:color w:val="auto"/>
                <w:szCs w:val="21"/>
                <w:highlight w:val="none"/>
                <w:lang w:val="en-US" w:eastAsia="zh-CN"/>
              </w:rPr>
              <w:t>火灾</w:t>
            </w:r>
            <w:r>
              <w:rPr>
                <w:rFonts w:hint="eastAsia" w:ascii="宋体" w:hAnsi="宋体" w:eastAsia="宋体" w:cs="Times New Roman"/>
                <w:color w:val="auto"/>
                <w:szCs w:val="21"/>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公司重要环境因素有以下</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项：</w:t>
            </w:r>
          </w:p>
          <w:p>
            <w:pPr>
              <w:pStyle w:val="20"/>
              <w:numPr>
                <w:ilvl w:val="0"/>
                <w:numId w:val="0"/>
              </w:numPr>
              <w:tabs>
                <w:tab w:val="center" w:pos="3169"/>
              </w:tabs>
              <w:spacing w:line="400" w:lineRule="exact"/>
              <w:jc w:val="left"/>
              <w:rPr>
                <w:rFonts w:hint="eastAsia" w:ascii="宋体" w:hAnsi="宋体" w:eastAsia="宋体" w:cs="Times New Roman"/>
                <w:color w:val="auto"/>
                <w:szCs w:val="21"/>
              </w:rPr>
            </w:pPr>
            <w:r>
              <w:rPr>
                <w:rFonts w:hint="eastAsia" w:ascii="宋体" w:hAnsi="宋体" w:cs="Times New Roman"/>
                <w:color w:val="auto"/>
                <w:szCs w:val="21"/>
                <w:lang w:val="en-US" w:eastAsia="zh-CN"/>
              </w:rPr>
              <w:t>公司主要</w:t>
            </w:r>
            <w:r>
              <w:rPr>
                <w:rFonts w:hint="eastAsia" w:ascii="宋体" w:hAnsi="宋体" w:eastAsia="宋体" w:cs="Times New Roman"/>
                <w:color w:val="auto"/>
                <w:szCs w:val="21"/>
              </w:rPr>
              <w:t>危险源：</w:t>
            </w:r>
          </w:p>
          <w:p>
            <w:pPr>
              <w:pStyle w:val="20"/>
              <w:numPr>
                <w:ilvl w:val="0"/>
                <w:numId w:val="0"/>
              </w:numPr>
              <w:tabs>
                <w:tab w:val="center" w:pos="3169"/>
              </w:tabs>
              <w:spacing w:line="400" w:lineRule="exact"/>
              <w:jc w:val="left"/>
              <w:rPr>
                <w:rFonts w:hint="eastAsia" w:ascii="宋体" w:hAnsi="宋体" w:eastAsia="宋体" w:cs="Times New Roman"/>
                <w:color w:val="auto"/>
                <w:szCs w:val="21"/>
                <w:lang w:val="en-US" w:eastAsia="zh-CN"/>
              </w:rPr>
            </w:pPr>
            <w:r>
              <w:rPr>
                <w:rFonts w:hint="eastAsia" w:ascii="宋体" w:hAnsi="宋体" w:cs="Times New Roman"/>
                <w:color w:val="auto"/>
                <w:szCs w:val="21"/>
                <w:lang w:val="en-US" w:eastAsia="zh-CN"/>
              </w:rPr>
              <w:t>1、</w:t>
            </w:r>
            <w:r>
              <w:rPr>
                <w:rFonts w:hint="eastAsia" w:ascii="宋体" w:hAnsi="宋体" w:eastAsia="宋体" w:cs="Times New Roman"/>
                <w:color w:val="auto"/>
                <w:szCs w:val="21"/>
              </w:rPr>
              <w:t>火灾、爆炸</w:t>
            </w:r>
            <w:r>
              <w:rPr>
                <w:rFonts w:hint="eastAsia" w:ascii="宋体" w:hAnsi="宋体" w:cs="Times New Roman"/>
                <w:color w:val="auto"/>
                <w:szCs w:val="21"/>
                <w:lang w:val="en-US" w:eastAsia="zh-CN"/>
              </w:rPr>
              <w:t>；2</w:t>
            </w:r>
            <w:r>
              <w:rPr>
                <w:rFonts w:hint="eastAsia" w:ascii="宋体" w:hAnsi="宋体" w:eastAsia="宋体" w:cs="Times New Roman"/>
                <w:color w:val="auto"/>
                <w:szCs w:val="21"/>
              </w:rPr>
              <w:t>、机械伤害</w:t>
            </w:r>
            <w:r>
              <w:rPr>
                <w:rFonts w:hint="eastAsia" w:ascii="宋体" w:hAnsi="宋体" w:cs="Times New Roman"/>
                <w:color w:val="auto"/>
                <w:szCs w:val="21"/>
                <w:lang w:val="en-US" w:eastAsia="zh-CN"/>
              </w:rPr>
              <w:t>；3</w:t>
            </w:r>
            <w:r>
              <w:rPr>
                <w:rFonts w:hint="eastAsia" w:ascii="宋体" w:hAnsi="宋体" w:eastAsia="宋体" w:cs="Times New Roman"/>
                <w:color w:val="auto"/>
                <w:szCs w:val="21"/>
              </w:rPr>
              <w:t>、烫伤</w:t>
            </w:r>
            <w:r>
              <w:rPr>
                <w:rFonts w:hint="eastAsia" w:ascii="宋体" w:hAnsi="宋体" w:cs="Times New Roman"/>
                <w:color w:val="auto"/>
                <w:szCs w:val="21"/>
                <w:lang w:val="en-US" w:eastAsia="zh-CN"/>
              </w:rPr>
              <w:t>；4、</w:t>
            </w:r>
            <w:r>
              <w:rPr>
                <w:rFonts w:hint="eastAsia" w:ascii="宋体" w:hAnsi="宋体" w:eastAsia="宋体" w:cs="Times New Roman"/>
                <w:color w:val="auto"/>
                <w:szCs w:val="21"/>
              </w:rPr>
              <w:t>食物中毒</w:t>
            </w:r>
            <w:r>
              <w:rPr>
                <w:rFonts w:hint="eastAsia" w:ascii="宋体" w:hAnsi="宋体" w:cs="Times New Roman"/>
                <w:color w:val="auto"/>
                <w:szCs w:val="21"/>
                <w:lang w:val="en-US" w:eastAsia="zh-CN"/>
              </w:rPr>
              <w:t>；5</w:t>
            </w:r>
            <w:r>
              <w:rPr>
                <w:rFonts w:hint="eastAsia" w:ascii="宋体" w:hAnsi="宋体" w:eastAsia="宋体" w:cs="Times New Roman"/>
                <w:color w:val="auto"/>
                <w:szCs w:val="21"/>
              </w:rPr>
              <w:t>、触电</w:t>
            </w:r>
            <w:r>
              <w:rPr>
                <w:rFonts w:hint="eastAsia" w:ascii="宋体" w:hAnsi="宋体" w:cs="Times New Roman"/>
                <w:color w:val="auto"/>
                <w:szCs w:val="21"/>
                <w:lang w:val="en-US" w:eastAsia="zh-CN"/>
              </w:rPr>
              <w:t>.</w:t>
            </w:r>
          </w:p>
          <w:p>
            <w:pPr>
              <w:pStyle w:val="20"/>
              <w:tabs>
                <w:tab w:val="center" w:pos="3169"/>
              </w:tabs>
              <w:spacing w:line="400" w:lineRule="exact"/>
              <w:ind w:firstLine="0" w:firstLineChars="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抽查以下</w:t>
            </w:r>
            <w:r>
              <w:rPr>
                <w:rFonts w:hint="eastAsia" w:ascii="宋体" w:hAnsi="宋体" w:cs="Times New Roman"/>
                <w:color w:val="auto"/>
                <w:szCs w:val="21"/>
                <w:lang w:val="en-US" w:eastAsia="zh-CN"/>
              </w:rPr>
              <w:t>重要</w:t>
            </w:r>
            <w:r>
              <w:rPr>
                <w:rFonts w:hint="eastAsia" w:ascii="宋体" w:hAnsi="宋体" w:eastAsia="宋体" w:cs="Times New Roman"/>
                <w:color w:val="auto"/>
                <w:szCs w:val="21"/>
                <w:lang w:val="en-US" w:eastAsia="zh-CN"/>
              </w:rPr>
              <w:t>环境因素的管理措施：</w:t>
            </w:r>
          </w:p>
          <w:p>
            <w:pPr>
              <w:numPr>
                <w:ilvl w:val="0"/>
                <w:numId w:val="4"/>
              </w:numPr>
              <w:adjustRightInd w:val="0"/>
              <w:snapToGrid w:val="0"/>
              <w:spacing w:line="40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szCs w:val="21"/>
              </w:rPr>
              <w:t>废气</w:t>
            </w:r>
            <w:r>
              <w:rPr>
                <w:rFonts w:hint="eastAsia" w:ascii="宋体" w:hAnsi="宋体" w:cs="Times New Roman"/>
                <w:color w:val="auto"/>
                <w:szCs w:val="21"/>
                <w:lang w:val="en-US" w:eastAsia="zh-CN"/>
              </w:rPr>
              <w:t>排放</w:t>
            </w:r>
            <w:r>
              <w:rPr>
                <w:rFonts w:hint="eastAsia" w:ascii="宋体" w:hAnsi="宋体" w:eastAsia="宋体" w:cs="宋体"/>
                <w:color w:val="auto"/>
                <w:kern w:val="2"/>
                <w:sz w:val="21"/>
                <w:szCs w:val="21"/>
                <w:highlight w:val="none"/>
                <w:lang w:val="en-US" w:eastAsia="zh-CN" w:bidi="ar-SA"/>
              </w:rPr>
              <w:t>：</w:t>
            </w:r>
          </w:p>
          <w:p>
            <w:pPr>
              <w:adjustRightInd w:val="0"/>
              <w:snapToGrid w:val="0"/>
              <w:spacing w:line="400" w:lineRule="atLeast"/>
              <w:jc w:val="left"/>
              <w:rPr>
                <w:rFonts w:hint="eastAsia" w:ascii="宋体" w:hAnsi="宋体"/>
                <w:color w:val="auto"/>
                <w:szCs w:val="21"/>
              </w:rPr>
            </w:pPr>
            <w:r>
              <w:rPr>
                <w:rFonts w:hint="eastAsia" w:ascii="宋体" w:hAnsi="宋体"/>
                <w:color w:val="auto"/>
                <w:szCs w:val="21"/>
              </w:rPr>
              <w:t>1、油烟由抽油烟机排除室外，定期对设施进行检查和维保</w:t>
            </w:r>
          </w:p>
          <w:p>
            <w:pPr>
              <w:adjustRightInd w:val="0"/>
              <w:snapToGrid w:val="0"/>
              <w:spacing w:line="400" w:lineRule="atLeast"/>
              <w:jc w:val="left"/>
              <w:rPr>
                <w:rFonts w:hint="eastAsia" w:ascii="宋体" w:hAnsi="宋体"/>
                <w:color w:val="auto"/>
                <w:szCs w:val="21"/>
              </w:rPr>
            </w:pPr>
            <w:r>
              <w:rPr>
                <w:rFonts w:hint="eastAsia" w:ascii="宋体" w:hAnsi="宋体"/>
                <w:color w:val="auto"/>
                <w:szCs w:val="21"/>
              </w:rPr>
              <w:t>2、厨房安装燃气泄漏报警气并定期检定。</w:t>
            </w:r>
          </w:p>
          <w:p>
            <w:pPr>
              <w:adjustRightInd w:val="0"/>
              <w:snapToGrid w:val="0"/>
              <w:spacing w:line="40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二</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Cs w:val="21"/>
                <w:highlight w:val="none"/>
                <w:lang w:val="en-US" w:eastAsia="zh-CN"/>
              </w:rPr>
              <w:t>火灾</w:t>
            </w:r>
            <w:r>
              <w:rPr>
                <w:rFonts w:hint="eastAsia" w:ascii="宋体" w:hAnsi="宋体" w:eastAsia="宋体" w:cs="Times New Roman"/>
                <w:color w:val="auto"/>
                <w:szCs w:val="21"/>
              </w:rPr>
              <w:t>、</w:t>
            </w:r>
            <w:r>
              <w:rPr>
                <w:rFonts w:hint="eastAsia" w:ascii="宋体" w:hAnsi="宋体" w:cs="Times New Roman"/>
                <w:color w:val="auto"/>
                <w:szCs w:val="21"/>
                <w:lang w:val="en-US" w:eastAsia="zh-CN"/>
              </w:rPr>
              <w:t>爆炸</w:t>
            </w:r>
            <w:r>
              <w:rPr>
                <w:rFonts w:hint="eastAsia" w:ascii="宋体" w:hAnsi="宋体" w:eastAsia="宋体" w:cs="宋体"/>
                <w:color w:val="auto"/>
                <w:kern w:val="2"/>
                <w:sz w:val="21"/>
                <w:szCs w:val="21"/>
                <w:highlight w:val="none"/>
                <w:lang w:val="en-US" w:eastAsia="zh-CN" w:bidi="ar-SA"/>
              </w:rPr>
              <w:t>：</w:t>
            </w:r>
          </w:p>
          <w:p>
            <w:pPr>
              <w:adjustRightInd w:val="0"/>
              <w:snapToGrid w:val="0"/>
              <w:spacing w:line="40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w:t>
            </w:r>
            <w:r>
              <w:rPr>
                <w:rFonts w:hint="eastAsia" w:ascii="宋体" w:hAnsi="宋体"/>
                <w:color w:val="auto"/>
                <w:szCs w:val="21"/>
              </w:rPr>
              <w:t>做好用电的防护工作，随时检查线路老旧，破损情况，做好相关电器设备的日常维护及保养</w:t>
            </w:r>
            <w:r>
              <w:rPr>
                <w:rFonts w:hint="eastAsia" w:ascii="宋体" w:hAnsi="宋体"/>
                <w:color w:val="auto"/>
                <w:szCs w:val="21"/>
                <w:lang w:val="en-US" w:eastAsia="zh-CN"/>
              </w:rPr>
              <w:t>；</w:t>
            </w:r>
          </w:p>
          <w:p>
            <w:pPr>
              <w:adjustRightInd w:val="0"/>
              <w:snapToGrid w:val="0"/>
              <w:spacing w:line="40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color w:val="auto"/>
                <w:szCs w:val="21"/>
              </w:rPr>
              <w:t>人员需培训上岗，正确操作煤气灶、蒸汽箱等相关设备</w:t>
            </w:r>
            <w:r>
              <w:rPr>
                <w:rFonts w:hint="eastAsia" w:ascii="宋体" w:hAnsi="宋体"/>
                <w:color w:val="auto"/>
                <w:szCs w:val="21"/>
                <w:lang w:val="en-US" w:eastAsia="zh-CN"/>
              </w:rPr>
              <w:t>；</w:t>
            </w:r>
          </w:p>
          <w:p>
            <w:pPr>
              <w:adjustRightInd w:val="0"/>
              <w:snapToGrid w:val="0"/>
              <w:spacing w:line="40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cs="宋体"/>
                <w:color w:val="auto"/>
                <w:kern w:val="2"/>
                <w:sz w:val="21"/>
                <w:szCs w:val="21"/>
                <w:highlight w:val="none"/>
                <w:lang w:val="en-US" w:eastAsia="zh-CN" w:bidi="ar-SA"/>
              </w:rPr>
              <w:t>.</w:t>
            </w:r>
            <w:r>
              <w:rPr>
                <w:rFonts w:hint="eastAsia" w:ascii="宋体" w:hAnsi="宋体"/>
                <w:color w:val="auto"/>
                <w:szCs w:val="21"/>
              </w:rPr>
              <w:t>动火作业时，严禁操作人员脱岗</w:t>
            </w:r>
            <w:r>
              <w:rPr>
                <w:rFonts w:hint="eastAsia" w:ascii="宋体" w:hAnsi="宋体"/>
                <w:color w:val="auto"/>
                <w:szCs w:val="21"/>
                <w:lang w:val="en-US" w:eastAsia="zh-CN"/>
              </w:rPr>
              <w:t>；</w:t>
            </w:r>
          </w:p>
          <w:p>
            <w:pPr>
              <w:adjustRightInd w:val="0"/>
              <w:snapToGrid w:val="0"/>
              <w:spacing w:line="400" w:lineRule="atLeast"/>
              <w:jc w:val="left"/>
              <w:rPr>
                <w:rFonts w:ascii="宋体" w:hAnsi="宋体" w:cs="宋体"/>
                <w:color w:val="auto"/>
                <w:szCs w:val="21"/>
                <w:highlight w:val="yellow"/>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w:t>
            </w:r>
            <w:r>
              <w:rPr>
                <w:rFonts w:hint="eastAsia" w:ascii="宋体" w:hAnsi="宋体"/>
                <w:color w:val="auto"/>
                <w:szCs w:val="21"/>
              </w:rPr>
              <w:t>废棉纱、废拖布、废清洗液等的</w:t>
            </w:r>
            <w:r>
              <w:rPr>
                <w:rFonts w:hint="eastAsia" w:ascii="宋体" w:hAnsi="宋体"/>
                <w:color w:val="auto"/>
                <w:szCs w:val="21"/>
                <w:lang w:val="en-US" w:eastAsia="zh-CN"/>
              </w:rPr>
              <w:t>排入园区排污管道及废弃物回收处</w:t>
            </w:r>
            <w:r>
              <w:rPr>
                <w:rFonts w:hint="eastAsia" w:ascii="宋体" w:hAnsi="宋体"/>
                <w:color w:val="auto"/>
                <w:szCs w:val="21"/>
              </w:rPr>
              <w:t>；废弃菜叶、剩饭菜的</w:t>
            </w:r>
            <w:r>
              <w:rPr>
                <w:rFonts w:hint="eastAsia" w:ascii="宋体" w:hAnsi="宋体"/>
                <w:color w:val="auto"/>
                <w:szCs w:val="21"/>
                <w:lang w:val="en-US" w:eastAsia="zh-CN"/>
              </w:rPr>
              <w:t>每日进行回收处理。</w:t>
            </w:r>
          </w:p>
        </w:tc>
        <w:tc>
          <w:tcPr>
            <w:tcW w:w="1328" w:type="dxa"/>
            <w:gridSpan w:val="3"/>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b/>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 xml:space="preserve">6.2 </w:t>
            </w:r>
          </w:p>
        </w:tc>
        <w:tc>
          <w:tcPr>
            <w:tcW w:w="10273" w:type="dxa"/>
            <w:gridSpan w:val="3"/>
          </w:tcPr>
          <w:p>
            <w:pPr>
              <w:pStyle w:val="12"/>
              <w:spacing w:line="400" w:lineRule="exact"/>
              <w:rPr>
                <w:rFonts w:hint="eastAsia" w:ascii="宋体" w:hAnsi="宋体"/>
                <w:color w:val="auto"/>
                <w:kern w:val="2"/>
                <w:sz w:val="21"/>
                <w:szCs w:val="21"/>
              </w:rPr>
            </w:pPr>
            <w:r>
              <w:rPr>
                <w:rFonts w:hint="eastAsia" w:ascii="宋体" w:hAnsi="宋体"/>
                <w:color w:val="auto"/>
                <w:kern w:val="2"/>
                <w:sz w:val="21"/>
                <w:szCs w:val="21"/>
              </w:rPr>
              <w:t>环境职业健康安全管理目标：</w:t>
            </w:r>
          </w:p>
          <w:p>
            <w:pPr>
              <w:pStyle w:val="12"/>
              <w:spacing w:line="400" w:lineRule="exact"/>
              <w:rPr>
                <w:rFonts w:hint="eastAsia" w:ascii="宋体" w:hAnsi="宋体"/>
                <w:color w:val="auto"/>
                <w:kern w:val="2"/>
                <w:sz w:val="21"/>
                <w:szCs w:val="21"/>
              </w:rPr>
            </w:pPr>
            <w:r>
              <w:rPr>
                <w:rFonts w:hint="eastAsia" w:ascii="宋体" w:hAnsi="宋体"/>
                <w:color w:val="auto"/>
                <w:kern w:val="2"/>
                <w:sz w:val="21"/>
                <w:szCs w:val="21"/>
              </w:rPr>
              <w:t>1）</w:t>
            </w:r>
            <w:r>
              <w:rPr>
                <w:rFonts w:hint="eastAsia" w:ascii="宋体" w:hAnsi="宋体"/>
                <w:color w:val="auto"/>
                <w:kern w:val="2"/>
                <w:sz w:val="21"/>
                <w:szCs w:val="21"/>
                <w:lang w:eastAsia="zh-CN"/>
              </w:rPr>
              <w:t>火灾事故发生数为0</w:t>
            </w:r>
            <w:r>
              <w:rPr>
                <w:rFonts w:hint="eastAsia" w:ascii="宋体" w:hAnsi="宋体"/>
                <w:color w:val="auto"/>
                <w:kern w:val="2"/>
                <w:sz w:val="21"/>
                <w:szCs w:val="21"/>
                <w:lang w:val="en-US" w:eastAsia="zh-CN"/>
              </w:rPr>
              <w:t>；</w:t>
            </w:r>
            <w:r>
              <w:rPr>
                <w:rFonts w:hint="eastAsia" w:ascii="宋体" w:hAnsi="宋体"/>
                <w:color w:val="auto"/>
                <w:kern w:val="2"/>
                <w:sz w:val="21"/>
                <w:szCs w:val="21"/>
              </w:rPr>
              <w:t xml:space="preserve">   </w:t>
            </w:r>
          </w:p>
          <w:p>
            <w:pPr>
              <w:pStyle w:val="12"/>
              <w:spacing w:line="400" w:lineRule="exact"/>
              <w:rPr>
                <w:rFonts w:hint="eastAsia" w:ascii="宋体" w:hAnsi="宋体" w:eastAsia="宋体"/>
                <w:color w:val="auto"/>
                <w:kern w:val="2"/>
                <w:sz w:val="21"/>
                <w:szCs w:val="21"/>
                <w:lang w:val="en-US" w:eastAsia="zh-CN"/>
              </w:rPr>
            </w:pPr>
            <w:r>
              <w:rPr>
                <w:rFonts w:hint="eastAsia" w:ascii="宋体" w:hAnsi="宋体"/>
                <w:color w:val="auto"/>
                <w:kern w:val="2"/>
                <w:sz w:val="21"/>
                <w:szCs w:val="21"/>
              </w:rPr>
              <w:t>2）对固体废弃物处置率100%</w:t>
            </w:r>
            <w:r>
              <w:rPr>
                <w:rFonts w:hint="eastAsia" w:ascii="宋体" w:hAnsi="宋体"/>
                <w:color w:val="auto"/>
                <w:kern w:val="2"/>
                <w:sz w:val="21"/>
                <w:szCs w:val="21"/>
                <w:lang w:val="en-US" w:eastAsia="zh-CN"/>
              </w:rPr>
              <w:t>；</w:t>
            </w:r>
          </w:p>
          <w:p>
            <w:pPr>
              <w:pStyle w:val="12"/>
              <w:spacing w:line="400" w:lineRule="exact"/>
              <w:rPr>
                <w:rFonts w:hint="eastAsia" w:ascii="宋体" w:hAnsi="宋体" w:eastAsia="宋体"/>
                <w:color w:val="auto"/>
                <w:kern w:val="2"/>
                <w:sz w:val="21"/>
                <w:szCs w:val="21"/>
                <w:lang w:eastAsia="zh-CN"/>
              </w:rPr>
            </w:pPr>
            <w:r>
              <w:rPr>
                <w:rFonts w:hint="eastAsia" w:ascii="宋体" w:hAnsi="宋体"/>
                <w:color w:val="auto"/>
                <w:kern w:val="2"/>
                <w:sz w:val="21"/>
                <w:szCs w:val="21"/>
              </w:rPr>
              <w:t>3）死亡事故发生率为0</w:t>
            </w:r>
            <w:r>
              <w:rPr>
                <w:rFonts w:hint="eastAsia" w:ascii="宋体" w:hAnsi="宋体"/>
                <w:color w:val="auto"/>
                <w:kern w:val="2"/>
                <w:sz w:val="21"/>
                <w:szCs w:val="21"/>
                <w:lang w:eastAsia="zh-CN"/>
              </w:rPr>
              <w:t>。</w:t>
            </w:r>
          </w:p>
          <w:p>
            <w:pPr>
              <w:pStyle w:val="12"/>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w:t>
            </w:r>
            <w:r>
              <w:rPr>
                <w:rFonts w:hint="eastAsia" w:ascii="宋体" w:hAnsi="宋体"/>
                <w:color w:val="auto"/>
                <w:kern w:val="2"/>
                <w:sz w:val="21"/>
                <w:szCs w:val="21"/>
                <w:lang w:eastAsia="zh-CN"/>
              </w:rPr>
              <w:t>2021年1</w:t>
            </w:r>
            <w:r>
              <w:rPr>
                <w:rFonts w:hint="eastAsia" w:ascii="宋体" w:hAnsi="宋体"/>
                <w:color w:val="auto"/>
                <w:kern w:val="2"/>
                <w:sz w:val="21"/>
                <w:szCs w:val="21"/>
                <w:lang w:val="en-US" w:eastAsia="zh-CN"/>
              </w:rPr>
              <w:t>0</w:t>
            </w:r>
            <w:r>
              <w:rPr>
                <w:rFonts w:hint="eastAsia" w:ascii="宋体" w:hAnsi="宋体"/>
                <w:color w:val="auto"/>
                <w:kern w:val="2"/>
                <w:sz w:val="21"/>
                <w:szCs w:val="21"/>
                <w:lang w:eastAsia="zh-CN"/>
              </w:rPr>
              <w:t>月-202</w:t>
            </w:r>
            <w:r>
              <w:rPr>
                <w:rFonts w:hint="eastAsia" w:ascii="宋体" w:hAnsi="宋体"/>
                <w:color w:val="auto"/>
                <w:kern w:val="2"/>
                <w:sz w:val="21"/>
                <w:szCs w:val="21"/>
                <w:lang w:val="en-US" w:eastAsia="zh-CN"/>
              </w:rPr>
              <w:t>2</w:t>
            </w:r>
            <w:r>
              <w:rPr>
                <w:rFonts w:hint="eastAsia" w:ascii="宋体" w:hAnsi="宋体"/>
                <w:color w:val="auto"/>
                <w:kern w:val="2"/>
                <w:sz w:val="21"/>
                <w:szCs w:val="21"/>
                <w:lang w:eastAsia="zh-CN"/>
              </w:rPr>
              <w:t>年3月</w:t>
            </w:r>
            <w:r>
              <w:rPr>
                <w:rFonts w:hint="eastAsia" w:ascii="宋体" w:hAnsi="宋体"/>
                <w:color w:val="auto"/>
                <w:kern w:val="2"/>
                <w:sz w:val="21"/>
                <w:szCs w:val="21"/>
              </w:rPr>
              <w:t>对目标进行考核，考核情况为：</w:t>
            </w:r>
          </w:p>
          <w:p>
            <w:pPr>
              <w:pStyle w:val="12"/>
              <w:spacing w:line="400" w:lineRule="exact"/>
              <w:rPr>
                <w:rFonts w:hint="default" w:ascii="宋体" w:hAnsi="宋体" w:eastAsia="宋体"/>
                <w:color w:val="auto"/>
                <w:kern w:val="2"/>
                <w:sz w:val="21"/>
                <w:szCs w:val="21"/>
                <w:lang w:val="en-US" w:eastAsia="zh-CN"/>
              </w:rPr>
            </w:pPr>
            <w:r>
              <w:rPr>
                <w:rFonts w:hint="eastAsia" w:ascii="宋体" w:hAnsi="宋体"/>
                <w:color w:val="auto"/>
                <w:kern w:val="2"/>
                <w:sz w:val="21"/>
                <w:szCs w:val="21"/>
              </w:rPr>
              <w:t>1）</w:t>
            </w:r>
            <w:r>
              <w:rPr>
                <w:rFonts w:hint="eastAsia" w:ascii="宋体" w:hAnsi="宋体"/>
                <w:color w:val="auto"/>
                <w:kern w:val="2"/>
                <w:sz w:val="21"/>
                <w:szCs w:val="21"/>
                <w:lang w:val="en-US" w:eastAsia="zh-CN"/>
              </w:rPr>
              <w:t>未发生</w:t>
            </w:r>
            <w:r>
              <w:rPr>
                <w:rFonts w:hint="eastAsia" w:ascii="宋体" w:hAnsi="宋体"/>
                <w:color w:val="auto"/>
                <w:kern w:val="2"/>
                <w:sz w:val="21"/>
                <w:szCs w:val="21"/>
                <w:lang w:eastAsia="zh-CN"/>
              </w:rPr>
              <w:t>火灾事故</w:t>
            </w:r>
            <w:r>
              <w:rPr>
                <w:rFonts w:hint="eastAsia" w:ascii="宋体" w:hAnsi="宋体"/>
                <w:color w:val="auto"/>
                <w:kern w:val="2"/>
                <w:sz w:val="21"/>
                <w:szCs w:val="21"/>
                <w:lang w:val="en-US" w:eastAsia="zh-CN"/>
              </w:rPr>
              <w:t>；</w:t>
            </w:r>
          </w:p>
          <w:p>
            <w:pPr>
              <w:pStyle w:val="12"/>
              <w:spacing w:line="400" w:lineRule="exact"/>
              <w:rPr>
                <w:rFonts w:hint="default" w:ascii="宋体" w:hAnsi="宋体"/>
                <w:color w:val="auto"/>
                <w:kern w:val="2"/>
                <w:sz w:val="21"/>
                <w:szCs w:val="21"/>
                <w:lang w:val="en-US"/>
              </w:rPr>
            </w:pPr>
            <w:r>
              <w:rPr>
                <w:rFonts w:hint="eastAsia" w:ascii="宋体" w:hAnsi="宋体"/>
                <w:color w:val="auto"/>
                <w:kern w:val="2"/>
                <w:sz w:val="21"/>
                <w:szCs w:val="21"/>
              </w:rPr>
              <w:t>2）固体废弃物</w:t>
            </w:r>
            <w:r>
              <w:rPr>
                <w:rFonts w:hint="eastAsia" w:ascii="宋体" w:hAnsi="宋体"/>
                <w:color w:val="auto"/>
                <w:kern w:val="2"/>
                <w:sz w:val="21"/>
                <w:szCs w:val="21"/>
                <w:lang w:val="en-US" w:eastAsia="zh-CN"/>
              </w:rPr>
              <w:t>处置</w:t>
            </w:r>
            <w:r>
              <w:rPr>
                <w:rFonts w:hint="eastAsia" w:ascii="宋体" w:hAnsi="宋体"/>
                <w:color w:val="auto"/>
                <w:kern w:val="2"/>
                <w:sz w:val="21"/>
                <w:szCs w:val="21"/>
              </w:rPr>
              <w:t>率</w:t>
            </w:r>
            <w:r>
              <w:rPr>
                <w:rFonts w:hint="eastAsia" w:ascii="宋体" w:hAnsi="宋体"/>
                <w:color w:val="auto"/>
                <w:kern w:val="2"/>
                <w:sz w:val="21"/>
                <w:szCs w:val="21"/>
                <w:lang w:val="en-US" w:eastAsia="zh-CN"/>
              </w:rPr>
              <w:t>达到</w:t>
            </w:r>
            <w:r>
              <w:rPr>
                <w:rFonts w:hint="eastAsia" w:ascii="宋体" w:hAnsi="宋体"/>
                <w:color w:val="auto"/>
                <w:kern w:val="2"/>
                <w:sz w:val="21"/>
                <w:szCs w:val="21"/>
              </w:rPr>
              <w:t>100%</w:t>
            </w:r>
            <w:r>
              <w:rPr>
                <w:rFonts w:hint="eastAsia" w:ascii="宋体" w:hAnsi="宋体"/>
                <w:color w:val="auto"/>
                <w:kern w:val="2"/>
                <w:sz w:val="21"/>
                <w:szCs w:val="21"/>
                <w:lang w:val="en-US" w:eastAsia="zh-CN"/>
              </w:rPr>
              <w:t xml:space="preserve">；                     </w:t>
            </w:r>
          </w:p>
          <w:p>
            <w:pPr>
              <w:pStyle w:val="12"/>
              <w:spacing w:line="400" w:lineRule="exact"/>
              <w:rPr>
                <w:rFonts w:hint="default" w:ascii="宋体" w:hAnsi="宋体"/>
                <w:color w:val="auto"/>
                <w:kern w:val="2"/>
                <w:sz w:val="21"/>
                <w:szCs w:val="21"/>
                <w:lang w:val="en-US"/>
              </w:rPr>
            </w:pPr>
            <w:r>
              <w:rPr>
                <w:rFonts w:hint="eastAsia" w:ascii="宋体" w:hAnsi="宋体"/>
                <w:color w:val="auto"/>
                <w:kern w:val="2"/>
                <w:sz w:val="21"/>
                <w:szCs w:val="21"/>
              </w:rPr>
              <w:t>3）</w:t>
            </w:r>
            <w:r>
              <w:rPr>
                <w:rFonts w:hint="eastAsia" w:ascii="宋体" w:hAnsi="宋体"/>
                <w:color w:val="auto"/>
                <w:kern w:val="2"/>
                <w:sz w:val="21"/>
                <w:szCs w:val="21"/>
                <w:lang w:val="en-US" w:eastAsia="zh-CN"/>
              </w:rPr>
              <w:t>未</w:t>
            </w:r>
            <w:r>
              <w:rPr>
                <w:rFonts w:hint="eastAsia" w:ascii="宋体" w:hAnsi="宋体"/>
                <w:color w:val="auto"/>
                <w:kern w:val="2"/>
                <w:sz w:val="21"/>
                <w:szCs w:val="21"/>
              </w:rPr>
              <w:t>发生</w:t>
            </w:r>
            <w:r>
              <w:rPr>
                <w:rFonts w:hint="eastAsia" w:ascii="宋体" w:hAnsi="宋体"/>
                <w:color w:val="auto"/>
                <w:kern w:val="2"/>
                <w:sz w:val="21"/>
                <w:szCs w:val="21"/>
                <w:lang w:eastAsia="zh-CN"/>
              </w:rPr>
              <w:t>火灾事故。</w:t>
            </w:r>
            <w:r>
              <w:rPr>
                <w:rFonts w:hint="eastAsia" w:ascii="宋体" w:hAnsi="宋体"/>
                <w:color w:val="auto"/>
                <w:kern w:val="2"/>
                <w:sz w:val="21"/>
                <w:szCs w:val="21"/>
                <w:lang w:val="en-US" w:eastAsia="zh-CN"/>
              </w:rPr>
              <w:t xml:space="preserve">                        </w:t>
            </w:r>
          </w:p>
          <w:p>
            <w:pPr>
              <w:spacing w:line="400" w:lineRule="exact"/>
              <w:rPr>
                <w:rFonts w:ascii="宋体" w:hAnsi="宋体"/>
                <w:color w:val="auto"/>
                <w:szCs w:val="21"/>
              </w:rPr>
            </w:pPr>
            <w:r>
              <w:rPr>
                <w:rFonts w:hint="eastAsia" w:ascii="宋体" w:hAnsi="宋体" w:cs="宋体"/>
                <w:color w:val="auto"/>
                <w:sz w:val="21"/>
                <w:szCs w:val="21"/>
              </w:rPr>
              <w:t>均达到目标，并将指标进行了</w:t>
            </w:r>
            <w:r>
              <w:rPr>
                <w:rFonts w:hint="eastAsia" w:ascii="宋体" w:hAnsi="宋体" w:cs="宋体"/>
                <w:color w:val="auto"/>
                <w:sz w:val="21"/>
                <w:szCs w:val="21"/>
                <w:lang w:val="en-US" w:eastAsia="zh-CN"/>
              </w:rPr>
              <w:t>各部门的</w:t>
            </w:r>
            <w:r>
              <w:rPr>
                <w:rFonts w:hint="eastAsia" w:ascii="宋体" w:hAnsi="宋体" w:cs="宋体"/>
                <w:color w:val="auto"/>
                <w:sz w:val="21"/>
                <w:szCs w:val="21"/>
              </w:rPr>
              <w:t>分解。</w:t>
            </w:r>
          </w:p>
        </w:tc>
        <w:tc>
          <w:tcPr>
            <w:tcW w:w="1316"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2160" w:type="dxa"/>
          </w:tcPr>
          <w:p>
            <w:pPr>
              <w:adjustRightInd w:val="0"/>
              <w:snapToGrid w:val="0"/>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7.1</w:t>
            </w:r>
          </w:p>
        </w:tc>
        <w:tc>
          <w:tcPr>
            <w:tcW w:w="10273" w:type="dxa"/>
            <w:gridSpan w:val="3"/>
          </w:tcPr>
          <w:p>
            <w:pPr>
              <w:pStyle w:val="12"/>
              <w:spacing w:line="400" w:lineRule="exact"/>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询问总经理，企业为了实施</w:t>
            </w:r>
            <w:r>
              <w:rPr>
                <w:rFonts w:hint="eastAsia" w:ascii="宋体" w:hAnsi="宋体" w:eastAsia="宋体" w:cs="Times New Roman"/>
                <w:color w:val="auto"/>
                <w:kern w:val="2"/>
                <w:sz w:val="21"/>
                <w:szCs w:val="21"/>
                <w:lang w:val="en-US" w:eastAsia="zh-CN"/>
              </w:rPr>
              <w:t>环境</w:t>
            </w:r>
            <w:r>
              <w:rPr>
                <w:rFonts w:hint="eastAsia" w:ascii="宋体" w:hAnsi="宋体" w:eastAsia="宋体" w:cs="Times New Roman"/>
                <w:color w:val="auto"/>
                <w:kern w:val="2"/>
                <w:sz w:val="21"/>
                <w:szCs w:val="21"/>
              </w:rPr>
              <w:t>管理体系，并持续改进其有效性、</w:t>
            </w:r>
            <w:r>
              <w:rPr>
                <w:rFonts w:hint="eastAsia" w:ascii="宋体" w:hAnsi="宋体" w:eastAsia="宋体" w:cs="Times New Roman"/>
                <w:color w:val="auto"/>
                <w:kern w:val="2"/>
                <w:sz w:val="21"/>
                <w:szCs w:val="21"/>
                <w:lang w:val="en-US" w:eastAsia="zh-CN"/>
              </w:rPr>
              <w:t>维护环境</w:t>
            </w:r>
            <w:r>
              <w:rPr>
                <w:rFonts w:hint="eastAsia" w:ascii="宋体" w:hAnsi="宋体" w:eastAsia="宋体" w:cs="Times New Roman"/>
                <w:color w:val="auto"/>
                <w:kern w:val="2"/>
                <w:sz w:val="21"/>
                <w:szCs w:val="21"/>
              </w:rPr>
              <w:t>和体系正常运行提供了充足的资金及必要的资源，为提高员工</w:t>
            </w:r>
            <w:r>
              <w:rPr>
                <w:rFonts w:hint="eastAsia" w:ascii="宋体" w:hAnsi="宋体" w:eastAsia="宋体" w:cs="Times New Roman"/>
                <w:color w:val="auto"/>
                <w:kern w:val="2"/>
                <w:sz w:val="21"/>
                <w:szCs w:val="21"/>
                <w:lang w:val="en-US" w:eastAsia="zh-CN"/>
              </w:rPr>
              <w:t>环保</w:t>
            </w:r>
            <w:r>
              <w:rPr>
                <w:rFonts w:hint="eastAsia" w:ascii="宋体" w:hAnsi="宋体" w:eastAsia="宋体" w:cs="Times New Roman"/>
                <w:color w:val="auto"/>
                <w:kern w:val="2"/>
                <w:sz w:val="21"/>
                <w:szCs w:val="21"/>
              </w:rPr>
              <w:t>意识组织了的培训，目前的资源基本满足策划需要。</w:t>
            </w:r>
          </w:p>
          <w:p>
            <w:pPr>
              <w:pStyle w:val="12"/>
              <w:spacing w:line="400" w:lineRule="exact"/>
              <w:rPr>
                <w:rFonts w:ascii="宋体" w:hAnsi="宋体"/>
                <w:color w:val="auto"/>
                <w:szCs w:val="21"/>
              </w:rPr>
            </w:pPr>
            <w:r>
              <w:rPr>
                <w:rFonts w:hint="eastAsia" w:ascii="宋体" w:hAnsi="宋体" w:eastAsia="宋体" w:cs="Times New Roman"/>
                <w:color w:val="auto"/>
                <w:kern w:val="2"/>
                <w:sz w:val="21"/>
                <w:szCs w:val="21"/>
              </w:rPr>
              <w:t>总经理对资源的配备比较重视，</w:t>
            </w:r>
            <w:r>
              <w:rPr>
                <w:rFonts w:hint="eastAsia" w:ascii="宋体" w:hAnsi="宋体" w:eastAsia="宋体" w:cs="Times New Roman"/>
                <w:color w:val="auto"/>
                <w:kern w:val="2"/>
                <w:sz w:val="21"/>
                <w:szCs w:val="21"/>
                <w:lang w:eastAsia="zh-CN"/>
              </w:rPr>
              <w:t>日前</w:t>
            </w:r>
            <w:r>
              <w:rPr>
                <w:rFonts w:hint="eastAsia" w:ascii="宋体" w:hAnsi="宋体" w:eastAsia="宋体" w:cs="Times New Roman"/>
                <w:color w:val="auto"/>
                <w:kern w:val="2"/>
                <w:sz w:val="21"/>
                <w:szCs w:val="21"/>
              </w:rPr>
              <w:t>人力资源、设备和工作环境</w:t>
            </w:r>
            <w:r>
              <w:rPr>
                <w:rFonts w:hint="eastAsia" w:ascii="宋体" w:hAnsi="宋体" w:eastAsia="宋体" w:cs="Times New Roman"/>
                <w:color w:val="auto"/>
                <w:kern w:val="2"/>
                <w:sz w:val="21"/>
                <w:szCs w:val="21"/>
                <w:lang w:eastAsia="zh-CN"/>
              </w:rPr>
              <w:t>与公司业务相适应，</w:t>
            </w:r>
            <w:r>
              <w:rPr>
                <w:rFonts w:hint="eastAsia" w:ascii="宋体" w:hAnsi="宋体" w:eastAsia="宋体" w:cs="Times New Roman"/>
                <w:color w:val="auto"/>
                <w:kern w:val="2"/>
                <w:sz w:val="21"/>
                <w:szCs w:val="21"/>
              </w:rPr>
              <w:t>可满足</w:t>
            </w:r>
            <w:r>
              <w:rPr>
                <w:rFonts w:hint="eastAsia" w:ascii="宋体" w:hAnsi="宋体" w:eastAsia="宋体" w:cs="Times New Roman"/>
                <w:color w:val="auto"/>
                <w:kern w:val="2"/>
                <w:sz w:val="21"/>
                <w:szCs w:val="21"/>
                <w:lang w:eastAsia="zh-CN"/>
              </w:rPr>
              <w:t>：</w:t>
            </w:r>
            <w:r>
              <w:rPr>
                <w:rFonts w:hint="eastAsia" w:ascii="宋体" w:hAnsi="宋体" w:eastAsia="宋体" w:cs="Times New Roman"/>
                <w:color w:val="auto"/>
                <w:kern w:val="2"/>
                <w:sz w:val="21"/>
                <w:szCs w:val="21"/>
              </w:rPr>
              <w:t>餐饮管理服务(热食类食品制售)需要。</w:t>
            </w:r>
          </w:p>
        </w:tc>
        <w:tc>
          <w:tcPr>
            <w:tcW w:w="1316"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trPr>
        <w:tc>
          <w:tcPr>
            <w:tcW w:w="2160" w:type="dxa"/>
            <w:vAlign w:val="top"/>
          </w:tcPr>
          <w:p>
            <w:pPr>
              <w:adjustRightInd w:val="0"/>
              <w:snapToGrid w:val="0"/>
              <w:jc w:val="both"/>
              <w:rPr>
                <w:rFonts w:ascii="宋体" w:hAnsi="宋体" w:cs="宋体"/>
                <w:color w:val="auto"/>
                <w:spacing w:val="-4"/>
                <w:szCs w:val="21"/>
              </w:rPr>
            </w:pPr>
            <w:r>
              <w:rPr>
                <w:rFonts w:hint="eastAsia" w:ascii="宋体" w:hAnsi="宋体"/>
                <w:color w:val="auto"/>
                <w:sz w:val="21"/>
                <w:szCs w:val="21"/>
              </w:rPr>
              <w:t>监测、分析和评价总则；</w:t>
            </w:r>
          </w:p>
        </w:tc>
        <w:tc>
          <w:tcPr>
            <w:tcW w:w="960" w:type="dxa"/>
            <w:vAlign w:val="top"/>
          </w:tcPr>
          <w:p>
            <w:pPr>
              <w:rPr>
                <w:rFonts w:ascii="宋体" w:hAnsi="宋体"/>
                <w:color w:val="auto"/>
                <w:sz w:val="21"/>
                <w:szCs w:val="21"/>
              </w:rPr>
            </w:pPr>
            <w:r>
              <w:rPr>
                <w:rFonts w:hint="eastAsia" w:ascii="宋体" w:hAnsi="宋体"/>
                <w:color w:val="auto"/>
                <w:sz w:val="21"/>
                <w:szCs w:val="21"/>
              </w:rPr>
              <w:t xml:space="preserve">E9.1.1 </w:t>
            </w:r>
          </w:p>
          <w:p>
            <w:pPr>
              <w:rPr>
                <w:rFonts w:hint="default" w:ascii="宋体" w:hAnsi="宋体" w:eastAsia="宋体" w:cs="宋体"/>
                <w:color w:val="auto"/>
                <w:szCs w:val="21"/>
                <w:lang w:val="en-US" w:eastAsia="zh-CN"/>
              </w:rPr>
            </w:pPr>
          </w:p>
        </w:tc>
        <w:tc>
          <w:tcPr>
            <w:tcW w:w="10273" w:type="dxa"/>
            <w:gridSpan w:val="3"/>
            <w:vAlign w:val="top"/>
          </w:tcPr>
          <w:p>
            <w:r>
              <w:rPr>
                <w:rFonts w:hint="eastAsia"/>
              </w:rPr>
              <w:t>公司对需要监视和测量的对象的确定，监视、测量、分析和评价方法的选择，实施监视和测量的时机、实施分析和评价的时机界定，</w:t>
            </w:r>
            <w:r>
              <w:rPr>
                <w:rFonts w:hint="eastAsia"/>
                <w:lang w:val="en-US" w:eastAsia="zh-CN"/>
              </w:rPr>
              <w:t>环境</w:t>
            </w:r>
            <w:r>
              <w:rPr>
                <w:rFonts w:hint="eastAsia"/>
              </w:rPr>
              <w:t>管理体系的绩效和有效性的评价方法的采用及有关监视和测量记录的保留等要求予以较清楚的策划和确定，详见相关程序文件及监视、测量、分析和评价的实施计划。</w:t>
            </w:r>
          </w:p>
          <w:p>
            <w:pPr>
              <w:rPr>
                <w:rFonts w:hint="eastAsia"/>
              </w:rPr>
            </w:pPr>
            <w:r>
              <w:rPr>
                <w:rFonts w:hint="eastAsia"/>
              </w:rPr>
              <w:t>如：</w:t>
            </w:r>
          </w:p>
          <w:p>
            <w:pPr>
              <w:rPr>
                <w:rFonts w:hint="eastAsia"/>
              </w:rPr>
            </w:pPr>
            <w:r>
              <w:rPr>
                <w:rFonts w:hint="eastAsia"/>
                <w:lang w:eastAsia="zh-CN"/>
              </w:rPr>
              <w:t>（</w:t>
            </w:r>
            <w:r>
              <w:rPr>
                <w:rFonts w:hint="eastAsia"/>
                <w:lang w:val="en-US" w:eastAsia="zh-CN"/>
              </w:rPr>
              <w:t>1</w:t>
            </w:r>
            <w:r>
              <w:rPr>
                <w:rFonts w:hint="eastAsia"/>
                <w:lang w:eastAsia="zh-CN"/>
              </w:rPr>
              <w:t>）</w:t>
            </w:r>
            <w:r>
              <w:rPr>
                <w:rFonts w:hint="eastAsia"/>
              </w:rPr>
              <w:t>《废弃物管理控制程序》</w:t>
            </w:r>
          </w:p>
          <w:p>
            <w:pPr>
              <w:rPr>
                <w:rFonts w:hint="eastAsia"/>
              </w:rPr>
            </w:pPr>
            <w:r>
              <w:rPr>
                <w:rFonts w:hint="eastAsia"/>
              </w:rPr>
              <w:t>（2）《</w:t>
            </w:r>
            <w:r>
              <w:rPr>
                <w:rFonts w:hint="eastAsia"/>
                <w:lang w:eastAsia="zh-CN"/>
              </w:rPr>
              <w:t>内审控制程序</w:t>
            </w:r>
            <w:r>
              <w:rPr>
                <w:rFonts w:hint="eastAsia"/>
              </w:rPr>
              <w:t>》</w:t>
            </w:r>
          </w:p>
          <w:p>
            <w:pPr>
              <w:rPr>
                <w:rFonts w:hint="eastAsia"/>
              </w:rPr>
            </w:pPr>
            <w:r>
              <w:rPr>
                <w:rFonts w:hint="eastAsia"/>
              </w:rPr>
              <w:t>（3）《</w:t>
            </w:r>
            <w:r>
              <w:rPr>
                <w:rFonts w:hint="eastAsia"/>
                <w:lang w:eastAsia="zh-CN"/>
              </w:rPr>
              <w:t>管理评审控制程序</w:t>
            </w:r>
            <w:r>
              <w:rPr>
                <w:rFonts w:hint="eastAsia"/>
              </w:rPr>
              <w:t>》</w:t>
            </w:r>
          </w:p>
          <w:p>
            <w:pPr>
              <w:rPr>
                <w:rFonts w:hint="eastAsia"/>
                <w:lang w:eastAsia="zh-CN"/>
              </w:rPr>
            </w:pPr>
            <w:r>
              <w:rPr>
                <w:rFonts w:hint="eastAsia"/>
                <w:lang w:eastAsia="zh-CN"/>
              </w:rPr>
              <w:t>（</w:t>
            </w:r>
            <w:r>
              <w:rPr>
                <w:rFonts w:hint="eastAsia"/>
                <w:lang w:val="en-US" w:eastAsia="zh-CN"/>
              </w:rPr>
              <w:t>4</w:t>
            </w:r>
            <w:r>
              <w:rPr>
                <w:rFonts w:hint="eastAsia"/>
                <w:lang w:eastAsia="zh-CN"/>
              </w:rPr>
              <w:t>）《应急准备及响应控制程序》</w:t>
            </w:r>
          </w:p>
          <w:p>
            <w:pPr>
              <w:rPr>
                <w:rFonts w:hint="eastAsia"/>
                <w:lang w:eastAsia="zh-CN"/>
              </w:rPr>
            </w:pPr>
            <w:r>
              <w:rPr>
                <w:rFonts w:hint="eastAsia"/>
                <w:lang w:eastAsia="zh-CN"/>
              </w:rPr>
              <w:t>（</w:t>
            </w:r>
            <w:r>
              <w:rPr>
                <w:rFonts w:hint="eastAsia"/>
                <w:lang w:val="en-US" w:eastAsia="zh-CN"/>
              </w:rPr>
              <w:t>5</w:t>
            </w:r>
            <w:r>
              <w:rPr>
                <w:rFonts w:hint="eastAsia"/>
                <w:lang w:eastAsia="zh-CN"/>
              </w:rPr>
              <w:t>）《</w:t>
            </w:r>
            <w:r>
              <w:rPr>
                <w:rFonts w:hint="eastAsia"/>
              </w:rPr>
              <w:t>合规</w:t>
            </w:r>
            <w:r>
              <w:rPr>
                <w:rFonts w:hint="eastAsia"/>
                <w:lang w:eastAsia="zh-CN"/>
              </w:rPr>
              <w:t>性评价控制</w:t>
            </w:r>
            <w:r>
              <w:rPr>
                <w:rFonts w:hint="eastAsia"/>
              </w:rPr>
              <w:t>程序</w:t>
            </w:r>
            <w:r>
              <w:rPr>
                <w:rFonts w:hint="eastAsia"/>
                <w:lang w:eastAsia="zh-CN"/>
              </w:rPr>
              <w:t>》等</w:t>
            </w:r>
          </w:p>
          <w:p>
            <w:pPr>
              <w:pStyle w:val="2"/>
            </w:pPr>
            <w:r>
              <w:rPr>
                <w:rFonts w:hint="eastAsia"/>
                <w:color w:val="auto"/>
              </w:rPr>
              <w:t>查，提供有目标测量、内审报告、管理评审报告、合规性评价等记录，符合策划要求。</w:t>
            </w:r>
          </w:p>
        </w:tc>
        <w:tc>
          <w:tcPr>
            <w:tcW w:w="1316" w:type="dxa"/>
            <w:gridSpan w:val="2"/>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23" w:hRule="atLeast"/>
        </w:trPr>
        <w:tc>
          <w:tcPr>
            <w:tcW w:w="2160"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内部审核</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(含9.2.1和9.2.2)</w:t>
            </w:r>
          </w:p>
          <w:p>
            <w:pPr>
              <w:adjustRightInd w:val="0"/>
              <w:snapToGrid w:val="0"/>
              <w:rPr>
                <w:rFonts w:hint="eastAsia" w:ascii="宋体" w:hAnsi="宋体" w:eastAsia="宋体" w:cs="宋体"/>
                <w:color w:val="auto"/>
                <w:sz w:val="21"/>
                <w:szCs w:val="21"/>
              </w:rPr>
            </w:pPr>
          </w:p>
        </w:tc>
        <w:tc>
          <w:tcPr>
            <w:tcW w:w="960" w:type="dxa"/>
            <w:vAlign w:val="top"/>
          </w:tcPr>
          <w:p>
            <w:pPr>
              <w:rPr>
                <w:rFonts w:hint="eastAsia" w:ascii="宋体" w:hAnsi="宋体" w:eastAsia="宋体" w:cs="宋体"/>
                <w:b/>
                <w:color w:val="auto"/>
                <w:sz w:val="21"/>
                <w:szCs w:val="21"/>
              </w:rPr>
            </w:pPr>
            <w:r>
              <w:rPr>
                <w:rFonts w:hint="eastAsia" w:ascii="宋体" w:hAnsi="宋体" w:cs="宋体"/>
                <w:color w:val="auto"/>
                <w:sz w:val="21"/>
                <w:szCs w:val="21"/>
                <w:lang w:val="en-US" w:eastAsia="zh-CN"/>
              </w:rPr>
              <w:t>EO</w:t>
            </w:r>
            <w:r>
              <w:rPr>
                <w:rFonts w:hint="eastAsia" w:ascii="宋体" w:hAnsi="宋体" w:eastAsia="宋体" w:cs="宋体"/>
                <w:color w:val="auto"/>
                <w:sz w:val="21"/>
                <w:szCs w:val="21"/>
              </w:rPr>
              <w:t>9.2</w:t>
            </w:r>
          </w:p>
        </w:tc>
        <w:tc>
          <w:tcPr>
            <w:tcW w:w="10237" w:type="dxa"/>
            <w:vAlign w:val="top"/>
          </w:tcPr>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编制有《内部审核管理程序》，程序中规定公司确定质量管理体系覆盖的每年（12个月）至少接受一次涉及所有条款活动的内部审核。</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提供有年度内部审核计划包括审核目的、范围、依据、频次、审核方式、审核日程安排。</w:t>
            </w:r>
          </w:p>
          <w:p>
            <w:pPr>
              <w:pStyle w:val="7"/>
              <w:ind w:left="0" w:leftChars="0"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本次审核时间：2022年2月24日（本次审核为三体系结合审核）</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范围：公司质量、环境、职业健康安全管理体系涉及的各职能部门。</w:t>
            </w:r>
          </w:p>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审核组组成</w:t>
            </w:r>
            <w:r>
              <w:rPr>
                <w:rFonts w:hint="eastAsia" w:ascii="宋体" w:hAnsi="宋体" w:eastAsia="宋体" w:cs="宋体"/>
                <w:color w:val="auto"/>
                <w:sz w:val="21"/>
                <w:szCs w:val="21"/>
                <w:lang w:eastAsia="zh-CN"/>
              </w:rPr>
              <w:t>：</w:t>
            </w:r>
            <w:r>
              <w:rPr>
                <w:rFonts w:hint="eastAsia" w:ascii="宋体" w:hAnsi="宋体" w:eastAsia="宋体" w:cs="宋体"/>
                <w:w w:val="90"/>
                <w:sz w:val="21"/>
                <w:szCs w:val="21"/>
              </w:rPr>
              <w:t>邓嘉陵</w:t>
            </w:r>
            <w:r>
              <w:rPr>
                <w:rFonts w:hint="eastAsia" w:ascii="宋体" w:hAnsi="宋体" w:eastAsia="宋体" w:cs="宋体"/>
                <w:color w:val="auto"/>
                <w:sz w:val="21"/>
                <w:szCs w:val="21"/>
              </w:rPr>
              <w:t>（组长）、</w:t>
            </w:r>
            <w:r>
              <w:rPr>
                <w:rFonts w:hint="eastAsia" w:ascii="宋体" w:hAnsi="宋体" w:eastAsia="宋体" w:cs="宋体"/>
                <w:color w:val="auto"/>
                <w:sz w:val="21"/>
                <w:szCs w:val="21"/>
                <w:lang w:val="en-US" w:eastAsia="zh-CN"/>
              </w:rPr>
              <w:t xml:space="preserve">       </w:t>
            </w:r>
            <w:r>
              <w:rPr>
                <w:rFonts w:hint="eastAsia" w:ascii="宋体" w:hAnsi="宋体" w:eastAsia="宋体" w:cs="宋体"/>
                <w:w w:val="90"/>
                <w:sz w:val="21"/>
                <w:szCs w:val="21"/>
              </w:rPr>
              <w:t>刘甜甜</w:t>
            </w:r>
            <w:r>
              <w:rPr>
                <w:rFonts w:hint="eastAsia" w:ascii="宋体" w:hAnsi="宋体" w:eastAsia="宋体" w:cs="宋体"/>
                <w:color w:val="auto"/>
                <w:sz w:val="21"/>
                <w:szCs w:val="21"/>
                <w:lang w:val="en-US" w:eastAsia="zh-CN"/>
              </w:rPr>
              <w:t>、</w:t>
            </w:r>
            <w:r>
              <w:rPr>
                <w:rFonts w:hint="eastAsia" w:ascii="宋体" w:hAnsi="宋体" w:eastAsia="宋体" w:cs="宋体"/>
                <w:w w:val="90"/>
                <w:sz w:val="21"/>
                <w:szCs w:val="21"/>
              </w:rPr>
              <w:t>伯艳红</w:t>
            </w:r>
            <w:r>
              <w:rPr>
                <w:rFonts w:hint="eastAsia" w:ascii="宋体" w:hAnsi="宋体" w:eastAsia="宋体" w:cs="宋体"/>
                <w:color w:val="auto"/>
                <w:sz w:val="21"/>
                <w:szCs w:val="21"/>
              </w:rPr>
              <w:t>（组员）</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查公司内审员经培训、内审员授权书，内审员基本能满足内审的能力要求；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查《管理层审核检查表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综合部</w:t>
            </w:r>
            <w:r>
              <w:rPr>
                <w:rFonts w:hint="eastAsia" w:ascii="宋体" w:hAnsi="宋体" w:eastAsia="宋体" w:cs="宋体"/>
                <w:color w:val="auto"/>
                <w:sz w:val="21"/>
                <w:szCs w:val="21"/>
                <w:lang w:eastAsia="zh-CN"/>
              </w:rPr>
              <w:t>审核检查表》，《</w:t>
            </w:r>
            <w:r>
              <w:rPr>
                <w:rFonts w:hint="eastAsia" w:ascii="宋体" w:hAnsi="宋体" w:eastAsia="宋体" w:cs="宋体"/>
                <w:color w:val="auto"/>
                <w:sz w:val="21"/>
                <w:szCs w:val="21"/>
                <w:lang w:val="en-US" w:eastAsia="zh-CN"/>
              </w:rPr>
              <w:t>运营部</w:t>
            </w:r>
            <w:r>
              <w:rPr>
                <w:rFonts w:hint="eastAsia" w:ascii="宋体" w:hAnsi="宋体" w:eastAsia="宋体" w:cs="宋体"/>
                <w:color w:val="auto"/>
                <w:sz w:val="21"/>
                <w:szCs w:val="21"/>
              </w:rPr>
              <w:t>审核检查表》、《</w:t>
            </w:r>
            <w:r>
              <w:rPr>
                <w:rFonts w:hint="eastAsia" w:ascii="宋体" w:hAnsi="宋体" w:eastAsia="宋体" w:cs="宋体"/>
                <w:color w:val="auto"/>
                <w:sz w:val="21"/>
                <w:szCs w:val="21"/>
                <w:lang w:val="en-US" w:eastAsia="zh-CN"/>
              </w:rPr>
              <w:t>市场部</w:t>
            </w:r>
            <w:r>
              <w:rPr>
                <w:rFonts w:hint="eastAsia" w:ascii="宋体" w:hAnsi="宋体" w:eastAsia="宋体" w:cs="宋体"/>
                <w:color w:val="auto"/>
                <w:sz w:val="21"/>
                <w:szCs w:val="21"/>
              </w:rPr>
              <w:t>审核检查表》审核过程及条款基本齐全，未出现审核本部门情况。</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查，《内部审核报告》，审核结论：公司已按照GB/T19001-2016、GB/T24001-2016、</w:t>
            </w:r>
            <w:r>
              <w:rPr>
                <w:rFonts w:hint="eastAsia" w:ascii="宋体" w:hAnsi="宋体" w:eastAsia="宋体" w:cs="宋体"/>
                <w:color w:val="auto"/>
                <w:sz w:val="21"/>
                <w:szCs w:val="21"/>
                <w:lang w:val="en-US" w:eastAsia="zh-CN"/>
              </w:rPr>
              <w:t>GB/T</w:t>
            </w:r>
            <w:r>
              <w:rPr>
                <w:rFonts w:hint="eastAsia" w:ascii="宋体" w:hAnsi="宋体" w:eastAsia="宋体" w:cs="宋体"/>
                <w:color w:val="auto"/>
                <w:sz w:val="21"/>
                <w:szCs w:val="21"/>
              </w:rPr>
              <w:t>45001</w:t>
            </w:r>
            <w:r>
              <w:rPr>
                <w:rFonts w:hint="eastAsia" w:ascii="宋体" w:hAnsi="宋体" w:eastAsia="宋体" w:cs="宋体"/>
                <w:color w:val="auto"/>
                <w:sz w:val="21"/>
                <w:szCs w:val="21"/>
                <w:lang w:val="en-US" w:eastAsia="zh-CN"/>
              </w:rPr>
              <w:t>-2020标准</w:t>
            </w:r>
            <w:r>
              <w:rPr>
                <w:rFonts w:hint="eastAsia" w:ascii="宋体" w:hAnsi="宋体" w:eastAsia="宋体" w:cs="宋体"/>
                <w:color w:val="auto"/>
                <w:sz w:val="21"/>
                <w:szCs w:val="21"/>
              </w:rPr>
              <w:t>建立实施管理体系，管理体系在审核范围内基本符合审核准则，并得到较为有效的实施。</w:t>
            </w:r>
          </w:p>
          <w:p>
            <w:pPr>
              <w:tabs>
                <w:tab w:val="right" w:pos="9332"/>
              </w:tabs>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此次共开据《内审不符合项报告》</w:t>
            </w:r>
            <w:r>
              <w:rPr>
                <w:rFonts w:hint="eastAsia" w:ascii="宋体" w:hAnsi="宋体" w:eastAsia="宋体" w:cs="宋体"/>
                <w:color w:val="auto"/>
                <w:sz w:val="21"/>
                <w:szCs w:val="21"/>
                <w:lang w:val="en-US" w:eastAsia="zh-CN"/>
              </w:rPr>
              <w:t>1份，</w:t>
            </w:r>
            <w:r>
              <w:rPr>
                <w:rFonts w:hint="eastAsia" w:ascii="宋体" w:hAnsi="宋体" w:eastAsia="宋体" w:cs="宋体"/>
                <w:color w:val="auto"/>
                <w:sz w:val="21"/>
                <w:szCs w:val="21"/>
              </w:rPr>
              <w:t>涉及</w:t>
            </w:r>
            <w:r>
              <w:rPr>
                <w:rFonts w:hint="eastAsia" w:ascii="宋体" w:hAnsi="宋体" w:eastAsia="宋体" w:cs="宋体"/>
                <w:color w:val="auto"/>
                <w:sz w:val="21"/>
                <w:szCs w:val="21"/>
                <w:lang w:val="en-US" w:eastAsia="zh-CN"/>
              </w:rPr>
              <w:t>管理层Q/</w:t>
            </w: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/S6.2</w:t>
            </w:r>
            <w:r>
              <w:rPr>
                <w:rFonts w:hint="eastAsia" w:ascii="宋体" w:hAnsi="宋体" w:eastAsia="宋体" w:cs="宋体"/>
                <w:color w:val="auto"/>
                <w:sz w:val="21"/>
                <w:szCs w:val="21"/>
              </w:rPr>
              <w:t>条款</w:t>
            </w:r>
            <w:r>
              <w:rPr>
                <w:rFonts w:hint="eastAsia" w:ascii="宋体" w:hAnsi="宋体" w:eastAsia="宋体" w:cs="宋体"/>
                <w:color w:val="auto"/>
                <w:sz w:val="21"/>
                <w:szCs w:val="21"/>
                <w:lang w:eastAsia="zh-CN"/>
              </w:rPr>
              <w:t>，</w:t>
            </w:r>
            <w:r>
              <w:rPr>
                <w:rFonts w:hint="eastAsia" w:ascii="宋体" w:hAnsi="宋体" w:eastAsia="宋体" w:cs="宋体"/>
                <w:w w:val="90"/>
                <w:sz w:val="21"/>
                <w:szCs w:val="21"/>
              </w:rPr>
              <w:t>不合格事实描述</w:t>
            </w:r>
            <w:r>
              <w:rPr>
                <w:rFonts w:hint="eastAsia" w:ascii="宋体" w:hAnsi="宋体" w:eastAsia="宋体" w:cs="宋体"/>
                <w:w w:val="90"/>
                <w:sz w:val="21"/>
                <w:szCs w:val="21"/>
                <w:lang w:eastAsia="zh-CN"/>
              </w:rPr>
              <w:t>：</w:t>
            </w:r>
            <w:r>
              <w:rPr>
                <w:rFonts w:hint="eastAsia" w:ascii="宋体" w:hAnsi="宋体" w:eastAsia="宋体" w:cs="宋体"/>
                <w:color w:val="auto"/>
                <w:sz w:val="21"/>
                <w:szCs w:val="21"/>
                <w:lang w:eastAsia="zh-CN"/>
              </w:rPr>
              <w:t>“</w:t>
            </w:r>
            <w:r>
              <w:rPr>
                <w:rFonts w:hint="eastAsia" w:ascii="宋体" w:hAnsi="宋体" w:eastAsia="宋体" w:cs="宋体"/>
                <w:w w:val="90"/>
                <w:sz w:val="21"/>
                <w:szCs w:val="21"/>
              </w:rPr>
              <w:t>但现场查看，未能提供2022.1月份质量、环境、安全目标达成的统计情况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查不符合报告，对不符合项进行了分析，并制定了纠正措施，并进行了验证，不符合纠正措施已经关闭。</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提供有《内部审核报告》查，审核结论：公司已按照GB/T19001-2016、GB/T24001-2016、</w:t>
            </w:r>
            <w:r>
              <w:rPr>
                <w:rFonts w:hint="eastAsia" w:ascii="宋体" w:hAnsi="宋体" w:eastAsia="宋体" w:cs="宋体"/>
                <w:color w:val="auto"/>
                <w:sz w:val="21"/>
                <w:szCs w:val="21"/>
                <w:lang w:val="en-US" w:eastAsia="zh-CN"/>
              </w:rPr>
              <w:t>GB/T</w:t>
            </w:r>
            <w:r>
              <w:rPr>
                <w:rFonts w:hint="eastAsia" w:ascii="宋体" w:hAnsi="宋体" w:eastAsia="宋体" w:cs="宋体"/>
                <w:color w:val="auto"/>
                <w:sz w:val="21"/>
                <w:szCs w:val="21"/>
              </w:rPr>
              <w:t>45001</w:t>
            </w:r>
            <w:r>
              <w:rPr>
                <w:rFonts w:hint="eastAsia" w:ascii="宋体" w:hAnsi="宋体" w:eastAsia="宋体" w:cs="宋体"/>
                <w:color w:val="auto"/>
                <w:sz w:val="21"/>
                <w:szCs w:val="21"/>
                <w:lang w:val="en-US" w:eastAsia="zh-CN"/>
              </w:rPr>
              <w:t>-2020标准</w:t>
            </w:r>
            <w:r>
              <w:rPr>
                <w:rFonts w:hint="eastAsia" w:ascii="宋体" w:hAnsi="宋体" w:eastAsia="宋体" w:cs="宋体"/>
                <w:color w:val="auto"/>
                <w:sz w:val="21"/>
                <w:szCs w:val="21"/>
              </w:rPr>
              <w:t>建立实施管理体系，管理体系在审核范围内基本符合审核准则，并得到较为有效的实施。</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通过内部审核，公司质量、环境和职业健康安全管理体系的建立实施是有效的，符合标准要求。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公司内审基本符合要求。</w:t>
            </w:r>
          </w:p>
        </w:tc>
        <w:tc>
          <w:tcPr>
            <w:tcW w:w="1344" w:type="dxa"/>
            <w:gridSpan w:val="3"/>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lang w:val="en-US" w:eastAsia="zh-CN"/>
              </w:rPr>
              <w:t>EO</w:t>
            </w:r>
            <w:r>
              <w:rPr>
                <w:rFonts w:hint="eastAsia" w:ascii="宋体" w:hAnsi="宋体" w:cs="宋体"/>
                <w:color w:val="auto"/>
                <w:szCs w:val="21"/>
              </w:rPr>
              <w:t xml:space="preserve">9.3 </w:t>
            </w:r>
          </w:p>
          <w:p>
            <w:pPr>
              <w:rPr>
                <w:rFonts w:ascii="宋体" w:hAnsi="宋体"/>
                <w:color w:val="auto"/>
                <w:szCs w:val="21"/>
              </w:rPr>
            </w:pPr>
          </w:p>
        </w:tc>
        <w:tc>
          <w:tcPr>
            <w:tcW w:w="10261" w:type="dxa"/>
            <w:gridSpan w:val="2"/>
          </w:tcPr>
          <w:p>
            <w:pPr>
              <w:tabs>
                <w:tab w:val="center" w:pos="3169"/>
              </w:tabs>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时间：</w:t>
            </w:r>
            <w:r>
              <w:rPr>
                <w:rFonts w:hint="eastAsia" w:ascii="宋体" w:hAnsi="宋体"/>
                <w:color w:val="auto"/>
                <w:szCs w:val="21"/>
              </w:rPr>
              <w:t>202</w:t>
            </w:r>
            <w:r>
              <w:rPr>
                <w:rFonts w:hint="eastAsia" w:ascii="宋体" w:hAnsi="宋体"/>
                <w:color w:val="auto"/>
                <w:szCs w:val="21"/>
                <w:lang w:val="en-US" w:eastAsia="zh-CN"/>
              </w:rPr>
              <w:t>2</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15</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olor w:val="auto"/>
                <w:szCs w:val="21"/>
                <w:lang w:val="en-US" w:eastAsia="zh-CN"/>
              </w:rPr>
              <w:t>本次审核为三体系结合审核</w:t>
            </w:r>
            <w:r>
              <w:rPr>
                <w:rFonts w:hint="eastAsia" w:ascii="宋体" w:hAnsi="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lang w:val="en-US" w:eastAsia="zh-CN"/>
              </w:rPr>
              <w:t>官仕平</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参加人员：总经理、管理者代表，以及各部门主管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5、目标、指标、管理方案的完成情况；</w:t>
            </w:r>
          </w:p>
          <w:p>
            <w:pPr>
              <w:pStyle w:val="8"/>
              <w:tabs>
                <w:tab w:val="left" w:pos="560"/>
              </w:tabs>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改进的建议</w:t>
            </w:r>
            <w:r>
              <w:rPr>
                <w:rFonts w:hint="eastAsia" w:ascii="宋体" w:hAnsi="宋体" w:eastAsia="宋体" w:cs="宋体"/>
                <w:color w:val="auto"/>
                <w:szCs w:val="21"/>
                <w:lang w:eastAsia="zh-CN"/>
              </w:rPr>
              <w:t>：</w:t>
            </w:r>
            <w:r>
              <w:rPr>
                <w:rFonts w:hint="eastAsia" w:ascii="宋体" w:hAnsi="宋体" w:eastAsia="宋体" w:cs="Times New Roman"/>
                <w:color w:val="auto"/>
                <w:kern w:val="2"/>
                <w:sz w:val="21"/>
                <w:szCs w:val="21"/>
                <w:lang w:val="en-US" w:eastAsia="zh-CN" w:bidi="ar-SA"/>
              </w:rPr>
              <w:t>公司员工对三体系标准不熟悉，理解不够，对手册、程序要求不熟悉，公司内部多组织学习体系管理要求，不断提升公司内部管理能力。</w:t>
            </w:r>
          </w:p>
          <w:p>
            <w:pP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抽 《管理评审改进措施跟踪表》计划由综合部于2022年8月前组织完成，下次审核时关注。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公司建立的质量、环境、职业健康安全管理体系是适宜的、充分的、有效的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质量、环境、职业健康安全方针</w:t>
            </w:r>
            <w:r>
              <w:rPr>
                <w:rFonts w:hint="eastAsia" w:ascii="宋体" w:hAnsi="宋体" w:cs="宋体"/>
                <w:color w:val="auto"/>
                <w:szCs w:val="21"/>
              </w:rPr>
              <w:t>的评审：方针合理、适宜符合要求，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lang w:eastAsia="zh-CN"/>
              </w:rPr>
              <w:t>相关方</w:t>
            </w:r>
            <w:r>
              <w:rPr>
                <w:rFonts w:hint="eastAsia" w:ascii="宋体" w:hAnsi="宋体" w:cs="宋体"/>
                <w:color w:val="auto"/>
                <w:szCs w:val="21"/>
              </w:rPr>
              <w:t>关注：20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月至今未收到顾客</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方关于重大服务质量问题的</w:t>
            </w:r>
            <w:r>
              <w:rPr>
                <w:rFonts w:hint="eastAsia" w:ascii="宋体" w:hAnsi="宋体" w:cs="宋体"/>
                <w:color w:val="auto"/>
                <w:szCs w:val="21"/>
              </w:rPr>
              <w:t>投诉</w:t>
            </w:r>
          </w:p>
        </w:tc>
        <w:tc>
          <w:tcPr>
            <w:tcW w:w="1328" w:type="dxa"/>
            <w:gridSpan w:val="3"/>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持续改进</w:t>
            </w:r>
          </w:p>
        </w:tc>
        <w:tc>
          <w:tcPr>
            <w:tcW w:w="960" w:type="dxa"/>
            <w:vAlign w:val="top"/>
          </w:tcPr>
          <w:p>
            <w:pPr>
              <w:tabs>
                <w:tab w:val="center" w:pos="3169"/>
              </w:tabs>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lang w:val="en-US" w:eastAsia="zh-CN"/>
              </w:rPr>
              <w:t>EO</w:t>
            </w:r>
            <w:r>
              <w:rPr>
                <w:rFonts w:hint="eastAsia" w:ascii="宋体" w:hAnsi="宋体" w:cs="宋体"/>
                <w:color w:val="auto"/>
                <w:szCs w:val="21"/>
              </w:rPr>
              <w:t>10.1;10.2;10.3；</w:t>
            </w:r>
          </w:p>
        </w:tc>
        <w:tc>
          <w:tcPr>
            <w:tcW w:w="10261" w:type="dxa"/>
            <w:gridSpan w:val="2"/>
            <w:vAlign w:val="top"/>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w:t>
            </w:r>
            <w:r>
              <w:rPr>
                <w:rFonts w:hint="eastAsia" w:ascii="宋体" w:hAnsi="宋体" w:eastAsia="宋体" w:cs="宋体"/>
                <w:b w:val="0"/>
                <w:bCs w:val="0"/>
                <w:color w:val="auto"/>
                <w:sz w:val="21"/>
                <w:szCs w:val="21"/>
              </w:rPr>
              <w:t>定系列程</w:t>
            </w:r>
            <w:r>
              <w:rPr>
                <w:rFonts w:hint="eastAsia" w:ascii="宋体" w:hAnsi="宋体" w:eastAsia="宋体" w:cs="宋体"/>
                <w:b w:val="0"/>
                <w:bCs w:val="0"/>
                <w:color w:val="auto"/>
                <w:sz w:val="21"/>
                <w:szCs w:val="21"/>
                <w:lang w:eastAsia="zh-CN"/>
              </w:rPr>
              <w:t>序文件《管理评审控制程序》、《环境、职业健康安全不符合控制程序》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纠正、预防措施控制程序</w:t>
            </w:r>
            <w:r>
              <w:rPr>
                <w:rFonts w:hint="eastAsia" w:ascii="宋体" w:hAnsi="宋体" w:cs="宋体"/>
                <w:b w:val="0"/>
                <w:bCs w:val="0"/>
                <w:color w:val="auto"/>
                <w:sz w:val="21"/>
                <w:szCs w:val="21"/>
              </w:rPr>
              <w:t>》及《</w:t>
            </w:r>
            <w:r>
              <w:rPr>
                <w:rFonts w:hint="eastAsia" w:ascii="宋体" w:hAnsi="宋体" w:cs="宋体"/>
                <w:b w:val="0"/>
                <w:bCs w:val="0"/>
                <w:color w:val="auto"/>
                <w:sz w:val="21"/>
                <w:szCs w:val="21"/>
                <w:lang w:eastAsia="zh-CN"/>
              </w:rPr>
              <w:t>内审控制程序</w:t>
            </w:r>
            <w:r>
              <w:rPr>
                <w:rFonts w:hint="eastAsia" w:ascii="宋体" w:hAnsi="宋体" w:cs="宋体"/>
                <w:b w:val="0"/>
                <w:bCs w:val="0"/>
                <w:color w:val="auto"/>
                <w:sz w:val="21"/>
                <w:szCs w:val="21"/>
              </w:rPr>
              <w:t>》，对持续改进的过程予以规定，以实现</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管理体系及</w:t>
            </w:r>
            <w:r>
              <w:rPr>
                <w:rFonts w:hint="eastAsia" w:ascii="宋体" w:hAnsi="宋体" w:cs="宋体"/>
                <w:b w:val="0"/>
                <w:bCs w:val="0"/>
                <w:color w:val="auto"/>
                <w:sz w:val="21"/>
                <w:szCs w:val="21"/>
                <w:lang w:eastAsia="zh-CN"/>
              </w:rPr>
              <w:t>服务质量</w:t>
            </w:r>
            <w:r>
              <w:rPr>
                <w:rFonts w:hint="eastAsia" w:ascii="宋体" w:hAnsi="宋体" w:cs="宋体"/>
                <w:b w:val="0"/>
                <w:bCs w:val="0"/>
                <w:color w:val="auto"/>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方针、目标的达成分析、内部</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审核结果、数据资料统计分析、纠正和预防措施和管理评审等方式，以推动</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cs="宋体"/>
                <w:b w:val="0"/>
                <w:bCs w:val="0"/>
                <w:color w:val="auto"/>
                <w:sz w:val="21"/>
                <w:szCs w:val="21"/>
                <w:lang w:eastAsia="zh-CN"/>
              </w:rPr>
              <w:t>纠正、预防措施控制程序</w:t>
            </w:r>
            <w:r>
              <w:rPr>
                <w:rFonts w:hint="eastAsia" w:ascii="宋体" w:hAnsi="宋体" w:cs="宋体"/>
                <w:b w:val="0"/>
                <w:bCs w:val="0"/>
                <w:color w:val="auto"/>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rPr>
                <w:rFonts w:hint="eastAsia" w:ascii="宋体" w:hAnsi="宋体" w:eastAsia="宋体" w:cs="宋体"/>
                <w:color w:val="auto"/>
                <w:kern w:val="2"/>
                <w:sz w:val="21"/>
                <w:szCs w:val="21"/>
                <w:lang w:val="en-US" w:eastAsia="zh-CN" w:bidi="ar"/>
              </w:rPr>
            </w:pPr>
            <w:r>
              <w:rPr>
                <w:rFonts w:hint="eastAsia" w:ascii="宋体" w:hAnsi="宋体" w:cs="宋体"/>
                <w:b w:val="0"/>
                <w:bCs w:val="0"/>
                <w:color w:val="auto"/>
                <w:sz w:val="21"/>
                <w:szCs w:val="21"/>
              </w:rPr>
              <w:t>公司主要按策划的管理手册、程序文件等实施运行，主要采用内审、管理评审、数据分析、纠正和预防措施、方针和目标等来实现对</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管理体系的改进，另外主要通过日常工作中发现的问题及时予以调整解决来实现。</w:t>
            </w:r>
          </w:p>
        </w:tc>
        <w:tc>
          <w:tcPr>
            <w:tcW w:w="1328" w:type="dxa"/>
            <w:gridSpan w:val="3"/>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60" w:type="dxa"/>
            <w:vAlign w:val="top"/>
          </w:tcPr>
          <w:p>
            <w:pPr>
              <w:adjustRightInd w:val="0"/>
              <w:snapToGrid w:val="0"/>
              <w:jc w:val="left"/>
              <w:rPr>
                <w:rFonts w:hint="eastAsia" w:ascii="宋体" w:hAnsi="宋体" w:cs="宋体"/>
                <w:color w:val="auto"/>
                <w:szCs w:val="21"/>
              </w:rPr>
            </w:pPr>
            <w:r>
              <w:rPr>
                <w:rFonts w:hint="eastAsia" w:ascii="宋体" w:hAnsi="宋体" w:cs="宋体"/>
                <w:color w:val="auto"/>
                <w:sz w:val="21"/>
                <w:szCs w:val="21"/>
                <w:highlight w:val="none"/>
              </w:rPr>
              <w:t>范围的确认，资质的确认，</w:t>
            </w:r>
            <w:r>
              <w:rPr>
                <w:rFonts w:hint="eastAsia"/>
                <w:sz w:val="21"/>
                <w:szCs w:val="21"/>
              </w:rPr>
              <w:t>管理体系变化情况</w:t>
            </w:r>
            <w:r>
              <w:rPr>
                <w:rFonts w:hint="eastAsia"/>
                <w:sz w:val="21"/>
                <w:szCs w:val="21"/>
                <w:lang w:eastAsia="zh-CN"/>
              </w:rPr>
              <w:t>、</w:t>
            </w:r>
            <w:r>
              <w:rPr>
                <w:rFonts w:hint="eastAsia" w:ascii="宋体" w:hAnsi="宋体" w:cs="宋体"/>
                <w:color w:val="auto"/>
                <w:sz w:val="21"/>
                <w:szCs w:val="21"/>
                <w:highlight w:val="none"/>
              </w:rPr>
              <w:t>法律法规执行情况，重大质量事故，及顾客投诉和质量监督抽查情况，</w:t>
            </w:r>
            <w:r>
              <w:rPr>
                <w:rFonts w:hint="eastAsia" w:ascii="宋体" w:hAnsi="宋体" w:cs="宋体"/>
                <w:color w:val="auto"/>
                <w:sz w:val="21"/>
                <w:szCs w:val="21"/>
                <w:highlight w:val="none"/>
                <w:lang w:val="en-US" w:eastAsia="zh-CN"/>
              </w:rPr>
              <w:t>环境和职业健康</w:t>
            </w:r>
            <w:r>
              <w:rPr>
                <w:rFonts w:hint="eastAsia" w:ascii="宋体" w:hAnsi="宋体" w:cs="宋体"/>
                <w:color w:val="auto"/>
                <w:sz w:val="21"/>
                <w:szCs w:val="21"/>
                <w:highlight w:val="none"/>
              </w:rPr>
              <w:t>安全投诉，</w:t>
            </w:r>
            <w:r>
              <w:rPr>
                <w:rFonts w:hint="eastAsia" w:ascii="Arial" w:hAnsi="Arial" w:cs="Arial"/>
                <w:sz w:val="21"/>
                <w:szCs w:val="21"/>
                <w:shd w:val="clear" w:color="auto" w:fill="FFFFFF"/>
              </w:rPr>
              <w:t>一阶段问题验证</w:t>
            </w:r>
            <w:r>
              <w:rPr>
                <w:rFonts w:hint="eastAsia" w:ascii="Arial" w:hAnsi="Arial" w:cs="Arial"/>
                <w:sz w:val="21"/>
                <w:szCs w:val="21"/>
                <w:shd w:val="clear" w:color="auto" w:fill="FFFFFF"/>
                <w:lang w:eastAsia="zh-CN"/>
              </w:rPr>
              <w:t>。</w:t>
            </w:r>
          </w:p>
        </w:tc>
        <w:tc>
          <w:tcPr>
            <w:tcW w:w="960" w:type="dxa"/>
            <w:vAlign w:val="top"/>
          </w:tcPr>
          <w:p>
            <w:pPr>
              <w:tabs>
                <w:tab w:val="center" w:pos="3169"/>
              </w:tabs>
              <w:spacing w:line="400" w:lineRule="exact"/>
              <w:rPr>
                <w:rFonts w:hint="eastAsia" w:ascii="宋体" w:hAnsi="宋体" w:cs="宋体"/>
                <w:color w:val="auto"/>
                <w:szCs w:val="21"/>
                <w:lang w:val="en-US" w:eastAsia="zh-CN"/>
              </w:rPr>
            </w:pPr>
          </w:p>
        </w:tc>
        <w:tc>
          <w:tcPr>
            <w:tcW w:w="10261" w:type="dxa"/>
            <w:gridSpan w:val="2"/>
            <w:vAlign w:val="top"/>
          </w:tcPr>
          <w:p>
            <w:pPr>
              <w:numPr>
                <w:ilvl w:val="0"/>
                <w:numId w:val="0"/>
              </w:numPr>
              <w:rPr>
                <w:rFonts w:hint="eastAsia" w:ascii="宋体" w:hAnsi="宋体"/>
                <w:b w:val="0"/>
                <w:bCs w:val="0"/>
                <w:color w:val="auto"/>
                <w:sz w:val="21"/>
                <w:szCs w:val="21"/>
                <w:lang w:val="en-US" w:eastAsia="zh-CN"/>
              </w:rPr>
            </w:pPr>
            <w:r>
              <w:rPr>
                <w:rFonts w:hint="eastAsia" w:ascii="宋体" w:hAnsi="宋体" w:cs="Times New Roman"/>
                <w:b w:val="0"/>
                <w:bCs w:val="0"/>
                <w:color w:val="auto"/>
                <w:sz w:val="21"/>
                <w:szCs w:val="21"/>
                <w:highlight w:val="none"/>
                <w:lang w:val="en-US" w:eastAsia="zh-CN"/>
              </w:rPr>
              <w:t>经</w:t>
            </w:r>
            <w:r>
              <w:rPr>
                <w:rFonts w:hint="eastAsia" w:ascii="宋体" w:hAnsi="宋体" w:eastAsia="宋体" w:cs="Times New Roman"/>
                <w:b w:val="0"/>
                <w:bCs w:val="0"/>
                <w:color w:val="auto"/>
                <w:sz w:val="21"/>
                <w:szCs w:val="21"/>
                <w:highlight w:val="none"/>
                <w:lang w:eastAsia="zh-CN"/>
              </w:rPr>
              <w:t>现场确认</w:t>
            </w:r>
            <w:r>
              <w:rPr>
                <w:rFonts w:hint="eastAsia" w:ascii="宋体" w:hAnsi="宋体" w:cs="Times New Roman"/>
                <w:b w:val="0"/>
                <w:bCs w:val="0"/>
                <w:color w:val="auto"/>
                <w:sz w:val="21"/>
                <w:szCs w:val="21"/>
                <w:highlight w:val="none"/>
                <w:lang w:val="en-US" w:eastAsia="zh-CN"/>
              </w:rPr>
              <w:t>，</w:t>
            </w:r>
            <w:r>
              <w:rPr>
                <w:rFonts w:hint="eastAsia" w:ascii="宋体" w:hAnsi="宋体" w:eastAsia="宋体" w:cs="Times New Roman"/>
                <w:b w:val="0"/>
                <w:bCs w:val="0"/>
                <w:color w:val="auto"/>
                <w:sz w:val="21"/>
                <w:szCs w:val="21"/>
                <w:highlight w:val="none"/>
                <w:lang w:eastAsia="zh-CN"/>
              </w:rPr>
              <w:t>公司质量、</w:t>
            </w:r>
            <w:r>
              <w:rPr>
                <w:rFonts w:hint="eastAsia" w:ascii="宋体" w:hAnsi="宋体" w:eastAsia="宋体" w:cs="Times New Roman"/>
                <w:b w:val="0"/>
                <w:bCs w:val="0"/>
                <w:color w:val="auto"/>
                <w:sz w:val="21"/>
                <w:szCs w:val="21"/>
                <w:highlight w:val="none"/>
                <w:lang w:val="en-US" w:eastAsia="zh-CN"/>
              </w:rPr>
              <w:t>环境、职业健康安全</w:t>
            </w:r>
            <w:r>
              <w:rPr>
                <w:rFonts w:hint="eastAsia" w:ascii="宋体" w:hAnsi="宋体" w:eastAsia="宋体" w:cs="Times New Roman"/>
                <w:b w:val="0"/>
                <w:bCs w:val="0"/>
                <w:color w:val="auto"/>
                <w:sz w:val="21"/>
                <w:szCs w:val="21"/>
                <w:highlight w:val="none"/>
                <w:lang w:eastAsia="zh-CN"/>
              </w:rPr>
              <w:t>管理体系</w:t>
            </w:r>
            <w:r>
              <w:rPr>
                <w:rFonts w:hint="eastAsia"/>
                <w:b w:val="0"/>
                <w:bCs w:val="0"/>
                <w:color w:val="auto"/>
                <w:sz w:val="21"/>
                <w:szCs w:val="21"/>
              </w:rPr>
              <w:t>认证范围</w:t>
            </w:r>
            <w:r>
              <w:rPr>
                <w:rFonts w:hint="eastAsia"/>
                <w:b w:val="0"/>
                <w:bCs w:val="0"/>
                <w:color w:val="auto"/>
                <w:sz w:val="21"/>
                <w:szCs w:val="21"/>
                <w:lang w:val="en-US" w:eastAsia="zh-CN"/>
              </w:rPr>
              <w:t>为</w:t>
            </w:r>
            <w:r>
              <w:rPr>
                <w:rFonts w:hint="eastAsia"/>
                <w:b w:val="0"/>
                <w:bCs w:val="0"/>
                <w:color w:val="auto"/>
                <w:sz w:val="21"/>
                <w:szCs w:val="21"/>
              </w:rPr>
              <w:t>：</w:t>
            </w:r>
          </w:p>
          <w:p>
            <w:pPr>
              <w:rPr>
                <w:rFonts w:hint="eastAsia" w:ascii="宋体" w:hAnsi="宋体"/>
                <w:b w:val="0"/>
                <w:bCs w:val="0"/>
                <w:color w:val="auto"/>
                <w:sz w:val="21"/>
                <w:szCs w:val="21"/>
                <w:lang w:eastAsia="zh-CN"/>
              </w:rPr>
            </w:pPr>
            <w:r>
              <w:rPr>
                <w:rFonts w:hint="eastAsia" w:ascii="Calibri" w:eastAsia="宋体"/>
                <w:b w:val="0"/>
                <w:bCs w:val="0"/>
                <w:color w:val="auto"/>
                <w:sz w:val="21"/>
                <w:szCs w:val="21"/>
                <w:lang w:val="en-US" w:eastAsia="zh-CN"/>
              </w:rPr>
              <w:t>QMS：</w:t>
            </w:r>
            <w:r>
              <w:rPr>
                <w:sz w:val="21"/>
                <w:szCs w:val="21"/>
              </w:rPr>
              <w:t>餐饮管理服务(热食类食品制售)</w:t>
            </w:r>
            <w:r>
              <w:rPr>
                <w:rFonts w:hint="eastAsia" w:ascii="宋体" w:hAnsi="宋体"/>
                <w:b w:val="0"/>
                <w:bCs w:val="0"/>
                <w:color w:val="auto"/>
                <w:sz w:val="21"/>
                <w:szCs w:val="21"/>
                <w:lang w:eastAsia="zh-CN"/>
              </w:rPr>
              <w:t>。</w:t>
            </w:r>
          </w:p>
          <w:p>
            <w:pPr>
              <w:rPr>
                <w:rFonts w:hint="eastAsia" w:eastAsia="宋体"/>
                <w:sz w:val="21"/>
                <w:szCs w:val="21"/>
                <w:lang w:eastAsia="zh-CN"/>
              </w:rPr>
            </w:pPr>
            <w:r>
              <w:rPr>
                <w:b w:val="0"/>
                <w:bCs w:val="0"/>
                <w:color w:val="auto"/>
                <w:sz w:val="21"/>
                <w:szCs w:val="21"/>
              </w:rPr>
              <w:t>E</w:t>
            </w:r>
            <w:r>
              <w:rPr>
                <w:rFonts w:hint="eastAsia"/>
                <w:b w:val="0"/>
                <w:bCs w:val="0"/>
                <w:color w:val="auto"/>
                <w:sz w:val="21"/>
                <w:szCs w:val="21"/>
                <w:lang w:val="en-US" w:eastAsia="zh-CN"/>
              </w:rPr>
              <w:t>MS</w:t>
            </w:r>
            <w:r>
              <w:rPr>
                <w:b w:val="0"/>
                <w:bCs w:val="0"/>
                <w:color w:val="auto"/>
                <w:sz w:val="21"/>
                <w:szCs w:val="21"/>
              </w:rPr>
              <w:t>：</w:t>
            </w:r>
            <w:r>
              <w:rPr>
                <w:sz w:val="21"/>
                <w:szCs w:val="21"/>
              </w:rPr>
              <w:t>餐饮管理服务(热食类食品制售)所涉及场所的相关环境管理活动</w:t>
            </w:r>
            <w:r>
              <w:rPr>
                <w:rFonts w:hint="eastAsia"/>
                <w:sz w:val="21"/>
                <w:szCs w:val="21"/>
                <w:lang w:eastAsia="zh-CN"/>
              </w:rPr>
              <w:t>。</w:t>
            </w:r>
          </w:p>
          <w:p>
            <w:pPr>
              <w:numPr>
                <w:ilvl w:val="0"/>
                <w:numId w:val="0"/>
              </w:numPr>
              <w:rPr>
                <w:rFonts w:hint="eastAsia" w:ascii="宋体" w:hAnsi="宋体" w:eastAsia="宋体"/>
                <w:b w:val="0"/>
                <w:bCs w:val="0"/>
                <w:color w:val="auto"/>
                <w:sz w:val="21"/>
                <w:szCs w:val="21"/>
                <w:lang w:val="en-US" w:eastAsia="zh-CN"/>
              </w:rPr>
            </w:pPr>
            <w:r>
              <w:rPr>
                <w:b w:val="0"/>
                <w:bCs w:val="0"/>
                <w:color w:val="auto"/>
                <w:sz w:val="21"/>
                <w:szCs w:val="21"/>
              </w:rPr>
              <w:t>O</w:t>
            </w:r>
            <w:r>
              <w:rPr>
                <w:rFonts w:hint="eastAsia"/>
                <w:b w:val="0"/>
                <w:bCs w:val="0"/>
                <w:color w:val="auto"/>
                <w:sz w:val="21"/>
                <w:szCs w:val="21"/>
                <w:lang w:val="en-US" w:eastAsia="zh-CN"/>
              </w:rPr>
              <w:t>HSMS</w:t>
            </w:r>
            <w:r>
              <w:rPr>
                <w:b w:val="0"/>
                <w:bCs w:val="0"/>
                <w:color w:val="auto"/>
                <w:sz w:val="21"/>
                <w:szCs w:val="21"/>
              </w:rPr>
              <w:t>：</w:t>
            </w:r>
            <w:r>
              <w:rPr>
                <w:sz w:val="21"/>
                <w:szCs w:val="21"/>
              </w:rPr>
              <w:t>餐饮管理服务(热食类食品制售)所涉及场所的相关职业健康安全管理活动</w:t>
            </w:r>
            <w:r>
              <w:rPr>
                <w:rFonts w:hint="eastAsia"/>
                <w:sz w:val="21"/>
                <w:szCs w:val="21"/>
                <w:lang w:eastAsia="zh-CN"/>
              </w:rPr>
              <w:t>。</w:t>
            </w:r>
          </w:p>
          <w:p>
            <w:pPr>
              <w:rPr>
                <w:rFonts w:hint="eastAsia" w:ascii="宋体" w:hAnsi="宋体" w:eastAsia="宋体" w:cs="Times New Roman"/>
                <w:b w:val="0"/>
                <w:bCs w:val="0"/>
                <w:color w:val="auto"/>
                <w:sz w:val="21"/>
                <w:szCs w:val="21"/>
                <w:highlight w:val="none"/>
                <w:lang w:eastAsia="zh-CN"/>
              </w:rPr>
            </w:pPr>
          </w:p>
          <w:p>
            <w:pPr>
              <w:spacing w:line="0" w:lineRule="atLeast"/>
              <w:ind w:firstLine="420" w:firstLineChars="200"/>
              <w:jc w:val="left"/>
              <w:rPr>
                <w:rFonts w:hint="eastAsia" w:ascii="宋体" w:hAnsi="宋体"/>
                <w:color w:val="auto"/>
                <w:szCs w:val="21"/>
              </w:rPr>
            </w:pPr>
            <w:r>
              <w:rPr>
                <w:rFonts w:hint="eastAsia" w:ascii="宋体" w:hAnsi="宋体"/>
                <w:color w:val="auto"/>
                <w:szCs w:val="21"/>
              </w:rPr>
              <w:t>查见企业营业执照副本，企业经营范围包含认证产品，具备有效资格，详见</w:t>
            </w:r>
            <w:r>
              <w:rPr>
                <w:rFonts w:hint="eastAsia" w:ascii="宋体" w:hAnsi="宋体"/>
                <w:color w:val="auto"/>
                <w:szCs w:val="21"/>
                <w:lang w:val="en-US" w:eastAsia="zh-CN"/>
              </w:rPr>
              <w:t>附件</w:t>
            </w:r>
            <w:r>
              <w:rPr>
                <w:rFonts w:hint="eastAsia" w:ascii="宋体" w:hAnsi="宋体"/>
                <w:color w:val="auto"/>
                <w:szCs w:val="21"/>
              </w:rPr>
              <w:t>。</w:t>
            </w:r>
          </w:p>
          <w:p>
            <w:pPr>
              <w:spacing w:line="440" w:lineRule="exact"/>
              <w:rPr>
                <w:rFonts w:hint="eastAsia" w:ascii="宋体" w:hAnsi="宋体" w:cs="宋体"/>
                <w:b w:val="0"/>
                <w:bCs w:val="0"/>
                <w:color w:val="auto"/>
                <w:sz w:val="21"/>
                <w:szCs w:val="21"/>
                <w:u w:val="none"/>
              </w:rPr>
            </w:pPr>
            <w:r>
              <w:rPr>
                <w:rFonts w:hint="eastAsia" w:ascii="宋体" w:hAnsi="宋体"/>
                <w:color w:val="auto"/>
                <w:szCs w:val="21"/>
                <w:lang w:val="en-US" w:eastAsia="zh-CN"/>
              </w:rPr>
              <w:t xml:space="preserve">  提供有企业1）</w:t>
            </w:r>
            <w:r>
              <w:rPr>
                <w:rFonts w:hint="eastAsia"/>
                <w:color w:val="auto"/>
                <w:szCs w:val="21"/>
                <w:lang w:val="en-US" w:eastAsia="zh-CN"/>
              </w:rPr>
              <w:t>食品经营许可证，</w:t>
            </w:r>
            <w:r>
              <w:rPr>
                <w:rFonts w:hint="eastAsia"/>
                <w:color w:val="auto"/>
                <w:sz w:val="21"/>
                <w:szCs w:val="21"/>
                <w:u w:val="none"/>
                <w:lang w:val="en-US" w:eastAsia="zh-CN"/>
              </w:rPr>
              <w:t>编号：</w:t>
            </w:r>
            <w:r>
              <w:rPr>
                <w:rFonts w:hint="eastAsia" w:asciiTheme="minorEastAsia" w:hAnsiTheme="minorEastAsia" w:eastAsiaTheme="minorEastAsia"/>
                <w:color w:val="000000"/>
                <w:sz w:val="21"/>
                <w:szCs w:val="21"/>
                <w:u w:val="none"/>
              </w:rPr>
              <w:t>J</w:t>
            </w:r>
            <w:r>
              <w:rPr>
                <w:rFonts w:asciiTheme="minorEastAsia" w:hAnsiTheme="minorEastAsia" w:eastAsiaTheme="minorEastAsia"/>
                <w:color w:val="000000"/>
                <w:sz w:val="21"/>
                <w:szCs w:val="21"/>
                <w:u w:val="none"/>
              </w:rPr>
              <w:t>Y</w:t>
            </w:r>
            <w:r>
              <w:rPr>
                <w:rFonts w:hint="eastAsia" w:asciiTheme="minorEastAsia" w:hAnsiTheme="minorEastAsia" w:eastAsiaTheme="minorEastAsia"/>
                <w:color w:val="000000"/>
                <w:sz w:val="21"/>
                <w:szCs w:val="21"/>
                <w:u w:val="none"/>
                <w:lang w:val="en-US" w:eastAsia="zh-CN"/>
              </w:rPr>
              <w:t>25001120193601</w:t>
            </w:r>
            <w:r>
              <w:rPr>
                <w:rFonts w:hint="eastAsia"/>
                <w:color w:val="auto"/>
                <w:sz w:val="21"/>
                <w:szCs w:val="21"/>
                <w:u w:val="none"/>
                <w:lang w:val="en-US" w:eastAsia="zh-CN"/>
              </w:rPr>
              <w:t>，有效期：</w:t>
            </w:r>
            <w:r>
              <w:rPr>
                <w:rFonts w:hint="eastAsia" w:asciiTheme="minorEastAsia" w:hAnsiTheme="minorEastAsia" w:eastAsiaTheme="minorEastAsia"/>
                <w:color w:val="000000"/>
                <w:sz w:val="21"/>
                <w:szCs w:val="21"/>
                <w:u w:val="none"/>
              </w:rPr>
              <w:t>202</w:t>
            </w:r>
            <w:r>
              <w:rPr>
                <w:rFonts w:hint="eastAsia" w:asciiTheme="minorEastAsia" w:hAnsiTheme="minorEastAsia" w:eastAsiaTheme="minorEastAsia"/>
                <w:color w:val="000000"/>
                <w:sz w:val="21"/>
                <w:szCs w:val="21"/>
                <w:u w:val="none"/>
                <w:lang w:val="en-US" w:eastAsia="zh-CN"/>
              </w:rPr>
              <w:t>4</w:t>
            </w:r>
            <w:r>
              <w:rPr>
                <w:rFonts w:hint="eastAsia" w:asciiTheme="minorEastAsia" w:hAnsiTheme="minorEastAsia" w:eastAsiaTheme="minorEastAsia"/>
                <w:color w:val="000000"/>
                <w:sz w:val="21"/>
                <w:szCs w:val="21"/>
                <w:u w:val="none"/>
              </w:rPr>
              <w:t>年0</w:t>
            </w:r>
            <w:r>
              <w:rPr>
                <w:rFonts w:hint="eastAsia" w:asciiTheme="minorEastAsia" w:hAnsiTheme="minorEastAsia" w:eastAsiaTheme="minorEastAsia"/>
                <w:color w:val="000000"/>
                <w:sz w:val="21"/>
                <w:szCs w:val="21"/>
                <w:u w:val="none"/>
                <w:lang w:val="en-US" w:eastAsia="zh-CN"/>
              </w:rPr>
              <w:t>1</w:t>
            </w:r>
            <w:r>
              <w:rPr>
                <w:rFonts w:hint="eastAsia" w:asciiTheme="minorEastAsia" w:hAnsiTheme="minorEastAsia" w:eastAsiaTheme="minorEastAsia"/>
                <w:color w:val="000000"/>
                <w:sz w:val="21"/>
                <w:szCs w:val="21"/>
                <w:u w:val="none"/>
              </w:rPr>
              <w:t>月</w:t>
            </w:r>
            <w:r>
              <w:rPr>
                <w:rFonts w:hint="eastAsia" w:asciiTheme="minorEastAsia" w:hAnsiTheme="minorEastAsia" w:eastAsiaTheme="minorEastAsia"/>
                <w:color w:val="000000"/>
                <w:sz w:val="21"/>
                <w:szCs w:val="21"/>
                <w:u w:val="none"/>
                <w:lang w:val="en-US" w:eastAsia="zh-CN"/>
              </w:rPr>
              <w:t>13</w:t>
            </w:r>
            <w:r>
              <w:rPr>
                <w:rFonts w:hint="eastAsia" w:asciiTheme="minorEastAsia" w:hAnsiTheme="minorEastAsia" w:eastAsiaTheme="minorEastAsia"/>
                <w:color w:val="000000"/>
                <w:sz w:val="21"/>
                <w:szCs w:val="21"/>
                <w:u w:val="none"/>
              </w:rPr>
              <w:t>日</w:t>
            </w:r>
            <w:r>
              <w:rPr>
                <w:rFonts w:hint="eastAsia"/>
                <w:color w:val="auto"/>
                <w:sz w:val="21"/>
                <w:szCs w:val="21"/>
                <w:u w:val="none"/>
                <w:lang w:val="en-US" w:eastAsia="zh-CN"/>
              </w:rPr>
              <w:t>；见附件</w:t>
            </w:r>
            <w:r>
              <w:rPr>
                <w:rFonts w:hint="eastAsia" w:ascii="宋体" w:hAnsi="宋体" w:cs="宋体"/>
                <w:b w:val="0"/>
                <w:bCs w:val="0"/>
                <w:color w:val="auto"/>
                <w:sz w:val="21"/>
                <w:szCs w:val="21"/>
                <w:u w:val="none"/>
              </w:rPr>
              <w:t>。</w:t>
            </w:r>
          </w:p>
          <w:p>
            <w:pPr>
              <w:pStyle w:val="2"/>
              <w:rPr>
                <w:rFonts w:hint="default" w:eastAsia="宋体"/>
                <w:lang w:val="en-US" w:eastAsia="zh-CN"/>
              </w:rPr>
            </w:pPr>
            <w:r>
              <w:rPr>
                <w:rFonts w:hint="eastAsia" w:ascii="宋体" w:hAnsi="宋体" w:cs="宋体"/>
                <w:b w:val="0"/>
                <w:bCs w:val="0"/>
                <w:color w:val="auto"/>
                <w:sz w:val="21"/>
                <w:szCs w:val="21"/>
                <w:u w:val="none"/>
                <w:lang w:val="en-US" w:eastAsia="zh-CN"/>
              </w:rPr>
              <w:t xml:space="preserve">   经营场所2）</w:t>
            </w:r>
            <w:r>
              <w:rPr>
                <w:rFonts w:hint="eastAsia"/>
                <w:color w:val="auto"/>
                <w:szCs w:val="21"/>
                <w:lang w:val="en-US" w:eastAsia="zh-CN"/>
              </w:rPr>
              <w:t>食品经营许可证，</w:t>
            </w:r>
            <w:r>
              <w:rPr>
                <w:rFonts w:hint="eastAsia"/>
                <w:color w:val="auto"/>
                <w:sz w:val="21"/>
                <w:szCs w:val="21"/>
                <w:u w:val="none"/>
                <w:lang w:val="en-US" w:eastAsia="zh-CN"/>
              </w:rPr>
              <w:t>编号：</w:t>
            </w:r>
            <w:r>
              <w:rPr>
                <w:rFonts w:hint="eastAsia" w:asciiTheme="minorEastAsia" w:hAnsiTheme="minorEastAsia" w:eastAsiaTheme="minorEastAsia"/>
                <w:color w:val="000000"/>
                <w:sz w:val="21"/>
                <w:szCs w:val="21"/>
                <w:u w:val="none"/>
              </w:rPr>
              <w:t>J</w:t>
            </w:r>
            <w:r>
              <w:rPr>
                <w:rFonts w:asciiTheme="minorEastAsia" w:hAnsiTheme="minorEastAsia" w:eastAsiaTheme="minorEastAsia"/>
                <w:color w:val="000000"/>
                <w:sz w:val="21"/>
                <w:szCs w:val="21"/>
                <w:u w:val="none"/>
              </w:rPr>
              <w:t>Y35003590155851</w:t>
            </w:r>
            <w:r>
              <w:rPr>
                <w:rFonts w:hint="eastAsia"/>
                <w:color w:val="auto"/>
                <w:sz w:val="21"/>
                <w:szCs w:val="21"/>
                <w:u w:val="none"/>
                <w:lang w:val="en-US" w:eastAsia="zh-CN"/>
              </w:rPr>
              <w:t>，有效期：</w:t>
            </w:r>
            <w:r>
              <w:rPr>
                <w:rFonts w:hint="eastAsia" w:asciiTheme="minorEastAsia" w:hAnsiTheme="minorEastAsia" w:eastAsiaTheme="minorEastAsia"/>
                <w:color w:val="000000"/>
                <w:sz w:val="21"/>
                <w:szCs w:val="21"/>
                <w:u w:val="none"/>
              </w:rPr>
              <w:t>2025年0</w:t>
            </w:r>
            <w:r>
              <w:rPr>
                <w:rFonts w:asciiTheme="minorEastAsia" w:hAnsiTheme="minorEastAsia" w:eastAsiaTheme="minorEastAsia"/>
                <w:color w:val="000000"/>
                <w:sz w:val="21"/>
                <w:szCs w:val="21"/>
                <w:u w:val="none"/>
              </w:rPr>
              <w:t>7</w:t>
            </w:r>
            <w:r>
              <w:rPr>
                <w:rFonts w:hint="eastAsia" w:asciiTheme="minorEastAsia" w:hAnsiTheme="minorEastAsia" w:eastAsiaTheme="minorEastAsia"/>
                <w:color w:val="000000"/>
                <w:sz w:val="21"/>
                <w:szCs w:val="21"/>
                <w:u w:val="none"/>
              </w:rPr>
              <w:t>月</w:t>
            </w:r>
            <w:r>
              <w:rPr>
                <w:rFonts w:asciiTheme="minorEastAsia" w:hAnsiTheme="minorEastAsia" w:eastAsiaTheme="minorEastAsia"/>
                <w:color w:val="000000"/>
                <w:sz w:val="21"/>
                <w:szCs w:val="21"/>
                <w:u w:val="none"/>
              </w:rPr>
              <w:t>1</w:t>
            </w:r>
            <w:r>
              <w:rPr>
                <w:rFonts w:hint="eastAsia" w:asciiTheme="minorEastAsia" w:hAnsiTheme="minorEastAsia" w:eastAsiaTheme="minorEastAsia"/>
                <w:color w:val="000000"/>
                <w:sz w:val="21"/>
                <w:szCs w:val="21"/>
                <w:u w:val="none"/>
              </w:rPr>
              <w:t>5日</w:t>
            </w:r>
            <w:r>
              <w:rPr>
                <w:rFonts w:hint="eastAsia"/>
                <w:color w:val="auto"/>
                <w:sz w:val="21"/>
                <w:szCs w:val="21"/>
                <w:u w:val="none"/>
                <w:lang w:val="en-US" w:eastAsia="zh-CN"/>
              </w:rPr>
              <w:t>，</w:t>
            </w:r>
            <w:bookmarkStart w:id="3" w:name="_GoBack"/>
            <w:bookmarkEnd w:id="3"/>
            <w:r>
              <w:rPr>
                <w:rFonts w:hint="eastAsia" w:ascii="Times New Roman" w:hAnsi="Times New Roman" w:eastAsia="宋体" w:cs="Times New Roman"/>
                <w:bCs w:val="0"/>
                <w:spacing w:val="0"/>
                <w:kern w:val="2"/>
                <w:sz w:val="21"/>
                <w:szCs w:val="21"/>
                <w:lang w:val="en-US" w:eastAsia="zh-CN" w:bidi="ar-SA"/>
              </w:rPr>
              <w:t>见附件。</w:t>
            </w:r>
          </w:p>
          <w:p>
            <w:pPr>
              <w:spacing w:line="360" w:lineRule="auto"/>
              <w:ind w:firstLine="210" w:firstLineChars="100"/>
              <w:rPr>
                <w:rFonts w:hint="eastAsia" w:ascii="宋体" w:hAnsi="宋体" w:eastAsia="宋体" w:cs="Times New Roman"/>
                <w:b w:val="0"/>
                <w:bCs w:val="0"/>
                <w:color w:val="auto"/>
                <w:sz w:val="21"/>
                <w:szCs w:val="21"/>
                <w:highlight w:val="none"/>
                <w:lang w:eastAsia="zh-CN"/>
              </w:rPr>
            </w:pPr>
            <w:r>
              <w:rPr>
                <w:rFonts w:hint="eastAsia" w:ascii="宋体" w:hAnsi="宋体" w:eastAsia="宋体" w:cs="Times New Roman"/>
                <w:b w:val="0"/>
                <w:bCs w:val="0"/>
                <w:color w:val="auto"/>
                <w:sz w:val="21"/>
                <w:szCs w:val="21"/>
                <w:highlight w:val="none"/>
                <w:lang w:eastAsia="zh-CN"/>
              </w:rPr>
              <w:t>公司严格执行国标及行业要求和法律、法规要求。</w:t>
            </w:r>
          </w:p>
          <w:p>
            <w:pPr>
              <w:spacing w:line="360" w:lineRule="auto"/>
              <w:ind w:firstLine="210" w:firstLineChars="100"/>
              <w:rPr>
                <w:rFonts w:hint="eastAsia" w:ascii="宋体" w:hAnsi="宋体" w:cs="宋体"/>
                <w:b w:val="0"/>
                <w:bCs w:val="0"/>
                <w:color w:val="auto"/>
                <w:sz w:val="21"/>
                <w:szCs w:val="21"/>
                <w:highlight w:val="none"/>
                <w:lang w:eastAsia="zh-CN"/>
              </w:rPr>
            </w:pPr>
            <w:r>
              <w:rPr>
                <w:rFonts w:hint="eastAsia" w:ascii="宋体" w:hAnsi="宋体"/>
                <w:b w:val="0"/>
                <w:bCs w:val="0"/>
                <w:color w:val="auto"/>
                <w:sz w:val="21"/>
                <w:szCs w:val="21"/>
                <w:highlight w:val="none"/>
                <w:lang w:val="en-US" w:eastAsia="zh-CN"/>
              </w:rPr>
              <w:t>自2021年10月以来</w:t>
            </w: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lang w:val="en-US" w:eastAsia="zh-CN"/>
              </w:rPr>
              <w:t>公司无</w:t>
            </w:r>
            <w:r>
              <w:rPr>
                <w:rFonts w:hint="eastAsia" w:ascii="宋体" w:hAnsi="宋体"/>
                <w:b w:val="0"/>
                <w:bCs w:val="0"/>
                <w:color w:val="auto"/>
                <w:sz w:val="21"/>
                <w:szCs w:val="21"/>
                <w:highlight w:val="none"/>
                <w:lang w:eastAsia="zh-CN"/>
              </w:rPr>
              <w:t>重大产品质量投诉，通过顾客满意度</w:t>
            </w:r>
            <w:r>
              <w:rPr>
                <w:rFonts w:hint="eastAsia" w:ascii="宋体" w:hAnsi="宋体" w:cs="宋体"/>
                <w:b w:val="0"/>
                <w:bCs w:val="0"/>
                <w:color w:val="auto"/>
                <w:sz w:val="21"/>
                <w:szCs w:val="21"/>
                <w:highlight w:val="none"/>
              </w:rPr>
              <w:t>调查，顾客对公司提供的产品普遍反映较好</w:t>
            </w:r>
            <w:r>
              <w:rPr>
                <w:rFonts w:hint="eastAsia" w:ascii="宋体" w:hAnsi="宋体" w:cs="宋体"/>
                <w:b w:val="0"/>
                <w:bCs w:val="0"/>
                <w:color w:val="auto"/>
                <w:sz w:val="21"/>
                <w:szCs w:val="21"/>
                <w:highlight w:val="none"/>
                <w:lang w:eastAsia="zh-CN"/>
              </w:rPr>
              <w:t>。</w:t>
            </w:r>
          </w:p>
          <w:p>
            <w:pPr>
              <w:pStyle w:val="15"/>
              <w:ind w:firstLine="210" w:firstLineChars="100"/>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产品暂无质量监督抽查情况</w:t>
            </w:r>
          </w:p>
          <w:p>
            <w:pPr>
              <w:spacing w:line="360" w:lineRule="auto"/>
              <w:ind w:firstLine="210" w:firstLineChars="100"/>
              <w:rPr>
                <w:rFonts w:hint="eastAsia"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val="en-US" w:eastAsia="zh-CN"/>
              </w:rPr>
              <w:t>无</w:t>
            </w:r>
            <w:r>
              <w:rPr>
                <w:rFonts w:hint="eastAsia" w:ascii="Times New Roman" w:hAnsi="Times New Roman" w:eastAsia="宋体" w:cs="Times New Roman"/>
                <w:b w:val="0"/>
                <w:bCs w:val="0"/>
                <w:color w:val="auto"/>
                <w:sz w:val="21"/>
                <w:szCs w:val="21"/>
                <w:highlight w:val="none"/>
              </w:rPr>
              <w:t>重大环境和职业健康安全的问题和投诉。</w:t>
            </w:r>
          </w:p>
          <w:p>
            <w:pPr>
              <w:rPr>
                <w:rFonts w:hint="eastAsia" w:ascii="宋体" w:hAnsi="宋体" w:cs="宋体"/>
                <w:b w:val="0"/>
                <w:bCs w:val="0"/>
                <w:color w:val="auto"/>
                <w:sz w:val="21"/>
                <w:szCs w:val="21"/>
              </w:rPr>
            </w:pPr>
            <w:r>
              <w:rPr>
                <w:rFonts w:hint="eastAsia" w:ascii="宋体" w:hAnsi="宋体" w:cs="宋体"/>
                <w:b w:val="0"/>
                <w:bCs w:val="0"/>
                <w:color w:val="auto"/>
                <w:sz w:val="21"/>
                <w:szCs w:val="21"/>
                <w:highlight w:val="none"/>
              </w:rPr>
              <w:t>一阶段问题验证：一阶段审核</w:t>
            </w:r>
            <w:r>
              <w:rPr>
                <w:rFonts w:hint="eastAsia" w:ascii="宋体" w:hAnsi="宋体" w:cs="宋体"/>
                <w:b w:val="0"/>
                <w:bCs w:val="0"/>
                <w:color w:val="auto"/>
                <w:sz w:val="21"/>
                <w:szCs w:val="21"/>
                <w:highlight w:val="none"/>
                <w:lang w:val="en-US" w:eastAsia="zh-CN"/>
              </w:rPr>
              <w:t>无问题验证</w:t>
            </w:r>
            <w:r>
              <w:rPr>
                <w:rFonts w:hint="eastAsia" w:ascii="宋体" w:hAnsi="宋体" w:cs="宋体"/>
                <w:b w:val="0"/>
                <w:bCs w:val="0"/>
                <w:color w:val="auto"/>
                <w:sz w:val="21"/>
                <w:szCs w:val="21"/>
                <w:highlight w:val="none"/>
              </w:rPr>
              <w:t>。</w:t>
            </w:r>
          </w:p>
        </w:tc>
        <w:tc>
          <w:tcPr>
            <w:tcW w:w="1328" w:type="dxa"/>
            <w:gridSpan w:val="3"/>
            <w:vAlign w:val="top"/>
          </w:tcPr>
          <w:p>
            <w:pPr>
              <w:rPr>
                <w:rFonts w:hint="eastAsia"/>
                <w:color w:val="auto"/>
                <w:lang w:eastAsia="zh-CN"/>
              </w:rPr>
            </w:pPr>
          </w:p>
        </w:tc>
      </w:tr>
    </w:tbl>
    <w:p>
      <w:pPr>
        <w:rPr>
          <w:rFonts w:hint="eastAsia"/>
          <w:color w:val="auto"/>
        </w:rPr>
      </w:pPr>
      <w:r>
        <w:rPr>
          <w:rFonts w:hint="eastAsia"/>
          <w:color w:val="auto"/>
        </w:rPr>
        <w:t>说明：不符合标注N</w:t>
      </w:r>
    </w:p>
    <w:p>
      <w:pPr>
        <w:spacing w:line="480" w:lineRule="exact"/>
        <w:rPr>
          <w:rFonts w:ascii="隶书" w:hAnsi="宋体" w:eastAsia="隶书"/>
          <w:bCs/>
          <w:sz w:val="36"/>
          <w:szCs w:val="36"/>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25"/>
        <w:gridCol w:w="12"/>
        <w:gridCol w:w="12"/>
        <w:gridCol w:w="12"/>
        <w:gridCol w:w="1320"/>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94" w:hRule="atLeast"/>
        </w:trPr>
        <w:tc>
          <w:tcPr>
            <w:tcW w:w="21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237" w:type="dxa"/>
            <w:gridSpan w:val="2"/>
            <w:vAlign w:val="center"/>
          </w:tcPr>
          <w:p>
            <w:pPr>
              <w:spacing w:line="300" w:lineRule="exact"/>
              <w:rPr>
                <w:rFonts w:ascii="宋体" w:hAnsi="宋体" w:cs="宋体"/>
                <w:szCs w:val="21"/>
              </w:rPr>
            </w:pPr>
            <w:r>
              <w:rPr>
                <w:rFonts w:hint="eastAsia"/>
                <w:sz w:val="24"/>
                <w:szCs w:val="24"/>
              </w:rPr>
              <w:t>受审核部门：综合部， 主管领导:刘甜甜 ，    陪同人员：邓嘉陵</w:t>
            </w:r>
          </w:p>
        </w:tc>
        <w:tc>
          <w:tcPr>
            <w:tcW w:w="1344" w:type="dxa"/>
            <w:gridSpan w:val="3"/>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03"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237" w:type="dxa"/>
            <w:gridSpan w:val="2"/>
            <w:vAlign w:val="center"/>
          </w:tcPr>
          <w:p>
            <w:pPr>
              <w:spacing w:line="360" w:lineRule="auto"/>
              <w:ind w:firstLine="240" w:firstLineChars="100"/>
              <w:textAlignment w:val="baseline"/>
              <w:rPr>
                <w:rFonts w:hint="default" w:ascii="宋体" w:hAnsi="宋体" w:eastAsia="宋体" w:cs="宋体"/>
                <w:szCs w:val="21"/>
                <w:lang w:val="en-US" w:eastAsia="zh-CN"/>
              </w:rPr>
            </w:pPr>
            <w:r>
              <w:rPr>
                <w:rFonts w:hint="eastAsia"/>
                <w:sz w:val="24"/>
                <w:szCs w:val="24"/>
              </w:rPr>
              <w:t>审核员：张心、</w:t>
            </w:r>
            <w:r>
              <w:rPr>
                <w:rFonts w:hint="eastAsia"/>
                <w:sz w:val="24"/>
                <w:szCs w:val="24"/>
                <w:lang w:val="de-DE"/>
              </w:rPr>
              <w:t>谭秀英（</w:t>
            </w:r>
            <w:r>
              <w:rPr>
                <w:rFonts w:hint="eastAsia"/>
                <w:sz w:val="24"/>
                <w:szCs w:val="24"/>
              </w:rPr>
              <w:t xml:space="preserve">专家），   </w:t>
            </w:r>
            <w:r>
              <w:rPr>
                <w:sz w:val="24"/>
                <w:szCs w:val="24"/>
              </w:rPr>
              <w:t xml:space="preserve">     </w:t>
            </w:r>
            <w:r>
              <w:rPr>
                <w:rFonts w:hint="eastAsia"/>
                <w:sz w:val="24"/>
                <w:szCs w:val="24"/>
              </w:rPr>
              <w:t>审核时间：2022</w:t>
            </w:r>
            <w:r>
              <w:rPr>
                <w:rFonts w:hint="eastAsia"/>
                <w:sz w:val="24"/>
                <w:szCs w:val="24"/>
                <w:lang w:val="en-US" w:eastAsia="zh-CN"/>
              </w:rPr>
              <w:t>年4月28日下午</w:t>
            </w:r>
          </w:p>
        </w:tc>
        <w:tc>
          <w:tcPr>
            <w:tcW w:w="1344" w:type="dxa"/>
            <w:gridSpan w:val="3"/>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16"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237" w:type="dxa"/>
            <w:gridSpan w:val="2"/>
            <w:vAlign w:val="center"/>
          </w:tcPr>
          <w:p>
            <w:pPr>
              <w:rPr>
                <w:rFonts w:ascii="宋体" w:hAnsi="宋体" w:cs="宋体"/>
                <w:szCs w:val="21"/>
              </w:rPr>
            </w:pPr>
            <w:r>
              <w:rPr>
                <w:rFonts w:hint="eastAsia"/>
                <w:sz w:val="24"/>
                <w:szCs w:val="24"/>
              </w:rPr>
              <w:t>审核条款：</w:t>
            </w:r>
            <w:r>
              <w:rPr>
                <w:rFonts w:hint="eastAsia"/>
                <w:sz w:val="21"/>
                <w:szCs w:val="21"/>
              </w:rPr>
              <w:t>QMS：5.3岗位/职责 /权限；6.2质量目标及其实现的策划；7.1.2人员；7.1.6组织的知识；7.2能力；7.3意识；7.4沟通；7.5文件化信息；</w:t>
            </w:r>
            <w:r>
              <w:rPr>
                <w:rFonts w:hint="eastAsia" w:ascii="宋体" w:hAnsi="宋体" w:cs="新宋体"/>
                <w:sz w:val="21"/>
                <w:szCs w:val="21"/>
              </w:rPr>
              <w:t>8.4外部提供供方的控制；</w:t>
            </w:r>
          </w:p>
        </w:tc>
        <w:tc>
          <w:tcPr>
            <w:tcW w:w="1344" w:type="dxa"/>
            <w:gridSpan w:val="3"/>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45" w:hRule="atLeast"/>
        </w:trPr>
        <w:tc>
          <w:tcPr>
            <w:tcW w:w="2160" w:type="dxa"/>
          </w:tcPr>
          <w:p>
            <w:pPr>
              <w:spacing w:line="360" w:lineRule="auto"/>
              <w:rPr>
                <w:rFonts w:ascii="宋体" w:hAnsi="宋体" w:cs="宋体"/>
                <w:szCs w:val="21"/>
              </w:rPr>
            </w:pPr>
            <w:r>
              <w:rPr>
                <w:rFonts w:hint="eastAsia" w:ascii="宋体" w:hAnsi="宋体" w:cs="宋体"/>
                <w:szCs w:val="21"/>
              </w:rPr>
              <w:t>岗位/职责 /权限</w:t>
            </w:r>
          </w:p>
          <w:p>
            <w:pPr>
              <w:spacing w:line="360" w:lineRule="auto"/>
              <w:rPr>
                <w:rFonts w:ascii="宋体" w:hAnsi="宋体" w:cs="宋体"/>
                <w:spacing w:val="-4"/>
                <w:szCs w:val="21"/>
              </w:rPr>
            </w:pPr>
            <w:r>
              <w:rPr>
                <w:rFonts w:hint="eastAsia" w:ascii="宋体" w:hAnsi="宋体" w:cs="宋体"/>
                <w:spacing w:val="-4"/>
                <w:szCs w:val="21"/>
              </w:rPr>
              <w:t>#组织内的岗位设置如何？</w:t>
            </w:r>
          </w:p>
          <w:p>
            <w:pPr>
              <w:spacing w:line="360" w:lineRule="auto"/>
              <w:rPr>
                <w:rFonts w:ascii="宋体" w:hAnsi="宋体" w:cs="宋体"/>
                <w:spacing w:val="-4"/>
                <w:szCs w:val="21"/>
              </w:rPr>
            </w:pPr>
            <w:r>
              <w:rPr>
                <w:rFonts w:hint="eastAsia" w:ascii="宋体" w:hAnsi="宋体" w:cs="宋体"/>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rPr>
              <w:t>Q5.3</w:t>
            </w:r>
          </w:p>
        </w:tc>
        <w:tc>
          <w:tcPr>
            <w:tcW w:w="10237" w:type="dxa"/>
            <w:gridSpan w:val="2"/>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体系文件中已经明确了综合部及财务部的岗位职责，具体为：</w:t>
            </w:r>
          </w:p>
          <w:p>
            <w:pPr>
              <w:spacing w:line="360" w:lineRule="auto"/>
              <w:rPr>
                <w:rFonts w:ascii="宋体" w:hAnsi="宋体" w:cs="宋体"/>
                <w:szCs w:val="21"/>
              </w:rPr>
            </w:pPr>
            <w:r>
              <w:rPr>
                <w:rFonts w:hint="eastAsia" w:ascii="宋体" w:hAnsi="宋体" w:cs="宋体"/>
                <w:szCs w:val="21"/>
              </w:rPr>
              <w:t xml:space="preserve">（1）负责文件、记录的管理；      </w:t>
            </w:r>
          </w:p>
          <w:p>
            <w:pPr>
              <w:spacing w:line="360" w:lineRule="auto"/>
              <w:rPr>
                <w:rFonts w:ascii="宋体" w:hAnsi="宋体" w:cs="宋体"/>
                <w:szCs w:val="21"/>
              </w:rPr>
            </w:pPr>
            <w:r>
              <w:rPr>
                <w:rFonts w:hint="eastAsia" w:ascii="宋体" w:hAnsi="宋体" w:cs="宋体"/>
                <w:szCs w:val="21"/>
              </w:rPr>
              <w:t>（2）与服务有关的法律、法规的识别、收集、分发；</w:t>
            </w:r>
          </w:p>
          <w:p>
            <w:pPr>
              <w:spacing w:line="360" w:lineRule="auto"/>
              <w:rPr>
                <w:rFonts w:ascii="宋体" w:hAnsi="宋体" w:cs="宋体"/>
                <w:szCs w:val="21"/>
              </w:rPr>
            </w:pPr>
            <w:r>
              <w:rPr>
                <w:rFonts w:hint="eastAsia" w:ascii="宋体" w:hAnsi="宋体" w:cs="宋体"/>
                <w:szCs w:val="21"/>
              </w:rPr>
              <w:t>（3）负责内部审核的组织工作；</w:t>
            </w:r>
          </w:p>
          <w:p>
            <w:pPr>
              <w:spacing w:line="360" w:lineRule="auto"/>
              <w:rPr>
                <w:rFonts w:ascii="宋体" w:hAnsi="宋体" w:cs="宋体"/>
                <w:szCs w:val="21"/>
              </w:rPr>
            </w:pPr>
            <w:r>
              <w:rPr>
                <w:rFonts w:hint="eastAsia" w:ascii="宋体" w:hAnsi="宋体" w:cs="宋体"/>
                <w:szCs w:val="21"/>
              </w:rPr>
              <w:t>（4）负责部门目标的策划及实现。</w:t>
            </w:r>
          </w:p>
          <w:p>
            <w:pPr>
              <w:pStyle w:val="2"/>
            </w:pPr>
            <w:r>
              <w:rPr>
                <w:rFonts w:hint="eastAsia"/>
              </w:rPr>
              <w:t>（5）负责部门员工的培训工作。</w:t>
            </w:r>
          </w:p>
          <w:p>
            <w:pPr>
              <w:pStyle w:val="2"/>
            </w:pPr>
            <w:r>
              <w:rPr>
                <w:rFonts w:hint="eastAsia"/>
              </w:rPr>
              <w:t>（7）负责供方的选择、评价及物资的采购。</w:t>
            </w:r>
          </w:p>
          <w:p>
            <w:pPr>
              <w:spacing w:line="360" w:lineRule="auto"/>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344" w:type="dxa"/>
            <w:gridSpan w:val="3"/>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03" w:hRule="atLeast"/>
        </w:trPr>
        <w:tc>
          <w:tcPr>
            <w:tcW w:w="2160" w:type="dxa"/>
          </w:tcPr>
          <w:p>
            <w:pPr>
              <w:spacing w:line="360" w:lineRule="auto"/>
              <w:rPr>
                <w:rFonts w:ascii="宋体" w:hAnsi="宋体" w:cs="宋体"/>
                <w:szCs w:val="21"/>
              </w:rPr>
            </w:pPr>
            <w:r>
              <w:rPr>
                <w:rFonts w:hint="eastAsia" w:ascii="宋体" w:hAnsi="宋体" w:cs="宋体"/>
                <w:szCs w:val="21"/>
              </w:rPr>
              <w:t>质量目标及其实现的策划</w:t>
            </w:r>
          </w:p>
          <w:p>
            <w:pPr>
              <w:spacing w:line="360" w:lineRule="auto"/>
              <w:rPr>
                <w:rFonts w:ascii="宋体" w:hAnsi="宋体" w:cs="宋体"/>
                <w:szCs w:val="21"/>
              </w:rPr>
            </w:pPr>
            <w:r>
              <w:rPr>
                <w:rFonts w:hint="eastAsia" w:ascii="宋体" w:hAnsi="宋体" w:cs="宋体"/>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szCs w:val="21"/>
              </w:rPr>
              <w:t>Q6.2</w:t>
            </w:r>
          </w:p>
        </w:tc>
        <w:tc>
          <w:tcPr>
            <w:tcW w:w="10237" w:type="dxa"/>
            <w:gridSpan w:val="2"/>
          </w:tcPr>
          <w:p>
            <w:pPr>
              <w:spacing w:line="360" w:lineRule="auto"/>
              <w:rPr>
                <w:rFonts w:ascii="宋体" w:hAnsi="宋体" w:cs="宋体"/>
                <w:szCs w:val="21"/>
              </w:rPr>
            </w:pPr>
            <w:r>
              <w:rPr>
                <w:rFonts w:hint="eastAsia" w:ascii="宋体" w:hAnsi="宋体" w:cs="宋体"/>
                <w:szCs w:val="21"/>
              </w:rPr>
              <w:t>综合部负责人：刘甜甜</w:t>
            </w:r>
          </w:p>
          <w:p>
            <w:pPr>
              <w:spacing w:line="360" w:lineRule="auto"/>
              <w:rPr>
                <w:rFonts w:ascii="宋体" w:hAnsi="宋体" w:cs="宋体"/>
                <w:spacing w:val="-4"/>
                <w:szCs w:val="21"/>
              </w:rPr>
            </w:pPr>
            <w:r>
              <w:rPr>
                <w:rFonts w:hint="eastAsia" w:ascii="宋体" w:hAnsi="宋体" w:cs="宋体"/>
                <w:spacing w:val="-4"/>
                <w:szCs w:val="21"/>
              </w:rPr>
              <w:t xml:space="preserve">查《目标及实施情况统计表》 </w:t>
            </w:r>
          </w:p>
          <w:p>
            <w:pPr>
              <w:spacing w:line="360" w:lineRule="auto"/>
              <w:rPr>
                <w:rFonts w:ascii="宋体" w:hAnsi="宋体" w:cs="宋体"/>
                <w:spacing w:val="-4"/>
                <w:szCs w:val="21"/>
              </w:rPr>
            </w:pPr>
            <w:r>
              <w:rPr>
                <w:rFonts w:hint="eastAsia" w:ascii="宋体" w:hAnsi="宋体" w:cs="宋体"/>
                <w:spacing w:val="-4"/>
                <w:szCs w:val="21"/>
              </w:rPr>
              <w:t>测量时间：2021年10月-2022年3月</w:t>
            </w:r>
          </w:p>
          <w:p>
            <w:pPr>
              <w:spacing w:line="360" w:lineRule="auto"/>
              <w:rPr>
                <w:rFonts w:ascii="宋体" w:hAnsi="宋体" w:cs="宋体"/>
                <w:spacing w:val="-4"/>
                <w:szCs w:val="21"/>
              </w:rPr>
            </w:pPr>
            <w:r>
              <w:rPr>
                <w:rFonts w:hint="eastAsia"/>
              </w:rPr>
              <w:t>培训计划执行率100%</w:t>
            </w:r>
            <w:r>
              <w:t xml:space="preserve">       </w:t>
            </w:r>
            <w:r>
              <w:rPr>
                <w:rFonts w:hint="eastAsia" w:ascii="宋体" w:hAnsi="宋体" w:cs="宋体"/>
                <w:spacing w:val="-4"/>
                <w:szCs w:val="21"/>
              </w:rPr>
              <w:t>实测：100%</w:t>
            </w:r>
          </w:p>
          <w:p>
            <w:pPr>
              <w:pStyle w:val="2"/>
            </w:pPr>
            <w:r>
              <w:rPr>
                <w:rFonts w:hint="eastAsia"/>
              </w:rPr>
              <w:t>采购及时率≥98%</w:t>
            </w:r>
            <w:r>
              <w:t xml:space="preserve">       </w:t>
            </w:r>
            <w:r>
              <w:rPr>
                <w:rFonts w:hint="eastAsia"/>
              </w:rPr>
              <w:t>实测：100%</w:t>
            </w:r>
          </w:p>
          <w:p>
            <w:pPr>
              <w:spacing w:line="360" w:lineRule="auto"/>
              <w:rPr>
                <w:rFonts w:ascii="宋体" w:hAnsi="宋体" w:cs="宋体"/>
                <w:spacing w:val="-4"/>
                <w:szCs w:val="21"/>
              </w:rPr>
            </w:pPr>
            <w:r>
              <w:rPr>
                <w:rFonts w:hint="eastAsia" w:ascii="宋体" w:hAnsi="宋体" w:cs="宋体"/>
                <w:spacing w:val="-4"/>
                <w:szCs w:val="21"/>
              </w:rPr>
              <w:t>质量目标覆盖相关职能、层次和过程，质量目标与质量方针保持一致，通过2021年10月-2022年3月考核情况见大道目标既定要求。</w:t>
            </w:r>
          </w:p>
          <w:p>
            <w:pPr>
              <w:spacing w:line="360" w:lineRule="auto"/>
              <w:rPr>
                <w:rFonts w:ascii="宋体" w:hAnsi="宋体" w:cs="宋体"/>
                <w:szCs w:val="21"/>
              </w:rPr>
            </w:pPr>
            <w:r>
              <w:rPr>
                <w:rFonts w:hint="eastAsia" w:ascii="宋体" w:hAnsi="宋体" w:cs="宋体"/>
                <w:spacing w:val="-4"/>
                <w:szCs w:val="21"/>
              </w:rPr>
              <w:t>基本符合要求。</w:t>
            </w:r>
          </w:p>
        </w:tc>
        <w:tc>
          <w:tcPr>
            <w:tcW w:w="1344" w:type="dxa"/>
            <w:gridSpan w:val="3"/>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rPr>
              <w:t>Q7.1.2</w:t>
            </w:r>
          </w:p>
        </w:tc>
        <w:tc>
          <w:tcPr>
            <w:tcW w:w="10237" w:type="dxa"/>
            <w:gridSpan w:val="2"/>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查，公司策划了各岗位的人员任职要求，编制有《岗位职责说明书》</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352" w:type="dxa"/>
            <w:gridSpan w:val="4"/>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cs="宋体"/>
                <w:szCs w:val="21"/>
              </w:rPr>
            </w:pPr>
          </w:p>
        </w:tc>
        <w:tc>
          <w:tcPr>
            <w:tcW w:w="10225" w:type="dxa"/>
          </w:tcPr>
          <w:p>
            <w:pPr>
              <w:tabs>
                <w:tab w:val="center" w:pos="3169"/>
              </w:tabs>
              <w:spacing w:line="400" w:lineRule="exact"/>
              <w:ind w:firstLine="420" w:firstLineChars="200"/>
              <w:jc w:val="left"/>
              <w:rPr>
                <w:rFonts w:ascii="宋体" w:hAnsi="宋体" w:cs="宋体"/>
                <w:szCs w:val="21"/>
                <w:lang w:bidi="ar"/>
              </w:rPr>
            </w:pPr>
            <w:r>
              <w:rPr>
                <w:rFonts w:hint="eastAsia" w:ascii="宋体" w:hAnsi="宋体" w:cs="宋体"/>
                <w:szCs w:val="21"/>
                <w:lang w:bidi="ar"/>
              </w:rPr>
              <w:t>公司明确组织知识的概念及从内部、外部获取并更新知识的来源即包括：内部来源（从经历获得的知识；从失败和成功项目得到的经验教训；得到和分享未形成文件的知识和经验，过程、产品和服务的改进结果）；外部来源（如标准；行业内交流经验；从顾客或外部供方收集的知识）。</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--公司明确组织知识作为公司的重要资源，按内部文件或外来文件予以受控管理包括必要的分级保密措施。</w:t>
            </w:r>
          </w:p>
        </w:tc>
        <w:tc>
          <w:tcPr>
            <w:tcW w:w="1364" w:type="dxa"/>
            <w:gridSpan w:val="5"/>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Q7.2</w:t>
            </w:r>
          </w:p>
        </w:tc>
        <w:tc>
          <w:tcPr>
            <w:tcW w:w="10237" w:type="dxa"/>
            <w:gridSpan w:val="2"/>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无人员资质要求</w:t>
            </w:r>
          </w:p>
          <w:p>
            <w:pPr>
              <w:tabs>
                <w:tab w:val="center" w:pos="3169"/>
              </w:tabs>
              <w:spacing w:line="400" w:lineRule="exact"/>
              <w:jc w:val="left"/>
              <w:rPr>
                <w:rFonts w:ascii="宋体" w:hAnsi="宋体" w:cs="宋体"/>
                <w:szCs w:val="21"/>
              </w:rPr>
            </w:pPr>
            <w:r>
              <w:rPr>
                <w:rFonts w:hint="eastAsia" w:ascii="宋体" w:hAnsi="宋体" w:cs="宋体"/>
                <w:szCs w:val="21"/>
              </w:rPr>
              <w:t>抽查2021年-2022年培训计划共计11次，抽 培训记录。</w:t>
            </w:r>
          </w:p>
          <w:p>
            <w:pPr>
              <w:numPr>
                <w:ilvl w:val="0"/>
                <w:numId w:val="5"/>
              </w:numPr>
              <w:tabs>
                <w:tab w:val="center" w:pos="3169"/>
              </w:tabs>
              <w:spacing w:line="400" w:lineRule="exact"/>
              <w:jc w:val="left"/>
              <w:rPr>
                <w:rFonts w:ascii="宋体" w:hAnsi="宋体" w:cs="宋体"/>
                <w:szCs w:val="21"/>
                <w:lang w:bidi="ar"/>
              </w:rPr>
            </w:pPr>
            <w:r>
              <w:rPr>
                <w:rFonts w:hint="eastAsia" w:ascii="宋体" w:hAnsi="宋体" w:cs="宋体"/>
                <w:szCs w:val="21"/>
                <w:lang w:bidi="ar"/>
              </w:rPr>
              <w:t>：202</w:t>
            </w:r>
            <w:r>
              <w:rPr>
                <w:rFonts w:ascii="宋体" w:hAnsi="宋体" w:cs="宋体"/>
                <w:szCs w:val="21"/>
                <w:lang w:bidi="ar"/>
              </w:rPr>
              <w:t>1</w:t>
            </w:r>
            <w:r>
              <w:rPr>
                <w:rFonts w:hint="eastAsia" w:ascii="宋体" w:hAnsi="宋体" w:cs="宋体"/>
                <w:szCs w:val="21"/>
                <w:lang w:bidi="ar"/>
              </w:rPr>
              <w:t>.</w:t>
            </w:r>
            <w:r>
              <w:rPr>
                <w:rFonts w:ascii="宋体" w:hAnsi="宋体" w:cs="宋体"/>
                <w:szCs w:val="21"/>
                <w:lang w:bidi="ar"/>
              </w:rPr>
              <w:t>10</w:t>
            </w:r>
            <w:r>
              <w:rPr>
                <w:rFonts w:hint="eastAsia" w:ascii="宋体" w:hAnsi="宋体" w:cs="宋体"/>
                <w:szCs w:val="21"/>
                <w:lang w:bidi="ar"/>
              </w:rPr>
              <w:t>.</w:t>
            </w:r>
            <w:r>
              <w:rPr>
                <w:rFonts w:ascii="宋体" w:hAnsi="宋体" w:cs="宋体"/>
                <w:szCs w:val="21"/>
                <w:lang w:bidi="ar"/>
              </w:rPr>
              <w:t>07</w:t>
            </w:r>
            <w:r>
              <w:rPr>
                <w:rFonts w:hint="eastAsia" w:ascii="宋体" w:hAnsi="宋体" w:cs="宋体"/>
                <w:szCs w:val="21"/>
                <w:lang w:bidi="ar"/>
              </w:rPr>
              <w:t>，培训内容：GB/T19001-2016、GB/T24001-2016、GB/T28001-2011标准,培训老师：咨询老师 参加培训人员：公司全体人员。口试确认，均合格，培训效果评价：公司管理人员对标准有了深刻认识，结合本公司的实际情况，认识到质量、环境、安全的重要性，使公司管理人员的质量、环保和安全意识有了很大的提高。评价人：邓嘉陵。</w:t>
            </w:r>
          </w:p>
          <w:p>
            <w:pPr>
              <w:numPr>
                <w:ilvl w:val="0"/>
                <w:numId w:val="5"/>
              </w:numPr>
              <w:tabs>
                <w:tab w:val="center" w:pos="3169"/>
              </w:tabs>
              <w:spacing w:line="400" w:lineRule="exact"/>
              <w:jc w:val="left"/>
              <w:rPr>
                <w:rFonts w:ascii="宋体" w:hAnsi="宋体" w:cs="宋体"/>
                <w:szCs w:val="21"/>
                <w:lang w:bidi="ar"/>
              </w:rPr>
            </w:pPr>
            <w:r>
              <w:rPr>
                <w:rFonts w:hint="eastAsia" w:ascii="宋体" w:hAnsi="宋体"/>
                <w:sz w:val="24"/>
              </w:rPr>
              <w:t>202</w:t>
            </w:r>
            <w:r>
              <w:rPr>
                <w:rFonts w:ascii="宋体" w:hAnsi="宋体"/>
                <w:sz w:val="24"/>
              </w:rPr>
              <w:t>2</w:t>
            </w:r>
            <w:r>
              <w:rPr>
                <w:rFonts w:hint="eastAsia" w:ascii="宋体" w:hAnsi="宋体"/>
                <w:sz w:val="24"/>
              </w:rPr>
              <w:t>-</w:t>
            </w:r>
            <w:r>
              <w:rPr>
                <w:rFonts w:ascii="宋体" w:hAnsi="宋体"/>
                <w:sz w:val="24"/>
              </w:rPr>
              <w:t>2</w:t>
            </w:r>
            <w:r>
              <w:rPr>
                <w:rFonts w:hint="eastAsia" w:ascii="宋体" w:hAnsi="宋体"/>
                <w:sz w:val="24"/>
              </w:rPr>
              <w:t>-1</w:t>
            </w:r>
            <w:r>
              <w:rPr>
                <w:rFonts w:ascii="宋体" w:hAnsi="宋体"/>
                <w:sz w:val="24"/>
              </w:rPr>
              <w:t>0</w:t>
            </w:r>
            <w:r>
              <w:rPr>
                <w:rFonts w:hint="eastAsia" w:ascii="宋体" w:hAnsi="宋体" w:cs="宋体"/>
                <w:szCs w:val="21"/>
                <w:lang w:bidi="ar"/>
              </w:rPr>
              <w:t>，培训内容：安全防火知识培训,培训老师：蒋勇  参加培训人员：全体人员。培训内容：（a）防火安全的重要性；（b）事故案例分析；。口试确认，均合格，培训效果评价：培训有效。评价人：邓嘉陵。</w:t>
            </w:r>
          </w:p>
          <w:p>
            <w:pPr>
              <w:spacing w:line="360" w:lineRule="auto"/>
              <w:rPr>
                <w:rFonts w:ascii="宋体" w:hAnsi="宋体"/>
                <w:szCs w:val="21"/>
              </w:rPr>
            </w:pPr>
            <w:r>
              <w:rPr>
                <w:rFonts w:hint="eastAsia" w:ascii="宋体" w:hAnsi="宋体"/>
                <w:szCs w:val="21"/>
              </w:rPr>
              <w:t>。。。。。</w:t>
            </w:r>
          </w:p>
          <w:p>
            <w:pPr>
              <w:pStyle w:val="2"/>
            </w:pPr>
            <w:r>
              <w:rPr>
                <w:rFonts w:hint="eastAsia"/>
              </w:rPr>
              <w:t>其他培训记录均按培训计划予以实施。</w:t>
            </w:r>
          </w:p>
        </w:tc>
        <w:tc>
          <w:tcPr>
            <w:tcW w:w="1352" w:type="dxa"/>
            <w:gridSpan w:val="4"/>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bCs/>
                <w:szCs w:val="22"/>
              </w:rPr>
              <w:t>Q7.3</w:t>
            </w:r>
          </w:p>
        </w:tc>
        <w:tc>
          <w:tcPr>
            <w:tcW w:w="10237" w:type="dxa"/>
            <w:gridSpan w:val="2"/>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---经与员工蒋勇沟通了解，其基本具备以上必要的质量意识和质量管理体系相关意识。</w:t>
            </w:r>
          </w:p>
        </w:tc>
        <w:tc>
          <w:tcPr>
            <w:tcW w:w="1352" w:type="dxa"/>
            <w:gridSpan w:val="4"/>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261" w:type="dxa"/>
            <w:gridSpan w:val="4"/>
          </w:tcPr>
          <w:p>
            <w:pPr>
              <w:spacing w:line="360" w:lineRule="auto"/>
              <w:ind w:firstLine="420" w:firstLineChars="200"/>
              <w:jc w:val="left"/>
              <w:rPr>
                <w:rFonts w:ascii="宋体" w:hAnsi="宋体" w:cs="宋体"/>
                <w:szCs w:val="21"/>
              </w:rPr>
            </w:pPr>
            <w:r>
              <w:rPr>
                <w:rFonts w:hint="eastAsia" w:ascii="宋体" w:hAnsi="宋体" w:cs="宋体"/>
                <w:szCs w:val="21"/>
              </w:rPr>
              <w:t>在公司内部主要采用口头、电话、会议、面谈等形式就与</w:t>
            </w:r>
            <w:r>
              <w:rPr>
                <w:sz w:val="20"/>
              </w:rPr>
              <w:t>餐饮管理</w:t>
            </w:r>
            <w:r>
              <w:rPr>
                <w:rFonts w:hint="eastAsia" w:ascii="宋体" w:hAnsi="宋体" w:cs="宋体"/>
                <w:szCs w:val="21"/>
              </w:rPr>
              <w:t>服务有关问题及与质量管理体系有关问题进行沟通，基本有效。未发生由于沟通不到位而影响工作的情况。</w:t>
            </w:r>
          </w:p>
          <w:p>
            <w:pPr>
              <w:spacing w:line="360" w:lineRule="auto"/>
              <w:jc w:val="left"/>
              <w:rPr>
                <w:rFonts w:ascii="宋体" w:hAnsi="宋体" w:cs="宋体"/>
                <w:szCs w:val="21"/>
              </w:rPr>
            </w:pPr>
            <w:r>
              <w:rPr>
                <w:rFonts w:hint="eastAsia" w:ascii="宋体" w:hAnsi="宋体" w:cs="宋体"/>
                <w:szCs w:val="21"/>
              </w:rPr>
              <w:t xml:space="preserve">    相关方的沟通主要体现在和顾客的沟通方面，经常性的对顾客进行走访，了解顾客的意见。</w:t>
            </w:r>
          </w:p>
          <w:p>
            <w:pPr>
              <w:spacing w:line="360" w:lineRule="auto"/>
              <w:jc w:val="left"/>
              <w:rPr>
                <w:rFonts w:ascii="宋体" w:hAnsi="宋体" w:cs="宋体"/>
                <w:szCs w:val="21"/>
              </w:rPr>
            </w:pPr>
            <w:r>
              <w:rPr>
                <w:rFonts w:hint="eastAsia" w:ascii="宋体" w:hAnsi="宋体" w:cs="宋体"/>
                <w:szCs w:val="21"/>
              </w:rPr>
              <w:t>服务提供前：走访用户、电话沟通、了解相关信息等，与顾客签订合同。</w:t>
            </w:r>
          </w:p>
          <w:p>
            <w:pPr>
              <w:spacing w:line="360" w:lineRule="auto"/>
              <w:jc w:val="left"/>
              <w:rPr>
                <w:rFonts w:ascii="宋体" w:hAnsi="宋体" w:cs="宋体"/>
                <w:szCs w:val="21"/>
              </w:rPr>
            </w:pPr>
            <w:r>
              <w:rPr>
                <w:rFonts w:hint="eastAsia" w:ascii="宋体" w:hAnsi="宋体" w:cs="宋体"/>
                <w:szCs w:val="21"/>
              </w:rPr>
              <w:t>服务提供中：组织按质量要求进行交付，解决用户对服务要求等关切问题的反馈、意见及投诉的处理；</w:t>
            </w:r>
          </w:p>
          <w:p>
            <w:pPr>
              <w:spacing w:line="360" w:lineRule="auto"/>
              <w:jc w:val="left"/>
              <w:rPr>
                <w:rFonts w:ascii="宋体" w:hAnsi="宋体" w:cs="宋体"/>
                <w:szCs w:val="21"/>
              </w:rPr>
            </w:pPr>
            <w:r>
              <w:rPr>
                <w:rFonts w:hint="eastAsia" w:ascii="宋体" w:hAnsi="宋体" w:cs="宋体"/>
                <w:szCs w:val="21"/>
              </w:rPr>
              <w:t>服务提供后：与客户保持密切沟通，不定期回访用户，并对顾客反馈问题解答。针对存在的问题及时进行处理。定期发放顾客满意度调查，了解顾客满意或不满意的信息，并积极应对，确保顾客满意。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ascii="宋体" w:hAnsi="宋体" w:cs="宋体"/>
                <w:szCs w:val="21"/>
              </w:rPr>
            </w:pPr>
            <w:r>
              <w:rPr>
                <w:rFonts w:hint="eastAsia" w:ascii="宋体" w:hAnsi="宋体" w:cs="宋体"/>
                <w:szCs w:val="21"/>
              </w:rPr>
              <w:t>对顾客一般提出的问题，由项目负责人负责解决。</w:t>
            </w:r>
          </w:p>
          <w:p>
            <w:pPr>
              <w:tabs>
                <w:tab w:val="center" w:pos="3169"/>
              </w:tabs>
              <w:spacing w:line="400" w:lineRule="exact"/>
              <w:jc w:val="left"/>
              <w:rPr>
                <w:rFonts w:ascii="宋体" w:hAnsi="宋体"/>
                <w:szCs w:val="21"/>
              </w:rPr>
            </w:pPr>
            <w:r>
              <w:rPr>
                <w:rFonts w:hint="eastAsia" w:ascii="宋体" w:hAnsi="宋体" w:cs="宋体"/>
                <w:szCs w:val="21"/>
              </w:rPr>
              <w:t>自体系运行以来，没有发生严重的顾客投诉事件。</w:t>
            </w:r>
          </w:p>
        </w:tc>
        <w:tc>
          <w:tcPr>
            <w:tcW w:w="1328"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17" w:hRule="atLeast"/>
        </w:trPr>
        <w:tc>
          <w:tcPr>
            <w:tcW w:w="2160" w:type="dxa"/>
          </w:tcPr>
          <w:p>
            <w:pPr>
              <w:adjustRightInd w:val="0"/>
              <w:snapToGrid w:val="0"/>
              <w:jc w:val="center"/>
              <w:rPr>
                <w:rFonts w:ascii="宋体" w:hAnsi="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Q7.5</w:t>
            </w:r>
          </w:p>
          <w:p>
            <w:pPr>
              <w:rPr>
                <w:rFonts w:ascii="宋体" w:hAnsi="宋体" w:cs="宋体"/>
                <w:b/>
                <w:szCs w:val="21"/>
              </w:rPr>
            </w:pPr>
          </w:p>
        </w:tc>
        <w:tc>
          <w:tcPr>
            <w:tcW w:w="10237" w:type="dxa"/>
            <w:gridSpan w:val="2"/>
          </w:tcPr>
          <w:p>
            <w:pPr>
              <w:pStyle w:val="7"/>
              <w:tabs>
                <w:tab w:val="left" w:pos="902"/>
                <w:tab w:val="clear" w:pos="1069"/>
              </w:tabs>
              <w:spacing w:line="360" w:lineRule="auto"/>
              <w:ind w:left="0" w:right="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公司的质量管理体系文件----包括</w:t>
            </w:r>
          </w:p>
          <w:p>
            <w:pPr>
              <w:pStyle w:val="7"/>
              <w:tabs>
                <w:tab w:val="left" w:pos="902"/>
                <w:tab w:val="clear" w:pos="1069"/>
              </w:tabs>
              <w:spacing w:line="360" w:lineRule="auto"/>
              <w:ind w:left="0" w:right="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一级文件：管理手册</w:t>
            </w:r>
          </w:p>
          <w:p>
            <w:pPr>
              <w:pStyle w:val="7"/>
              <w:tabs>
                <w:tab w:val="left" w:pos="902"/>
                <w:tab w:val="clear" w:pos="1069"/>
              </w:tabs>
              <w:spacing w:line="360" w:lineRule="auto"/>
              <w:ind w:left="0" w:right="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二级文件：程序文件</w:t>
            </w:r>
          </w:p>
          <w:p>
            <w:pPr>
              <w:pStyle w:val="7"/>
              <w:tabs>
                <w:tab w:val="left" w:pos="902"/>
                <w:tab w:val="clear" w:pos="1069"/>
              </w:tabs>
              <w:spacing w:line="360" w:lineRule="auto"/>
              <w:ind w:left="0" w:right="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三级文件：管理规定或制度</w:t>
            </w:r>
          </w:p>
          <w:p>
            <w:pPr>
              <w:pStyle w:val="7"/>
              <w:tabs>
                <w:tab w:val="left" w:pos="902"/>
                <w:tab w:val="clear" w:pos="1069"/>
              </w:tabs>
              <w:spacing w:line="360" w:lineRule="auto"/>
              <w:ind w:left="0" w:right="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四级文件：表格和检查表。</w:t>
            </w:r>
          </w:p>
          <w:p>
            <w:pPr>
              <w:pStyle w:val="7"/>
              <w:tabs>
                <w:tab w:val="left" w:pos="902"/>
                <w:tab w:val="clear" w:pos="1069"/>
              </w:tabs>
              <w:spacing w:line="360" w:lineRule="auto"/>
              <w:ind w:left="0" w:right="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--此外，外来文件即外部提供的文件,包括规格标准、与产品质量有关的标准。通常属于第三级文件，并得到及时识别和分发控制。</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经查：公司提供的各级体系文件总体满足标准的要求和确保QMS有效性的需要。</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查3-5个体系文件如：管理手册、程序文件、岗位职责、管理制度等均有适当的标识和说明、相对固定的格式、纸质和电子档为载体、文件发布前均的得到评审和批准，从而确保了适宜性和充分性；记录得到确认等。</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现场抽《管理手册》</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文件编号：SKY-QEOM-2021  版本号：A/0</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2021年10月08日发布  </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编制：刘甜甜 </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 xml:space="preserve">审核：邓嘉陵 </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批准：官仕平</w:t>
            </w:r>
          </w:p>
          <w:p>
            <w:pPr>
              <w:pStyle w:val="2"/>
            </w:pP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抽《程序文件》</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文件编号：</w:t>
            </w:r>
            <w:r>
              <w:rPr>
                <w:rFonts w:asciiTheme="minorEastAsia" w:hAnsiTheme="minorEastAsia" w:eastAsiaTheme="minorEastAsia" w:cstheme="minorEastAsia"/>
                <w:szCs w:val="21"/>
              </w:rPr>
              <w:t>SYK-QP-</w:t>
            </w:r>
            <w:r>
              <w:rPr>
                <w:rFonts w:hint="eastAsia" w:asciiTheme="minorEastAsia" w:hAnsiTheme="minorEastAsia" w:eastAsiaTheme="minorEastAsia" w:cstheme="minorEastAsia"/>
                <w:szCs w:val="21"/>
              </w:rPr>
              <w:t>-2021版本： A/0</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2021年10月08日发布  </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编制：刘甜甜 </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 xml:space="preserve">审核：邓嘉陵 </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批准：官仕平</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以上文件均有编审批，发布实施日期及发放编号、受控状态。</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使用文件的现场抽查确认，未发现不适宜或缺失的文件。</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--公司对重要的文件信息通过权限控制分发或禁止复印外传等予以保密。</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--现场确认：各级文件的分发、访问、检索和使用、存储和防护等均符合规定要求。</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抽《受控文件清单》，目录上有文件编号、使用部门、文件名称等。</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管理手册：公司编制了《记录控制程序》，规定了体系文件的编制、审核、批准、受控、使用、报废等要求。查见：程序文件有28个，查：《受控文件清单》里面包括：管理手册、程序文件、岗位任职要求、作业文件、管理制度汇编等。</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查见：《文件发放、回收记录》程序文件、管理手册、管理制度汇编等行了发放；对文件的发放记录内容，有文件编号、分发号，版本，部门签收等内容，暂无回收记录发生。</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可获得该文件的有效版本：</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《管理手册》现行版本为A/0版</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以上文件字迹清楚，审批齐全，受控标识完整，保存完好，易于识别。</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查《适用法律法规清单》,里面包括法律法规：中华人民共和国合同法、中华人民共和国劳动法、中华人民共和国消防法、中华人民共和国节约能源法、中华人民共和国安全生产法等</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执行标准包括：《中华人民共和国民法典》、《食品安全法》、《食品卫生法》、《中华人民共和国食品卫生管理条例》、《食品企业通用卫生规范》GB14881-2013、《食品安全管理体系 餐饮业要求》GB/T 27306-2008、《餐饮企业经营规范》SB/T 10426-2007、《餐饮服务突发事件应急处置规范》SB/T 11047-2013、《餐饮烹炸操作规范》SB/T 11168-2016等标准及客户要求。</w:t>
            </w:r>
          </w:p>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质量记录清单》，规定了保存期以及保存的部门。有《文件发放、回收登记表》、《合同评审记录》、《供方评价表》、《员工培训记录》等。规定了保存部门和保存期限，根据情况相关安全记录保存期限分为：3年。</w:t>
            </w:r>
          </w:p>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现场查见，对记录的保存不够规范，已现场口头提出。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QMS运行至今文件更改和作废情况未发生。在“记录管理程序”中对如发生以上情况均有明确规定。</w:t>
            </w:r>
          </w:p>
        </w:tc>
        <w:tc>
          <w:tcPr>
            <w:tcW w:w="1344" w:type="dxa"/>
            <w:gridSpan w:val="3"/>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外部提供过程、产品和服务的控制</w:t>
            </w:r>
          </w:p>
        </w:tc>
        <w:tc>
          <w:tcPr>
            <w:tcW w:w="960" w:type="dxa"/>
          </w:tcPr>
          <w:p>
            <w:pPr>
              <w:rPr>
                <w:rFonts w:ascii="宋体" w:hAnsi="宋体" w:cs="新宋体"/>
                <w:szCs w:val="21"/>
              </w:rPr>
            </w:pPr>
            <w:r>
              <w:rPr>
                <w:rFonts w:hint="eastAsia" w:ascii="宋体" w:hAnsi="宋体" w:cs="宋体"/>
                <w:szCs w:val="21"/>
              </w:rPr>
              <w:t>Q8.4</w:t>
            </w:r>
          </w:p>
        </w:tc>
        <w:tc>
          <w:tcPr>
            <w:tcW w:w="10249" w:type="dxa"/>
            <w:gridSpan w:val="3"/>
          </w:tcPr>
          <w:p>
            <w:pPr>
              <w:widowControl/>
              <w:spacing w:line="400" w:lineRule="exact"/>
              <w:jc w:val="left"/>
            </w:pPr>
            <w:r>
              <w:rPr>
                <w:rFonts w:hint="eastAsia"/>
              </w:rPr>
              <w:t>1.查 公司编制并执行了《外部供方管理程序》，规定了采购控制要求，明确了对供方选择、评价、及再评价的准则。</w:t>
            </w:r>
          </w:p>
          <w:p>
            <w:pPr>
              <w:widowControl/>
              <w:spacing w:line="400" w:lineRule="exact"/>
              <w:jc w:val="left"/>
            </w:pPr>
            <w:r>
              <w:rPr>
                <w:rFonts w:hint="eastAsia"/>
              </w:rPr>
              <w:t>2.查《食堂合格供方名录》</w:t>
            </w:r>
          </w:p>
          <w:p>
            <w:pPr>
              <w:widowControl/>
              <w:spacing w:line="400" w:lineRule="exact"/>
              <w:jc w:val="left"/>
            </w:pPr>
            <w:r>
              <w:rPr>
                <w:rFonts w:hint="eastAsia"/>
              </w:rPr>
              <w:t>1）重庆市一叶农供应链管理有限公司                 供应：米面、肉禽蛋、干副、蔬菜、日杂等。</w:t>
            </w:r>
          </w:p>
          <w:p>
            <w:pPr>
              <w:widowControl/>
              <w:spacing w:line="400" w:lineRule="exact"/>
              <w:jc w:val="left"/>
            </w:pPr>
            <w:r>
              <w:rPr>
                <w:rFonts w:hint="eastAsia"/>
              </w:rPr>
              <w:t>2）实惠仓供应链管理（重庆）有限公司               供应：纸巾、消毒液、洗涤剂等日用品。</w:t>
            </w:r>
          </w:p>
          <w:p>
            <w:pPr>
              <w:widowControl/>
              <w:spacing w:line="400" w:lineRule="exact"/>
              <w:jc w:val="left"/>
            </w:pPr>
            <w:r>
              <w:rPr>
                <w:rFonts w:hint="eastAsia"/>
              </w:rPr>
              <w:t xml:space="preserve">3）重庆乐邻食品有限公司                       </w:t>
            </w:r>
            <w:r>
              <w:t xml:space="preserve"> </w:t>
            </w:r>
            <w:r>
              <w:rPr>
                <w:rFonts w:hint="eastAsia"/>
              </w:rPr>
              <w:t xml:space="preserve">  </w:t>
            </w:r>
            <w:r>
              <w:t xml:space="preserve"> </w:t>
            </w:r>
            <w:r>
              <w:rPr>
                <w:rFonts w:hint="eastAsia"/>
              </w:rPr>
              <w:t>供应：冻货、肉类、家禽</w:t>
            </w:r>
          </w:p>
          <w:p>
            <w:pPr>
              <w:widowControl/>
              <w:spacing w:line="400" w:lineRule="exact"/>
              <w:jc w:val="left"/>
            </w:pPr>
            <w:r>
              <w:rPr>
                <w:rFonts w:hint="eastAsia"/>
              </w:rPr>
              <w:t xml:space="preserve">4）重庆天宏害虫防治有限公司              </w:t>
            </w:r>
            <w:r>
              <w:t xml:space="preserve">        </w:t>
            </w:r>
            <w:r>
              <w:rPr>
                <w:rFonts w:hint="eastAsia"/>
              </w:rPr>
              <w:t xml:space="preserve"> 供应：消杀四害</w:t>
            </w:r>
          </w:p>
          <w:p>
            <w:pPr>
              <w:widowControl/>
              <w:spacing w:line="400" w:lineRule="exact"/>
              <w:jc w:val="left"/>
            </w:pPr>
            <w:r>
              <w:rPr>
                <w:rFonts w:hint="eastAsia"/>
              </w:rPr>
              <w:t xml:space="preserve">5）重庆天酬清洁服务有限公司                 </w:t>
            </w:r>
            <w:r>
              <w:t xml:space="preserve">      </w:t>
            </w:r>
            <w:r>
              <w:rPr>
                <w:rFonts w:hint="eastAsia"/>
              </w:rPr>
              <w:t>供应：烟道清洗</w:t>
            </w:r>
          </w:p>
          <w:p>
            <w:pPr>
              <w:widowControl/>
              <w:spacing w:line="400" w:lineRule="exact"/>
              <w:jc w:val="left"/>
            </w:pPr>
            <w:r>
              <w:rPr>
                <w:rFonts w:hint="eastAsia"/>
              </w:rPr>
              <w:t xml:space="preserve">6）重庆市望家欢农产品配送有限公司 </w:t>
            </w:r>
            <w:r>
              <w:t xml:space="preserve">                </w:t>
            </w:r>
            <w:r>
              <w:rPr>
                <w:rFonts w:hint="eastAsia"/>
              </w:rPr>
              <w:t xml:space="preserve">供应：果蔬 </w:t>
            </w:r>
            <w:r>
              <w:t xml:space="preserve"> </w:t>
            </w:r>
          </w:p>
          <w:p>
            <w:pPr>
              <w:widowControl/>
              <w:spacing w:line="400" w:lineRule="exact"/>
              <w:ind w:left="2940" w:hanging="2940" w:hangingChars="1400"/>
              <w:jc w:val="left"/>
            </w:pPr>
            <w:r>
              <w:rPr>
                <w:rFonts w:hint="eastAsia"/>
              </w:rPr>
              <w:t xml:space="preserve">。。。。。。        </w:t>
            </w:r>
          </w:p>
          <w:p>
            <w:r>
              <w:rPr>
                <w:rFonts w:hint="eastAsia"/>
              </w:rPr>
              <w:t>3．查：供应商评价记录：</w:t>
            </w:r>
          </w:p>
          <w:p>
            <w:r>
              <w:rPr>
                <w:rFonts w:hint="eastAsia"/>
              </w:rPr>
              <w:t>抽查《外部提供方调查表》</w:t>
            </w:r>
          </w:p>
          <w:p>
            <w:r>
              <w:rPr>
                <w:rFonts w:hint="eastAsia"/>
              </w:rPr>
              <w:t>供应商：实惠仓供应链管理（重庆）有限公司</w:t>
            </w:r>
          </w:p>
          <w:p>
            <w:r>
              <w:rPr>
                <w:rFonts w:hint="eastAsia"/>
              </w:rPr>
              <w:t>评价项目：经营状况、产品质量保证、生产管理、供应能力、资质等。</w:t>
            </w:r>
          </w:p>
          <w:p>
            <w:r>
              <w:rPr>
                <w:rFonts w:hint="eastAsia"/>
              </w:rPr>
              <w:t xml:space="preserve">评价负责人：刘甜甜  </w:t>
            </w:r>
          </w:p>
          <w:p>
            <w:r>
              <w:rPr>
                <w:rFonts w:hint="eastAsia"/>
              </w:rPr>
              <w:t>结论：同意列为合格供应商</w:t>
            </w:r>
          </w:p>
          <w:p>
            <w:r>
              <w:rPr>
                <w:rFonts w:hint="eastAsia"/>
              </w:rPr>
              <w:t xml:space="preserve">批准人：官仕平 </w:t>
            </w:r>
            <w:r>
              <w:t xml:space="preserve"> </w:t>
            </w:r>
            <w:r>
              <w:rPr>
                <w:rFonts w:hint="eastAsia"/>
              </w:rPr>
              <w:t>2021.10.12</w:t>
            </w:r>
          </w:p>
          <w:p/>
          <w:p>
            <w:r>
              <w:rPr>
                <w:rFonts w:hint="eastAsia"/>
              </w:rPr>
              <w:t xml:space="preserve">供应商：重庆天酬清洁服务有限公司     </w:t>
            </w:r>
          </w:p>
          <w:p>
            <w:r>
              <w:rPr>
                <w:rFonts w:hint="eastAsia"/>
              </w:rPr>
              <w:t>评价项目：经营状况、服务质量保证、服务响应、人员能力、资质等。</w:t>
            </w:r>
          </w:p>
          <w:p>
            <w:r>
              <w:rPr>
                <w:rFonts w:hint="eastAsia"/>
              </w:rPr>
              <w:t xml:space="preserve">评价负责人：刘甜甜  </w:t>
            </w:r>
          </w:p>
          <w:p>
            <w:r>
              <w:rPr>
                <w:rFonts w:hint="eastAsia"/>
              </w:rPr>
              <w:t>结论：同意列为合格供应商</w:t>
            </w:r>
          </w:p>
          <w:p>
            <w:r>
              <w:rPr>
                <w:rFonts w:hint="eastAsia"/>
              </w:rPr>
              <w:t xml:space="preserve">批准人：官仕平 </w:t>
            </w:r>
            <w:r>
              <w:t xml:space="preserve"> </w:t>
            </w:r>
            <w:r>
              <w:rPr>
                <w:rFonts w:hint="eastAsia"/>
              </w:rPr>
              <w:t>2021.10.12</w:t>
            </w:r>
          </w:p>
          <w:p/>
          <w:p>
            <w:r>
              <w:rPr>
                <w:rFonts w:hint="eastAsia"/>
              </w:rPr>
              <w:t>........</w:t>
            </w:r>
          </w:p>
          <w:p>
            <w:pPr>
              <w:ind w:firstLine="420" w:firstLineChars="200"/>
            </w:pPr>
            <w:r>
              <w:rPr>
                <w:rFonts w:hint="eastAsia"/>
              </w:rPr>
              <w:t>采购的产品均为合格供方名录中的供方处进行采购,基本符合要求。</w:t>
            </w:r>
          </w:p>
          <w:p>
            <w:pPr>
              <w:spacing w:line="360" w:lineRule="auto"/>
              <w:ind w:firstLine="420" w:firstLineChars="200"/>
              <w:rPr>
                <w:rFonts w:ascii="宋体" w:hAnsi="宋体" w:cs="宋体"/>
                <w:szCs w:val="21"/>
              </w:rPr>
            </w:pPr>
            <w:r>
              <w:rPr>
                <w:rFonts w:hint="eastAsia" w:ascii="宋体" w:hAnsi="宋体" w:cs="宋体"/>
                <w:szCs w:val="21"/>
              </w:rPr>
              <w:t>公司对主要的原材料供应商采用的管理方法为：第一次对供方进行全面评价，包括：供方资质、产品质量、交货情况、售后服务能力等。对于已经正常供货的供方管理，对每批产品进行检验，通过定期反馈供方产品质量，及针对产品质量问题要求供方进行纠正解决等来进行供方质量控制。查供方控制情况：</w:t>
            </w:r>
          </w:p>
          <w:p>
            <w:pPr>
              <w:spacing w:line="360" w:lineRule="auto"/>
              <w:ind w:firstLine="420" w:firstLineChars="200"/>
              <w:rPr>
                <w:rFonts w:ascii="宋体" w:hAnsi="宋体" w:cs="宋体"/>
                <w:szCs w:val="21"/>
              </w:rPr>
            </w:pPr>
            <w:r>
              <w:rPr>
                <w:rFonts w:hint="eastAsia" w:ascii="宋体" w:hAnsi="宋体" w:cs="宋体"/>
                <w:szCs w:val="21"/>
              </w:rPr>
              <w:t>提供</w:t>
            </w:r>
            <w:r>
              <w:rPr>
                <w:rFonts w:hint="eastAsia"/>
              </w:rPr>
              <w:t>重庆市一叶农供应链管理有限公司</w:t>
            </w:r>
            <w:r>
              <w:rPr>
                <w:rFonts w:hint="eastAsia" w:ascii="宋体" w:hAnsi="宋体" w:cs="宋体"/>
                <w:szCs w:val="21"/>
              </w:rPr>
              <w:t>（供应：米面、肉禽蛋、干副、蔬菜、日杂等）供应商业绩评价表。对质量、交期、配合、售后等进行了评价。考核得分：94</w:t>
            </w:r>
            <w:r>
              <w:rPr>
                <w:rFonts w:ascii="宋体" w:hAnsi="宋体" w:cs="宋体"/>
                <w:szCs w:val="21"/>
              </w:rPr>
              <w:t xml:space="preserve">  </w:t>
            </w:r>
            <w:r>
              <w:rPr>
                <w:rFonts w:hint="eastAsia" w:ascii="宋体" w:hAnsi="宋体" w:cs="宋体"/>
                <w:szCs w:val="21"/>
              </w:rPr>
              <w:t xml:space="preserve">考核人员：刘甜、邓嘉陵 </w:t>
            </w:r>
            <w:r>
              <w:rPr>
                <w:rFonts w:ascii="宋体" w:hAnsi="宋体" w:cs="宋体"/>
                <w:szCs w:val="21"/>
              </w:rPr>
              <w:t xml:space="preserve"> </w:t>
            </w:r>
            <w:r>
              <w:rPr>
                <w:rFonts w:hint="eastAsia" w:ascii="宋体" w:hAnsi="宋体" w:cs="宋体"/>
                <w:szCs w:val="21"/>
              </w:rPr>
              <w:t>2022.1.18</w:t>
            </w:r>
          </w:p>
          <w:p>
            <w:pPr>
              <w:spacing w:line="360" w:lineRule="auto"/>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rPr>
                <w:rFonts w:ascii="宋体" w:hAnsi="宋体" w:cs="宋体"/>
                <w:szCs w:val="21"/>
              </w:rPr>
            </w:pPr>
            <w:r>
              <w:rPr>
                <w:rFonts w:hint="eastAsia" w:ascii="宋体" w:hAnsi="宋体" w:cs="宋体"/>
                <w:szCs w:val="21"/>
              </w:rPr>
              <w:t>查 公司采购不合格情况</w:t>
            </w:r>
          </w:p>
          <w:p>
            <w:pPr>
              <w:spacing w:line="360" w:lineRule="auto"/>
              <w:rPr>
                <w:rFonts w:ascii="宋体" w:hAnsi="宋体" w:cs="宋体"/>
                <w:szCs w:val="21"/>
              </w:rPr>
            </w:pPr>
            <w:r>
              <w:rPr>
                <w:rFonts w:hint="eastAsia" w:ascii="宋体" w:hAnsi="宋体" w:cs="宋体"/>
                <w:szCs w:val="21"/>
              </w:rPr>
              <w:t>负责人讲2021年10月以来，未出现较大的采购产品有质量不符合的情况。一般不符合出现在食材的数量、外观上，采取的方式为联系供应商进行及时的退换处理。</w:t>
            </w:r>
          </w:p>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负责人讲与供方沟通的内容包括：所提供的过程、产品和服务等；采购物资根据签订采购合同对产品的名称、规格、型号、数量信息的要求进行。</w:t>
            </w:r>
          </w:p>
          <w:p>
            <w:pPr>
              <w:pStyle w:val="2"/>
              <w:ind w:firstLine="630" w:firstLineChars="300"/>
              <w:rPr>
                <w:bCs w:val="0"/>
                <w:spacing w:val="0"/>
              </w:rPr>
            </w:pPr>
            <w:r>
              <w:rPr>
                <w:rFonts w:hint="eastAsia"/>
                <w:bCs w:val="0"/>
                <w:spacing w:val="0"/>
              </w:rPr>
              <w:t>查见采购合同：</w:t>
            </w:r>
          </w:p>
          <w:p>
            <w:pPr>
              <w:pStyle w:val="2"/>
              <w:ind w:firstLine="420" w:firstLineChars="200"/>
              <w:rPr>
                <w:bCs w:val="0"/>
                <w:spacing w:val="0"/>
              </w:rPr>
            </w:pPr>
            <w:r>
              <w:rPr>
                <w:rFonts w:hint="eastAsia"/>
                <w:bCs w:val="0"/>
                <w:spacing w:val="0"/>
              </w:rPr>
              <w:t>1）供方：</w:t>
            </w:r>
            <w:r>
              <w:rPr>
                <w:rFonts w:hint="eastAsia"/>
              </w:rPr>
              <w:t>实惠仓供应链管理（重庆）有限公司</w:t>
            </w:r>
          </w:p>
          <w:p>
            <w:pPr>
              <w:pStyle w:val="4"/>
            </w:pPr>
            <w:r>
              <w:rPr>
                <w:rFonts w:hint="eastAsia"/>
                <w:kern w:val="2"/>
              </w:rPr>
              <w:t>供应产品:</w:t>
            </w:r>
            <w:r>
              <w:rPr>
                <w:rFonts w:hint="eastAsia"/>
              </w:rPr>
              <w:t xml:space="preserve"> 纸巾、消毒液、洗涤剂等日用品</w:t>
            </w:r>
          </w:p>
          <w:p>
            <w:pPr>
              <w:pStyle w:val="4"/>
              <w:rPr>
                <w:kern w:val="2"/>
              </w:rPr>
            </w:pPr>
            <w:r>
              <w:rPr>
                <w:rFonts w:hint="eastAsia"/>
                <w:kern w:val="2"/>
              </w:rPr>
              <w:t>合同约定了产品供应品种、供货程序、违约责任、结算方式等。协议有效期一年。</w:t>
            </w:r>
          </w:p>
          <w:p>
            <w:pPr>
              <w:pStyle w:val="4"/>
              <w:rPr>
                <w:kern w:val="2"/>
              </w:rPr>
            </w:pPr>
            <w:r>
              <w:rPr>
                <w:rFonts w:hint="eastAsia"/>
                <w:kern w:val="2"/>
              </w:rPr>
              <w:t>签订时间：</w:t>
            </w:r>
            <w:r>
              <w:rPr>
                <w:kern w:val="2"/>
              </w:rPr>
              <w:t>2021.8.1</w:t>
            </w:r>
          </w:p>
          <w:p>
            <w:r>
              <w:t xml:space="preserve">    2）供方：</w:t>
            </w:r>
            <w:r>
              <w:rPr>
                <w:rFonts w:hint="eastAsia"/>
              </w:rPr>
              <w:t xml:space="preserve">重庆市一叶农供应链管理有限公司  </w:t>
            </w:r>
          </w:p>
          <w:p>
            <w:pPr>
              <w:pStyle w:val="4"/>
              <w:ind w:left="0" w:firstLine="420" w:firstLineChars="200"/>
            </w:pPr>
            <w:r>
              <w:rPr>
                <w:rFonts w:hint="eastAsia"/>
                <w:kern w:val="2"/>
              </w:rPr>
              <w:t>供应产品：</w:t>
            </w:r>
            <w:r>
              <w:rPr>
                <w:rFonts w:hint="eastAsia"/>
              </w:rPr>
              <w:t>米面、肉禽蛋、干副、蔬菜、日杂等</w:t>
            </w:r>
          </w:p>
          <w:p>
            <w:pPr>
              <w:pStyle w:val="4"/>
              <w:ind w:left="0" w:firstLine="420" w:firstLineChars="200"/>
              <w:rPr>
                <w:kern w:val="2"/>
              </w:rPr>
            </w:pPr>
            <w:r>
              <w:rPr>
                <w:rFonts w:hint="eastAsia"/>
                <w:kern w:val="2"/>
              </w:rPr>
              <w:t>合同约定了产品供应品种、供货程序、违约责任、结算方式等。协议有效期两。</w:t>
            </w:r>
          </w:p>
          <w:p>
            <w:pPr>
              <w:pStyle w:val="2"/>
              <w:ind w:firstLine="420" w:firstLineChars="200"/>
              <w:rPr>
                <w:bCs w:val="0"/>
                <w:spacing w:val="0"/>
              </w:rPr>
            </w:pPr>
            <w:r>
              <w:rPr>
                <w:rFonts w:hint="eastAsia"/>
                <w:bCs w:val="0"/>
                <w:spacing w:val="0"/>
              </w:rPr>
              <w:t>签订时间：2022.3.1</w:t>
            </w:r>
          </w:p>
          <w:p>
            <w:r>
              <w:rPr>
                <w:bCs/>
              </w:rPr>
              <w:t xml:space="preserve">    3）</w:t>
            </w:r>
            <w:r>
              <w:rPr>
                <w:rFonts w:hint="eastAsia"/>
              </w:rPr>
              <w:t>重庆天酬清洁服务有限公司</w:t>
            </w:r>
          </w:p>
          <w:p>
            <w:r>
              <w:rPr>
                <w:rFonts w:hint="eastAsia"/>
              </w:rPr>
              <w:t xml:space="preserve">    供应产品：烟道清洁</w:t>
            </w:r>
          </w:p>
          <w:p>
            <w:pPr>
              <w:pStyle w:val="4"/>
              <w:ind w:left="0" w:firstLine="420" w:firstLineChars="200"/>
              <w:rPr>
                <w:kern w:val="2"/>
              </w:rPr>
            </w:pPr>
            <w:r>
              <w:rPr>
                <w:rFonts w:hint="eastAsia"/>
                <w:kern w:val="2"/>
              </w:rPr>
              <w:t>合同约定了产品供应品种、供货程序、违约责任、结算方式等。协议有效期一年。</w:t>
            </w:r>
          </w:p>
          <w:p>
            <w:pPr>
              <w:pStyle w:val="4"/>
              <w:ind w:left="0"/>
              <w:rPr>
                <w:kern w:val="2"/>
              </w:rPr>
            </w:pPr>
            <w:r>
              <w:rPr>
                <w:rFonts w:hint="eastAsia"/>
                <w:kern w:val="2"/>
              </w:rPr>
              <w:t xml:space="preserve"> </w:t>
            </w:r>
            <w:r>
              <w:rPr>
                <w:kern w:val="2"/>
              </w:rPr>
              <w:t xml:space="preserve">   </w:t>
            </w:r>
            <w:r>
              <w:rPr>
                <w:rFonts w:hint="eastAsia"/>
                <w:kern w:val="2"/>
              </w:rPr>
              <w:t>签订时间：</w:t>
            </w:r>
            <w:r>
              <w:rPr>
                <w:kern w:val="2"/>
              </w:rPr>
              <w:t>2021.8.1</w:t>
            </w:r>
          </w:p>
          <w:p>
            <w:pPr>
              <w:pStyle w:val="4"/>
              <w:rPr>
                <w:kern w:val="2"/>
              </w:rPr>
            </w:pPr>
            <w:r>
              <w:rPr>
                <w:rFonts w:hint="eastAsia"/>
                <w:kern w:val="2"/>
              </w:rPr>
              <w:t>...........</w:t>
            </w:r>
          </w:p>
          <w:p>
            <w:r>
              <w:rPr>
                <w:rFonts w:hint="eastAsia"/>
              </w:rPr>
              <w:t xml:space="preserve">  组织对外部供方的控制是分类、分级进行控制，实施优胜劣汰的控制方法。并对影响最终产品、服务质量的关键原材料和供方进行从严控制。</w:t>
            </w:r>
          </w:p>
          <w:p>
            <w:pPr>
              <w:ind w:firstLine="420" w:firstLineChars="200"/>
            </w:pPr>
            <w:r>
              <w:rPr>
                <w:rFonts w:hint="eastAsia"/>
              </w:rPr>
              <w:t>经询问公司采购产品主要为食堂餐饮服务所需的原料、食材及预包装食品的采购，预包装食品根据需求，电话给供方以送货单形式表达，食堂餐饮服务所需的原材料则采用拟定每日采购单的形式定点采购。通过以上方式传递采购信息。</w:t>
            </w:r>
          </w:p>
          <w:p>
            <w:pPr>
              <w:ind w:firstLine="420" w:firstLineChars="200"/>
            </w:pPr>
            <w:r>
              <w:rPr>
                <w:rFonts w:hint="eastAsia"/>
              </w:rPr>
              <w:t>查见每日采购单，内容包括订货时间、货物名称、计划数量、计划到货日期等</w:t>
            </w:r>
          </w:p>
          <w:p>
            <w:pPr>
              <w:ind w:firstLine="420" w:firstLineChars="200"/>
            </w:pPr>
            <w:r>
              <w:rPr>
                <w:rFonts w:hint="eastAsia"/>
              </w:rPr>
              <w:t>抽，订货日期：2022年4月22日  计划到货时间：2022年4月23日</w:t>
            </w:r>
          </w:p>
          <w:p>
            <w:pPr>
              <w:ind w:firstLine="420" w:firstLineChars="200"/>
            </w:pPr>
            <w:r>
              <w:rPr>
                <w:rFonts w:hint="eastAsia"/>
              </w:rPr>
              <w:t>菜类：</w:t>
            </w:r>
          </w:p>
          <w:p>
            <w:pPr>
              <w:ind w:firstLine="420" w:firstLineChars="200"/>
            </w:pPr>
            <w:r>
              <w:rPr>
                <w:rFonts w:hint="eastAsia"/>
              </w:rPr>
              <w:t xml:space="preserve">品名   单位  数量 </w:t>
            </w:r>
          </w:p>
          <w:p>
            <w:pPr>
              <w:ind w:firstLine="420" w:firstLineChars="200"/>
            </w:pPr>
            <w:r>
              <w:rPr>
                <w:rFonts w:hint="eastAsia"/>
              </w:rPr>
              <w:t>茄子    Kg    2.5</w:t>
            </w:r>
          </w:p>
          <w:p>
            <w:pPr>
              <w:ind w:firstLine="420" w:firstLineChars="200"/>
            </w:pPr>
            <w:r>
              <w:rPr>
                <w:rFonts w:hint="eastAsia"/>
              </w:rPr>
              <w:t>红豆    Kg    7.5</w:t>
            </w:r>
          </w:p>
          <w:p>
            <w:pPr>
              <w:ind w:firstLine="420" w:firstLineChars="200"/>
            </w:pPr>
            <w:r>
              <w:rPr>
                <w:rFonts w:hint="eastAsia"/>
              </w:rPr>
              <w:t>番茄    Kg    2.5</w:t>
            </w:r>
          </w:p>
          <w:p>
            <w:pPr>
              <w:ind w:firstLine="420" w:firstLineChars="200"/>
            </w:pPr>
            <w:r>
              <w:rPr>
                <w:rFonts w:hint="eastAsia"/>
              </w:rPr>
              <w:t>.........</w:t>
            </w:r>
          </w:p>
          <w:p>
            <w:pPr>
              <w:ind w:firstLine="420" w:firstLineChars="200"/>
            </w:pPr>
            <w:r>
              <w:rPr>
                <w:rFonts w:hint="eastAsia"/>
              </w:rPr>
              <w:t>冻品、调料、干货</w:t>
            </w:r>
          </w:p>
          <w:p>
            <w:pPr>
              <w:ind w:firstLine="420" w:firstLineChars="200"/>
            </w:pPr>
            <w:r>
              <w:rPr>
                <w:rFonts w:hint="eastAsia"/>
              </w:rPr>
              <w:t>粉丝   Kg     58</w:t>
            </w:r>
          </w:p>
          <w:p>
            <w:pPr>
              <w:ind w:firstLine="420" w:firstLineChars="200"/>
            </w:pPr>
            <w:r>
              <w:rPr>
                <w:rFonts w:hint="eastAsia"/>
              </w:rPr>
              <w:t>百芝麻 Kg     20</w:t>
            </w:r>
          </w:p>
          <w:p>
            <w:pPr>
              <w:ind w:firstLine="420" w:firstLineChars="200"/>
            </w:pPr>
            <w:r>
              <w:rPr>
                <w:rFonts w:hint="eastAsia"/>
              </w:rPr>
              <w:t>生抽   件      55</w:t>
            </w:r>
          </w:p>
          <w:p>
            <w:pPr>
              <w:ind w:firstLine="420" w:firstLineChars="200"/>
            </w:pPr>
            <w:r>
              <w:rPr>
                <w:rFonts w:hint="eastAsia"/>
              </w:rPr>
              <w:t>......</w:t>
            </w:r>
          </w:p>
          <w:p>
            <w:pPr>
              <w:ind w:firstLine="420" w:firstLineChars="200"/>
            </w:pPr>
            <w:r>
              <w:rPr>
                <w:rFonts w:hint="eastAsia"/>
              </w:rPr>
              <w:t>肉类：</w:t>
            </w:r>
          </w:p>
          <w:p>
            <w:pPr>
              <w:ind w:firstLine="420" w:firstLineChars="200"/>
            </w:pPr>
            <w:r>
              <w:rPr>
                <w:rFonts w:hint="eastAsia"/>
              </w:rPr>
              <w:t>前腿    Kg     23.5</w:t>
            </w:r>
          </w:p>
          <w:p>
            <w:pPr>
              <w:ind w:firstLine="420" w:firstLineChars="200"/>
            </w:pPr>
            <w:r>
              <w:rPr>
                <w:rFonts w:hint="eastAsia"/>
              </w:rPr>
              <w:t>五花肉  Kg      24</w:t>
            </w:r>
          </w:p>
          <w:p>
            <w:pPr>
              <w:ind w:firstLine="420" w:firstLineChars="200"/>
            </w:pPr>
            <w:r>
              <w:rPr>
                <w:rFonts w:hint="eastAsia"/>
              </w:rPr>
              <w:t>龙骨    Kg      18</w:t>
            </w:r>
          </w:p>
          <w:p>
            <w:pPr>
              <w:ind w:firstLine="420" w:firstLineChars="200"/>
            </w:pPr>
            <w:r>
              <w:rPr>
                <w:rFonts w:hint="eastAsia"/>
              </w:rPr>
              <w:t>.......</w:t>
            </w:r>
          </w:p>
          <w:p>
            <w:pPr>
              <w:pStyle w:val="2"/>
              <w:ind w:firstLine="460" w:firstLineChars="200"/>
            </w:pPr>
            <w:r>
              <w:rPr>
                <w:rFonts w:hint="eastAsia"/>
              </w:rPr>
              <w:t>制单人：蒋勇  批准：王德志</w:t>
            </w:r>
          </w:p>
          <w:p>
            <w:pPr>
              <w:pStyle w:val="2"/>
              <w:ind w:firstLine="460" w:firstLineChars="200"/>
            </w:pPr>
          </w:p>
          <w:p>
            <w:pPr>
              <w:ind w:firstLine="420" w:firstLineChars="200"/>
            </w:pPr>
            <w:r>
              <w:rPr>
                <w:rFonts w:hint="eastAsia"/>
              </w:rPr>
              <w:t>现场查看采购物料均按要求进行验证合格后方可入库。</w:t>
            </w:r>
          </w:p>
          <w:p>
            <w:pPr>
              <w:pStyle w:val="2"/>
              <w:ind w:firstLine="460" w:firstLineChars="200"/>
            </w:pPr>
            <w:r>
              <w:rPr>
                <w:rFonts w:hint="eastAsia"/>
              </w:rPr>
              <w:t>公司根据送货单只对采购产品的数量、包装、规格、外观、质保期、合格性证明等进行检验；产品的其他合格性由供方提供检验报告进行证明（见检验报告扫描件附件）。</w:t>
            </w:r>
          </w:p>
          <w:p>
            <w:pPr>
              <w:pStyle w:val="2"/>
              <w:ind w:firstLine="460" w:firstLineChars="200"/>
            </w:pPr>
            <w:r>
              <w:rPr>
                <w:rFonts w:hint="eastAsia"/>
              </w:rPr>
              <w:t>查《送货单》</w:t>
            </w:r>
          </w:p>
          <w:p>
            <w:pPr>
              <w:pStyle w:val="2"/>
              <w:ind w:firstLine="460" w:firstLineChars="200"/>
            </w:pPr>
            <w:r>
              <w:rPr>
                <w:rFonts w:hint="eastAsia"/>
              </w:rPr>
              <w:t>1）2022年04月22日</w:t>
            </w:r>
          </w:p>
          <w:p>
            <w:pPr>
              <w:pStyle w:val="2"/>
              <w:ind w:firstLine="460" w:firstLineChars="200"/>
            </w:pPr>
            <w:r>
              <w:rPr>
                <w:rFonts w:hint="eastAsia"/>
              </w:rPr>
              <w:t>产品：蒙牛酸奶   160g*40   数量：150  质保期：2-6°15天</w:t>
            </w:r>
          </w:p>
          <w:p>
            <w:pPr>
              <w:pStyle w:val="2"/>
              <w:ind w:firstLine="460" w:firstLineChars="200"/>
            </w:pPr>
            <w:r>
              <w:rPr>
                <w:rFonts w:hint="eastAsia"/>
              </w:rPr>
              <w:t>检验内容：产品的数量、包装、规格、外观、质保期、合格性证明。</w:t>
            </w:r>
          </w:p>
          <w:p>
            <w:pPr>
              <w:pStyle w:val="2"/>
              <w:ind w:firstLine="460" w:firstLineChars="200"/>
            </w:pPr>
            <w:r>
              <w:rPr>
                <w:rFonts w:hint="eastAsia"/>
              </w:rPr>
              <w:t>检验人员：王德志</w:t>
            </w:r>
          </w:p>
          <w:p>
            <w:pPr>
              <w:pStyle w:val="2"/>
              <w:ind w:firstLine="460" w:firstLineChars="200"/>
            </w:pPr>
            <w:r>
              <w:rPr>
                <w:rFonts w:hint="eastAsia"/>
              </w:rPr>
              <w:t>2）2022年03月16日</w:t>
            </w:r>
          </w:p>
          <w:p>
            <w:pPr>
              <w:pStyle w:val="2"/>
              <w:ind w:firstLine="460" w:firstLineChars="200"/>
            </w:pPr>
            <w:r>
              <w:rPr>
                <w:rFonts w:hint="eastAsia"/>
              </w:rPr>
              <w:t>产品：土豆、平菇、油麦菜、蒜苗等</w:t>
            </w:r>
          </w:p>
          <w:p>
            <w:pPr>
              <w:pStyle w:val="2"/>
              <w:ind w:firstLine="460" w:firstLineChars="200"/>
            </w:pPr>
            <w:r>
              <w:rPr>
                <w:rFonts w:hint="eastAsia"/>
              </w:rPr>
              <w:t>检验内容：产品的数量、外观、合格性证明（农产品残留物快速检测报告）等</w:t>
            </w:r>
          </w:p>
          <w:p>
            <w:pPr>
              <w:pStyle w:val="2"/>
              <w:ind w:firstLine="460" w:firstLineChars="200"/>
            </w:pPr>
            <w:r>
              <w:rPr>
                <w:rFonts w:hint="eastAsia"/>
              </w:rPr>
              <w:t>检验人员：王德志</w:t>
            </w:r>
          </w:p>
          <w:p>
            <w:pPr>
              <w:pStyle w:val="2"/>
              <w:ind w:firstLine="460" w:firstLineChars="200"/>
            </w:pPr>
            <w:r>
              <w:rPr>
                <w:rFonts w:hint="eastAsia"/>
              </w:rPr>
              <w:t>3）2022年02月17日</w:t>
            </w:r>
          </w:p>
          <w:p>
            <w:pPr>
              <w:pStyle w:val="2"/>
              <w:ind w:firstLine="460" w:firstLineChars="200"/>
            </w:pPr>
            <w:r>
              <w:rPr>
                <w:rFonts w:hint="eastAsia"/>
              </w:rPr>
              <w:t>产品：鸡肉、核桃肉、猪舌等</w:t>
            </w:r>
          </w:p>
          <w:p>
            <w:pPr>
              <w:pStyle w:val="2"/>
              <w:ind w:firstLine="460" w:firstLineChars="200"/>
            </w:pPr>
            <w:r>
              <w:rPr>
                <w:rFonts w:hint="eastAsia"/>
              </w:rPr>
              <w:t>检验内容：产品的数量、外观、合格性证（检疫证）</w:t>
            </w:r>
          </w:p>
          <w:p>
            <w:pPr>
              <w:pStyle w:val="2"/>
              <w:ind w:firstLine="460" w:firstLineChars="200"/>
            </w:pPr>
            <w:r>
              <w:rPr>
                <w:rFonts w:hint="eastAsia"/>
              </w:rPr>
              <w:t>检验人员：王德志</w:t>
            </w:r>
          </w:p>
          <w:p>
            <w:pPr>
              <w:pStyle w:val="2"/>
              <w:ind w:firstLine="460" w:firstLineChars="200"/>
            </w:pPr>
            <w:r>
              <w:rPr>
                <w:rFonts w:hint="eastAsia"/>
              </w:rPr>
              <w:t>4）2021年4月6日</w:t>
            </w:r>
          </w:p>
          <w:p>
            <w:pPr>
              <w:pStyle w:val="2"/>
              <w:ind w:firstLine="460" w:firstLineChars="200"/>
            </w:pPr>
            <w:r>
              <w:rPr>
                <w:rFonts w:hint="eastAsia"/>
              </w:rPr>
              <w:t>产品：酱油、大米、菜油、盐、食品添加剂、鸡蛋、面等</w:t>
            </w:r>
          </w:p>
          <w:p>
            <w:pPr>
              <w:pStyle w:val="2"/>
              <w:ind w:firstLine="460" w:firstLineChars="200"/>
            </w:pPr>
            <w:r>
              <w:rPr>
                <w:rFonts w:hint="eastAsia"/>
              </w:rPr>
              <w:t>检验内容：产品的数量、外观、包装、质保期、合格性证明等。</w:t>
            </w:r>
          </w:p>
          <w:p>
            <w:pPr>
              <w:pStyle w:val="2"/>
              <w:ind w:firstLine="460" w:firstLineChars="200"/>
            </w:pPr>
            <w:r>
              <w:rPr>
                <w:rFonts w:hint="eastAsia"/>
              </w:rPr>
              <w:t>检验人员：王德志</w:t>
            </w:r>
          </w:p>
          <w:p>
            <w:pPr>
              <w:pStyle w:val="2"/>
              <w:ind w:firstLine="460" w:firstLineChars="200"/>
            </w:pPr>
            <w:r>
              <w:rPr>
                <w:rFonts w:hint="eastAsia"/>
              </w:rPr>
              <w:t>。。。。。。</w:t>
            </w:r>
          </w:p>
          <w:p>
            <w:pPr>
              <w:pStyle w:val="2"/>
              <w:ind w:firstLine="460" w:firstLineChars="200"/>
            </w:pPr>
            <w:r>
              <w:rPr>
                <w:rFonts w:hint="eastAsia"/>
              </w:rPr>
              <w:t>其他原辅料均进行验收合格后方可入库。根据送货单检验合格后相关管理人员进行采购物料登记，填写《原辅材料采购登记台账》，原辅材料统一按品类存放在不同的分类库房。</w:t>
            </w:r>
          </w:p>
        </w:tc>
        <w:tc>
          <w:tcPr>
            <w:tcW w:w="1340" w:type="dxa"/>
            <w:gridSpan w:val="3"/>
          </w:tcPr>
          <w:p>
            <w:r>
              <w:rPr>
                <w:rFonts w:hint="eastAsia"/>
              </w:rPr>
              <w:t>符合</w:t>
            </w:r>
          </w:p>
        </w:tc>
      </w:tr>
    </w:tbl>
    <w:p>
      <w:pPr>
        <w:pStyle w:val="10"/>
        <w:rPr>
          <w:rFonts w:ascii="隶书" w:hAnsi="宋体" w:eastAsia="隶书"/>
          <w:bCs/>
          <w:sz w:val="36"/>
          <w:szCs w:val="36"/>
        </w:rPr>
      </w:pPr>
      <w:r>
        <w:rPr>
          <w:rFonts w:hint="eastAsia"/>
        </w:rPr>
        <w:t xml:space="preserve">说明：不符合标注N  </w:t>
      </w:r>
    </w:p>
    <w:p>
      <w:pPr>
        <w:pStyle w:val="5"/>
      </w:pPr>
    </w:p>
    <w:p>
      <w:pPr>
        <w:spacing w:line="480" w:lineRule="exact"/>
        <w:ind w:firstLine="5400" w:firstLineChars="1500"/>
        <w:rPr>
          <w:rFonts w:ascii="隶书" w:hAnsi="宋体" w:eastAsia="隶书"/>
          <w:bCs/>
          <w:sz w:val="36"/>
          <w:szCs w:val="36"/>
        </w:rPr>
      </w:pPr>
      <w:r>
        <w:rPr>
          <w:rFonts w:hint="eastAsia" w:ascii="隶书" w:hAnsi="宋体" w:eastAsia="隶书"/>
          <w:bCs/>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25"/>
        <w:gridCol w:w="11"/>
        <w:gridCol w:w="13"/>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49" w:type="dxa"/>
            <w:gridSpan w:val="3"/>
            <w:vAlign w:val="center"/>
          </w:tcPr>
          <w:p>
            <w:pPr>
              <w:rPr>
                <w:sz w:val="24"/>
                <w:szCs w:val="24"/>
              </w:rPr>
            </w:pPr>
            <w:r>
              <w:rPr>
                <w:rFonts w:hint="eastAsia"/>
                <w:sz w:val="24"/>
                <w:szCs w:val="24"/>
              </w:rPr>
              <w:t>受审核部门：综合部，   主管领导：刘甜甜 ，   陪同人员：邓嘉陵</w:t>
            </w:r>
          </w:p>
        </w:tc>
        <w:tc>
          <w:tcPr>
            <w:tcW w:w="134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249" w:type="dxa"/>
            <w:gridSpan w:val="3"/>
            <w:vAlign w:val="center"/>
          </w:tcPr>
          <w:p>
            <w:pPr>
              <w:spacing w:before="120"/>
              <w:rPr>
                <w:rFonts w:hint="default" w:eastAsia="宋体"/>
                <w:lang w:val="en-US" w:eastAsia="zh-CN"/>
              </w:rPr>
            </w:pPr>
            <w:r>
              <w:rPr>
                <w:rFonts w:hint="eastAsia"/>
                <w:sz w:val="24"/>
                <w:szCs w:val="24"/>
              </w:rPr>
              <w:t>审核员：杨珍全，审核时间：2022</w:t>
            </w:r>
            <w:r>
              <w:rPr>
                <w:rFonts w:hint="eastAsia"/>
                <w:sz w:val="24"/>
                <w:szCs w:val="24"/>
                <w:lang w:val="en-US" w:eastAsia="zh-CN"/>
              </w:rPr>
              <w:t>年4月28日下午</w:t>
            </w:r>
          </w:p>
        </w:tc>
        <w:tc>
          <w:tcPr>
            <w:tcW w:w="134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249" w:type="dxa"/>
            <w:gridSpan w:val="3"/>
            <w:vAlign w:val="center"/>
          </w:tcPr>
          <w:p>
            <w:pPr>
              <w:spacing w:line="30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EMS：5.3组织的角色、职责和权限;6.1.2环境因素；6.1.3合规义务；6.2目标及其达成的策划；7.2能力；7.3意识；7.4信息交流；7.5文件化信息；8.1运行策划和控制；8.2应急准备和响应；9.1监视、测量、分析与评估；9.1.2符合性评估；EMS运行控制相关财务支出证据。</w:t>
            </w:r>
          </w:p>
          <w:p>
            <w:pPr>
              <w:snapToGrid w:val="0"/>
              <w:spacing w:line="240" w:lineRule="exact"/>
              <w:rPr>
                <w:rFonts w:ascii="宋体" w:hAnsi="宋体" w:cs="新宋体"/>
                <w:sz w:val="18"/>
                <w:szCs w:val="18"/>
              </w:rPr>
            </w:pPr>
            <w:r>
              <w:rPr>
                <w:rFonts w:hint="eastAsia" w:ascii="宋体" w:hAnsi="宋体" w:cs="新宋体"/>
                <w:sz w:val="18"/>
                <w:szCs w:val="18"/>
              </w:rPr>
              <w:t>OHSMS：5.3组织的角色、职责和权限；6.1.2危险源辨识和职业安全风险评价；6.1.3法律法规要求和其他要求；6.2目标及其实现的策划；7.2能力；7.3意识；7.4沟通；7.5文件化信息；8.1运行策划和控制；8.2应急准备和响应；9.1监视、测量、分析和评价；9.1.2法律法规要求和其他要求的合规性评价；OHSMS运行控制财务支出证据。</w:t>
            </w:r>
          </w:p>
          <w:p>
            <w:pPr>
              <w:rPr>
                <w:sz w:val="24"/>
                <w:szCs w:val="24"/>
              </w:rPr>
            </w:pPr>
          </w:p>
        </w:tc>
        <w:tc>
          <w:tcPr>
            <w:tcW w:w="134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EO5.3；</w:t>
            </w:r>
          </w:p>
          <w:p>
            <w:pPr>
              <w:rPr>
                <w:rFonts w:ascii="宋体" w:hAnsi="宋体" w:cs="新宋体"/>
                <w:szCs w:val="21"/>
              </w:rPr>
            </w:pPr>
          </w:p>
        </w:tc>
        <w:tc>
          <w:tcPr>
            <w:tcW w:w="10249" w:type="dxa"/>
            <w:gridSpan w:val="3"/>
          </w:tcPr>
          <w:p>
            <w:pPr>
              <w:spacing w:line="400" w:lineRule="exact"/>
              <w:rPr>
                <w:rFonts w:ascii="宋体" w:hAnsi="宋体" w:cs="Arial"/>
                <w:szCs w:val="21"/>
              </w:rPr>
            </w:pPr>
            <w:r>
              <w:rPr>
                <w:rFonts w:hint="eastAsia" w:ascii="宋体" w:hAnsi="宋体" w:cs="Arial"/>
                <w:szCs w:val="21"/>
              </w:rPr>
              <w:t>在体系手册中规定了综合部和财务部的环境安全职责和权限，以确保部门工作的展开和实施：</w:t>
            </w:r>
          </w:p>
          <w:p>
            <w:pPr>
              <w:spacing w:line="360" w:lineRule="auto"/>
              <w:rPr>
                <w:rFonts w:ascii="宋体" w:hAnsi="宋体" w:cs="宋体"/>
                <w:szCs w:val="21"/>
              </w:rPr>
            </w:pPr>
            <w:r>
              <w:rPr>
                <w:rFonts w:hint="eastAsia" w:ascii="宋体" w:hAnsi="宋体" w:cs="宋体"/>
                <w:szCs w:val="21"/>
              </w:rPr>
              <w:t xml:space="preserve">（1）负责文件、记录的管理；人员培训工作。      </w:t>
            </w:r>
          </w:p>
          <w:p>
            <w:pPr>
              <w:spacing w:line="360" w:lineRule="auto"/>
              <w:rPr>
                <w:rFonts w:ascii="宋体" w:hAnsi="宋体" w:cs="宋体"/>
                <w:szCs w:val="21"/>
              </w:rPr>
            </w:pPr>
            <w:r>
              <w:rPr>
                <w:rFonts w:hint="eastAsia" w:ascii="宋体" w:hAnsi="宋体" w:cs="宋体"/>
                <w:szCs w:val="21"/>
              </w:rPr>
              <w:t>（2）</w:t>
            </w:r>
            <w:r>
              <w:rPr>
                <w:rFonts w:hint="eastAsia" w:ascii="宋体" w:hAnsi="宋体"/>
                <w:szCs w:val="21"/>
              </w:rPr>
              <w:t>负责职业健康安全法律法规的收集、整理与评价</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（3）负责内部审核的组织工作；</w:t>
            </w:r>
          </w:p>
          <w:p>
            <w:pPr>
              <w:spacing w:line="360" w:lineRule="auto"/>
              <w:rPr>
                <w:rFonts w:ascii="宋体" w:hAnsi="宋体" w:cs="宋体"/>
                <w:szCs w:val="21"/>
              </w:rPr>
            </w:pPr>
            <w:r>
              <w:rPr>
                <w:rFonts w:hint="eastAsia" w:ascii="宋体" w:hAnsi="宋体" w:cs="宋体"/>
                <w:szCs w:val="21"/>
              </w:rPr>
              <w:t>（4）负责部门目标的策划及实现。</w:t>
            </w:r>
          </w:p>
          <w:p>
            <w:pPr>
              <w:spacing w:line="360" w:lineRule="auto"/>
              <w:rPr>
                <w:rFonts w:ascii="宋体"/>
                <w:kern w:val="0"/>
                <w:szCs w:val="21"/>
                <w:lang w:val="zh-CN"/>
              </w:rPr>
            </w:pPr>
            <w:r>
              <w:rPr>
                <w:rFonts w:hint="eastAsia" w:ascii="宋体" w:hAnsi="宋体" w:cs="宋体"/>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pStyle w:val="2"/>
              <w:rPr>
                <w:lang w:val="zh-CN"/>
              </w:rPr>
            </w:pPr>
            <w:r>
              <w:rPr>
                <w:rFonts w:hint="eastAsia"/>
                <w:lang w:val="zh-CN"/>
              </w:rPr>
              <w:t>（</w:t>
            </w:r>
            <w:r>
              <w:rPr>
                <w:rFonts w:hint="eastAsia"/>
                <w:lang w:val="en-US" w:eastAsia="zh-CN"/>
              </w:rPr>
              <w:t>6</w:t>
            </w:r>
            <w:r>
              <w:rPr>
                <w:rFonts w:hint="eastAsia"/>
                <w:lang w:val="zh-CN"/>
              </w:rPr>
              <w:t>）负责供方的选择、评价及采购物资工作。</w:t>
            </w:r>
          </w:p>
          <w:p>
            <w:pPr>
              <w:pStyle w:val="2"/>
              <w:rPr>
                <w:lang w:val="zh-CN"/>
              </w:rPr>
            </w:pPr>
            <w:r>
              <w:rPr>
                <w:rFonts w:hint="eastAsia"/>
                <w:lang w:val="zh-CN"/>
              </w:rPr>
              <w:t>（</w:t>
            </w:r>
            <w:r>
              <w:rPr>
                <w:rFonts w:hint="eastAsia"/>
                <w:lang w:val="en-US" w:eastAsia="zh-CN"/>
              </w:rPr>
              <w:t>7</w:t>
            </w:r>
            <w:r>
              <w:rPr>
                <w:rFonts w:hint="eastAsia"/>
                <w:lang w:val="zh-CN"/>
              </w:rPr>
              <w:t>）负责部门危险源及环境因素的识别及管理方案的监督执行。</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综合部及财务部负责人能基本阐述本部门的主要职责。</w:t>
            </w:r>
          </w:p>
        </w:tc>
        <w:tc>
          <w:tcPr>
            <w:tcW w:w="134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EO6.2</w:t>
            </w:r>
          </w:p>
          <w:p>
            <w:pPr>
              <w:rPr>
                <w:rFonts w:ascii="宋体" w:hAnsi="宋体" w:cs="新宋体"/>
                <w:szCs w:val="21"/>
              </w:rPr>
            </w:pPr>
          </w:p>
        </w:tc>
        <w:tc>
          <w:tcPr>
            <w:tcW w:w="10249" w:type="dxa"/>
            <w:gridSpan w:val="3"/>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查综合部（含财务）环境、职业健康安全目标指标：  考核情况（2021年10-2022年3月）</w:t>
            </w:r>
          </w:p>
          <w:p>
            <w:pPr>
              <w:pStyle w:val="2"/>
              <w:rPr>
                <w:szCs w:val="21"/>
              </w:rPr>
            </w:pPr>
            <w:r>
              <w:rPr>
                <w:rFonts w:hint="eastAsia"/>
                <w:szCs w:val="21"/>
              </w:rPr>
              <w:t>1）</w:t>
            </w:r>
            <w:r>
              <w:rPr>
                <w:rFonts w:hint="eastAsia" w:ascii="宋体" w:hAnsi="宋体" w:eastAsia="华文宋体" w:cs="宋体"/>
                <w:kern w:val="0"/>
                <w:position w:val="-1"/>
                <w:szCs w:val="21"/>
              </w:rPr>
              <w:t>对固体废弃物处置率100%</w:t>
            </w:r>
            <w:r>
              <w:rPr>
                <w:rFonts w:hint="eastAsia"/>
                <w:szCs w:val="21"/>
              </w:rPr>
              <w:t xml:space="preserve">；          </w:t>
            </w:r>
            <w:r>
              <w:rPr>
                <w:szCs w:val="21"/>
              </w:rPr>
              <w:t xml:space="preserve">            </w:t>
            </w:r>
            <w:r>
              <w:rPr>
                <w:rFonts w:hint="eastAsia"/>
                <w:szCs w:val="21"/>
              </w:rPr>
              <w:t>实测：100%</w:t>
            </w:r>
          </w:p>
          <w:p>
            <w:pPr>
              <w:pStyle w:val="2"/>
              <w:rPr>
                <w:szCs w:val="21"/>
              </w:rPr>
            </w:pPr>
            <w:r>
              <w:rPr>
                <w:rFonts w:hint="eastAsia"/>
                <w:szCs w:val="21"/>
              </w:rPr>
              <w:t>2）火灾事故发生数为0；                           实测：零</w:t>
            </w:r>
          </w:p>
          <w:p>
            <w:pPr>
              <w:pStyle w:val="2"/>
              <w:rPr>
                <w:szCs w:val="21"/>
              </w:rPr>
            </w:pPr>
            <w:r>
              <w:rPr>
                <w:rFonts w:hint="eastAsia"/>
                <w:szCs w:val="21"/>
              </w:rPr>
              <w:t>3）环境/职业健康安全资金到位率100%；              实测：100%</w:t>
            </w:r>
          </w:p>
          <w:p>
            <w:pPr>
              <w:pStyle w:val="2"/>
              <w:rPr>
                <w:szCs w:val="21"/>
              </w:rPr>
            </w:pPr>
            <w:r>
              <w:rPr>
                <w:rFonts w:hint="eastAsia"/>
                <w:szCs w:val="21"/>
              </w:rPr>
              <w:t>4）死亡事故发生率为0</w:t>
            </w:r>
            <w:r>
              <w:rPr>
                <w:szCs w:val="21"/>
              </w:rPr>
              <w:t xml:space="preserve">                             </w:t>
            </w:r>
            <w:r>
              <w:rPr>
                <w:rFonts w:hint="eastAsia"/>
                <w:szCs w:val="21"/>
              </w:rPr>
              <w:t>实测：0</w:t>
            </w:r>
          </w:p>
          <w:p>
            <w:pPr>
              <w:ind w:firstLine="210" w:firstLineChars="100"/>
              <w:rPr>
                <w:rFonts w:ascii="宋体" w:hAnsi="宋体"/>
                <w:szCs w:val="21"/>
              </w:rPr>
            </w:pPr>
            <w:r>
              <w:rPr>
                <w:rFonts w:hint="eastAsia" w:ascii="宋体" w:hAnsi="宋体"/>
                <w:szCs w:val="21"/>
              </w:rPr>
              <w:t>查2021年1月-2021年3月份发现，提供的《环境、安全目标完成统计表》，考核均完成目标任务。</w:t>
            </w:r>
          </w:p>
          <w:p>
            <w:pPr>
              <w:pStyle w:val="21"/>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查见公司制定的环境管理方案有：1）潜在火灾；2）固废排放；3）噪声排放</w:t>
            </w:r>
            <w:r>
              <w:rPr>
                <w:rFonts w:hint="eastAsia" w:ascii="宋体" w:hAnsi="宋体" w:cs="宋体"/>
                <w:szCs w:val="21"/>
                <w:lang w:val="zh-TW"/>
              </w:rPr>
              <w:t>；</w:t>
            </w:r>
            <w:r>
              <w:rPr>
                <w:rFonts w:hint="eastAsia" w:ascii="宋体" w:hAnsi="宋体" w:cs="宋体"/>
                <w:szCs w:val="21"/>
              </w:rPr>
              <w:t>4）废水排放；5）废气排放等5个管理方案。管理方案内容涉及：目标/指标、管理措施、资金预算、完成日期、责任部门。</w:t>
            </w:r>
          </w:p>
          <w:p>
            <w:pPr>
              <w:rPr>
                <w:rFonts w:ascii="宋体" w:hAnsi="宋体" w:cs="宋体"/>
                <w:szCs w:val="21"/>
              </w:rPr>
            </w:pPr>
            <w:r>
              <w:rPr>
                <w:rFonts w:hint="eastAsia" w:ascii="宋体" w:hAnsi="宋体" w:cs="宋体"/>
                <w:szCs w:val="21"/>
              </w:rPr>
              <w:t>抽查：潜在火灾</w:t>
            </w:r>
            <w:r>
              <w:rPr>
                <w:rFonts w:hint="eastAsia"/>
                <w:szCs w:val="21"/>
              </w:rPr>
              <w:t>控制方案</w:t>
            </w:r>
            <w:r>
              <w:rPr>
                <w:rFonts w:hint="eastAsia" w:ascii="宋体" w:hAnsi="宋体" w:cs="宋体"/>
                <w:szCs w:val="21"/>
              </w:rPr>
              <w:t>：</w:t>
            </w:r>
          </w:p>
          <w:p>
            <w:pPr>
              <w:spacing w:line="400" w:lineRule="exact"/>
              <w:rPr>
                <w:rFonts w:ascii="宋体" w:hAnsi="宋体"/>
                <w:szCs w:val="21"/>
              </w:rPr>
            </w:pPr>
            <w:r>
              <w:rPr>
                <w:rFonts w:hint="eastAsia"/>
                <w:bCs/>
                <w:spacing w:val="10"/>
                <w:szCs w:val="21"/>
              </w:rPr>
              <w:t>目</w:t>
            </w:r>
            <w:r>
              <w:rPr>
                <w:rFonts w:hint="eastAsia" w:ascii="宋体" w:hAnsi="宋体" w:cs="宋体"/>
                <w:szCs w:val="21"/>
                <w:u w:color="000000"/>
              </w:rPr>
              <w:t>标/指标：</w:t>
            </w:r>
            <w:r>
              <w:rPr>
                <w:rFonts w:hint="eastAsia" w:ascii="宋体" w:hAnsi="宋体"/>
                <w:szCs w:val="21"/>
              </w:rPr>
              <w:t>杜绝泄漏、火灾爆炸事故</w:t>
            </w:r>
            <w:r>
              <w:rPr>
                <w:rFonts w:hint="eastAsia" w:ascii="宋体" w:hAnsi="宋体" w:cs="宋体"/>
                <w:szCs w:val="21"/>
                <w:u w:color="000000"/>
              </w:rPr>
              <w:t>。</w:t>
            </w:r>
            <w:r>
              <w:rPr>
                <w:rFonts w:hint="eastAsia" w:ascii="宋体" w:hAnsi="宋体" w:cs="宋体"/>
                <w:szCs w:val="21"/>
                <w:u w:color="000000"/>
                <w:lang w:val="zh-TW"/>
              </w:rPr>
              <w:t>控</w:t>
            </w:r>
            <w:r>
              <w:rPr>
                <w:rFonts w:hint="eastAsia" w:ascii="宋体" w:hAnsi="宋体"/>
                <w:szCs w:val="21"/>
              </w:rPr>
              <w:t>制措施</w:t>
            </w:r>
            <w:r>
              <w:rPr>
                <w:rFonts w:hint="eastAsia" w:ascii="宋体" w:hAnsi="宋体" w:cs="宋体"/>
                <w:szCs w:val="21"/>
              </w:rPr>
              <w:t>：</w:t>
            </w:r>
            <w:r>
              <w:rPr>
                <w:rFonts w:hint="eastAsia" w:ascii="宋体" w:hAnsi="宋体" w:cs="宋体"/>
                <w:kern w:val="0"/>
                <w:szCs w:val="21"/>
                <w:lang w:bidi="ar"/>
              </w:rPr>
              <w:t>1）</w:t>
            </w:r>
            <w:r>
              <w:rPr>
                <w:rFonts w:hint="eastAsia" w:ascii="宋体" w:hAnsi="宋体"/>
                <w:szCs w:val="21"/>
              </w:rPr>
              <w:t>配置消防器材和张贴“禁止吸烟”“紧急疏散通道”标志</w:t>
            </w:r>
            <w:r>
              <w:rPr>
                <w:rFonts w:hint="eastAsia" w:ascii="宋体" w:hAnsi="宋体" w:cs="宋体"/>
                <w:szCs w:val="21"/>
              </w:rPr>
              <w:t>；</w:t>
            </w:r>
            <w:r>
              <w:rPr>
                <w:rFonts w:hint="eastAsia" w:ascii="宋体" w:hAnsi="宋体" w:cs="宋体"/>
                <w:kern w:val="0"/>
                <w:szCs w:val="21"/>
                <w:lang w:bidi="ar"/>
              </w:rPr>
              <w:t>2）</w:t>
            </w:r>
            <w:r>
              <w:rPr>
                <w:rFonts w:hint="eastAsia" w:ascii="宋体" w:hAnsi="宋体"/>
                <w:szCs w:val="21"/>
              </w:rPr>
              <w:t>对室内线路定期检查，发现可能引起火花、短路、发热和绝缘损坏等情况时，必须立即处理</w:t>
            </w:r>
            <w:r>
              <w:rPr>
                <w:rFonts w:hint="eastAsia" w:ascii="宋体" w:hAnsi="宋体" w:cs="宋体"/>
                <w:szCs w:val="21"/>
                <w:u w:color="000000"/>
              </w:rPr>
              <w:t>；3）</w:t>
            </w:r>
            <w:r>
              <w:rPr>
                <w:rFonts w:hint="eastAsia" w:ascii="宋体" w:hAnsi="宋体"/>
                <w:szCs w:val="21"/>
              </w:rPr>
              <w:t>编制应急预案并定期进行演练。4）对员工定期进行消防安全知识培训。。。。</w:t>
            </w:r>
          </w:p>
          <w:p>
            <w:pPr>
              <w:rPr>
                <w:rFonts w:ascii="宋体" w:hAnsi="宋体"/>
                <w:szCs w:val="21"/>
              </w:rPr>
            </w:pPr>
            <w:r>
              <w:rPr>
                <w:rFonts w:hint="eastAsia"/>
              </w:rPr>
              <w:t>抽</w:t>
            </w:r>
            <w:r>
              <w:rPr>
                <w:rFonts w:hint="eastAsia" w:ascii="宋体" w:hAnsi="宋体"/>
                <w:szCs w:val="21"/>
              </w:rPr>
              <w:t>固体废弃物排放的管控：</w:t>
            </w:r>
          </w:p>
          <w:p>
            <w:pPr>
              <w:pStyle w:val="20"/>
              <w:ind w:firstLine="0" w:firstLineChars="0"/>
              <w:rPr>
                <w:rFonts w:ascii="宋体" w:hAnsi="宋体" w:cs="宋体"/>
                <w:color w:val="000000" w:themeColor="text1"/>
                <w:szCs w:val="21"/>
                <w:lang w:bidi="ar"/>
              </w:rPr>
            </w:pPr>
            <w:r>
              <w:rPr>
                <w:rFonts w:hint="eastAsia" w:ascii="宋体" w:hAnsi="宋体"/>
                <w:szCs w:val="21"/>
              </w:rPr>
              <w:t xml:space="preserve">   </w:t>
            </w:r>
            <w:r>
              <w:rPr>
                <w:rFonts w:hint="eastAsia" w:ascii="宋体" w:hAnsi="宋体" w:cs="宋体"/>
                <w:color w:val="000000" w:themeColor="text1"/>
                <w:szCs w:val="21"/>
                <w:lang w:bidi="ar"/>
              </w:rPr>
              <w:t>餐饮管理服务产生的固废主要是：餐厨垃圾和办公产生的生活垃圾及</w:t>
            </w:r>
            <w:r>
              <w:rPr>
                <w:rFonts w:hint="eastAsia" w:ascii="宋体" w:hAnsi="宋体"/>
                <w:color w:val="000000" w:themeColor="text1"/>
                <w:szCs w:val="21"/>
              </w:rPr>
              <w:t>硒鼓、电池、墨盒</w:t>
            </w:r>
            <w:r>
              <w:rPr>
                <w:rFonts w:hint="eastAsia" w:ascii="宋体" w:hAnsi="宋体" w:cs="宋体"/>
                <w:color w:val="000000" w:themeColor="text1"/>
                <w:szCs w:val="21"/>
                <w:lang w:bidi="ar"/>
              </w:rPr>
              <w:t>等危险固废。</w:t>
            </w:r>
          </w:p>
          <w:p>
            <w:pPr>
              <w:pStyle w:val="20"/>
              <w:ind w:firstLine="0" w:firstLineChars="0"/>
              <w:rPr>
                <w:rFonts w:ascii="宋体" w:hAnsi="宋体"/>
                <w:color w:val="000000" w:themeColor="text1"/>
                <w:szCs w:val="21"/>
              </w:rPr>
            </w:pPr>
            <w:r>
              <w:rPr>
                <w:rFonts w:hint="eastAsia" w:ascii="宋体" w:hAnsi="宋体" w:cs="宋体"/>
                <w:color w:val="000000" w:themeColor="text1"/>
                <w:szCs w:val="21"/>
                <w:lang w:bidi="ar"/>
              </w:rPr>
              <w:t>查控制方式：餐厨垃圾集中由组织分类收集后，统一放置在厨余垃圾存放处，由餐厨垃圾处理协议单位“重庆渝鹰环卫服务有限公司清运</w:t>
            </w:r>
            <w:r>
              <w:rPr>
                <w:rFonts w:hint="eastAsia" w:ascii="宋体" w:hAnsi="宋体"/>
                <w:color w:val="000000" w:themeColor="text1"/>
                <w:szCs w:val="21"/>
              </w:rPr>
              <w:t>处理，出示2022年4月餐厨垃圾清运记录</w:t>
            </w:r>
            <w:r>
              <w:rPr>
                <w:rFonts w:hint="eastAsia" w:ascii="宋体" w:hAnsi="宋体" w:cs="宋体"/>
                <w:color w:val="000000" w:themeColor="text1"/>
                <w:szCs w:val="21"/>
                <w:lang w:bidi="ar"/>
              </w:rPr>
              <w:t>：生活垃圾由组织分类收集，交由物管</w:t>
            </w:r>
            <w:r>
              <w:rPr>
                <w:rFonts w:hint="eastAsia" w:ascii="宋体" w:hAnsi="宋体"/>
                <w:color w:val="000000" w:themeColor="text1"/>
                <w:szCs w:val="21"/>
              </w:rPr>
              <w:t>统一处理</w:t>
            </w:r>
            <w:r>
              <w:rPr>
                <w:rFonts w:hint="eastAsia" w:ascii="宋体" w:hAnsi="宋体" w:cs="宋体"/>
                <w:color w:val="000000" w:themeColor="text1"/>
                <w:szCs w:val="21"/>
                <w:lang w:bidi="ar"/>
              </w:rPr>
              <w:t>：</w:t>
            </w:r>
            <w:r>
              <w:rPr>
                <w:rFonts w:hint="eastAsia" w:ascii="宋体" w:hAnsi="宋体"/>
                <w:color w:val="000000" w:themeColor="text1"/>
                <w:szCs w:val="21"/>
              </w:rPr>
              <w:t>废硒鼓、废电池、废墨盒等危险固废集中收集后，分类放置在市政环卫设置的有害垃圾桶内交市政环卫处理。</w:t>
            </w:r>
          </w:p>
          <w:p>
            <w:pPr>
              <w:pStyle w:val="20"/>
              <w:ind w:firstLine="0" w:firstLineChars="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cs="宋体"/>
                <w:szCs w:val="21"/>
              </w:rPr>
              <w:t>目标指标管理方案基本适宜，能够完成。</w:t>
            </w:r>
          </w:p>
          <w:p>
            <w:pPr>
              <w:widowControl/>
              <w:ind w:firstLine="210" w:firstLineChars="100"/>
              <w:jc w:val="left"/>
              <w:rPr>
                <w:rFonts w:ascii="宋体" w:hAnsi="宋体" w:cs="宋体"/>
                <w:szCs w:val="21"/>
              </w:rPr>
            </w:pPr>
            <w:r>
              <w:rPr>
                <w:rFonts w:hint="eastAsia" w:ascii="宋体" w:hAnsi="宋体" w:cs="宋体"/>
                <w:szCs w:val="21"/>
              </w:rPr>
              <w:t>制定的指标和管理方案基本可行。</w:t>
            </w:r>
          </w:p>
        </w:tc>
        <w:tc>
          <w:tcPr>
            <w:tcW w:w="134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249" w:type="dxa"/>
            <w:gridSpan w:val="3"/>
          </w:tcPr>
          <w:p>
            <w:pPr>
              <w:tabs>
                <w:tab w:val="center" w:pos="3169"/>
              </w:tabs>
              <w:spacing w:line="400" w:lineRule="exact"/>
              <w:jc w:val="left"/>
              <w:rPr>
                <w:rFonts w:ascii="宋体" w:hAnsi="宋体" w:cs="宋体"/>
                <w:szCs w:val="21"/>
                <w:lang w:bidi="ar"/>
              </w:rPr>
            </w:pPr>
            <w:r>
              <w:rPr>
                <w:rFonts w:hint="eastAsia" w:ascii="宋体" w:hAnsi="宋体" w:cs="宋体"/>
                <w:szCs w:val="21"/>
                <w:lang w:bidi="ar"/>
              </w:rPr>
              <w:t>查见：《环境因素的识别与评价管理程序》，上述文件对识别和评价方法、程序、职责、记录作了规定。</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综合部于2021.12.28组织了各个部门开展了环境因素的识别工作。</w:t>
            </w:r>
          </w:p>
          <w:p>
            <w:pPr>
              <w:spacing w:line="360" w:lineRule="auto"/>
              <w:rPr>
                <w:rFonts w:ascii="宋体" w:hAnsi="宋体" w:cs="宋体"/>
                <w:szCs w:val="21"/>
                <w:lang w:bidi="ar"/>
              </w:rPr>
            </w:pPr>
            <w:r>
              <w:rPr>
                <w:rFonts w:hint="eastAsia" w:ascii="宋体" w:hAnsi="宋体" w:cs="宋体"/>
                <w:szCs w:val="21"/>
                <w:lang w:bidi="ar"/>
              </w:rPr>
              <w:t>查见：《环境因素调查表》和《重要环境因素清单》，按照部门和生产经营过程进行识别并评价出公司重要环境因素有：</w:t>
            </w:r>
            <w:r>
              <w:rPr>
                <w:rFonts w:hint="eastAsia"/>
                <w:szCs w:val="21"/>
              </w:rPr>
              <w:t>潜在火灾、固废、噪声、废水、废气</w:t>
            </w:r>
            <w:r>
              <w:rPr>
                <w:rFonts w:hint="eastAsia" w:ascii="宋体" w:hAnsi="宋体" w:cs="宋体"/>
                <w:szCs w:val="21"/>
                <w:lang w:bidi="ar"/>
              </w:rPr>
              <w:t>5项，识别清楚、准确，评价合理。</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查：公司《环境因素识别评价表》，涉及以下内容：</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a.废弃纸杯、纸张、墨盒、硒鼓等办公用品固废排放等；</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b.服务现场设备噪声排放；</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c.餐厨垃圾的排放；</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d.服务现场废水排放；</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e.生产服务油烟废气</w:t>
            </w:r>
            <w:r>
              <w:rPr>
                <w:rFonts w:hint="eastAsia"/>
                <w:szCs w:val="21"/>
              </w:rPr>
              <w:t>排放</w:t>
            </w:r>
            <w:r>
              <w:rPr>
                <w:rFonts w:hint="eastAsia" w:ascii="宋体" w:hAnsi="宋体" w:cs="宋体"/>
                <w:szCs w:val="21"/>
                <w:lang w:bidi="ar"/>
              </w:rPr>
              <w:t>等；</w:t>
            </w:r>
          </w:p>
          <w:p>
            <w:pPr>
              <w:pStyle w:val="2"/>
              <w:rPr>
                <w:lang w:bidi="ar"/>
              </w:rPr>
            </w:pPr>
            <w:r>
              <w:rPr>
                <w:rFonts w:hint="eastAsia"/>
                <w:lang w:bidi="ar"/>
              </w:rPr>
              <w:t>。。。。。</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识别基本清楚、全面。</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查：综合部及办公区域的《环境因素识别评价表》，涉及以下内容：</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a.废弃纸杯、废弃办公耗材、墨盒等办公用品固废排放等；</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b.水、电、纸张等资源和能源消耗等；</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 xml:space="preserve">c.生活垃圾的排放； </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d.电气短路和违规用电用火造成的火灾</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e．生活污水排放等；</w:t>
            </w:r>
          </w:p>
          <w:p>
            <w:pPr>
              <w:pStyle w:val="2"/>
              <w:rPr>
                <w:lang w:bidi="ar"/>
              </w:rPr>
            </w:pPr>
            <w:r>
              <w:rPr>
                <w:rFonts w:hint="eastAsia"/>
                <w:lang w:bidi="ar"/>
              </w:rPr>
              <w:t>。。。。。。</w:t>
            </w:r>
          </w:p>
          <w:p>
            <w:pPr>
              <w:spacing w:line="400" w:lineRule="exact"/>
              <w:jc w:val="left"/>
              <w:rPr>
                <w:rFonts w:ascii="宋体" w:hAnsi="宋体" w:cs="宋体"/>
                <w:szCs w:val="21"/>
              </w:rPr>
            </w:pPr>
            <w:r>
              <w:rPr>
                <w:rFonts w:hint="eastAsia" w:ascii="宋体" w:hAnsi="宋体" w:cs="宋体"/>
                <w:szCs w:val="21"/>
                <w:lang w:bidi="ar"/>
              </w:rPr>
              <w:t>识别基本清楚、全面。</w:t>
            </w:r>
          </w:p>
        </w:tc>
        <w:tc>
          <w:tcPr>
            <w:tcW w:w="134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spacing w:line="400" w:lineRule="exact"/>
              <w:jc w:val="left"/>
              <w:rPr>
                <w:rFonts w:ascii="宋体" w:hAnsi="宋体" w:cs="宋体"/>
                <w:szCs w:val="21"/>
                <w:lang w:bidi="ar"/>
              </w:rPr>
            </w:pPr>
            <w:r>
              <w:rPr>
                <w:rFonts w:hint="eastAsia" w:ascii="宋体" w:hAnsi="宋体" w:cs="宋体"/>
                <w:szCs w:val="21"/>
                <w:lang w:bidi="ar"/>
              </w:rPr>
              <w:t>O6.1.2</w:t>
            </w:r>
          </w:p>
        </w:tc>
        <w:tc>
          <w:tcPr>
            <w:tcW w:w="10249" w:type="dxa"/>
            <w:gridSpan w:val="3"/>
          </w:tcPr>
          <w:p>
            <w:pPr>
              <w:spacing w:line="400" w:lineRule="exact"/>
              <w:jc w:val="left"/>
              <w:rPr>
                <w:rFonts w:ascii="宋体" w:hAnsi="宋体" w:cs="宋体"/>
                <w:szCs w:val="21"/>
                <w:lang w:bidi="ar"/>
              </w:rPr>
            </w:pPr>
            <w:r>
              <w:rPr>
                <w:rFonts w:hint="eastAsia" w:ascii="宋体" w:hAnsi="宋体" w:cs="宋体"/>
                <w:szCs w:val="21"/>
                <w:lang w:bidi="ar"/>
              </w:rPr>
              <w:t>查见：《危险源辨别和风险评价管理程序》上述文件对识别和评价方法、程序、职责、记录作了规定。</w:t>
            </w:r>
          </w:p>
          <w:p>
            <w:pPr>
              <w:spacing w:line="400" w:lineRule="exact"/>
              <w:jc w:val="left"/>
              <w:rPr>
                <w:rFonts w:ascii="宋体" w:hAnsi="宋体" w:cs="宋体"/>
                <w:szCs w:val="21"/>
                <w:lang w:bidi="ar"/>
              </w:rPr>
            </w:pPr>
            <w:r>
              <w:rPr>
                <w:rFonts w:hint="eastAsia" w:ascii="宋体" w:hAnsi="宋体" w:cs="宋体"/>
                <w:szCs w:val="21"/>
                <w:lang w:bidi="ar"/>
              </w:rPr>
              <w:t>综合部于2021.12.28组织了各个部门开展了危险源的识别和风险评价工作。</w:t>
            </w:r>
          </w:p>
          <w:p>
            <w:pPr>
              <w:tabs>
                <w:tab w:val="left" w:pos="1080"/>
              </w:tabs>
              <w:spacing w:line="400" w:lineRule="exact"/>
              <w:jc w:val="left"/>
              <w:rPr>
                <w:rFonts w:ascii="宋体" w:hAnsi="宋体" w:cs="宋体"/>
                <w:szCs w:val="21"/>
                <w:lang w:bidi="ar"/>
              </w:rPr>
            </w:pPr>
            <w:r>
              <w:rPr>
                <w:rFonts w:hint="eastAsia" w:ascii="宋体" w:hAnsi="宋体" w:cs="宋体"/>
                <w:szCs w:val="21"/>
                <w:lang w:bidi="ar"/>
              </w:rPr>
              <w:t>查见：公司各部门统计的《危险源识别评价表》，对危险源进行了识别。经过评议，共评价出公司不可接受风险：6项，分别是：火灾、爆炸、机械伤害、烫伤、食物中毒、触电。</w:t>
            </w:r>
          </w:p>
          <w:p>
            <w:pPr>
              <w:spacing w:line="400" w:lineRule="exact"/>
              <w:jc w:val="left"/>
              <w:rPr>
                <w:rFonts w:ascii="宋体" w:hAnsi="宋体" w:cs="宋体"/>
                <w:szCs w:val="21"/>
                <w:lang w:bidi="ar"/>
              </w:rPr>
            </w:pPr>
            <w:r>
              <w:rPr>
                <w:rFonts w:hint="eastAsia" w:ascii="宋体" w:hAnsi="宋体" w:cs="宋体"/>
                <w:szCs w:val="21"/>
                <w:lang w:bidi="ar"/>
              </w:rPr>
              <w:t>辨识清楚、准确，评价充分合理。</w:t>
            </w:r>
          </w:p>
          <w:p>
            <w:pPr>
              <w:spacing w:line="400" w:lineRule="exact"/>
              <w:jc w:val="left"/>
              <w:rPr>
                <w:rFonts w:ascii="宋体" w:hAnsi="宋体" w:cs="宋体"/>
                <w:szCs w:val="21"/>
                <w:lang w:bidi="ar"/>
              </w:rPr>
            </w:pPr>
            <w:r>
              <w:rPr>
                <w:rFonts w:hint="eastAsia" w:ascii="宋体" w:hAnsi="宋体" w:cs="宋体"/>
                <w:szCs w:val="21"/>
                <w:lang w:bidi="ar"/>
              </w:rPr>
              <w:t>查机械伤害、意外伤害风险控制措施：</w:t>
            </w:r>
          </w:p>
          <w:p>
            <w:pPr>
              <w:spacing w:line="400" w:lineRule="exact"/>
              <w:jc w:val="left"/>
              <w:rPr>
                <w:rFonts w:ascii="宋体" w:hAnsi="宋体" w:cs="宋体"/>
                <w:szCs w:val="21"/>
                <w:lang w:bidi="ar"/>
              </w:rPr>
            </w:pPr>
            <w:r>
              <w:rPr>
                <w:rFonts w:hint="eastAsia" w:ascii="宋体" w:hAnsi="宋体" w:cs="宋体"/>
                <w:szCs w:val="21"/>
                <w:lang w:bidi="ar"/>
              </w:rPr>
              <w:t>A：正确穿戴劳保用品：</w:t>
            </w:r>
          </w:p>
          <w:p>
            <w:pPr>
              <w:spacing w:line="400" w:lineRule="exact"/>
              <w:jc w:val="left"/>
              <w:rPr>
                <w:rFonts w:ascii="宋体" w:hAnsi="宋体" w:cs="宋体"/>
                <w:szCs w:val="21"/>
                <w:lang w:bidi="ar"/>
              </w:rPr>
            </w:pPr>
            <w:r>
              <w:rPr>
                <w:rFonts w:hint="eastAsia" w:ascii="宋体" w:hAnsi="宋体" w:cs="宋体"/>
                <w:szCs w:val="21"/>
                <w:lang w:bidi="ar"/>
              </w:rPr>
              <w:t>B：按操作规程规范操作,加强设备操作规程的审批及运行、维保过程的检查；</w:t>
            </w:r>
          </w:p>
          <w:p>
            <w:pPr>
              <w:spacing w:line="400" w:lineRule="exact"/>
              <w:jc w:val="left"/>
              <w:rPr>
                <w:rFonts w:ascii="宋体" w:hAnsi="宋体" w:cs="宋体"/>
                <w:szCs w:val="21"/>
                <w:lang w:bidi="ar"/>
              </w:rPr>
            </w:pPr>
            <w:r>
              <w:rPr>
                <w:rFonts w:hint="eastAsia" w:ascii="宋体" w:hAnsi="宋体" w:cs="宋体"/>
                <w:szCs w:val="21"/>
                <w:lang w:bidi="ar"/>
              </w:rPr>
              <w:t>C：对员工进行安全生产的知识培训及意识的加强；</w:t>
            </w:r>
          </w:p>
          <w:p>
            <w:pPr>
              <w:spacing w:line="400" w:lineRule="exact"/>
              <w:jc w:val="left"/>
              <w:rPr>
                <w:rFonts w:ascii="宋体" w:hAnsi="宋体" w:cs="宋体"/>
                <w:szCs w:val="21"/>
                <w:lang w:bidi="ar"/>
              </w:rPr>
            </w:pPr>
            <w:r>
              <w:rPr>
                <w:rFonts w:hint="eastAsia" w:ascii="宋体" w:hAnsi="宋体" w:cs="宋体"/>
                <w:szCs w:val="21"/>
                <w:lang w:bidi="ar"/>
              </w:rPr>
              <w:t>查见：综合部“危险源识别评价表”</w:t>
            </w:r>
          </w:p>
          <w:p>
            <w:pPr>
              <w:spacing w:line="400" w:lineRule="exact"/>
              <w:jc w:val="left"/>
              <w:rPr>
                <w:rFonts w:ascii="宋体" w:hAnsi="宋体" w:cs="宋体"/>
                <w:szCs w:val="21"/>
                <w:lang w:bidi="ar"/>
              </w:rPr>
            </w:pPr>
            <w:r>
              <w:rPr>
                <w:rFonts w:hint="eastAsia" w:ascii="宋体" w:hAnsi="宋体" w:cs="宋体"/>
                <w:szCs w:val="21"/>
                <w:lang w:bidi="ar"/>
              </w:rPr>
              <w:t>综合部及办公场所共识别出包括:</w:t>
            </w:r>
          </w:p>
          <w:p>
            <w:pPr>
              <w:spacing w:line="400" w:lineRule="exact"/>
              <w:jc w:val="left"/>
              <w:rPr>
                <w:rFonts w:ascii="宋体" w:hAnsi="宋体" w:cs="宋体"/>
                <w:szCs w:val="21"/>
                <w:lang w:bidi="ar"/>
              </w:rPr>
            </w:pPr>
            <w:r>
              <w:rPr>
                <w:rFonts w:hint="eastAsia" w:ascii="宋体" w:hAnsi="宋体" w:cs="宋体"/>
                <w:szCs w:val="21"/>
                <w:lang w:bidi="ar"/>
              </w:rPr>
              <w:t>办公设备线路损坏漏电引发触电、潜在火灾等危险源.</w:t>
            </w:r>
          </w:p>
          <w:p>
            <w:pPr>
              <w:spacing w:line="400" w:lineRule="exact"/>
              <w:jc w:val="left"/>
              <w:rPr>
                <w:rFonts w:ascii="宋体" w:hAnsi="宋体" w:cs="宋体"/>
                <w:szCs w:val="21"/>
                <w:lang w:bidi="ar"/>
              </w:rPr>
            </w:pPr>
            <w:r>
              <w:rPr>
                <w:rFonts w:hint="eastAsia" w:ascii="宋体" w:hAnsi="宋体" w:cs="宋体"/>
                <w:szCs w:val="21"/>
                <w:lang w:bidi="ar"/>
              </w:rPr>
              <w:t>采用的是经验判断法、过程分析法识别。</w:t>
            </w:r>
          </w:p>
          <w:p>
            <w:pPr>
              <w:spacing w:line="400" w:lineRule="exact"/>
              <w:jc w:val="left"/>
              <w:rPr>
                <w:rFonts w:ascii="宋体" w:hAnsi="宋体" w:cs="宋体"/>
                <w:szCs w:val="21"/>
                <w:lang w:bidi="ar"/>
              </w:rPr>
            </w:pPr>
            <w:r>
              <w:rPr>
                <w:rFonts w:hint="eastAsia" w:ascii="宋体" w:hAnsi="宋体" w:cs="宋体"/>
                <w:szCs w:val="21"/>
                <w:lang w:bidi="ar"/>
              </w:rPr>
              <w:t>查见，综合部打分法确定了2项不可接受风险：1）触电、2）火灾。</w:t>
            </w:r>
          </w:p>
          <w:p>
            <w:pPr>
              <w:spacing w:line="400" w:lineRule="exact"/>
              <w:jc w:val="left"/>
              <w:rPr>
                <w:rFonts w:ascii="宋体" w:hAnsi="宋体" w:cs="宋体"/>
                <w:szCs w:val="21"/>
                <w:lang w:bidi="ar"/>
              </w:rPr>
            </w:pPr>
            <w:r>
              <w:rPr>
                <w:rFonts w:hint="eastAsia" w:ascii="宋体" w:hAnsi="宋体" w:cs="宋体"/>
                <w:szCs w:val="21"/>
                <w:lang w:bidi="ar"/>
              </w:rPr>
              <w:t>危险源辨识基本充分、风险等级评价基本合理。</w:t>
            </w:r>
          </w:p>
          <w:p>
            <w:pPr>
              <w:spacing w:line="400" w:lineRule="exact"/>
              <w:jc w:val="left"/>
              <w:rPr>
                <w:rFonts w:ascii="宋体" w:hAnsi="宋体" w:cs="宋体"/>
                <w:szCs w:val="21"/>
                <w:lang w:bidi="ar"/>
              </w:rPr>
            </w:pPr>
            <w:r>
              <w:rPr>
                <w:rFonts w:hint="eastAsia" w:ascii="宋体" w:hAnsi="宋体" w:cs="宋体"/>
                <w:szCs w:val="21"/>
                <w:lang w:bidi="ar"/>
              </w:rPr>
              <w:t>查触电控制措施：</w:t>
            </w:r>
          </w:p>
          <w:p>
            <w:pPr>
              <w:spacing w:line="400" w:lineRule="exact"/>
              <w:jc w:val="left"/>
              <w:rPr>
                <w:rFonts w:ascii="宋体" w:hAnsi="宋体" w:cs="宋体"/>
                <w:szCs w:val="21"/>
                <w:lang w:bidi="ar"/>
              </w:rPr>
            </w:pPr>
            <w:r>
              <w:rPr>
                <w:rFonts w:hint="eastAsia" w:ascii="宋体" w:hAnsi="宋体" w:cs="宋体"/>
                <w:szCs w:val="21"/>
                <w:lang w:bidi="ar"/>
              </w:rPr>
              <w:t>a）使用合格的电器设备、开关；</w:t>
            </w:r>
          </w:p>
          <w:p>
            <w:pPr>
              <w:spacing w:line="400" w:lineRule="exact"/>
              <w:jc w:val="left"/>
              <w:rPr>
                <w:rFonts w:ascii="宋体" w:hAnsi="宋体" w:cs="宋体"/>
                <w:szCs w:val="21"/>
                <w:lang w:bidi="ar"/>
              </w:rPr>
            </w:pPr>
            <w:r>
              <w:rPr>
                <w:rFonts w:hint="eastAsia" w:ascii="宋体" w:hAnsi="宋体" w:cs="宋体"/>
                <w:szCs w:val="21"/>
                <w:lang w:bidi="ar"/>
              </w:rPr>
              <w:t>b）安装检查漏电保护器；</w:t>
            </w:r>
          </w:p>
          <w:p>
            <w:pPr>
              <w:spacing w:line="400" w:lineRule="exact"/>
              <w:jc w:val="left"/>
              <w:rPr>
                <w:rFonts w:ascii="宋体" w:hAnsi="宋体" w:cs="宋体"/>
                <w:szCs w:val="21"/>
                <w:lang w:bidi="ar"/>
              </w:rPr>
            </w:pPr>
            <w:r>
              <w:rPr>
                <w:rFonts w:hint="eastAsia" w:ascii="宋体" w:hAnsi="宋体" w:cs="宋体"/>
                <w:szCs w:val="21"/>
                <w:lang w:bidi="ar"/>
              </w:rPr>
              <w:t>c）定期进行用电安全检查；</w:t>
            </w:r>
          </w:p>
          <w:p>
            <w:pPr>
              <w:pStyle w:val="2"/>
              <w:spacing w:line="400" w:lineRule="exact"/>
              <w:jc w:val="left"/>
              <w:rPr>
                <w:rFonts w:ascii="宋体" w:hAnsi="宋体" w:cs="宋体"/>
                <w:bCs w:val="0"/>
                <w:spacing w:val="0"/>
                <w:szCs w:val="21"/>
                <w:lang w:bidi="ar"/>
              </w:rPr>
            </w:pPr>
            <w:r>
              <w:rPr>
                <w:rFonts w:hint="eastAsia" w:ascii="宋体" w:hAnsi="宋体" w:cs="宋体"/>
                <w:bCs w:val="0"/>
                <w:spacing w:val="0"/>
                <w:szCs w:val="21"/>
                <w:lang w:bidi="ar"/>
              </w:rPr>
              <w:t>d）用电作业时由物管派由资质的人员持证作业。。。。。</w:t>
            </w:r>
          </w:p>
          <w:p>
            <w:pPr>
              <w:spacing w:line="400" w:lineRule="exact"/>
              <w:jc w:val="left"/>
              <w:rPr>
                <w:rFonts w:ascii="宋体" w:hAnsi="宋体" w:cs="宋体"/>
                <w:szCs w:val="21"/>
                <w:lang w:bidi="ar"/>
              </w:rPr>
            </w:pPr>
            <w:r>
              <w:rPr>
                <w:rFonts w:hint="eastAsia" w:ascii="宋体" w:hAnsi="宋体" w:cs="宋体"/>
                <w:szCs w:val="21"/>
                <w:lang w:bidi="ar"/>
              </w:rPr>
              <w:t>识别基本清楚、全面。</w:t>
            </w:r>
          </w:p>
        </w:tc>
        <w:tc>
          <w:tcPr>
            <w:tcW w:w="134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EO6.1.3</w:t>
            </w:r>
          </w:p>
          <w:p>
            <w:pPr>
              <w:rPr>
                <w:rFonts w:ascii="宋体" w:hAnsi="宋体" w:cs="新宋体"/>
                <w:szCs w:val="21"/>
              </w:rPr>
            </w:pPr>
          </w:p>
        </w:tc>
        <w:tc>
          <w:tcPr>
            <w:tcW w:w="10249" w:type="dxa"/>
            <w:gridSpan w:val="3"/>
          </w:tcPr>
          <w:p>
            <w:pPr>
              <w:tabs>
                <w:tab w:val="left" w:pos="-3"/>
              </w:tabs>
              <w:spacing w:line="400" w:lineRule="exact"/>
              <w:rPr>
                <w:rFonts w:ascii="宋体" w:hAnsi="宋体" w:cs="宋体"/>
                <w:szCs w:val="21"/>
              </w:rPr>
            </w:pPr>
            <w:r>
              <w:rPr>
                <w:rFonts w:hint="eastAsia" w:ascii="宋体" w:hAnsi="宋体" w:cs="宋体"/>
                <w:szCs w:val="21"/>
                <w:lang w:bidi="ar"/>
              </w:rPr>
              <w:t>---《合规义务管理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lang w:bidi="ar"/>
              </w:rPr>
              <w:t>· 查见：2022年《适用的法律法规及其他要求清单》</w:t>
            </w:r>
          </w:p>
          <w:p>
            <w:pPr>
              <w:spacing w:line="400" w:lineRule="exact"/>
              <w:rPr>
                <w:rFonts w:ascii="宋体" w:hAnsi="宋体" w:cs="宋体"/>
                <w:szCs w:val="21"/>
              </w:rPr>
            </w:pPr>
            <w:r>
              <w:rPr>
                <w:rFonts w:hint="eastAsia" w:ascii="宋体" w:hAnsi="宋体" w:cs="宋体"/>
                <w:szCs w:val="21"/>
                <w:lang w:bidi="ar"/>
              </w:rPr>
              <w:t>1）国家相关法律法规等</w:t>
            </w:r>
          </w:p>
          <w:p>
            <w:pPr>
              <w:spacing w:line="400" w:lineRule="exact"/>
              <w:rPr>
                <w:rFonts w:ascii="宋体" w:hAnsi="宋体" w:cs="宋体"/>
                <w:szCs w:val="21"/>
              </w:rPr>
            </w:pPr>
            <w:r>
              <w:rPr>
                <w:rFonts w:hint="eastAsia" w:ascii="宋体" w:hAnsi="宋体" w:cs="宋体"/>
                <w:szCs w:val="21"/>
                <w:lang w:bidi="ar"/>
              </w:rPr>
              <w:t>2）重庆市地方法规；</w:t>
            </w:r>
          </w:p>
          <w:p>
            <w:pPr>
              <w:spacing w:line="400" w:lineRule="exact"/>
              <w:rPr>
                <w:rFonts w:ascii="宋体" w:hAnsi="宋体" w:cs="宋体"/>
                <w:szCs w:val="21"/>
              </w:rPr>
            </w:pPr>
            <w:r>
              <w:rPr>
                <w:rFonts w:hint="eastAsia" w:ascii="宋体" w:hAnsi="宋体" w:cs="宋体"/>
                <w:szCs w:val="21"/>
                <w:lang w:bidi="ar"/>
              </w:rPr>
              <w:t>3）与环境、职业健康安全管理相关的执行标准</w:t>
            </w:r>
          </w:p>
          <w:p>
            <w:pPr>
              <w:spacing w:line="400" w:lineRule="exact"/>
              <w:rPr>
                <w:rFonts w:ascii="宋体" w:hAnsi="宋体" w:cs="宋体"/>
                <w:szCs w:val="21"/>
              </w:rPr>
            </w:pPr>
            <w:r>
              <w:rPr>
                <w:rFonts w:hint="eastAsia" w:ascii="宋体" w:hAnsi="宋体" w:cs="宋体"/>
                <w:szCs w:val="21"/>
                <w:lang w:bidi="ar"/>
              </w:rPr>
              <w:t>抽 ：中华人民共和国环境保护法</w:t>
            </w:r>
          </w:p>
          <w:p>
            <w:pPr>
              <w:spacing w:line="400" w:lineRule="exact"/>
              <w:rPr>
                <w:rFonts w:ascii="宋体" w:hAnsi="宋体" w:cs="宋体"/>
                <w:szCs w:val="21"/>
              </w:rPr>
            </w:pPr>
            <w:r>
              <w:rPr>
                <w:rFonts w:hint="eastAsia" w:ascii="宋体" w:hAnsi="宋体" w:cs="宋体"/>
                <w:szCs w:val="21"/>
                <w:lang w:bidi="ar"/>
              </w:rPr>
              <w:t xml:space="preserve">     中华人民共和国消防法</w:t>
            </w:r>
          </w:p>
          <w:p>
            <w:pPr>
              <w:spacing w:line="400" w:lineRule="exact"/>
              <w:rPr>
                <w:rFonts w:ascii="宋体" w:hAnsi="宋体" w:cs="宋体"/>
                <w:szCs w:val="21"/>
              </w:rPr>
            </w:pPr>
            <w:r>
              <w:rPr>
                <w:rFonts w:hint="eastAsia" w:ascii="宋体" w:hAnsi="宋体" w:cs="宋体"/>
                <w:szCs w:val="21"/>
                <w:lang w:bidi="ar"/>
              </w:rPr>
              <w:t xml:space="preserve">      中华人民共和国安全生产法</w:t>
            </w:r>
          </w:p>
          <w:p>
            <w:pPr>
              <w:spacing w:line="400" w:lineRule="exact"/>
              <w:ind w:firstLine="525" w:firstLineChars="250"/>
              <w:rPr>
                <w:rFonts w:ascii="宋体" w:hAnsi="宋体" w:cs="宋体"/>
                <w:szCs w:val="21"/>
                <w:lang w:bidi="ar"/>
              </w:rPr>
            </w:pPr>
            <w:r>
              <w:rPr>
                <w:rFonts w:hint="eastAsia" w:ascii="宋体" w:hAnsi="宋体" w:cs="宋体"/>
                <w:szCs w:val="21"/>
                <w:lang w:bidi="ar"/>
              </w:rPr>
              <w:t>《食品安全法》、《食品卫生法》、《中华人民共和国食品卫生管理条例》、《食品企业通用卫生规范》《食品安全管理体系餐饮业要求》、《餐饮企业经营规范》、《餐饮服务突发事件应急处置规范》、《餐饮烹炸操作规范》</w:t>
            </w:r>
          </w:p>
          <w:p>
            <w:pPr>
              <w:spacing w:line="400" w:lineRule="exact"/>
              <w:ind w:firstLine="525" w:firstLineChars="250"/>
              <w:rPr>
                <w:rFonts w:ascii="宋体" w:hAnsi="宋体" w:cs="宋体"/>
                <w:szCs w:val="21"/>
              </w:rPr>
            </w:pPr>
            <w:r>
              <w:rPr>
                <w:rFonts w:hint="eastAsia" w:ascii="宋体" w:hAnsi="宋体" w:cs="宋体"/>
                <w:szCs w:val="21"/>
                <w:lang w:bidi="ar"/>
              </w:rPr>
              <w:t>列出了法规名称、颁布实施时间、适用条款等内容；</w:t>
            </w:r>
          </w:p>
          <w:p>
            <w:pPr>
              <w:spacing w:line="400" w:lineRule="exact"/>
              <w:rPr>
                <w:rFonts w:ascii="宋体" w:hAnsi="宋体"/>
                <w:szCs w:val="21"/>
              </w:rPr>
            </w:pPr>
            <w:r>
              <w:rPr>
                <w:rFonts w:hint="eastAsia" w:ascii="宋体" w:hAnsi="宋体" w:cs="宋体"/>
                <w:szCs w:val="21"/>
                <w:lang w:bidi="ar"/>
              </w:rPr>
              <w:t>法规清单以培训和宣传结合向员工传达要求，记录充分。基本符合要求。</w:t>
            </w:r>
          </w:p>
        </w:tc>
        <w:tc>
          <w:tcPr>
            <w:tcW w:w="1340" w:type="dxa"/>
          </w:tcPr>
          <w:p>
            <w:pPr>
              <w:rPr>
                <w:rFonts w:ascii="宋体" w:hAnsi="宋体"/>
                <w:b/>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EO7.2</w:t>
            </w:r>
          </w:p>
        </w:tc>
        <w:tc>
          <w:tcPr>
            <w:tcW w:w="10225"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组织生产经营服务无人员资质要求</w:t>
            </w:r>
          </w:p>
          <w:p>
            <w:pPr>
              <w:tabs>
                <w:tab w:val="center" w:pos="3169"/>
              </w:tabs>
              <w:spacing w:line="400" w:lineRule="exact"/>
              <w:jc w:val="left"/>
              <w:rPr>
                <w:rFonts w:ascii="宋体" w:hAnsi="宋体" w:cs="宋体"/>
                <w:szCs w:val="21"/>
              </w:rPr>
            </w:pPr>
            <w:r>
              <w:rPr>
                <w:rFonts w:hint="eastAsia" w:ascii="宋体" w:hAnsi="宋体" w:cs="宋体"/>
                <w:szCs w:val="21"/>
              </w:rPr>
              <w:t>抽查2021年-2022年培训计划共计11次，抽培训记录。</w:t>
            </w:r>
          </w:p>
          <w:p>
            <w:pPr>
              <w:tabs>
                <w:tab w:val="center" w:pos="3169"/>
              </w:tabs>
              <w:spacing w:line="400" w:lineRule="exact"/>
              <w:jc w:val="left"/>
              <w:rPr>
                <w:rFonts w:ascii="宋体" w:hAnsi="宋体" w:cs="宋体"/>
                <w:szCs w:val="21"/>
                <w:highlight w:val="none"/>
                <w:lang w:bidi="ar"/>
              </w:rPr>
            </w:pPr>
            <w:r>
              <w:rPr>
                <w:rFonts w:hint="eastAsia" w:ascii="宋体" w:hAnsi="宋体" w:cs="宋体"/>
                <w:szCs w:val="21"/>
                <w:highlight w:val="none"/>
                <w:lang w:bidi="ar"/>
              </w:rPr>
              <w:t>1）：202</w:t>
            </w:r>
            <w:r>
              <w:rPr>
                <w:rFonts w:ascii="宋体" w:hAnsi="宋体" w:cs="宋体"/>
                <w:szCs w:val="21"/>
                <w:highlight w:val="none"/>
                <w:lang w:bidi="ar"/>
              </w:rPr>
              <w:t>1</w:t>
            </w:r>
            <w:r>
              <w:rPr>
                <w:rFonts w:hint="eastAsia" w:ascii="宋体" w:hAnsi="宋体" w:cs="宋体"/>
                <w:szCs w:val="21"/>
                <w:highlight w:val="none"/>
                <w:lang w:bidi="ar"/>
              </w:rPr>
              <w:t>.</w:t>
            </w:r>
            <w:r>
              <w:rPr>
                <w:rFonts w:ascii="宋体" w:hAnsi="宋体" w:cs="宋体"/>
                <w:szCs w:val="21"/>
                <w:highlight w:val="none"/>
                <w:lang w:bidi="ar"/>
              </w:rPr>
              <w:t>10</w:t>
            </w:r>
            <w:r>
              <w:rPr>
                <w:rFonts w:hint="eastAsia" w:ascii="宋体" w:hAnsi="宋体" w:cs="宋体"/>
                <w:szCs w:val="21"/>
                <w:highlight w:val="none"/>
                <w:lang w:bidi="ar"/>
              </w:rPr>
              <w:t>.</w:t>
            </w:r>
            <w:r>
              <w:rPr>
                <w:rFonts w:ascii="宋体" w:hAnsi="宋体" w:cs="宋体"/>
                <w:szCs w:val="21"/>
                <w:highlight w:val="none"/>
                <w:lang w:bidi="ar"/>
              </w:rPr>
              <w:t>07</w:t>
            </w:r>
            <w:r>
              <w:rPr>
                <w:rFonts w:hint="eastAsia" w:ascii="宋体" w:hAnsi="宋体" w:cs="宋体"/>
                <w:szCs w:val="21"/>
                <w:highlight w:val="none"/>
                <w:lang w:bidi="ar"/>
              </w:rPr>
              <w:t>，培训内容：GB/T19001-2016、GB/T24001-2016、GB/T28001-2011标准,培训老师：咨询老师 参加培训人员：公司全体人员。口试确认，均合格，培训效果评价：公司管理人员对标准有了深刻认识，结合本公司的实际情况，认识到质量、环境、安全的重要性，使公司管理人员的质量、环保和安全意识有了很大的提高。评价人：邓嘉陵。</w:t>
            </w:r>
          </w:p>
          <w:p>
            <w:pPr>
              <w:tabs>
                <w:tab w:val="center" w:pos="3169"/>
              </w:tabs>
              <w:spacing w:line="400" w:lineRule="exact"/>
              <w:jc w:val="left"/>
              <w:rPr>
                <w:rFonts w:ascii="宋体" w:hAnsi="宋体" w:cs="宋体"/>
                <w:szCs w:val="21"/>
                <w:highlight w:val="none"/>
                <w:lang w:bidi="ar"/>
              </w:rPr>
            </w:pPr>
            <w:r>
              <w:rPr>
                <w:rFonts w:hint="eastAsia" w:ascii="宋体" w:hAnsi="宋体" w:cs="宋体"/>
                <w:szCs w:val="21"/>
                <w:highlight w:val="none"/>
                <w:lang w:bidi="ar"/>
              </w:rPr>
              <w:t>2）</w:t>
            </w:r>
            <w:r>
              <w:rPr>
                <w:rFonts w:hint="eastAsia" w:ascii="宋体" w:hAnsi="宋体"/>
                <w:sz w:val="24"/>
                <w:highlight w:val="none"/>
              </w:rPr>
              <w:t>202</w:t>
            </w:r>
            <w:r>
              <w:rPr>
                <w:rFonts w:ascii="宋体" w:hAnsi="宋体"/>
                <w:sz w:val="24"/>
                <w:highlight w:val="none"/>
              </w:rPr>
              <w:t>2</w:t>
            </w: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-1</w:t>
            </w:r>
            <w:r>
              <w:rPr>
                <w:rFonts w:ascii="宋体" w:hAnsi="宋体"/>
                <w:sz w:val="24"/>
                <w:highlight w:val="none"/>
              </w:rPr>
              <w:t>0</w:t>
            </w:r>
            <w:r>
              <w:rPr>
                <w:rFonts w:hint="eastAsia" w:ascii="宋体" w:hAnsi="宋体" w:cs="宋体"/>
                <w:szCs w:val="21"/>
                <w:highlight w:val="none"/>
                <w:lang w:bidi="ar"/>
              </w:rPr>
              <w:t>，培训内容：安全防火知识培训,培训老师：蒋勇  参加培训人员：全体人员。培训内容：（a）防火安全的重要性；（b）事故案例分析；。口试确认，均合格，培训效果评价：培训有效。评价人：邓嘉陵。</w:t>
            </w:r>
          </w:p>
          <w:p>
            <w:pPr>
              <w:spacing w:line="360" w:lineRule="auto"/>
              <w:rPr>
                <w:rFonts w:ascii="宋体" w:hAnsi="宋体"/>
                <w:szCs w:val="21"/>
              </w:rPr>
            </w:pPr>
            <w:r>
              <w:rPr>
                <w:rFonts w:hint="eastAsia" w:ascii="宋体" w:hAnsi="宋体"/>
                <w:szCs w:val="21"/>
              </w:rPr>
              <w:t>。。。。。</w:t>
            </w:r>
          </w:p>
          <w:p>
            <w:pPr>
              <w:spacing w:line="360" w:lineRule="auto"/>
              <w:rPr>
                <w:rFonts w:ascii="宋体" w:hAnsi="宋体"/>
                <w:szCs w:val="21"/>
              </w:rPr>
            </w:pPr>
            <w:r>
              <w:rPr>
                <w:rFonts w:hint="eastAsia"/>
              </w:rPr>
              <w:t>其他培训记录均按培训计划予以实施。</w:t>
            </w:r>
          </w:p>
        </w:tc>
        <w:tc>
          <w:tcPr>
            <w:tcW w:w="1364" w:type="dxa"/>
            <w:gridSpan w:val="3"/>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szCs w:val="21"/>
              </w:rPr>
              <w:t>EO7.3</w:t>
            </w:r>
          </w:p>
        </w:tc>
        <w:tc>
          <w:tcPr>
            <w:tcW w:w="10225" w:type="dxa"/>
          </w:tcPr>
          <w:p>
            <w:pPr>
              <w:tabs>
                <w:tab w:val="center" w:pos="3169"/>
              </w:tabs>
              <w:spacing w:line="400" w:lineRule="exact"/>
              <w:jc w:val="left"/>
              <w:rPr>
                <w:rFonts w:ascii="宋体" w:hAnsi="宋体" w:cs="宋体"/>
                <w:szCs w:val="21"/>
                <w:lang w:bidi="ar"/>
              </w:rPr>
            </w:pPr>
            <w:r>
              <w:rPr>
                <w:rFonts w:hint="eastAsia" w:ascii="宋体" w:hAnsi="宋体" w:cs="宋体"/>
                <w:szCs w:val="21"/>
                <w:lang w:bidi="ar"/>
              </w:rPr>
              <w:t>公司通过宣导、培训、制度约束等方式确保员工能意识到他们从事的活动的相关性及重要性，以及他们对贯彻方针、达成目标及实现ES的有效性的积极贡献，以及其不符合ES要求的后果。</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---经与员工蒋勇沟通了解，基本具备以上必要环境和职业健康安全管理体系相关意识。</w:t>
            </w:r>
          </w:p>
        </w:tc>
        <w:tc>
          <w:tcPr>
            <w:tcW w:w="1364" w:type="dxa"/>
            <w:gridSpan w:val="3"/>
          </w:tcPr>
          <w:p>
            <w:pPr>
              <w:tabs>
                <w:tab w:val="center" w:pos="3169"/>
              </w:tabs>
              <w:spacing w:line="400" w:lineRule="exact"/>
              <w:rPr>
                <w:rFonts w:ascii="宋体" w:hAnsi="宋体" w:cs="宋体"/>
                <w:szCs w:val="21"/>
                <w:lang w:bidi="ar"/>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rPr>
                <w:rFonts w:ascii="宋体" w:hAnsi="宋体" w:cs="新宋体"/>
                <w:szCs w:val="21"/>
              </w:rPr>
            </w:pPr>
            <w:r>
              <w:rPr>
                <w:rFonts w:hint="eastAsia" w:ascii="宋体" w:hAnsi="宋体" w:cs="新宋体"/>
                <w:szCs w:val="21"/>
              </w:rPr>
              <w:t>信息交流/沟通</w:t>
            </w:r>
          </w:p>
        </w:tc>
        <w:tc>
          <w:tcPr>
            <w:tcW w:w="960" w:type="dxa"/>
          </w:tcPr>
          <w:p>
            <w:pPr>
              <w:rPr>
                <w:rFonts w:ascii="宋体" w:hAnsi="宋体" w:cs="新宋体"/>
                <w:szCs w:val="21"/>
              </w:rPr>
            </w:pPr>
            <w:r>
              <w:rPr>
                <w:rFonts w:hint="eastAsia" w:ascii="宋体" w:hAnsi="宋体" w:cs="新宋体"/>
                <w:szCs w:val="21"/>
              </w:rPr>
              <w:t>EO7.4</w:t>
            </w:r>
          </w:p>
        </w:tc>
        <w:tc>
          <w:tcPr>
            <w:tcW w:w="10236" w:type="dxa"/>
            <w:gridSpan w:val="2"/>
          </w:tcPr>
          <w:p>
            <w:pPr>
              <w:pStyle w:val="12"/>
              <w:spacing w:line="400" w:lineRule="exact"/>
              <w:rPr>
                <w:sz w:val="21"/>
                <w:szCs w:val="21"/>
              </w:rPr>
            </w:pPr>
            <w:r>
              <w:rPr>
                <w:rFonts w:hint="eastAsia"/>
                <w:kern w:val="2"/>
                <w:sz w:val="21"/>
                <w:szCs w:val="21"/>
              </w:rPr>
              <w:t>---《信息交流管理程序》</w:t>
            </w:r>
            <w:r>
              <w:rPr>
                <w:rFonts w:hint="eastAsia" w:cs="Arial"/>
                <w:kern w:val="2"/>
                <w:sz w:val="21"/>
                <w:szCs w:val="21"/>
              </w:rPr>
              <w:t>规定了公司内外信息交流、协商的对象、方式、记录等。</w:t>
            </w:r>
          </w:p>
          <w:p>
            <w:pPr>
              <w:pStyle w:val="12"/>
              <w:spacing w:line="400" w:lineRule="exact"/>
              <w:ind w:firstLine="420" w:firstLineChars="200"/>
              <w:rPr>
                <w:color w:val="FF0000"/>
                <w:sz w:val="21"/>
                <w:szCs w:val="21"/>
              </w:rPr>
            </w:pPr>
            <w:r>
              <w:rPr>
                <w:rFonts w:hint="eastAsia"/>
                <w:kern w:val="2"/>
                <w:sz w:val="21"/>
                <w:szCs w:val="21"/>
              </w:rPr>
              <w:t>对部门之间有需要交流的有关安全健康管理信息，在公司内部利用部门会议、宣传栏进行安全管理方针及目标、指标、管理方案等内容的宣传、沟通。</w:t>
            </w:r>
          </w:p>
          <w:p>
            <w:pPr>
              <w:pStyle w:val="12"/>
              <w:spacing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查 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1）告知员工：管理者代表是邓嘉陵、职业健康安全事务代表是蒋勇。</w:t>
            </w:r>
          </w:p>
          <w:p>
            <w:pPr>
              <w:widowControl/>
              <w:spacing w:line="400" w:lineRule="atLeast"/>
              <w:ind w:firstLine="315" w:firstLineChars="150"/>
              <w:rPr>
                <w:rFonts w:ascii="宋体" w:hAnsi="宋体" w:cs="Arial"/>
                <w:szCs w:val="21"/>
              </w:rPr>
            </w:pPr>
            <w:r>
              <w:rPr>
                <w:rFonts w:hint="eastAsia" w:ascii="宋体" w:hAnsi="宋体" w:cs="Arial"/>
                <w:szCs w:val="21"/>
              </w:rPr>
              <w:t>2）告知员工：职业健康安全管理体系建立的依据、标准和意义；</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3）组织员工学习：安全健康管理有关的法律法规，包括《劳动合同法》、《工伤保险条例》等关于员工权益、保险等内容；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jc w:val="left"/>
              <w:rPr>
                <w:rFonts w:ascii="宋体" w:hAnsi="宋体"/>
                <w:szCs w:val="21"/>
                <w:lang w:bidi="ar"/>
              </w:rPr>
            </w:pPr>
            <w:r>
              <w:rPr>
                <w:rFonts w:hint="eastAsia" w:ascii="宋体" w:hAnsi="宋体"/>
                <w:szCs w:val="21"/>
              </w:rPr>
              <w:t>审核时未发现有相关方投诉和安全违规情况发生。</w:t>
            </w:r>
          </w:p>
        </w:tc>
        <w:tc>
          <w:tcPr>
            <w:tcW w:w="1353"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160" w:type="dxa"/>
          </w:tcPr>
          <w:p>
            <w:pPr>
              <w:adjustRightInd w:val="0"/>
              <w:snapToGrid w:val="0"/>
              <w:jc w:val="center"/>
              <w:rPr>
                <w:rFonts w:ascii="宋体" w:hAnsi="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EO7.5</w:t>
            </w:r>
          </w:p>
          <w:p>
            <w:pPr>
              <w:rPr>
                <w:rFonts w:ascii="宋体" w:hAnsi="宋体" w:cs="宋体"/>
                <w:b/>
                <w:szCs w:val="21"/>
              </w:rPr>
            </w:pPr>
          </w:p>
        </w:tc>
        <w:tc>
          <w:tcPr>
            <w:tcW w:w="10249" w:type="dxa"/>
            <w:gridSpan w:val="3"/>
          </w:tcPr>
          <w:p>
            <w:pPr>
              <w:pStyle w:val="7"/>
              <w:tabs>
                <w:tab w:val="left" w:pos="902"/>
                <w:tab w:val="clear" w:pos="1069"/>
              </w:tabs>
              <w:spacing w:line="360" w:lineRule="auto"/>
              <w:ind w:left="0" w:right="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公司的质量管理体系文件----包括</w:t>
            </w:r>
          </w:p>
          <w:p>
            <w:pPr>
              <w:pStyle w:val="7"/>
              <w:tabs>
                <w:tab w:val="left" w:pos="902"/>
                <w:tab w:val="clear" w:pos="1069"/>
              </w:tabs>
              <w:spacing w:line="360" w:lineRule="auto"/>
              <w:ind w:left="0" w:right="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一级文件：管理手册</w:t>
            </w:r>
          </w:p>
          <w:p>
            <w:pPr>
              <w:pStyle w:val="7"/>
              <w:tabs>
                <w:tab w:val="left" w:pos="902"/>
                <w:tab w:val="clear" w:pos="1069"/>
              </w:tabs>
              <w:spacing w:line="360" w:lineRule="auto"/>
              <w:ind w:left="0" w:right="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二级文件：程序文件</w:t>
            </w:r>
          </w:p>
          <w:p>
            <w:pPr>
              <w:pStyle w:val="7"/>
              <w:tabs>
                <w:tab w:val="left" w:pos="902"/>
                <w:tab w:val="clear" w:pos="1069"/>
              </w:tabs>
              <w:spacing w:line="360" w:lineRule="auto"/>
              <w:ind w:left="0" w:right="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三级文件：管理规定或制度</w:t>
            </w:r>
          </w:p>
          <w:p>
            <w:pPr>
              <w:pStyle w:val="7"/>
              <w:tabs>
                <w:tab w:val="left" w:pos="902"/>
                <w:tab w:val="clear" w:pos="1069"/>
              </w:tabs>
              <w:spacing w:line="360" w:lineRule="auto"/>
              <w:ind w:left="0" w:right="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四级文件：表格和检查表。</w:t>
            </w:r>
          </w:p>
          <w:p>
            <w:pPr>
              <w:pStyle w:val="7"/>
              <w:tabs>
                <w:tab w:val="left" w:pos="902"/>
                <w:tab w:val="clear" w:pos="1069"/>
              </w:tabs>
              <w:spacing w:line="360" w:lineRule="auto"/>
              <w:ind w:left="0" w:right="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--此外，外来文件即外部提供的文件,包括规格标准、与产品质量有关的标准。通常属于第三级文件，并得到及时识别和分发控制。</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经查：公司提供的各级体系文件总体满足标准的要求和确保QMS有效性的需要。</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查3-5个体系文件如：管理手册、程序文件、岗位职责、管理制度等均有适当的标识和说明、相对固定的格式、纸质和电子档为载体、文件发布前均的得到评审和批准，从而确保了适宜性和充分性；记录得到确认等。</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现场抽《管理手册》</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文件编号：SKY-QEOM-2021  版本号：A/0</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2021年10月08日发布  </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编制：刘甜甜 </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 xml:space="preserve">审核：邓嘉陵 </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批准：官仕平</w:t>
            </w:r>
          </w:p>
          <w:p>
            <w:pPr>
              <w:pStyle w:val="2"/>
            </w:pP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抽《程序文件》</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文件编号：</w:t>
            </w:r>
            <w:r>
              <w:rPr>
                <w:rFonts w:asciiTheme="minorEastAsia" w:hAnsiTheme="minorEastAsia" w:eastAsiaTheme="minorEastAsia" w:cstheme="minorEastAsia"/>
                <w:szCs w:val="21"/>
              </w:rPr>
              <w:t>SYK-QP-</w:t>
            </w:r>
            <w:r>
              <w:rPr>
                <w:rFonts w:hint="eastAsia" w:asciiTheme="minorEastAsia" w:hAnsiTheme="minorEastAsia" w:eastAsiaTheme="minorEastAsia" w:cstheme="minorEastAsia"/>
                <w:szCs w:val="21"/>
              </w:rPr>
              <w:t>-2021版本： A/0</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2021年10月08日发布  </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编制：刘甜甜 </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 xml:space="preserve">审核：邓嘉陵 </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批准：官仕平</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以上文件均有编审批，发布实施日期及发放编号、受控状态。</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使用文件的现场抽查确认，未发现不适宜或缺失的文件。</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--公司对重要的文件信息通过权限控制分发或禁止复印外传等予以保密。</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--现场确认：各级文件的分发、访问、检索和使用、存储和防护等均符合规定要求。</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抽《受控文件清单》，目录上有文件编号、使用部门、文件名称等。</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管理手册：公司编制了《记录控制程序》，规定了体系文件的编制、审核、批准、受控、使用、报废等要求。查见：程序文件有28个，查：《受控文件清单》里面包括：管理手册、程序文件、岗位任职要求、作业文件、管理制度汇编等。</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查见：《文件发放、回收记录》程序文件、管理手册、管理制度汇编等行了发放；对文件的发放记录内容，有文件编号、分发号，版本，部门签收等内容，暂无回收记录发生。</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可获得该文件的有效版本：</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《管理手册》现行版本为A/0版</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以上文件字迹清楚，审批齐全，受控标识完整，保存完好，易于识别。</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查《适用法律法规清单》,里面包括法律法规：中华人民共和国合同法、中华人民共和国劳动法、中华人民共和国消防法、中华人民共和国节约能源法、中华人民共和国安全生产法等</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执行标准包括：《中华人民共和国民法典》、《食品安全法》、《食品卫生法》、《中华人民共和国食品卫生管理条例》、《食品企业通用卫生规范》GB14881-2013、《食品安全管理体系 餐饮业要求》GB/T 27306-2008、《餐饮企业经营规范》SB/T 10426-2007、《餐饮服务突发事件应急处置规范》SB/T 11047-2013、《餐饮烹炸操作规范》SB/T 11168-2016等标准及客户要求。</w:t>
            </w:r>
          </w:p>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质量记录清单》，规定了保存期以及保存的部门。有《文件发放、回收登记表》、《合同评审记录》、《供方评价表》、《员工培训记录》等。规定了保存部门和保存期限，根据情况相关安全记录保存期限分为：3年。</w:t>
            </w:r>
          </w:p>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现场查见，对记录的保存不够规范，已现场口头提出。</w:t>
            </w:r>
          </w:p>
          <w:p>
            <w:pPr>
              <w:spacing w:line="360" w:lineRule="auto"/>
              <w:ind w:firstLine="420" w:firstLineChars="200"/>
              <w:rPr>
                <w:rFonts w:ascii="宋体" w:hAnsi="宋体" w:cs="宋体"/>
                <w:szCs w:val="21"/>
              </w:rPr>
            </w:pPr>
            <w:r>
              <w:rPr>
                <w:rFonts w:hint="eastAsia" w:asciiTheme="minorEastAsia" w:hAnsiTheme="minorEastAsia" w:eastAsiaTheme="minorEastAsia" w:cstheme="minorEastAsia"/>
                <w:szCs w:val="21"/>
              </w:rPr>
              <w:t>环境、安全体系运行至今文件更改和作废情况未发生。在“文件化信息管理程序”中对如发生以上情况均有明确规定。</w:t>
            </w:r>
          </w:p>
        </w:tc>
        <w:tc>
          <w:tcPr>
            <w:tcW w:w="134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EO8.1</w:t>
            </w:r>
          </w:p>
          <w:p>
            <w:pPr>
              <w:rPr>
                <w:rFonts w:ascii="宋体" w:hAnsi="宋体" w:cs="新宋体"/>
                <w:szCs w:val="21"/>
              </w:rPr>
            </w:pPr>
          </w:p>
        </w:tc>
        <w:tc>
          <w:tcPr>
            <w:tcW w:w="10249" w:type="dxa"/>
            <w:gridSpan w:val="3"/>
          </w:tcPr>
          <w:p>
            <w:pPr>
              <w:ind w:firstLine="210" w:firstLineChars="100"/>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20"/>
              <w:ind w:firstLine="0" w:firstLineChars="0"/>
              <w:rPr>
                <w:rFonts w:ascii="宋体" w:hAnsi="宋体" w:cs="宋体"/>
                <w:color w:val="000000" w:themeColor="text1"/>
                <w:szCs w:val="21"/>
                <w:lang w:bidi="ar"/>
              </w:rPr>
            </w:pPr>
            <w:r>
              <w:rPr>
                <w:rFonts w:hint="eastAsia" w:ascii="宋体" w:hAnsi="宋体"/>
                <w:szCs w:val="21"/>
              </w:rPr>
              <w:t xml:space="preserve">   </w:t>
            </w:r>
            <w:r>
              <w:rPr>
                <w:rFonts w:hint="eastAsia" w:ascii="宋体" w:hAnsi="宋体" w:cs="宋体"/>
                <w:color w:val="000000" w:themeColor="text1"/>
                <w:szCs w:val="21"/>
                <w:lang w:bidi="ar"/>
              </w:rPr>
              <w:t>餐饮管理服务产生的固废主要是：餐厨垃圾和办公产生的生活垃圾及</w:t>
            </w:r>
            <w:r>
              <w:rPr>
                <w:rFonts w:hint="eastAsia" w:ascii="宋体" w:hAnsi="宋体"/>
                <w:color w:val="000000" w:themeColor="text1"/>
                <w:szCs w:val="21"/>
              </w:rPr>
              <w:t>硒鼓、电池、墨盒</w:t>
            </w:r>
            <w:r>
              <w:rPr>
                <w:rFonts w:hint="eastAsia" w:ascii="宋体" w:hAnsi="宋体" w:cs="宋体"/>
                <w:color w:val="000000" w:themeColor="text1"/>
                <w:szCs w:val="21"/>
                <w:lang w:bidi="ar"/>
              </w:rPr>
              <w:t>等危险固废。</w:t>
            </w:r>
          </w:p>
          <w:p>
            <w:pPr>
              <w:pStyle w:val="20"/>
              <w:ind w:firstLine="0" w:firstLineChars="0"/>
              <w:rPr>
                <w:rFonts w:hint="eastAsia" w:ascii="宋体" w:hAnsi="宋体"/>
                <w:color w:val="000000" w:themeColor="text1"/>
                <w:szCs w:val="21"/>
              </w:rPr>
            </w:pPr>
            <w:r>
              <w:rPr>
                <w:rFonts w:hint="eastAsia" w:ascii="宋体" w:hAnsi="宋体" w:cs="宋体"/>
                <w:color w:val="000000" w:themeColor="text1"/>
                <w:szCs w:val="21"/>
                <w:lang w:bidi="ar"/>
              </w:rPr>
              <w:t>查控制方式：餐厨垃圾集中由组织分类收集后，统一放置在厨余垃圾存放处，由餐厨垃圾处理协议单位“重庆渝鹰环卫服务有限公司清运</w:t>
            </w:r>
            <w:r>
              <w:rPr>
                <w:rFonts w:hint="eastAsia" w:ascii="宋体" w:hAnsi="宋体"/>
                <w:color w:val="000000" w:themeColor="text1"/>
                <w:szCs w:val="21"/>
              </w:rPr>
              <w:t>处理，出示2022年4月餐厨垃圾清运记录</w:t>
            </w:r>
            <w:r>
              <w:rPr>
                <w:rFonts w:hint="eastAsia" w:ascii="宋体" w:hAnsi="宋体" w:cs="宋体"/>
                <w:color w:val="000000" w:themeColor="text1"/>
                <w:szCs w:val="21"/>
                <w:lang w:bidi="ar"/>
              </w:rPr>
              <w:t>：生活垃圾由组织分类收集，交由物管</w:t>
            </w:r>
            <w:r>
              <w:rPr>
                <w:rFonts w:hint="eastAsia" w:ascii="宋体" w:hAnsi="宋体"/>
                <w:color w:val="000000" w:themeColor="text1"/>
                <w:szCs w:val="21"/>
              </w:rPr>
              <w:t>统一处理</w:t>
            </w:r>
            <w:r>
              <w:rPr>
                <w:rFonts w:hint="eastAsia" w:ascii="宋体" w:hAnsi="宋体" w:cs="宋体"/>
                <w:color w:val="000000" w:themeColor="text1"/>
                <w:szCs w:val="21"/>
                <w:lang w:bidi="ar"/>
              </w:rPr>
              <w:t>：</w:t>
            </w:r>
            <w:r>
              <w:rPr>
                <w:rFonts w:hint="eastAsia" w:ascii="宋体" w:hAnsi="宋体"/>
                <w:color w:val="000000" w:themeColor="text1"/>
                <w:szCs w:val="21"/>
              </w:rPr>
              <w:t>废硒鼓、废电池、废墨盒等危险固废集中收集后，分类放置在市政环卫设置的有害垃圾桶内交市政环卫处理。</w:t>
            </w:r>
          </w:p>
          <w:p>
            <w:pPr>
              <w:pStyle w:val="20"/>
              <w:ind w:firstLine="0" w:firstLineChars="0"/>
              <w:rPr>
                <w:rFonts w:ascii="宋体" w:hAnsi="宋体" w:cs="宋体"/>
                <w:szCs w:val="21"/>
                <w:lang w:bidi="ar"/>
              </w:rPr>
            </w:pPr>
            <w:r>
              <w:rPr>
                <w:rFonts w:hint="eastAsia" w:ascii="宋体" w:hAnsi="宋体" w:cs="宋体"/>
                <w:szCs w:val="21"/>
                <w:lang w:bidi="ar"/>
              </w:rPr>
              <w:t>2）资源、能源消耗管控：</w:t>
            </w:r>
          </w:p>
          <w:p>
            <w:pPr>
              <w:rPr>
                <w:rFonts w:ascii="宋体" w:hAnsi="宋体" w:cs="宋体"/>
                <w:szCs w:val="21"/>
                <w:lang w:bidi="ar"/>
              </w:rPr>
            </w:pPr>
            <w:r>
              <w:rPr>
                <w:rFonts w:hint="eastAsia" w:ascii="宋体" w:hAnsi="宋体" w:cs="宋体"/>
                <w:szCs w:val="21"/>
                <w:lang w:bidi="ar"/>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cs="宋体"/>
                <w:szCs w:val="21"/>
                <w:lang w:bidi="ar"/>
              </w:rPr>
            </w:pPr>
            <w:r>
              <w:rPr>
                <w:rFonts w:hint="eastAsia" w:ascii="宋体" w:hAnsi="宋体" w:cs="宋体"/>
                <w:szCs w:val="21"/>
                <w:lang w:bidi="ar"/>
              </w:rPr>
              <w:t>3）火灾预防</w:t>
            </w:r>
          </w:p>
          <w:p>
            <w:pPr>
              <w:rPr>
                <w:rFonts w:ascii="宋体" w:hAnsi="宋体" w:cs="宋体"/>
                <w:szCs w:val="21"/>
                <w:lang w:bidi="ar"/>
              </w:rPr>
            </w:pPr>
            <w:r>
              <w:rPr>
                <w:rFonts w:hint="eastAsia" w:ascii="宋体" w:hAnsi="宋体" w:cs="宋体"/>
                <w:szCs w:val="21"/>
                <w:lang w:bidi="ar"/>
              </w:rPr>
              <w:t xml:space="preserve">  制定并实施《应急准备及响应控制程序》。</w:t>
            </w:r>
          </w:p>
          <w:p>
            <w:pPr>
              <w:rPr>
                <w:rFonts w:ascii="宋体" w:hAnsi="宋体" w:cs="宋体"/>
                <w:szCs w:val="21"/>
                <w:lang w:bidi="ar"/>
              </w:rPr>
            </w:pPr>
            <w:r>
              <w:rPr>
                <w:rFonts w:hint="eastAsia" w:ascii="宋体" w:hAnsi="宋体" w:cs="宋体"/>
                <w:szCs w:val="21"/>
                <w:lang w:bidi="ar"/>
              </w:rPr>
              <w:t xml:space="preserve">  组织生产服务的区域内，均按要求配备灭火器、消防栓、应急灯及安全出口标识并每月点检记录；对可能产生火灾隐患的区域予以重点排查，若发现问题及时上报、整改。经现场确认：实物及其状态、人员行为及相关记录均符合要求。</w:t>
            </w:r>
          </w:p>
          <w:p>
            <w:pPr>
              <w:rPr>
                <w:rFonts w:ascii="宋体" w:hAnsi="宋体" w:cs="宋体"/>
                <w:szCs w:val="21"/>
                <w:lang w:bidi="ar"/>
              </w:rPr>
            </w:pPr>
            <w:r>
              <w:rPr>
                <w:rFonts w:hint="eastAsia" w:ascii="宋体" w:hAnsi="宋体" w:cs="宋体"/>
                <w:szCs w:val="21"/>
                <w:lang w:bidi="ar"/>
              </w:rPr>
              <w:t>出示2022年1-3月《环境、安全运行检查记录》，对消防设施设备、电器线路、资源使用等运行情况进行了检查。</w:t>
            </w:r>
          </w:p>
          <w:p>
            <w:pPr>
              <w:rPr>
                <w:rFonts w:ascii="宋体" w:hAnsi="宋体" w:cs="宋体"/>
                <w:szCs w:val="21"/>
                <w:lang w:bidi="ar"/>
              </w:rPr>
            </w:pPr>
            <w:r>
              <w:rPr>
                <w:rFonts w:hint="eastAsia" w:ascii="宋体" w:hAnsi="宋体" w:cs="宋体"/>
                <w:szCs w:val="21"/>
                <w:lang w:bidi="ar"/>
              </w:rPr>
              <w:t>◆查见组织的职业健康安全运行控制状况：</w:t>
            </w:r>
          </w:p>
          <w:p>
            <w:pPr>
              <w:rPr>
                <w:rFonts w:ascii="宋体" w:hAnsi="宋体" w:cs="宋体"/>
                <w:szCs w:val="21"/>
                <w:lang w:bidi="ar"/>
              </w:rPr>
            </w:pPr>
            <w:r>
              <w:rPr>
                <w:rFonts w:hint="eastAsia" w:ascii="宋体" w:hAnsi="宋体" w:cs="宋体"/>
                <w:szCs w:val="21"/>
                <w:lang w:bidi="ar"/>
              </w:rPr>
              <w:t xml:space="preserve">  1）意外火灾控制</w:t>
            </w:r>
          </w:p>
          <w:p>
            <w:pPr>
              <w:rPr>
                <w:rFonts w:ascii="宋体" w:hAnsi="宋体" w:cs="宋体"/>
                <w:szCs w:val="21"/>
                <w:lang w:bidi="ar"/>
              </w:rPr>
            </w:pPr>
            <w:r>
              <w:rPr>
                <w:rFonts w:hint="eastAsia" w:ascii="宋体" w:hAnsi="宋体" w:cs="宋体"/>
                <w:szCs w:val="21"/>
                <w:lang w:bidi="ar"/>
              </w:rPr>
              <w:t xml:space="preserve">   建立消防检查管理制度；按规定定期进行消防检查；制定应急准备响应预案；对公司人员进行消防演习。</w:t>
            </w:r>
          </w:p>
          <w:p>
            <w:pPr>
              <w:rPr>
                <w:rFonts w:ascii="宋体" w:hAnsi="宋体" w:cs="宋体"/>
                <w:szCs w:val="21"/>
                <w:lang w:bidi="ar"/>
              </w:rPr>
            </w:pPr>
            <w:r>
              <w:rPr>
                <w:rFonts w:hint="eastAsia" w:ascii="宋体" w:hAnsi="宋体" w:cs="宋体"/>
                <w:szCs w:val="21"/>
                <w:lang w:bidi="ar"/>
              </w:rPr>
              <w:t>出示202</w:t>
            </w:r>
            <w:r>
              <w:rPr>
                <w:rFonts w:ascii="宋体" w:hAnsi="宋体" w:cs="宋体"/>
                <w:szCs w:val="21"/>
                <w:lang w:bidi="ar"/>
              </w:rPr>
              <w:t>2</w:t>
            </w:r>
            <w:r>
              <w:rPr>
                <w:rFonts w:hint="eastAsia" w:ascii="宋体" w:hAnsi="宋体" w:cs="宋体"/>
                <w:szCs w:val="21"/>
                <w:lang w:bidi="ar"/>
              </w:rPr>
              <w:t>年</w:t>
            </w:r>
            <w:r>
              <w:rPr>
                <w:rFonts w:ascii="宋体" w:hAnsi="宋体" w:cs="宋体"/>
                <w:szCs w:val="21"/>
                <w:lang w:bidi="ar"/>
              </w:rPr>
              <w:t>1</w:t>
            </w:r>
            <w:r>
              <w:rPr>
                <w:rFonts w:hint="eastAsia" w:ascii="宋体" w:hAnsi="宋体" w:cs="宋体"/>
                <w:szCs w:val="21"/>
                <w:lang w:bidi="ar"/>
              </w:rPr>
              <w:t>月2</w:t>
            </w:r>
            <w:r>
              <w:rPr>
                <w:rFonts w:ascii="宋体" w:hAnsi="宋体" w:cs="宋体"/>
                <w:szCs w:val="21"/>
                <w:lang w:bidi="ar"/>
              </w:rPr>
              <w:t>0</w:t>
            </w:r>
            <w:r>
              <w:rPr>
                <w:rFonts w:hint="eastAsia" w:ascii="宋体" w:hAnsi="宋体" w:cs="宋体"/>
                <w:szCs w:val="21"/>
                <w:lang w:bidi="ar"/>
              </w:rPr>
              <w:t>日对全体员工进行消防知识培训记录显示，经口试确认全部合格。</w:t>
            </w:r>
          </w:p>
          <w:p>
            <w:pPr>
              <w:rPr>
                <w:rFonts w:ascii="宋体" w:hAnsi="宋体" w:cs="宋体"/>
                <w:szCs w:val="21"/>
                <w:lang w:bidi="ar"/>
              </w:rPr>
            </w:pPr>
            <w:r>
              <w:rPr>
                <w:rFonts w:hint="eastAsia" w:ascii="宋体" w:hAnsi="宋体" w:cs="宋体"/>
                <w:szCs w:val="21"/>
                <w:lang w:bidi="ar"/>
              </w:rPr>
              <w:t xml:space="preserve">  2）意外触电防控</w:t>
            </w:r>
          </w:p>
          <w:p>
            <w:pPr>
              <w:rPr>
                <w:rFonts w:ascii="宋体" w:hAnsi="宋体" w:cs="宋体"/>
                <w:szCs w:val="21"/>
                <w:lang w:bidi="ar"/>
              </w:rPr>
            </w:pPr>
            <w:r>
              <w:rPr>
                <w:rFonts w:hint="eastAsia" w:ascii="宋体" w:hAnsi="宋体" w:cs="宋体"/>
                <w:szCs w:val="21"/>
                <w:lang w:bidi="ar"/>
              </w:rPr>
              <w:t xml:space="preserve"> 建立用电检查管理制度；按规定进行安全检查；制定应急准备响应预案；配备安全用具；用电作业由物管派持证人员进行操作。</w:t>
            </w:r>
          </w:p>
          <w:p>
            <w:pPr>
              <w:rPr>
                <w:rFonts w:ascii="宋体" w:hAnsi="宋体" w:cs="宋体"/>
                <w:szCs w:val="21"/>
                <w:lang w:bidi="ar"/>
              </w:rPr>
            </w:pPr>
            <w:r>
              <w:rPr>
                <w:rFonts w:hint="eastAsia" w:ascii="宋体" w:hAnsi="宋体" w:cs="宋体"/>
                <w:szCs w:val="21"/>
                <w:lang w:bidi="ar"/>
              </w:rPr>
              <w:t xml:space="preserve">   3）意外伤害（烫伤、机械伤害等）</w:t>
            </w:r>
          </w:p>
          <w:p>
            <w:pPr>
              <w:rPr>
                <w:rFonts w:ascii="宋体" w:hAnsi="宋体" w:cs="宋体"/>
                <w:szCs w:val="21"/>
                <w:lang w:bidi="ar"/>
              </w:rPr>
            </w:pPr>
            <w:r>
              <w:rPr>
                <w:rFonts w:hint="eastAsia" w:ascii="宋体" w:hAnsi="宋体" w:cs="宋体"/>
                <w:szCs w:val="21"/>
                <w:lang w:bidi="ar"/>
              </w:rPr>
              <w:t xml:space="preserve">   建立安全生产管理制度；确定人员职责；按规定进行安全检查；配置相应劳保用品，提供有劳动防护用品发放记录，对生产设备定期专人检查安全运行情况。。。。</w:t>
            </w:r>
          </w:p>
          <w:p>
            <w:pPr>
              <w:rPr>
                <w:rFonts w:ascii="宋体" w:hAnsi="宋体" w:cs="宋体"/>
                <w:szCs w:val="21"/>
                <w:lang w:bidi="ar"/>
              </w:rPr>
            </w:pPr>
            <w:r>
              <w:rPr>
                <w:rFonts w:hint="eastAsia" w:ascii="宋体" w:hAnsi="宋体" w:cs="宋体"/>
                <w:szCs w:val="21"/>
                <w:lang w:bidi="ar"/>
              </w:rPr>
              <w:t xml:space="preserve">  4）对相关方施加影响</w:t>
            </w:r>
          </w:p>
          <w:p>
            <w:pPr>
              <w:rPr>
                <w:rFonts w:ascii="宋体" w:hAnsi="宋体" w:cs="宋体"/>
                <w:szCs w:val="21"/>
                <w:lang w:bidi="ar"/>
              </w:rPr>
            </w:pPr>
            <w:r>
              <w:rPr>
                <w:rFonts w:hint="eastAsia" w:ascii="宋体" w:hAnsi="宋体" w:cs="宋体"/>
                <w:szCs w:val="21"/>
                <w:lang w:bidi="ar"/>
              </w:rPr>
              <w:t xml:space="preserve">  组织对进入场所内的供方送货员、访客，视情况由安保人员或受访人提醒、签定安全协议等方式，告知相关遵守相应的运行准则，以防止外来人员受到人身伤害或职业健康安危害。</w:t>
            </w:r>
          </w:p>
          <w:p>
            <w:pPr>
              <w:adjustRightInd w:val="0"/>
              <w:snapToGrid w:val="0"/>
              <w:jc w:val="left"/>
              <w:rPr>
                <w:rFonts w:ascii="宋体" w:hAnsi="宋体"/>
                <w:szCs w:val="21"/>
              </w:rPr>
            </w:pPr>
            <w:r>
              <w:rPr>
                <w:rFonts w:hint="eastAsia" w:ascii="宋体" w:hAnsi="宋体" w:cs="宋体"/>
                <w:szCs w:val="21"/>
                <w:lang w:bidi="ar"/>
              </w:rPr>
              <w:t>部门运行的策划与控制基本满足要求。</w:t>
            </w:r>
          </w:p>
        </w:tc>
        <w:tc>
          <w:tcPr>
            <w:tcW w:w="134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EO8.2</w:t>
            </w:r>
          </w:p>
          <w:p>
            <w:pPr>
              <w:rPr>
                <w:rFonts w:ascii="宋体" w:hAnsi="宋体" w:cs="新宋体"/>
                <w:szCs w:val="21"/>
              </w:rPr>
            </w:pPr>
          </w:p>
        </w:tc>
        <w:tc>
          <w:tcPr>
            <w:tcW w:w="10249" w:type="dxa"/>
            <w:gridSpan w:val="3"/>
          </w:tcPr>
          <w:p>
            <w:pPr>
              <w:spacing w:line="400" w:lineRule="atLeast"/>
              <w:ind w:firstLine="420" w:firstLineChars="200"/>
            </w:pPr>
            <w:r>
              <w:rPr>
                <w:rFonts w:hint="eastAsia"/>
              </w:rPr>
              <w:t>查见：《应急准备及响应管理程序》、《触电应急预案》、《食物中毒事件预案》、《灭火、救援和应急疏散预案演练制度》等。</w:t>
            </w:r>
          </w:p>
          <w:p>
            <w:pPr>
              <w:spacing w:line="400" w:lineRule="atLeast"/>
              <w:jc w:val="left"/>
            </w:pPr>
            <w:r>
              <w:rPr>
                <w:rFonts w:hint="eastAsia"/>
              </w:rPr>
              <w:t>查见：消防应急演练实况记录：为了检验组织应对生产突发事件的应对能力和应急预案的操作性，相关人员参加了202</w:t>
            </w:r>
            <w:r>
              <w:t>2</w:t>
            </w:r>
            <w:r>
              <w:rPr>
                <w:rFonts w:hint="eastAsia"/>
              </w:rPr>
              <w:t>年</w:t>
            </w:r>
            <w:r>
              <w:t>1</w:t>
            </w:r>
            <w:r>
              <w:rPr>
                <w:rFonts w:hint="eastAsia"/>
              </w:rPr>
              <w:t>月2</w:t>
            </w:r>
            <w:r>
              <w:t>0</w:t>
            </w:r>
            <w:r>
              <w:rPr>
                <w:rFonts w:hint="eastAsia"/>
              </w:rPr>
              <w:t>日由综合部组织在员工食堂进行的火灾的消防演练。</w:t>
            </w:r>
          </w:p>
          <w:p>
            <w:r>
              <w:rPr>
                <w:rFonts w:hint="eastAsia"/>
              </w:rPr>
              <w:t>查，现场能提供以上演练记录及演练效果评估报告。演练效果如下：</w:t>
            </w:r>
          </w:p>
          <w:p>
            <w:r>
              <w:rPr>
                <w:rFonts w:hint="eastAsia"/>
              </w:rPr>
              <w:t>1、通过演练，使公司员工熟悉了消防响应程序；</w:t>
            </w:r>
          </w:p>
          <w:p>
            <w:r>
              <w:rPr>
                <w:rFonts w:hint="eastAsia"/>
              </w:rPr>
              <w:t>2、使参与演习的员工熟练了一般火灾事故的救护过程；</w:t>
            </w:r>
          </w:p>
          <w:p>
            <w:r>
              <w:rPr>
                <w:rFonts w:hint="eastAsia"/>
              </w:rPr>
              <w:t>3、通过演练证明了公司的“消防应急准备与响应”的可行性。</w:t>
            </w:r>
          </w:p>
          <w:p>
            <w:pPr>
              <w:pStyle w:val="2"/>
              <w:rPr>
                <w:rFonts w:ascii="宋体" w:cs="宋体"/>
                <w:szCs w:val="21"/>
                <w:lang w:bidi="ar"/>
              </w:rPr>
            </w:pPr>
            <w:r>
              <w:rPr>
                <w:rFonts w:hint="eastAsia" w:ascii="宋体" w:cs="宋体"/>
                <w:szCs w:val="21"/>
                <w:lang w:bidi="ar"/>
              </w:rPr>
              <w:t>查应急准备：综合部及办公区域按要求配备有灭火器，消防栓，性能完好。</w:t>
            </w:r>
          </w:p>
          <w:p>
            <w:pPr>
              <w:pStyle w:val="2"/>
            </w:pPr>
            <w:r>
              <w:rPr>
                <w:rFonts w:hint="eastAsia" w:ascii="宋体" w:hAnsi="宋体" w:cs="新宋体"/>
                <w:szCs w:val="21"/>
              </w:rPr>
              <w:t>部门应急准备和响应基本满足要求</w:t>
            </w:r>
          </w:p>
        </w:tc>
        <w:tc>
          <w:tcPr>
            <w:tcW w:w="1340" w:type="dxa"/>
          </w:tcPr>
          <w:p/>
          <w:p>
            <w:pPr>
              <w:pStyle w:val="5"/>
            </w:pPr>
          </w:p>
          <w:p/>
          <w:p>
            <w:pPr>
              <w:pStyle w:val="5"/>
            </w:pPr>
          </w:p>
          <w:p/>
          <w:p>
            <w:pPr>
              <w:pStyle w:val="5"/>
            </w:pPr>
          </w:p>
          <w:p/>
          <w:p>
            <w:pPr>
              <w:pStyle w:val="5"/>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EO9.1 </w:t>
            </w:r>
          </w:p>
          <w:p>
            <w:pPr>
              <w:rPr>
                <w:rFonts w:ascii="宋体" w:hAnsi="宋体" w:cs="新宋体"/>
                <w:szCs w:val="21"/>
              </w:rPr>
            </w:pPr>
          </w:p>
        </w:tc>
        <w:tc>
          <w:tcPr>
            <w:tcW w:w="10249" w:type="dxa"/>
            <w:gridSpan w:val="3"/>
          </w:tcPr>
          <w:p>
            <w:pPr>
              <w:spacing w:line="400" w:lineRule="exact"/>
              <w:rPr>
                <w:rFonts w:ascii="宋体" w:hAnsi="宋体" w:cs="宋体"/>
                <w:szCs w:val="21"/>
                <w:lang w:bidi="ar"/>
              </w:rPr>
            </w:pPr>
            <w:r>
              <w:rPr>
                <w:rFonts w:hint="eastAsia" w:ascii="宋体" w:hAnsi="宋体" w:cs="宋体"/>
                <w:szCs w:val="21"/>
                <w:lang w:bidi="ar"/>
              </w:rPr>
              <w:t>----有《绩效考核管理程序》管理文件。</w:t>
            </w:r>
          </w:p>
          <w:p>
            <w:pPr>
              <w:spacing w:line="400" w:lineRule="exact"/>
              <w:rPr>
                <w:rFonts w:ascii="宋体" w:hAnsi="宋体" w:cs="宋体"/>
                <w:szCs w:val="21"/>
                <w:lang w:bidi="ar"/>
              </w:rPr>
            </w:pPr>
            <w:r>
              <w:rPr>
                <w:rFonts w:hint="eastAsia" w:ascii="宋体" w:hAnsi="宋体" w:cs="宋体"/>
                <w:szCs w:val="21"/>
                <w:lang w:bidi="ar"/>
              </w:rPr>
              <w:t>◆查 公司《环境、安全运行检查记录表》</w:t>
            </w:r>
          </w:p>
          <w:p>
            <w:pPr>
              <w:spacing w:line="400" w:lineRule="exact"/>
              <w:rPr>
                <w:rFonts w:ascii="宋体" w:hAnsi="宋体" w:cs="宋体"/>
                <w:szCs w:val="21"/>
                <w:lang w:bidi="ar"/>
              </w:rPr>
            </w:pPr>
            <w:r>
              <w:rPr>
                <w:rFonts w:hint="eastAsia" w:ascii="宋体" w:hAnsi="宋体" w:cs="宋体"/>
                <w:szCs w:val="21"/>
                <w:lang w:bidi="ar"/>
              </w:rPr>
              <w:t>查2022年1月到2022年3月份，公司对办公室固废管理、能源资源消耗、消防安全、其他事项管理进行了检查，检查结论：运行正常。检查人：邓嘉陵。</w:t>
            </w:r>
          </w:p>
          <w:p>
            <w:pPr>
              <w:spacing w:line="400" w:lineRule="exact"/>
            </w:pPr>
            <w:r>
              <w:rPr>
                <w:rFonts w:hint="eastAsia" w:ascii="宋体" w:hAnsi="宋体" w:cs="宋体"/>
                <w:szCs w:val="21"/>
                <w:lang w:bidi="ar"/>
              </w:rPr>
              <w:t>2.查环境卫生点检表，见2022年4月22日的检查记录，查检项目有：食材堆放、地面卫生，库房状况，消毒通道、更衣室、照明状况等。检查人：王德志。检查结果：正常。</w:t>
            </w:r>
          </w:p>
          <w:p>
            <w:pPr>
              <w:spacing w:line="400" w:lineRule="exact"/>
              <w:rPr>
                <w:rFonts w:ascii="宋体" w:hAnsi="宋体" w:cs="宋体"/>
                <w:szCs w:val="21"/>
                <w:lang w:bidi="ar"/>
              </w:rPr>
            </w:pPr>
            <w:r>
              <w:rPr>
                <w:rFonts w:hint="eastAsia" w:ascii="宋体" w:hAnsi="宋体" w:cs="宋体"/>
                <w:szCs w:val="21"/>
                <w:lang w:bidi="ar"/>
              </w:rPr>
              <w:t>◆ 查《消防设施检查表》，</w:t>
            </w:r>
          </w:p>
          <w:p>
            <w:pPr>
              <w:spacing w:line="400" w:lineRule="exact"/>
              <w:rPr>
                <w:rFonts w:ascii="宋体" w:hAnsi="宋体" w:cs="宋体"/>
                <w:szCs w:val="21"/>
                <w:lang w:bidi="ar"/>
              </w:rPr>
            </w:pPr>
            <w:r>
              <w:rPr>
                <w:rFonts w:hint="eastAsia" w:ascii="宋体" w:hAnsi="宋体" w:cs="宋体"/>
                <w:szCs w:val="21"/>
                <w:lang w:bidi="ar"/>
              </w:rPr>
              <w:t>1.由综合部组织实施对公司各部门的消防设施进行检查，每月一次。提供有2022年1月到2022年3月份记录。检查结论：运行正常。检查人：邓嘉陵。</w:t>
            </w:r>
          </w:p>
          <w:p>
            <w:pPr>
              <w:pStyle w:val="5"/>
            </w:pPr>
            <w:r>
              <w:rPr>
                <w:rFonts w:hint="eastAsia"/>
              </w:rPr>
              <w:t>2.由负责人讲，食堂德消防设施设备由重庆渝豪仕物业发展有限公司</w:t>
            </w:r>
            <w:r>
              <w:rPr>
                <w:rFonts w:hint="eastAsia" w:ascii="宋体" w:hAnsi="宋体"/>
                <w:szCs w:val="21"/>
              </w:rPr>
              <w:t>统一进行。</w:t>
            </w:r>
          </w:p>
          <w:p>
            <w:pPr>
              <w:spacing w:line="360" w:lineRule="auto"/>
              <w:rPr>
                <w:rFonts w:ascii="宋体" w:hAnsi="宋体" w:cs="宋体"/>
                <w:kern w:val="0"/>
                <w:szCs w:val="21"/>
              </w:rPr>
            </w:pPr>
            <w:r>
              <w:rPr>
                <w:rFonts w:hint="eastAsia" w:ascii="宋体" w:hAnsi="宋体" w:cs="宋体"/>
                <w:szCs w:val="21"/>
                <w:lang w:bidi="ar"/>
              </w:rPr>
              <w:t xml:space="preserve">◆ </w:t>
            </w:r>
            <w:r>
              <w:rPr>
                <w:rFonts w:hint="eastAsia" w:ascii="宋体" w:hAnsi="宋体" w:cs="宋体"/>
                <w:kern w:val="0"/>
                <w:szCs w:val="21"/>
              </w:rPr>
              <w:t>提供有从业人员预防性健康检查合格证</w:t>
            </w:r>
          </w:p>
          <w:p>
            <w:pPr>
              <w:spacing w:line="360" w:lineRule="auto"/>
              <w:rPr>
                <w:rFonts w:ascii="宋体" w:hAnsi="宋体" w:cs="宋体"/>
                <w:kern w:val="0"/>
                <w:szCs w:val="21"/>
              </w:rPr>
            </w:pPr>
            <w:r>
              <w:rPr>
                <w:rFonts w:hint="eastAsia" w:ascii="宋体" w:hAnsi="宋体" w:cs="宋体"/>
                <w:kern w:val="0"/>
                <w:szCs w:val="21"/>
              </w:rPr>
              <w:t>姓名       体检日期      结论</w:t>
            </w:r>
          </w:p>
          <w:p>
            <w:pPr>
              <w:spacing w:line="360" w:lineRule="auto"/>
              <w:rPr>
                <w:rFonts w:ascii="宋体" w:hAnsi="宋体" w:cs="宋体"/>
                <w:kern w:val="0"/>
                <w:szCs w:val="21"/>
              </w:rPr>
            </w:pPr>
            <w:r>
              <w:rPr>
                <w:rFonts w:hint="eastAsia" w:ascii="宋体" w:hAnsi="宋体" w:cs="宋体"/>
                <w:kern w:val="0"/>
                <w:szCs w:val="21"/>
              </w:rPr>
              <w:t>王德志    2021.10.28     合格</w:t>
            </w:r>
          </w:p>
          <w:p>
            <w:pPr>
              <w:spacing w:line="360" w:lineRule="auto"/>
              <w:rPr>
                <w:rFonts w:ascii="宋体" w:hAnsi="宋体" w:cs="宋体"/>
                <w:kern w:val="0"/>
                <w:szCs w:val="21"/>
              </w:rPr>
            </w:pPr>
            <w:r>
              <w:rPr>
                <w:rFonts w:hint="eastAsia" w:ascii="宋体" w:hAnsi="宋体" w:cs="宋体"/>
                <w:kern w:val="0"/>
                <w:szCs w:val="21"/>
              </w:rPr>
              <w:t>舒小兰    2021.10.29     合格</w:t>
            </w:r>
          </w:p>
          <w:p>
            <w:pPr>
              <w:spacing w:line="360" w:lineRule="auto"/>
              <w:rPr>
                <w:rFonts w:ascii="宋体" w:hAnsi="宋体" w:cs="宋体"/>
                <w:kern w:val="0"/>
                <w:szCs w:val="21"/>
              </w:rPr>
            </w:pPr>
            <w:r>
              <w:rPr>
                <w:rFonts w:hint="eastAsia" w:ascii="宋体" w:hAnsi="宋体" w:cs="宋体"/>
                <w:kern w:val="0"/>
                <w:szCs w:val="21"/>
              </w:rPr>
              <w:t>蒋勇     2021.10.28     合格</w:t>
            </w:r>
          </w:p>
          <w:p>
            <w:pPr>
              <w:spacing w:line="360" w:lineRule="auto"/>
              <w:rPr>
                <w:rFonts w:ascii="宋体" w:hAnsi="宋体" w:cs="宋体"/>
                <w:kern w:val="0"/>
                <w:szCs w:val="21"/>
              </w:rPr>
            </w:pPr>
            <w:r>
              <w:rPr>
                <w:rFonts w:hint="eastAsia" w:ascii="宋体" w:hAnsi="宋体" w:cs="宋体"/>
                <w:kern w:val="0"/>
                <w:szCs w:val="21"/>
              </w:rPr>
              <w:t>曹雷      2021.10.29     合格</w:t>
            </w:r>
          </w:p>
          <w:p>
            <w:pPr>
              <w:spacing w:line="360" w:lineRule="auto"/>
              <w:rPr>
                <w:rFonts w:ascii="宋体" w:hAnsi="宋体" w:cs="宋体"/>
                <w:kern w:val="0"/>
                <w:szCs w:val="21"/>
              </w:rPr>
            </w:pPr>
            <w:r>
              <w:rPr>
                <w:rFonts w:hint="eastAsia" w:ascii="宋体" w:hAnsi="宋体" w:cs="宋体"/>
                <w:kern w:val="0"/>
                <w:szCs w:val="21"/>
              </w:rPr>
              <w:t>熊思兰     2021.10.29     合格</w:t>
            </w:r>
          </w:p>
          <w:p>
            <w:pPr>
              <w:spacing w:line="360" w:lineRule="auto"/>
              <w:rPr>
                <w:rFonts w:ascii="宋体" w:hAnsi="宋体" w:cs="宋体"/>
                <w:kern w:val="0"/>
                <w:szCs w:val="21"/>
              </w:rPr>
            </w:pPr>
            <w:r>
              <w:rPr>
                <w:rFonts w:hint="eastAsia" w:ascii="宋体" w:hAnsi="宋体" w:cs="宋体"/>
                <w:kern w:val="0"/>
                <w:szCs w:val="21"/>
              </w:rPr>
              <w:t>........（见附件）</w:t>
            </w:r>
          </w:p>
          <w:p>
            <w:pPr>
              <w:spacing w:line="400" w:lineRule="exact"/>
              <w:ind w:firstLine="210" w:firstLineChars="100"/>
              <w:rPr>
                <w:rFonts w:ascii="宋体" w:hAnsi="宋体" w:cs="宋体"/>
                <w:szCs w:val="21"/>
              </w:rPr>
            </w:pPr>
            <w:r>
              <w:rPr>
                <w:rFonts w:hint="eastAsia" w:ascii="宋体" w:hAnsi="宋体"/>
                <w:szCs w:val="21"/>
              </w:rPr>
              <w:t>基本符合要求。</w:t>
            </w:r>
          </w:p>
        </w:tc>
        <w:tc>
          <w:tcPr>
            <w:tcW w:w="1340" w:type="dxa"/>
          </w:tcPr>
          <w:p/>
          <w:p/>
          <w:p/>
          <w:p/>
          <w:p/>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EO9.1.2 </w:t>
            </w:r>
          </w:p>
          <w:p>
            <w:pPr>
              <w:rPr>
                <w:rFonts w:ascii="宋体" w:hAnsi="宋体" w:cs="新宋体"/>
                <w:szCs w:val="21"/>
              </w:rPr>
            </w:pPr>
          </w:p>
        </w:tc>
        <w:tc>
          <w:tcPr>
            <w:tcW w:w="10249" w:type="dxa"/>
            <w:gridSpan w:val="3"/>
          </w:tcPr>
          <w:p>
            <w:pPr>
              <w:widowControl/>
              <w:spacing w:line="400" w:lineRule="exact"/>
              <w:jc w:val="left"/>
              <w:rPr>
                <w:rFonts w:ascii="宋体" w:hAnsi="宋体"/>
                <w:szCs w:val="21"/>
              </w:rPr>
            </w:pPr>
            <w:r>
              <w:rPr>
                <w:rFonts w:hint="eastAsia" w:ascii="宋体" w:hAnsi="宋体"/>
                <w:szCs w:val="21"/>
              </w:rPr>
              <w:t>----有《合规义务管理程序》，规定明确基本合理。综合部组织对公司环境、安全健康管理活动，遵守相关方律法规和其他要求情况进行评价，评价结果符合相关方律法规和其他要求，无违法违规情况并保持有合规性评价记录。</w:t>
            </w:r>
          </w:p>
          <w:p>
            <w:pPr>
              <w:widowControl/>
              <w:autoSpaceDE w:val="0"/>
              <w:autoSpaceDN w:val="0"/>
              <w:spacing w:line="400" w:lineRule="exact"/>
              <w:ind w:firstLine="315" w:firstLineChars="150"/>
              <w:jc w:val="left"/>
              <w:textAlignment w:val="bottom"/>
              <w:rPr>
                <w:rFonts w:ascii="宋体" w:hAnsi="宋体"/>
                <w:szCs w:val="21"/>
              </w:rPr>
            </w:pPr>
            <w:r>
              <w:rPr>
                <w:rFonts w:hint="eastAsia" w:ascii="宋体" w:hAnsi="宋体"/>
                <w:szCs w:val="21"/>
              </w:rPr>
              <w:t>查 综合部组织各部门于2022年1月5日对公司管理和经营活动中涉及的重要环境因素、危险源、法律法规进行了评价。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评价结果：符合要求</w:t>
            </w:r>
          </w:p>
          <w:p>
            <w:pPr>
              <w:widowControl/>
              <w:autoSpaceDE w:val="0"/>
              <w:autoSpaceDN w:val="0"/>
              <w:spacing w:line="400" w:lineRule="exact"/>
              <w:jc w:val="left"/>
              <w:textAlignment w:val="bottom"/>
              <w:rPr>
                <w:rFonts w:ascii="宋体" w:hAnsi="宋体"/>
                <w:szCs w:val="21"/>
              </w:rPr>
            </w:pPr>
            <w:r>
              <w:rPr>
                <w:rFonts w:hint="eastAsia" w:ascii="宋体" w:hAnsi="宋体"/>
                <w:szCs w:val="21"/>
              </w:rPr>
              <w:t>评价人：邓嘉陵</w:t>
            </w:r>
          </w:p>
          <w:p>
            <w:pPr>
              <w:rPr>
                <w:rFonts w:ascii="宋体" w:hAnsi="宋体" w:cs="宋体"/>
                <w:szCs w:val="21"/>
              </w:rPr>
            </w:pPr>
            <w:r>
              <w:rPr>
                <w:rFonts w:hint="eastAsia" w:ascii="宋体" w:hAnsi="宋体"/>
                <w:szCs w:val="21"/>
              </w:rPr>
              <w:t>查：有《合规性评价报告》，有保持合规性评价的相关记录。</w:t>
            </w:r>
          </w:p>
        </w:tc>
        <w:tc>
          <w:tcPr>
            <w:tcW w:w="134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249" w:type="dxa"/>
            <w:gridSpan w:val="3"/>
          </w:tcPr>
          <w:p>
            <w:pPr>
              <w:rPr>
                <w:rFonts w:ascii="宋体" w:hAnsi="宋体"/>
                <w:szCs w:val="21"/>
              </w:rPr>
            </w:pPr>
            <w:r>
              <w:rPr>
                <w:rFonts w:hint="eastAsia" w:ascii="宋体" w:hAnsi="宋体"/>
                <w:szCs w:val="21"/>
              </w:rPr>
              <w:t>提供有2021年10-2022年3月度投入环境、职业健康安全管理体系运行资金票据，目前支出环境、职业健康安全管理体系运行支出项目有员工保险、员工培训、劳保用品、消防安全培训和演练、固废处理等费用。</w:t>
            </w:r>
          </w:p>
        </w:tc>
        <w:tc>
          <w:tcPr>
            <w:tcW w:w="1340" w:type="dxa"/>
          </w:tcPr>
          <w:p>
            <w:r>
              <w:rPr>
                <w:rFonts w:hint="eastAsia"/>
              </w:rPr>
              <w:t>符合</w:t>
            </w:r>
          </w:p>
        </w:tc>
      </w:tr>
    </w:tbl>
    <w:p>
      <w:pPr>
        <w:pStyle w:val="10"/>
      </w:pPr>
      <w:r>
        <w:rPr>
          <w:rFonts w:hint="eastAsia"/>
        </w:rPr>
        <w:t>说明：不符合标注N</w:t>
      </w:r>
    </w:p>
    <w:p>
      <w:pPr>
        <w:spacing w:line="480" w:lineRule="exact"/>
        <w:rPr>
          <w:rFonts w:ascii="隶书" w:hAnsi="宋体" w:eastAsia="隶书"/>
          <w:bCs/>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25"/>
        <w:gridCol w:w="11"/>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236" w:type="dxa"/>
            <w:gridSpan w:val="2"/>
            <w:vAlign w:val="center"/>
          </w:tcPr>
          <w:p>
            <w:pPr>
              <w:spacing w:line="300" w:lineRule="exact"/>
              <w:jc w:val="both"/>
              <w:rPr>
                <w:rFonts w:hint="default" w:ascii="宋体" w:hAnsi="宋体" w:cs="宋体"/>
                <w:szCs w:val="21"/>
                <w:lang w:val="en-US" w:eastAsia="zh-CN"/>
              </w:rPr>
            </w:pPr>
            <w:r>
              <w:rPr>
                <w:rFonts w:hint="eastAsia"/>
                <w:sz w:val="24"/>
                <w:szCs w:val="24"/>
                <w:lang w:eastAsia="zh-CN"/>
              </w:rPr>
              <w:t>受审核部门</w:t>
            </w:r>
            <w:r>
              <w:rPr>
                <w:rFonts w:hint="eastAsia" w:ascii="Times New Roman" w:hAnsi="Times New Roman" w:eastAsia="宋体" w:cs="Times New Roman"/>
                <w:color w:val="000000" w:themeColor="text1"/>
                <w:sz w:val="24"/>
                <w:szCs w:val="24"/>
                <w:lang w:eastAsia="zh-CN"/>
              </w:rPr>
              <w:t>：</w:t>
            </w:r>
            <w:r>
              <w:rPr>
                <w:rFonts w:hint="eastAsia" w:ascii="Times New Roman" w:hAnsi="Times New Roman" w:eastAsia="宋体" w:cs="Times New Roman"/>
                <w:color w:val="000000" w:themeColor="text1"/>
                <w:sz w:val="24"/>
                <w:szCs w:val="24"/>
                <w:lang w:val="en-US" w:eastAsia="zh-CN"/>
              </w:rPr>
              <w:t>运营部</w:t>
            </w:r>
            <w:r>
              <w:rPr>
                <w:rFonts w:hint="eastAsia" w:ascii="Times New Roman" w:hAnsi="Times New Roman" w:eastAsia="宋体" w:cs="Times New Roman"/>
                <w:color w:val="000000" w:themeColor="text1"/>
                <w:sz w:val="24"/>
                <w:szCs w:val="24"/>
                <w:lang w:eastAsia="zh-CN"/>
              </w:rPr>
              <w:t>，</w:t>
            </w:r>
            <w:r>
              <w:rPr>
                <w:rFonts w:hint="eastAsia" w:ascii="Times New Roman" w:hAnsi="Times New Roman" w:eastAsia="宋体" w:cs="Times New Roman"/>
                <w:sz w:val="24"/>
                <w:szCs w:val="24"/>
                <w:lang w:eastAsia="zh-CN"/>
              </w:rPr>
              <w:t xml:space="preserve"> </w:t>
            </w:r>
            <w:r>
              <w:rPr>
                <w:rFonts w:hint="eastAsia" w:ascii="Times New Roman" w:hAnsi="Times New Roman" w:eastAsia="宋体" w:cs="Times New Roman"/>
                <w:color w:val="000000" w:themeColor="text1"/>
                <w:sz w:val="24"/>
                <w:szCs w:val="24"/>
                <w:lang w:eastAsia="zh-CN"/>
              </w:rPr>
              <w:t>主</w:t>
            </w:r>
            <w:r>
              <w:rPr>
                <w:rFonts w:hint="eastAsia"/>
                <w:color w:val="000000" w:themeColor="text1"/>
                <w:sz w:val="24"/>
                <w:szCs w:val="24"/>
                <w:lang w:eastAsia="zh-CN"/>
              </w:rPr>
              <w:t>管领导</w:t>
            </w:r>
            <w:r>
              <w:rPr>
                <w:rFonts w:hint="eastAsia"/>
                <w:color w:val="000000" w:themeColor="text1"/>
                <w:sz w:val="24"/>
                <w:szCs w:val="24"/>
                <w:lang w:val="en-US" w:eastAsia="zh-CN"/>
              </w:rPr>
              <w:t xml:space="preserve">: 王德志，    </w:t>
            </w:r>
            <w:r>
              <w:rPr>
                <w:rFonts w:hint="eastAsia"/>
                <w:color w:val="000000" w:themeColor="text1"/>
                <w:sz w:val="24"/>
                <w:szCs w:val="24"/>
                <w:lang w:eastAsia="zh-CN"/>
              </w:rPr>
              <w:t>陪同人员：</w:t>
            </w:r>
            <w:r>
              <w:rPr>
                <w:rFonts w:hint="eastAsia"/>
                <w:color w:val="000000" w:themeColor="text1"/>
                <w:sz w:val="24"/>
                <w:szCs w:val="24"/>
                <w:lang w:val="en-US" w:eastAsia="zh-CN"/>
              </w:rPr>
              <w:t>邓嘉陵</w:t>
            </w:r>
          </w:p>
        </w:tc>
        <w:tc>
          <w:tcPr>
            <w:tcW w:w="135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236" w:type="dxa"/>
            <w:gridSpan w:val="2"/>
            <w:vAlign w:val="center"/>
          </w:tcPr>
          <w:p>
            <w:pPr>
              <w:spacing w:line="360" w:lineRule="auto"/>
              <w:ind w:firstLine="240" w:firstLineChars="100"/>
              <w:textAlignment w:val="baseline"/>
              <w:rPr>
                <w:rFonts w:hint="default" w:ascii="宋体" w:hAnsi="宋体" w:eastAsia="宋体" w:cs="宋体"/>
                <w:szCs w:val="21"/>
                <w:lang w:val="en-US" w:eastAsia="zh-CN"/>
              </w:rPr>
            </w:pPr>
            <w:r>
              <w:rPr>
                <w:rFonts w:hint="eastAsia"/>
                <w:sz w:val="24"/>
                <w:szCs w:val="24"/>
                <w:lang w:eastAsia="zh-CN"/>
              </w:rPr>
              <w:t>审核员：</w:t>
            </w:r>
            <w:r>
              <w:rPr>
                <w:rFonts w:hint="eastAsia" w:cs="Times New Roman"/>
                <w:sz w:val="24"/>
                <w:szCs w:val="24"/>
                <w:lang w:val="en-US" w:eastAsia="zh-CN"/>
              </w:rPr>
              <w:t>张心</w:t>
            </w:r>
            <w:r>
              <w:rPr>
                <w:rFonts w:hint="eastAsia" w:ascii="Times New Roman" w:hAnsi="Times New Roman" w:eastAsia="宋体" w:cs="Times New Roman"/>
                <w:sz w:val="24"/>
                <w:szCs w:val="24"/>
                <w:lang w:val="en-US" w:eastAsia="zh-CN"/>
              </w:rPr>
              <w:t>、</w:t>
            </w:r>
            <w:r>
              <w:rPr>
                <w:rFonts w:hint="eastAsia" w:eastAsia="宋体"/>
                <w:color w:val="000000" w:themeColor="text1"/>
                <w:sz w:val="24"/>
                <w:szCs w:val="24"/>
                <w:lang w:val="de-DE" w:eastAsia="zh-CN"/>
              </w:rPr>
              <w:t>谭秀英</w:t>
            </w:r>
            <w:r>
              <w:rPr>
                <w:rFonts w:hint="eastAsia" w:eastAsia="宋体"/>
                <w:color w:val="000000" w:themeColor="text1"/>
                <w:sz w:val="24"/>
                <w:szCs w:val="24"/>
                <w:lang w:val="en-US" w:eastAsia="zh-CN"/>
              </w:rPr>
              <w:t>（专家），</w:t>
            </w:r>
            <w:r>
              <w:rPr>
                <w:rFonts w:hint="eastAsia" w:ascii="Times New Roman" w:hAnsi="Times New Roman" w:eastAsia="宋体" w:cs="Times New Roman"/>
                <w:sz w:val="24"/>
                <w:szCs w:val="24"/>
                <w:lang w:eastAsia="zh-CN"/>
              </w:rPr>
              <w:t xml:space="preserve">   审核时间：20</w:t>
            </w:r>
            <w:r>
              <w:rPr>
                <w:rFonts w:hint="eastAsia" w:ascii="Times New Roman" w:hAnsi="Times New Roman" w:eastAsia="宋体" w:cs="Times New Roman"/>
                <w:sz w:val="24"/>
                <w:szCs w:val="24"/>
                <w:lang w:val="en-US" w:eastAsia="zh-CN"/>
              </w:rPr>
              <w:t>2</w:t>
            </w:r>
            <w:r>
              <w:rPr>
                <w:rFonts w:hint="eastAsia" w:cs="Times New Roman"/>
                <w:sz w:val="24"/>
                <w:szCs w:val="24"/>
                <w:lang w:val="en-US" w:eastAsia="zh-CN"/>
              </w:rPr>
              <w:t>2.4.29上午</w:t>
            </w:r>
          </w:p>
        </w:tc>
        <w:tc>
          <w:tcPr>
            <w:tcW w:w="135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236" w:type="dxa"/>
            <w:gridSpan w:val="2"/>
            <w:vAlign w:val="center"/>
          </w:tcPr>
          <w:p>
            <w:pPr>
              <w:spacing w:line="300" w:lineRule="exact"/>
              <w:rPr>
                <w:rFonts w:ascii="宋体" w:hAnsi="宋体" w:cs="新宋体"/>
                <w:sz w:val="18"/>
                <w:szCs w:val="18"/>
              </w:rPr>
            </w:pPr>
            <w:r>
              <w:rPr>
                <w:rFonts w:hint="eastAsia" w:ascii="宋体" w:hAnsi="宋体" w:cs="宋体"/>
                <w:szCs w:val="21"/>
              </w:rPr>
              <w:t>审核条款：</w:t>
            </w:r>
            <w:r>
              <w:rPr>
                <w:rFonts w:hint="eastAsia" w:ascii="宋体" w:hAnsi="宋体" w:cs="宋体"/>
                <w:szCs w:val="21"/>
                <w:lang w:val="en-US" w:eastAsia="zh-CN"/>
              </w:rPr>
              <w:t>QMS：</w:t>
            </w:r>
            <w:r>
              <w:rPr>
                <w:rFonts w:hint="eastAsia" w:ascii="宋体" w:hAnsi="宋体" w:cs="新宋体"/>
                <w:sz w:val="18"/>
                <w:szCs w:val="18"/>
              </w:rPr>
              <w:t>5.3岗位/职责 /权限；6.2质量目标及其实现的策划；7.1.3基础设施； 7.1.4过程运行环境；7.1.5监视和测量设备；8.1运行策划和控制；8.3设计开发控制</w:t>
            </w:r>
            <w:r>
              <w:rPr>
                <w:rFonts w:hint="eastAsia" w:ascii="宋体" w:hAnsi="宋体" w:cs="新宋体"/>
                <w:sz w:val="18"/>
                <w:szCs w:val="18"/>
                <w:lang w:val="en-US" w:eastAsia="zh-CN"/>
              </w:rPr>
              <w:t>/不适用验证</w:t>
            </w:r>
            <w:r>
              <w:rPr>
                <w:rFonts w:hint="eastAsia" w:ascii="宋体" w:hAnsi="宋体" w:cs="新宋体"/>
                <w:sz w:val="18"/>
                <w:szCs w:val="18"/>
              </w:rPr>
              <w:t>；8.5.1生产和服务提供的控制； 8.5.2标识和可追溯性；8.5.3顾客或外部供方的财产；8.5.4防护；8.5.5交付后的活动；8.5.6更改控制，8.6产品和服务放行；8.7不合格输出的控制；</w:t>
            </w:r>
          </w:p>
          <w:p>
            <w:pPr>
              <w:snapToGrid w:val="0"/>
              <w:spacing w:line="240" w:lineRule="exact"/>
              <w:rPr>
                <w:rFonts w:hint="eastAsia" w:ascii="宋体" w:hAnsi="宋体" w:cs="宋体"/>
                <w:szCs w:val="21"/>
              </w:rPr>
            </w:pPr>
          </w:p>
        </w:tc>
        <w:tc>
          <w:tcPr>
            <w:tcW w:w="135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cs="新宋体"/>
                <w:szCs w:val="21"/>
              </w:rPr>
            </w:pPr>
          </w:p>
        </w:tc>
        <w:tc>
          <w:tcPr>
            <w:tcW w:w="960" w:type="dxa"/>
            <w:vAlign w:val="top"/>
          </w:tcPr>
          <w:p>
            <w:pPr>
              <w:rPr>
                <w:rFonts w:hint="eastAsia"/>
                <w:sz w:val="21"/>
                <w:szCs w:val="21"/>
              </w:rPr>
            </w:pPr>
            <w:r>
              <w:rPr>
                <w:rFonts w:hint="eastAsia" w:ascii="宋体" w:hAnsi="宋体" w:cs="新宋体"/>
                <w:sz w:val="21"/>
                <w:szCs w:val="21"/>
              </w:rPr>
              <w:t>Q5.3；</w:t>
            </w:r>
            <w:r>
              <w:rPr>
                <w:sz w:val="21"/>
                <w:szCs w:val="21"/>
              </w:rPr>
              <w:t xml:space="preserve"> </w:t>
            </w:r>
          </w:p>
          <w:p>
            <w:pPr>
              <w:rPr>
                <w:rFonts w:ascii="宋体" w:hAnsi="宋体" w:cs="新宋体"/>
                <w:szCs w:val="21"/>
              </w:rPr>
            </w:pPr>
          </w:p>
        </w:tc>
        <w:tc>
          <w:tcPr>
            <w:tcW w:w="10236" w:type="dxa"/>
            <w:gridSpan w:val="2"/>
            <w:vAlign w:val="top"/>
          </w:tcPr>
          <w:p>
            <w:pPr>
              <w:autoSpaceDE w:val="0"/>
              <w:autoSpaceDN w:val="0"/>
              <w:adjustRightInd w:val="0"/>
              <w:spacing w:line="400" w:lineRule="exact"/>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val="en-US" w:eastAsia="zh-CN" w:bidi="ar"/>
              </w:rPr>
              <w:t>运营部</w:t>
            </w:r>
            <w:r>
              <w:rPr>
                <w:rFonts w:hint="eastAsia" w:ascii="宋体" w:hAnsi="Times New Roman" w:eastAsia="宋体" w:cs="宋体"/>
                <w:sz w:val="21"/>
                <w:szCs w:val="21"/>
                <w:lang w:bidi="ar"/>
              </w:rPr>
              <w:t>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1）负责</w:t>
            </w:r>
            <w:r>
              <w:rPr>
                <w:rFonts w:hint="eastAsia" w:ascii="宋体" w:hAnsi="宋体" w:cs="宋体"/>
                <w:szCs w:val="21"/>
                <w:lang w:val="en-US" w:eastAsia="zh-CN"/>
              </w:rPr>
              <w:t>食堂</w:t>
            </w:r>
            <w:r>
              <w:rPr>
                <w:rFonts w:hint="eastAsia" w:ascii="宋体" w:hAnsi="宋体" w:cs="宋体"/>
                <w:szCs w:val="21"/>
              </w:rPr>
              <w:t xml:space="preserve">餐饮制作管理；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2）负责食品安全管理；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3）负责厨房现场安全管理；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6）负责本部门危险源的识别评价和控制措施的实施；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7）参与公司组织的应急演习、合规性评价、内审和管理评审</w:t>
            </w:r>
          </w:p>
          <w:p>
            <w:pPr>
              <w:spacing w:line="400" w:lineRule="exact"/>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widowControl/>
              <w:jc w:val="left"/>
              <w:rPr>
                <w:sz w:val="21"/>
                <w:szCs w:val="21"/>
              </w:rPr>
            </w:pPr>
            <w:r>
              <w:rPr>
                <w:rFonts w:hint="eastAsia" w:ascii="宋体"/>
                <w:sz w:val="21"/>
                <w:szCs w:val="21"/>
                <w:lang w:eastAsia="zh-CN" w:bidi="ar"/>
              </w:rPr>
              <w:t>运营部</w:t>
            </w:r>
            <w:r>
              <w:rPr>
                <w:rFonts w:hint="eastAsia" w:ascii="宋体"/>
                <w:sz w:val="21"/>
                <w:szCs w:val="21"/>
                <w:lang w:bidi="ar"/>
              </w:rPr>
              <w:t>负责人对部门职责清楚。</w:t>
            </w:r>
          </w:p>
          <w:p>
            <w:pPr>
              <w:rPr>
                <w:rFonts w:ascii="宋体" w:hAnsi="宋体" w:cs="宋体"/>
                <w:szCs w:val="21"/>
              </w:rPr>
            </w:pPr>
          </w:p>
        </w:tc>
        <w:tc>
          <w:tcPr>
            <w:tcW w:w="1353"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top"/>
          </w:tcPr>
          <w:p>
            <w:pPr>
              <w:jc w:val="both"/>
              <w:rPr>
                <w:rFonts w:hint="eastAsia" w:ascii="宋体" w:hAnsi="宋体" w:eastAsia="宋体" w:cs="Times New Roman"/>
                <w:b/>
                <w:kern w:val="2"/>
                <w:sz w:val="21"/>
                <w:szCs w:val="21"/>
                <w:lang w:val="en-US" w:eastAsia="zh-CN" w:bidi="ar-SA"/>
              </w:rPr>
            </w:pPr>
            <w:r>
              <w:rPr>
                <w:rFonts w:hint="eastAsia" w:ascii="宋体" w:hAnsi="宋体" w:cs="新宋体"/>
                <w:sz w:val="21"/>
                <w:szCs w:val="21"/>
              </w:rPr>
              <w:t>目标及其实现的策划</w:t>
            </w:r>
          </w:p>
        </w:tc>
        <w:tc>
          <w:tcPr>
            <w:tcW w:w="960" w:type="dxa"/>
            <w:vAlign w:val="top"/>
          </w:tcPr>
          <w:p>
            <w:pPr>
              <w:rPr>
                <w:rFonts w:hint="eastAsia" w:ascii="宋体" w:hAnsi="宋体" w:cs="新宋体"/>
                <w:sz w:val="21"/>
                <w:szCs w:val="21"/>
              </w:rPr>
            </w:pPr>
            <w:r>
              <w:rPr>
                <w:rFonts w:hint="eastAsia" w:ascii="宋体" w:hAnsi="宋体" w:cs="新宋体"/>
                <w:sz w:val="21"/>
                <w:szCs w:val="21"/>
              </w:rPr>
              <w:t>Q6.2</w:t>
            </w:r>
          </w:p>
          <w:p>
            <w:pPr>
              <w:rPr>
                <w:rFonts w:hint="eastAsia" w:ascii="宋体" w:hAnsi="宋体" w:eastAsia="宋体" w:cs="新宋体"/>
                <w:kern w:val="2"/>
                <w:sz w:val="21"/>
                <w:szCs w:val="21"/>
                <w:lang w:val="en-US" w:eastAsia="zh-CN" w:bidi="ar-SA"/>
              </w:rPr>
            </w:pPr>
          </w:p>
        </w:tc>
        <w:tc>
          <w:tcPr>
            <w:tcW w:w="10236" w:type="dxa"/>
            <w:gridSpan w:val="2"/>
            <w:vAlign w:val="top"/>
          </w:tcPr>
          <w:p>
            <w:pPr>
              <w:rPr>
                <w:rFonts w:hint="eastAsia" w:ascii="宋体" w:hAnsi="宋体" w:cs="Arial"/>
                <w:iCs/>
                <w:sz w:val="21"/>
                <w:szCs w:val="21"/>
                <w:highlight w:val="none"/>
              </w:rPr>
            </w:pPr>
            <w:r>
              <w:rPr>
                <w:rFonts w:hint="eastAsia" w:ascii="宋体" w:hAnsi="宋体" w:cs="Arial"/>
                <w:iCs/>
                <w:sz w:val="21"/>
                <w:szCs w:val="21"/>
                <w:highlight w:val="none"/>
                <w:lang w:bidi="ar"/>
              </w:rPr>
              <w:t>查</w:t>
            </w:r>
            <w:r>
              <w:rPr>
                <w:rFonts w:hint="eastAsia" w:ascii="宋体" w:hAnsi="宋体" w:cs="Arial"/>
                <w:iCs/>
                <w:sz w:val="21"/>
                <w:szCs w:val="21"/>
                <w:highlight w:val="none"/>
                <w:lang w:eastAsia="zh-CN" w:bidi="ar"/>
              </w:rPr>
              <w:t>运营部</w:t>
            </w:r>
            <w:r>
              <w:rPr>
                <w:rFonts w:hint="eastAsia" w:ascii="宋体" w:hAnsi="宋体" w:cs="Arial"/>
                <w:iCs/>
                <w:sz w:val="21"/>
                <w:szCs w:val="21"/>
                <w:highlight w:val="none"/>
                <w:lang w:bidi="ar"/>
              </w:rPr>
              <w:t>的质量目标为：</w:t>
            </w:r>
            <w:r>
              <w:rPr>
                <w:rFonts w:hint="eastAsia" w:ascii="宋体" w:hAnsi="宋体" w:cs="Arial"/>
                <w:iCs/>
                <w:sz w:val="21"/>
                <w:szCs w:val="21"/>
                <w:highlight w:val="none"/>
                <w:lang w:val="en-US" w:eastAsia="zh-CN" w:bidi="ar"/>
              </w:rPr>
              <w:t xml:space="preserve">   </w:t>
            </w:r>
            <w:r>
              <w:rPr>
                <w:rFonts w:hint="eastAsia" w:ascii="宋体" w:hAnsi="宋体"/>
                <w:sz w:val="21"/>
                <w:szCs w:val="21"/>
                <w:highlight w:val="none"/>
                <w:lang w:val="en-US" w:eastAsia="zh-CN"/>
              </w:rPr>
              <w:t>考核情况（2021年10月-2022年3月）</w:t>
            </w:r>
          </w:p>
          <w:p>
            <w:pPr>
              <w:numPr>
                <w:ilvl w:val="0"/>
                <w:numId w:val="6"/>
              </w:numPr>
              <w:rPr>
                <w:rFonts w:hint="eastAsia" w:ascii="宋体" w:hAnsi="宋体" w:eastAsia="华文宋体" w:cs="宋体"/>
                <w:bCs/>
                <w:spacing w:val="10"/>
                <w:kern w:val="0"/>
                <w:sz w:val="21"/>
                <w:szCs w:val="21"/>
                <w:highlight w:val="none"/>
                <w:lang w:val="en-US" w:eastAsia="zh-CN" w:bidi="ar-SA"/>
              </w:rPr>
            </w:pPr>
            <w:r>
              <w:rPr>
                <w:rFonts w:hint="eastAsia" w:ascii="宋体" w:hAnsi="宋体" w:eastAsia="华文宋体" w:cs="宋体"/>
                <w:bCs/>
                <w:spacing w:val="10"/>
                <w:kern w:val="0"/>
                <w:sz w:val="21"/>
                <w:szCs w:val="21"/>
                <w:highlight w:val="none"/>
                <w:lang w:val="en-US" w:eastAsia="zh-CN" w:bidi="ar-SA"/>
              </w:rPr>
              <w:t>重大食品安全事故发生数为0；              实测：0</w:t>
            </w:r>
          </w:p>
          <w:p>
            <w:pPr>
              <w:pStyle w:val="2"/>
              <w:rPr>
                <w:rFonts w:hint="default"/>
                <w:lang w:val="en-US" w:eastAsia="zh-CN"/>
              </w:rPr>
            </w:pPr>
            <w:r>
              <w:rPr>
                <w:rFonts w:hint="eastAsia"/>
                <w:lang w:val="en-US" w:eastAsia="zh-CN"/>
              </w:rPr>
              <w:t xml:space="preserve">2、就餐提供及时率100%；                    </w:t>
            </w:r>
            <w:r>
              <w:rPr>
                <w:rFonts w:hint="eastAsia" w:ascii="宋体" w:hAnsi="宋体" w:eastAsia="华文宋体" w:cs="宋体"/>
                <w:bCs/>
                <w:spacing w:val="10"/>
                <w:kern w:val="0"/>
                <w:sz w:val="21"/>
                <w:szCs w:val="21"/>
                <w:highlight w:val="none"/>
                <w:lang w:val="en-US" w:eastAsia="zh-CN" w:bidi="ar-SA"/>
              </w:rPr>
              <w:t>实测：100%</w:t>
            </w:r>
          </w:p>
          <w:p>
            <w:pPr>
              <w:spacing w:line="400" w:lineRule="exact"/>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3、设备保养执行率100%；                     实测：100%</w:t>
            </w:r>
          </w:p>
          <w:p>
            <w:pPr>
              <w:spacing w:line="400" w:lineRule="exact"/>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查：</w:t>
            </w:r>
            <w:r>
              <w:rPr>
                <w:rFonts w:hint="eastAsia" w:ascii="宋体" w:hAnsi="宋体" w:eastAsia="宋体" w:cs="宋体"/>
                <w:sz w:val="21"/>
                <w:szCs w:val="21"/>
                <w:highlight w:val="none"/>
                <w:lang w:val="en-US" w:eastAsia="zh-CN" w:bidi="ar"/>
              </w:rPr>
              <w:t>2021年10月-2022年3月</w:t>
            </w:r>
            <w:r>
              <w:rPr>
                <w:rFonts w:hint="eastAsia" w:ascii="宋体" w:hAnsi="宋体" w:eastAsia="宋体" w:cs="宋体"/>
                <w:sz w:val="21"/>
                <w:szCs w:val="21"/>
                <w:highlight w:val="none"/>
                <w:lang w:eastAsia="zh-CN" w:bidi="ar"/>
              </w:rPr>
              <w:t>运营部</w:t>
            </w:r>
            <w:r>
              <w:rPr>
                <w:rFonts w:hint="eastAsia" w:ascii="宋体" w:hAnsi="宋体" w:eastAsia="宋体" w:cs="宋体"/>
                <w:sz w:val="21"/>
                <w:szCs w:val="21"/>
                <w:highlight w:val="none"/>
                <w:lang w:val="en-US" w:eastAsia="zh-CN" w:bidi="ar"/>
              </w:rPr>
              <w:t>质量</w:t>
            </w:r>
            <w:r>
              <w:rPr>
                <w:rFonts w:hint="eastAsia" w:ascii="宋体" w:hAnsi="宋体" w:eastAsia="宋体" w:cs="宋体"/>
                <w:sz w:val="21"/>
                <w:szCs w:val="21"/>
                <w:highlight w:val="none"/>
                <w:lang w:bidi="ar"/>
              </w:rPr>
              <w:t>目标完成情况：均能达到要求。</w:t>
            </w:r>
          </w:p>
          <w:p>
            <w:pPr>
              <w:spacing w:line="400" w:lineRule="exact"/>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查，公司编制了</w:t>
            </w:r>
            <w:r>
              <w:rPr>
                <w:rFonts w:hint="eastAsia" w:ascii="宋体" w:hAnsi="宋体" w:eastAsia="宋体" w:cs="宋体"/>
                <w:sz w:val="21"/>
                <w:szCs w:val="21"/>
                <w:highlight w:val="none"/>
                <w:lang w:val="en-US" w:eastAsia="zh-CN" w:bidi="ar"/>
              </w:rPr>
              <w:t>质量</w:t>
            </w:r>
            <w:r>
              <w:rPr>
                <w:rFonts w:hint="eastAsia" w:ascii="宋体" w:hAnsi="宋体" w:eastAsia="宋体" w:cs="宋体"/>
                <w:sz w:val="21"/>
                <w:szCs w:val="21"/>
                <w:highlight w:val="none"/>
                <w:lang w:bidi="ar"/>
              </w:rPr>
              <w:t>目标管理实施方案：制定、执行程序或作业文件；加强</w:t>
            </w:r>
            <w:r>
              <w:rPr>
                <w:rFonts w:hint="eastAsia" w:ascii="宋体" w:hAnsi="宋体" w:eastAsia="宋体" w:cs="宋体"/>
                <w:sz w:val="21"/>
                <w:szCs w:val="21"/>
                <w:highlight w:val="none"/>
                <w:lang w:val="en-US" w:eastAsia="zh-CN" w:bidi="ar"/>
              </w:rPr>
              <w:t>操作技能</w:t>
            </w:r>
            <w:r>
              <w:rPr>
                <w:rFonts w:hint="eastAsia" w:ascii="宋体" w:hAnsi="宋体" w:eastAsia="宋体" w:cs="宋体"/>
                <w:sz w:val="21"/>
                <w:szCs w:val="21"/>
                <w:highlight w:val="none"/>
                <w:lang w:bidi="ar"/>
              </w:rPr>
              <w:t>培训与教育。</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eastAsia="宋体" w:cs="宋体"/>
                <w:sz w:val="21"/>
                <w:szCs w:val="21"/>
                <w:highlight w:val="none"/>
                <w:lang w:bidi="ar"/>
              </w:rPr>
              <w:t>待改进： 统计数据不充分。</w:t>
            </w:r>
          </w:p>
        </w:tc>
        <w:tc>
          <w:tcPr>
            <w:tcW w:w="1353"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rPr>
              <w:t>基础设施</w:t>
            </w:r>
          </w:p>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rPr>
              <w:t>过程运行环境</w:t>
            </w:r>
          </w:p>
          <w:p>
            <w:pPr>
              <w:rPr>
                <w:rFonts w:hint="eastAsia" w:ascii="宋体" w:hAnsi="宋体" w:eastAsia="宋体" w:cs="新宋体"/>
                <w:color w:val="auto"/>
                <w:kern w:val="2"/>
                <w:sz w:val="21"/>
                <w:szCs w:val="21"/>
                <w:lang w:val="en-US" w:eastAsia="zh-CN" w:bidi="ar-SA"/>
              </w:rPr>
            </w:pPr>
          </w:p>
        </w:tc>
        <w:tc>
          <w:tcPr>
            <w:tcW w:w="960" w:type="dxa"/>
            <w:vAlign w:val="top"/>
          </w:tcPr>
          <w:p>
            <w:pPr>
              <w:rPr>
                <w:rFonts w:hint="eastAsia" w:ascii="宋体" w:hAnsi="宋体" w:cs="新宋体"/>
                <w:color w:val="auto"/>
                <w:sz w:val="21"/>
                <w:szCs w:val="21"/>
              </w:rPr>
            </w:pPr>
            <w:r>
              <w:rPr>
                <w:rFonts w:hint="eastAsia" w:ascii="宋体" w:hAnsi="宋体" w:cs="新宋体"/>
                <w:color w:val="auto"/>
                <w:sz w:val="21"/>
                <w:szCs w:val="21"/>
              </w:rPr>
              <w:t xml:space="preserve">Q7.1.3 </w:t>
            </w:r>
          </w:p>
          <w:p>
            <w:pPr>
              <w:adjustRightInd w:val="0"/>
              <w:snapToGrid w:val="0"/>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 xml:space="preserve">Q7.1.4 </w:t>
            </w:r>
          </w:p>
        </w:tc>
        <w:tc>
          <w:tcPr>
            <w:tcW w:w="10225" w:type="dxa"/>
            <w:vAlign w:val="top"/>
          </w:tcPr>
          <w:p>
            <w:pPr>
              <w:spacing w:line="400" w:lineRule="exact"/>
              <w:ind w:firstLine="420" w:firstLineChars="200"/>
              <w:rPr>
                <w:rFonts w:hint="eastAsia" w:ascii="宋体" w:hAnsi="宋体" w:cs="Arial"/>
                <w:color w:val="auto"/>
                <w:sz w:val="21"/>
                <w:szCs w:val="21"/>
                <w:u w:val="single"/>
              </w:rPr>
            </w:pPr>
            <w:r>
              <w:rPr>
                <w:rFonts w:hint="eastAsia" w:ascii="宋体" w:hAnsi="宋体" w:cs="Arial"/>
                <w:color w:val="auto"/>
                <w:sz w:val="21"/>
                <w:szCs w:val="21"/>
              </w:rPr>
              <w:t>甲方提供了办公</w:t>
            </w:r>
            <w:r>
              <w:rPr>
                <w:rFonts w:hint="eastAsia" w:ascii="宋体" w:hAnsi="宋体" w:cs="Arial"/>
                <w:color w:val="auto"/>
                <w:sz w:val="21"/>
                <w:szCs w:val="21"/>
                <w:lang w:eastAsia="zh-CN"/>
              </w:rPr>
              <w:t>场所</w:t>
            </w:r>
            <w:r>
              <w:rPr>
                <w:rFonts w:hint="eastAsia" w:ascii="宋体" w:hAnsi="宋体" w:cs="Arial"/>
                <w:color w:val="auto"/>
                <w:sz w:val="21"/>
                <w:szCs w:val="21"/>
              </w:rPr>
              <w:t>、服务场所</w:t>
            </w:r>
            <w:r>
              <w:rPr>
                <w:rFonts w:hint="eastAsia" w:ascii="宋体" w:hAnsi="宋体" w:cs="Arial"/>
                <w:color w:val="auto"/>
                <w:sz w:val="21"/>
                <w:szCs w:val="21"/>
                <w:lang w:eastAsia="zh-CN"/>
              </w:rPr>
              <w:t>：</w:t>
            </w:r>
            <w:bookmarkStart w:id="1" w:name="生产地址"/>
            <w:r>
              <w:rPr>
                <w:rFonts w:asciiTheme="minorEastAsia" w:hAnsiTheme="minorEastAsia" w:eastAsiaTheme="minorEastAsia"/>
                <w:sz w:val="21"/>
                <w:szCs w:val="21"/>
              </w:rPr>
              <w:t>重庆市渝北区黄山大道中段64号下沉式广场负一层</w:t>
            </w:r>
            <w:bookmarkEnd w:id="1"/>
            <w:r>
              <w:rPr>
                <w:rFonts w:hint="eastAsia" w:ascii="宋体" w:hAnsi="宋体" w:cs="Arial"/>
                <w:color w:val="auto"/>
                <w:sz w:val="21"/>
                <w:szCs w:val="21"/>
              </w:rPr>
              <w:t>，配置了相应的办公及服务设备。制定了</w:t>
            </w:r>
            <w:r>
              <w:rPr>
                <w:rFonts w:hint="eastAsia" w:ascii="宋体" w:hAnsi="宋体"/>
                <w:color w:val="auto"/>
                <w:sz w:val="21"/>
                <w:szCs w:val="21"/>
              </w:rPr>
              <w:t>管理程序对为实现服务符合性所需的基础设施的控制进行了规定。</w:t>
            </w:r>
          </w:p>
          <w:p>
            <w:pPr>
              <w:spacing w:line="400" w:lineRule="exact"/>
              <w:ind w:firstLine="420" w:firstLineChars="200"/>
              <w:rPr>
                <w:rFonts w:hint="eastAsia" w:ascii="宋体" w:hAnsi="宋体" w:cs="Arial"/>
                <w:color w:val="auto"/>
                <w:sz w:val="21"/>
                <w:szCs w:val="21"/>
              </w:rPr>
            </w:pPr>
            <w:r>
              <w:rPr>
                <w:rFonts w:hint="eastAsia" w:ascii="宋体" w:hAnsi="宋体" w:cs="Arial"/>
                <w:color w:val="auto"/>
                <w:sz w:val="21"/>
                <w:szCs w:val="21"/>
              </w:rPr>
              <w:t>查见：《设施</w:t>
            </w:r>
            <w:r>
              <w:rPr>
                <w:rFonts w:hint="eastAsia" w:ascii="宋体" w:hAnsi="宋体"/>
                <w:color w:val="auto"/>
                <w:sz w:val="21"/>
                <w:szCs w:val="21"/>
              </w:rPr>
              <w:t>设备汇总表</w:t>
            </w:r>
            <w:r>
              <w:rPr>
                <w:rFonts w:hint="eastAsia" w:ascii="宋体" w:hAnsi="宋体" w:cs="Arial"/>
                <w:color w:val="auto"/>
                <w:sz w:val="21"/>
                <w:szCs w:val="21"/>
              </w:rPr>
              <w:t>》。公司设备包含有：办</w:t>
            </w:r>
            <w:r>
              <w:rPr>
                <w:rFonts w:hint="eastAsia" w:ascii="宋体" w:hAnsi="宋体" w:cs="宋体"/>
                <w:color w:val="auto"/>
                <w:sz w:val="21"/>
                <w:szCs w:val="21"/>
              </w:rPr>
              <w:t>公设备、</w:t>
            </w:r>
            <w:r>
              <w:rPr>
                <w:rFonts w:hint="eastAsia" w:ascii="宋体" w:hAnsi="宋体" w:cs="宋体"/>
                <w:color w:val="auto"/>
                <w:sz w:val="21"/>
                <w:szCs w:val="21"/>
                <w:lang w:eastAsia="zh-CN"/>
              </w:rPr>
              <w:t>操作间、操作台、</w:t>
            </w:r>
            <w:r>
              <w:rPr>
                <w:rFonts w:hint="eastAsia" w:ascii="宋体" w:hAnsi="宋体" w:cs="宋体"/>
                <w:color w:val="auto"/>
                <w:sz w:val="21"/>
                <w:szCs w:val="21"/>
              </w:rPr>
              <w:t>冰柜、消毒柜、</w:t>
            </w:r>
            <w:r>
              <w:rPr>
                <w:rFonts w:hint="eastAsia" w:ascii="宋体" w:hAnsi="宋体" w:cs="宋体"/>
                <w:color w:val="auto"/>
                <w:sz w:val="21"/>
                <w:szCs w:val="21"/>
                <w:lang w:val="en-US" w:eastAsia="zh-CN"/>
              </w:rPr>
              <w:t>食品留样柜、</w:t>
            </w:r>
            <w:r>
              <w:rPr>
                <w:rFonts w:hint="eastAsia" w:ascii="宋体" w:hAnsi="宋体" w:cs="宋体"/>
                <w:color w:val="auto"/>
                <w:sz w:val="21"/>
                <w:szCs w:val="21"/>
              </w:rPr>
              <w:t>烹饪器具、</w:t>
            </w:r>
            <w:r>
              <w:rPr>
                <w:rFonts w:hint="eastAsia" w:ascii="宋体" w:hAnsi="宋体" w:cs="宋体"/>
                <w:color w:val="auto"/>
                <w:sz w:val="21"/>
                <w:szCs w:val="21"/>
                <w:lang w:val="en-US" w:eastAsia="zh-CN"/>
              </w:rPr>
              <w:t>烤</w:t>
            </w:r>
            <w:r>
              <w:rPr>
                <w:rFonts w:hint="eastAsia" w:ascii="宋体" w:hAnsi="宋体" w:cs="宋体"/>
                <w:color w:val="auto"/>
                <w:sz w:val="21"/>
                <w:szCs w:val="21"/>
              </w:rPr>
              <w:t>炉、绞肉机</w:t>
            </w:r>
            <w:r>
              <w:rPr>
                <w:rFonts w:hint="eastAsia" w:ascii="宋体" w:hAnsi="宋体" w:cs="宋体"/>
                <w:color w:val="auto"/>
                <w:sz w:val="21"/>
                <w:szCs w:val="21"/>
                <w:lang w:eastAsia="zh-CN"/>
              </w:rPr>
              <w:t>、洗碗机</w:t>
            </w:r>
            <w:r>
              <w:rPr>
                <w:rFonts w:hint="eastAsia" w:ascii="宋体" w:hAnsi="宋体"/>
                <w:color w:val="auto"/>
                <w:sz w:val="21"/>
                <w:szCs w:val="21"/>
              </w:rPr>
              <w:t>等设施</w:t>
            </w:r>
            <w:r>
              <w:rPr>
                <w:rFonts w:hint="eastAsia" w:ascii="宋体" w:hAnsi="宋体" w:cs="Arial"/>
                <w:color w:val="auto"/>
                <w:sz w:val="21"/>
                <w:szCs w:val="21"/>
              </w:rPr>
              <w:t>。</w:t>
            </w:r>
          </w:p>
          <w:p>
            <w:pPr>
              <w:spacing w:line="400" w:lineRule="exact"/>
              <w:ind w:firstLine="420" w:firstLineChars="200"/>
              <w:rPr>
                <w:rFonts w:hint="eastAsia" w:ascii="宋体" w:hAnsi="宋体" w:cs="Arial"/>
                <w:color w:val="auto"/>
                <w:sz w:val="21"/>
                <w:szCs w:val="21"/>
              </w:rPr>
            </w:pPr>
            <w:r>
              <w:rPr>
                <w:rFonts w:hint="eastAsia" w:ascii="宋体" w:hAnsi="宋体" w:cs="Arial"/>
                <w:color w:val="auto"/>
                <w:sz w:val="21"/>
                <w:szCs w:val="21"/>
              </w:rPr>
              <w:t>公司设备</w:t>
            </w:r>
            <w:r>
              <w:rPr>
                <w:rFonts w:hint="eastAsia" w:ascii="宋体" w:hAnsi="宋体" w:cs="Arial"/>
                <w:color w:val="auto"/>
                <w:sz w:val="21"/>
                <w:szCs w:val="21"/>
                <w:lang w:eastAsia="zh-CN"/>
              </w:rPr>
              <w:t>、操作间</w:t>
            </w:r>
            <w:r>
              <w:rPr>
                <w:rFonts w:hint="eastAsia" w:ascii="宋体" w:hAnsi="宋体" w:cs="Arial"/>
                <w:color w:val="auto"/>
                <w:sz w:val="21"/>
                <w:szCs w:val="21"/>
              </w:rPr>
              <w:t>的维护</w:t>
            </w:r>
            <w:r>
              <w:rPr>
                <w:rFonts w:hint="eastAsia" w:ascii="宋体" w:hAnsi="宋体" w:cs="Arial"/>
                <w:color w:val="auto"/>
                <w:sz w:val="21"/>
                <w:szCs w:val="21"/>
                <w:lang w:eastAsia="zh-CN"/>
              </w:rPr>
              <w:t>、消毒、清洁</w:t>
            </w:r>
            <w:r>
              <w:rPr>
                <w:rFonts w:hint="eastAsia" w:ascii="宋体" w:hAnsi="宋体" w:cs="Arial"/>
                <w:color w:val="auto"/>
                <w:sz w:val="21"/>
                <w:szCs w:val="21"/>
              </w:rPr>
              <w:t>，主要采取点检的方式进行，每天进行点检，查点检记录。</w:t>
            </w:r>
          </w:p>
          <w:p>
            <w:pPr>
              <w:spacing w:line="400" w:lineRule="exact"/>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《设备点检</w:t>
            </w:r>
            <w:r>
              <w:rPr>
                <w:rFonts w:hint="eastAsia" w:ascii="宋体" w:hAnsi="宋体" w:cs="Arial"/>
                <w:color w:val="auto"/>
                <w:sz w:val="21"/>
                <w:szCs w:val="21"/>
                <w:highlight w:val="none"/>
                <w:lang w:eastAsia="zh-CN"/>
              </w:rPr>
              <w:t>卫生消毒检查</w:t>
            </w:r>
            <w:r>
              <w:rPr>
                <w:rFonts w:hint="eastAsia" w:ascii="宋体" w:hAnsi="宋体" w:cs="Arial"/>
                <w:color w:val="auto"/>
                <w:sz w:val="21"/>
                <w:szCs w:val="21"/>
                <w:highlight w:val="none"/>
              </w:rPr>
              <w:t>记录表》</w:t>
            </w:r>
          </w:p>
          <w:p>
            <w:pPr>
              <w:spacing w:line="400" w:lineRule="exact"/>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时间：20</w:t>
            </w:r>
            <w:r>
              <w:rPr>
                <w:rFonts w:hint="eastAsia" w:ascii="宋体" w:hAnsi="宋体" w:cs="Arial"/>
                <w:color w:val="auto"/>
                <w:sz w:val="21"/>
                <w:szCs w:val="21"/>
                <w:highlight w:val="none"/>
                <w:lang w:val="en-US" w:eastAsia="zh-CN"/>
              </w:rPr>
              <w:t>22</w:t>
            </w:r>
            <w:r>
              <w:rPr>
                <w:rFonts w:hint="eastAsia" w:ascii="宋体" w:hAnsi="宋体" w:cs="Arial"/>
                <w:color w:val="auto"/>
                <w:sz w:val="21"/>
                <w:szCs w:val="21"/>
                <w:highlight w:val="none"/>
              </w:rPr>
              <w:t>年</w:t>
            </w:r>
            <w:r>
              <w:rPr>
                <w:rFonts w:hint="eastAsia" w:ascii="宋体" w:hAnsi="宋体" w:cs="Arial"/>
                <w:color w:val="auto"/>
                <w:sz w:val="21"/>
                <w:szCs w:val="21"/>
                <w:highlight w:val="none"/>
                <w:lang w:val="en-US" w:eastAsia="zh-CN"/>
              </w:rPr>
              <w:t>2</w:t>
            </w:r>
            <w:r>
              <w:rPr>
                <w:rFonts w:hint="eastAsia" w:ascii="宋体" w:hAnsi="宋体" w:cs="Arial"/>
                <w:color w:val="auto"/>
                <w:sz w:val="21"/>
                <w:szCs w:val="21"/>
                <w:highlight w:val="none"/>
              </w:rPr>
              <w:t>月</w:t>
            </w:r>
          </w:p>
          <w:p>
            <w:pPr>
              <w:spacing w:line="400" w:lineRule="exact"/>
              <w:ind w:firstLine="420" w:firstLineChars="200"/>
              <w:rPr>
                <w:rFonts w:hint="eastAsia" w:ascii="宋体" w:hAnsi="宋体" w:eastAsia="宋体" w:cs="Arial"/>
                <w:color w:val="auto"/>
                <w:sz w:val="21"/>
                <w:szCs w:val="21"/>
                <w:highlight w:val="none"/>
                <w:lang w:eastAsia="zh-CN"/>
              </w:rPr>
            </w:pPr>
            <w:r>
              <w:rPr>
                <w:rFonts w:hint="eastAsia" w:ascii="宋体" w:hAnsi="宋体" w:cs="Arial"/>
                <w:color w:val="auto"/>
                <w:sz w:val="21"/>
                <w:szCs w:val="21"/>
                <w:highlight w:val="none"/>
              </w:rPr>
              <w:t>设备名称：</w:t>
            </w:r>
            <w:r>
              <w:rPr>
                <w:rFonts w:hint="eastAsia" w:ascii="宋体" w:hAnsi="宋体" w:cs="Arial"/>
                <w:color w:val="auto"/>
                <w:sz w:val="21"/>
                <w:szCs w:val="21"/>
                <w:highlight w:val="none"/>
                <w:lang w:eastAsia="zh-CN"/>
              </w:rPr>
              <w:t>操作台</w:t>
            </w:r>
          </w:p>
          <w:p>
            <w:pPr>
              <w:spacing w:line="400" w:lineRule="exact"/>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点检内容：</w:t>
            </w:r>
            <w:r>
              <w:rPr>
                <w:rFonts w:hint="eastAsia" w:ascii="宋体" w:hAnsi="宋体" w:cs="Arial"/>
                <w:color w:val="auto"/>
                <w:sz w:val="21"/>
                <w:szCs w:val="21"/>
                <w:highlight w:val="none"/>
                <w:lang w:eastAsia="zh-CN"/>
              </w:rPr>
              <w:t>清洁、无杂质、无积水</w:t>
            </w:r>
            <w:r>
              <w:rPr>
                <w:rFonts w:hint="eastAsia" w:ascii="宋体" w:hAnsi="宋体" w:cs="Arial"/>
                <w:color w:val="auto"/>
                <w:sz w:val="21"/>
                <w:szCs w:val="21"/>
                <w:highlight w:val="none"/>
              </w:rPr>
              <w:t>等</w:t>
            </w:r>
          </w:p>
          <w:p>
            <w:pPr>
              <w:spacing w:line="400" w:lineRule="exact"/>
              <w:ind w:firstLine="420" w:firstLineChars="200"/>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rPr>
              <w:t>点检人：</w:t>
            </w:r>
            <w:r>
              <w:rPr>
                <w:rFonts w:hint="eastAsia" w:ascii="宋体" w:hAnsi="宋体" w:cs="Arial"/>
                <w:color w:val="auto"/>
                <w:sz w:val="21"/>
                <w:szCs w:val="21"/>
                <w:highlight w:val="none"/>
                <w:lang w:val="en-US" w:eastAsia="zh-CN"/>
              </w:rPr>
              <w:t>王德志</w:t>
            </w:r>
          </w:p>
          <w:p>
            <w:pPr>
              <w:spacing w:line="400" w:lineRule="exact"/>
              <w:ind w:firstLine="420" w:firstLineChars="200"/>
              <w:rPr>
                <w:rFonts w:hint="eastAsia" w:ascii="宋体" w:hAnsi="宋体" w:cs="Arial"/>
                <w:color w:val="auto"/>
                <w:sz w:val="21"/>
                <w:szCs w:val="21"/>
                <w:highlight w:val="none"/>
              </w:rPr>
            </w:pPr>
          </w:p>
          <w:p>
            <w:pPr>
              <w:spacing w:line="400" w:lineRule="exact"/>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时间：20</w:t>
            </w:r>
            <w:r>
              <w:rPr>
                <w:rFonts w:hint="eastAsia" w:ascii="宋体" w:hAnsi="宋体" w:cs="Arial"/>
                <w:color w:val="auto"/>
                <w:sz w:val="21"/>
                <w:szCs w:val="21"/>
                <w:highlight w:val="none"/>
                <w:lang w:val="en-US" w:eastAsia="zh-CN"/>
              </w:rPr>
              <w:t>22</w:t>
            </w:r>
            <w:r>
              <w:rPr>
                <w:rFonts w:hint="eastAsia" w:ascii="宋体" w:hAnsi="宋体" w:cs="Arial"/>
                <w:color w:val="auto"/>
                <w:sz w:val="21"/>
                <w:szCs w:val="21"/>
                <w:highlight w:val="none"/>
              </w:rPr>
              <w:t>年</w:t>
            </w:r>
            <w:r>
              <w:rPr>
                <w:rFonts w:hint="eastAsia" w:ascii="宋体" w:hAnsi="宋体" w:cs="Arial"/>
                <w:color w:val="auto"/>
                <w:sz w:val="21"/>
                <w:szCs w:val="21"/>
                <w:highlight w:val="none"/>
                <w:lang w:val="en-US" w:eastAsia="zh-CN"/>
              </w:rPr>
              <w:t>3</w:t>
            </w:r>
            <w:r>
              <w:rPr>
                <w:rFonts w:hint="eastAsia" w:ascii="宋体" w:hAnsi="宋体" w:cs="Arial"/>
                <w:color w:val="auto"/>
                <w:sz w:val="21"/>
                <w:szCs w:val="21"/>
                <w:highlight w:val="none"/>
              </w:rPr>
              <w:t>月</w:t>
            </w:r>
          </w:p>
          <w:p>
            <w:pPr>
              <w:spacing w:line="400" w:lineRule="exact"/>
              <w:ind w:firstLine="420" w:firstLineChars="200"/>
              <w:rPr>
                <w:rFonts w:hint="eastAsia" w:ascii="宋体" w:hAnsi="宋体" w:eastAsia="宋体" w:cs="Arial"/>
                <w:color w:val="auto"/>
                <w:sz w:val="21"/>
                <w:szCs w:val="21"/>
                <w:highlight w:val="none"/>
                <w:lang w:eastAsia="zh-CN"/>
              </w:rPr>
            </w:pPr>
            <w:r>
              <w:rPr>
                <w:rFonts w:hint="eastAsia" w:ascii="宋体" w:hAnsi="宋体" w:cs="Arial"/>
                <w:color w:val="auto"/>
                <w:sz w:val="21"/>
                <w:szCs w:val="21"/>
                <w:highlight w:val="none"/>
              </w:rPr>
              <w:t>设备名称：</w:t>
            </w:r>
            <w:r>
              <w:rPr>
                <w:rFonts w:hint="eastAsia" w:ascii="宋体" w:hAnsi="宋体" w:cs="Arial"/>
                <w:color w:val="auto"/>
                <w:sz w:val="21"/>
                <w:szCs w:val="21"/>
                <w:highlight w:val="none"/>
                <w:lang w:val="en-US" w:eastAsia="zh-CN"/>
              </w:rPr>
              <w:t>热菜</w:t>
            </w:r>
            <w:r>
              <w:rPr>
                <w:rFonts w:hint="eastAsia" w:ascii="宋体" w:hAnsi="宋体" w:cs="Arial"/>
                <w:color w:val="auto"/>
                <w:sz w:val="21"/>
                <w:szCs w:val="21"/>
                <w:highlight w:val="none"/>
                <w:lang w:eastAsia="zh-CN"/>
              </w:rPr>
              <w:t>操作间</w:t>
            </w:r>
          </w:p>
          <w:p>
            <w:pPr>
              <w:spacing w:line="400" w:lineRule="exact"/>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点检内容：</w:t>
            </w:r>
            <w:r>
              <w:rPr>
                <w:rFonts w:hint="eastAsia" w:ascii="宋体" w:hAnsi="宋体" w:cs="Arial"/>
                <w:color w:val="auto"/>
                <w:sz w:val="21"/>
                <w:szCs w:val="21"/>
                <w:highlight w:val="none"/>
                <w:lang w:eastAsia="zh-CN"/>
              </w:rPr>
              <w:t>地面、灶台、工具、操作台、货架</w:t>
            </w:r>
            <w:r>
              <w:rPr>
                <w:rFonts w:hint="eastAsia" w:ascii="宋体" w:hAnsi="宋体" w:cs="Arial"/>
                <w:color w:val="auto"/>
                <w:sz w:val="21"/>
                <w:szCs w:val="21"/>
                <w:highlight w:val="none"/>
              </w:rPr>
              <w:t>等</w:t>
            </w:r>
          </w:p>
          <w:p>
            <w:pPr>
              <w:spacing w:line="400" w:lineRule="exact"/>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点检人：</w:t>
            </w:r>
            <w:r>
              <w:rPr>
                <w:rFonts w:hint="eastAsia" w:ascii="宋体" w:hAnsi="宋体" w:cs="Arial"/>
                <w:color w:val="auto"/>
                <w:sz w:val="21"/>
                <w:szCs w:val="21"/>
                <w:highlight w:val="none"/>
                <w:lang w:val="en-US" w:eastAsia="zh-CN"/>
              </w:rPr>
              <w:t>王德志</w:t>
            </w:r>
          </w:p>
          <w:p>
            <w:pPr>
              <w:spacing w:line="400" w:lineRule="exact"/>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其它设施都按要求进行了点检。</w:t>
            </w:r>
          </w:p>
          <w:p>
            <w:pPr>
              <w:spacing w:line="400" w:lineRule="exact"/>
              <w:ind w:firstLine="420" w:firstLineChars="200"/>
              <w:rPr>
                <w:rFonts w:hint="eastAsia" w:ascii="宋体" w:hAnsi="宋体" w:cs="Arial"/>
                <w:color w:val="auto"/>
                <w:sz w:val="21"/>
                <w:szCs w:val="21"/>
                <w:highlight w:val="green"/>
              </w:rPr>
            </w:pPr>
          </w:p>
          <w:p>
            <w:pPr>
              <w:spacing w:line="400" w:lineRule="exact"/>
              <w:ind w:firstLine="420" w:firstLineChars="200"/>
              <w:rPr>
                <w:rFonts w:hint="eastAsia" w:ascii="宋体" w:hAnsi="宋体" w:eastAsia="宋体" w:cs="Arial"/>
                <w:color w:val="auto"/>
                <w:sz w:val="21"/>
                <w:szCs w:val="21"/>
                <w:highlight w:val="none"/>
                <w:lang w:eastAsia="zh-CN"/>
              </w:rPr>
            </w:pPr>
            <w:r>
              <w:rPr>
                <w:rFonts w:hint="eastAsia" w:ascii="宋体" w:hAnsi="宋体" w:eastAsia="宋体" w:cs="Arial"/>
                <w:color w:val="auto"/>
                <w:sz w:val="21"/>
                <w:szCs w:val="21"/>
                <w:highlight w:val="none"/>
              </w:rPr>
              <w:t>查设备维修</w:t>
            </w:r>
            <w:r>
              <w:rPr>
                <w:rFonts w:hint="eastAsia" w:ascii="宋体" w:hAnsi="宋体" w:eastAsia="宋体" w:cs="Arial"/>
                <w:color w:val="auto"/>
                <w:sz w:val="21"/>
                <w:szCs w:val="21"/>
                <w:highlight w:val="none"/>
                <w:lang w:eastAsia="zh-CN"/>
              </w:rPr>
              <w:t>情况：提供《</w:t>
            </w:r>
            <w:r>
              <w:rPr>
                <w:rFonts w:hint="eastAsia" w:ascii="宋体" w:hAnsi="宋体" w:cs="Arial"/>
                <w:color w:val="auto"/>
                <w:sz w:val="21"/>
                <w:szCs w:val="21"/>
                <w:highlight w:val="none"/>
                <w:lang w:eastAsia="zh-CN"/>
              </w:rPr>
              <w:t>运营部</w:t>
            </w:r>
            <w:r>
              <w:rPr>
                <w:rFonts w:hint="eastAsia" w:ascii="宋体" w:hAnsi="宋体" w:eastAsia="宋体" w:cs="Arial"/>
                <w:color w:val="auto"/>
                <w:sz w:val="21"/>
                <w:szCs w:val="21"/>
                <w:highlight w:val="none"/>
                <w:lang w:eastAsia="zh-CN"/>
              </w:rPr>
              <w:t>维修记录》</w:t>
            </w:r>
          </w:p>
          <w:p>
            <w:pPr>
              <w:spacing w:line="400" w:lineRule="exact"/>
              <w:ind w:firstLine="420" w:firstLineChars="200"/>
              <w:rPr>
                <w:rFonts w:hint="default" w:ascii="宋体" w:hAnsi="宋体" w:eastAsia="宋体" w:cs="Arial"/>
                <w:color w:val="auto"/>
                <w:sz w:val="21"/>
                <w:szCs w:val="21"/>
                <w:highlight w:val="none"/>
                <w:lang w:val="en-US" w:eastAsia="zh-CN"/>
              </w:rPr>
            </w:pPr>
            <w:r>
              <w:rPr>
                <w:rFonts w:hint="eastAsia" w:ascii="宋体" w:hAnsi="宋体" w:eastAsia="宋体" w:cs="Arial"/>
                <w:color w:val="auto"/>
                <w:sz w:val="21"/>
                <w:szCs w:val="21"/>
                <w:highlight w:val="none"/>
                <w:lang w:eastAsia="zh-CN"/>
              </w:rPr>
              <w:t>报修时间：</w:t>
            </w:r>
            <w:r>
              <w:rPr>
                <w:rFonts w:hint="eastAsia" w:ascii="宋体" w:hAnsi="宋体" w:eastAsia="宋体" w:cs="Arial"/>
                <w:color w:val="auto"/>
                <w:sz w:val="21"/>
                <w:szCs w:val="21"/>
                <w:highlight w:val="none"/>
                <w:lang w:val="en-US" w:eastAsia="zh-CN"/>
              </w:rPr>
              <w:t>202</w:t>
            </w:r>
            <w:r>
              <w:rPr>
                <w:rFonts w:hint="eastAsia" w:ascii="宋体" w:hAnsi="宋体" w:cs="Arial"/>
                <w:color w:val="auto"/>
                <w:sz w:val="21"/>
                <w:szCs w:val="21"/>
                <w:highlight w:val="none"/>
                <w:lang w:val="en-US" w:eastAsia="zh-CN"/>
              </w:rPr>
              <w:t>2年3月10日</w:t>
            </w:r>
          </w:p>
          <w:p>
            <w:pPr>
              <w:spacing w:line="400" w:lineRule="exact"/>
              <w:ind w:firstLine="420" w:firstLineChars="200"/>
              <w:rPr>
                <w:rFonts w:hint="default" w:ascii="宋体" w:hAnsi="宋体" w:eastAsia="宋体" w:cs="Arial"/>
                <w:color w:val="auto"/>
                <w:sz w:val="21"/>
                <w:szCs w:val="21"/>
                <w:highlight w:val="none"/>
                <w:lang w:val="en-US" w:eastAsia="zh-CN"/>
              </w:rPr>
            </w:pPr>
            <w:r>
              <w:rPr>
                <w:rFonts w:hint="eastAsia" w:ascii="宋体" w:hAnsi="宋体" w:eastAsia="宋体" w:cs="Arial"/>
                <w:color w:val="auto"/>
                <w:sz w:val="21"/>
                <w:szCs w:val="21"/>
                <w:highlight w:val="none"/>
                <w:lang w:eastAsia="zh-CN"/>
              </w:rPr>
              <w:t>损坏情况：</w:t>
            </w:r>
            <w:r>
              <w:rPr>
                <w:rFonts w:hint="eastAsia" w:ascii="宋体" w:hAnsi="宋体" w:cs="宋体"/>
                <w:color w:val="auto"/>
                <w:sz w:val="21"/>
                <w:szCs w:val="21"/>
                <w:highlight w:val="none"/>
              </w:rPr>
              <w:t>绞肉机</w:t>
            </w:r>
            <w:r>
              <w:rPr>
                <w:rFonts w:hint="eastAsia" w:ascii="宋体" w:hAnsi="宋体" w:cs="宋体"/>
                <w:color w:val="auto"/>
                <w:sz w:val="21"/>
                <w:szCs w:val="21"/>
                <w:highlight w:val="none"/>
                <w:lang w:val="en-US" w:eastAsia="zh-CN"/>
              </w:rPr>
              <w:t>绞肉慢。</w:t>
            </w:r>
          </w:p>
          <w:p>
            <w:pPr>
              <w:spacing w:line="400" w:lineRule="exact"/>
              <w:ind w:firstLine="420" w:firstLineChars="200"/>
              <w:rPr>
                <w:rFonts w:hint="default" w:ascii="宋体" w:hAnsi="宋体" w:eastAsia="宋体" w:cs="Arial"/>
                <w:color w:val="auto"/>
                <w:sz w:val="21"/>
                <w:szCs w:val="21"/>
                <w:highlight w:val="none"/>
                <w:lang w:val="en-US" w:eastAsia="zh-CN"/>
              </w:rPr>
            </w:pPr>
            <w:r>
              <w:rPr>
                <w:rFonts w:hint="eastAsia" w:ascii="宋体" w:hAnsi="宋体" w:eastAsia="宋体" w:cs="Arial"/>
                <w:color w:val="auto"/>
                <w:sz w:val="21"/>
                <w:szCs w:val="21"/>
                <w:highlight w:val="none"/>
                <w:lang w:eastAsia="zh-CN"/>
              </w:rPr>
              <w:t>维修：更换</w:t>
            </w:r>
            <w:r>
              <w:rPr>
                <w:rFonts w:hint="eastAsia" w:ascii="宋体" w:hAnsi="宋体" w:cs="Arial"/>
                <w:color w:val="auto"/>
                <w:sz w:val="21"/>
                <w:szCs w:val="21"/>
                <w:highlight w:val="none"/>
                <w:lang w:val="en-US" w:eastAsia="zh-CN"/>
              </w:rPr>
              <w:t>刀片</w:t>
            </w:r>
          </w:p>
          <w:p>
            <w:pPr>
              <w:pStyle w:val="2"/>
              <w:ind w:firstLine="460" w:firstLineChars="200"/>
              <w:rPr>
                <w:rFonts w:hint="eastAsia" w:ascii="宋体" w:hAnsi="宋体" w:eastAsia="宋体" w:cs="Arial"/>
                <w:color w:val="auto"/>
                <w:sz w:val="21"/>
                <w:szCs w:val="21"/>
                <w:highlight w:val="none"/>
                <w:lang w:val="en-US" w:eastAsia="zh-CN"/>
              </w:rPr>
            </w:pPr>
            <w:r>
              <w:rPr>
                <w:rFonts w:hint="eastAsia" w:ascii="宋体" w:hAnsi="宋体" w:eastAsia="宋体" w:cs="Arial"/>
                <w:color w:val="auto"/>
                <w:sz w:val="21"/>
                <w:szCs w:val="21"/>
                <w:highlight w:val="none"/>
                <w:lang w:eastAsia="zh-CN"/>
              </w:rPr>
              <w:t>处理情况：更换</w:t>
            </w:r>
            <w:r>
              <w:rPr>
                <w:rFonts w:hint="eastAsia" w:ascii="宋体" w:hAnsi="宋体" w:cs="Arial"/>
                <w:color w:val="auto"/>
                <w:sz w:val="21"/>
                <w:szCs w:val="21"/>
                <w:highlight w:val="none"/>
                <w:lang w:val="en-US" w:eastAsia="zh-CN"/>
              </w:rPr>
              <w:t>刀片后</w:t>
            </w:r>
            <w:r>
              <w:rPr>
                <w:rFonts w:hint="eastAsia" w:ascii="宋体" w:hAnsi="宋体" w:cs="宋体"/>
                <w:color w:val="auto"/>
                <w:sz w:val="21"/>
                <w:szCs w:val="21"/>
                <w:highlight w:val="none"/>
                <w:lang w:val="en-US" w:eastAsia="zh-CN"/>
              </w:rPr>
              <w:t>绞肉通畅、肉粒均匀。</w:t>
            </w:r>
            <w:r>
              <w:rPr>
                <w:rFonts w:hint="eastAsia" w:ascii="宋体" w:hAnsi="宋体" w:eastAsia="宋体" w:cs="Arial"/>
                <w:color w:val="auto"/>
                <w:sz w:val="21"/>
                <w:szCs w:val="21"/>
                <w:highlight w:val="none"/>
                <w:lang w:val="en-US" w:eastAsia="zh-CN"/>
              </w:rPr>
              <w:t xml:space="preserve">  报修人确认：</w:t>
            </w:r>
            <w:r>
              <w:rPr>
                <w:rFonts w:hint="eastAsia" w:ascii="宋体" w:hAnsi="宋体" w:cs="Arial"/>
                <w:color w:val="auto"/>
                <w:sz w:val="21"/>
                <w:szCs w:val="21"/>
                <w:highlight w:val="none"/>
                <w:lang w:val="en-US" w:eastAsia="zh-CN"/>
              </w:rPr>
              <w:t>王德志</w:t>
            </w:r>
          </w:p>
          <w:p>
            <w:pPr>
              <w:spacing w:line="400" w:lineRule="exact"/>
              <w:ind w:firstLine="420" w:firstLineChars="200"/>
              <w:rPr>
                <w:rFonts w:hint="eastAsia" w:ascii="宋体" w:hAnsi="宋体" w:eastAsia="宋体" w:cs="Arial"/>
                <w:color w:val="auto"/>
                <w:sz w:val="21"/>
                <w:szCs w:val="21"/>
              </w:rPr>
            </w:pPr>
            <w:r>
              <w:rPr>
                <w:rFonts w:hint="eastAsia" w:ascii="宋体" w:hAnsi="宋体" w:eastAsia="宋体" w:cs="Arial"/>
                <w:color w:val="auto"/>
                <w:sz w:val="21"/>
                <w:szCs w:val="21"/>
              </w:rPr>
              <w:t>现场观察</w:t>
            </w:r>
            <w:r>
              <w:rPr>
                <w:rFonts w:hint="eastAsia" w:ascii="宋体" w:hAnsi="宋体" w:cs="Arial"/>
                <w:color w:val="auto"/>
                <w:sz w:val="21"/>
                <w:szCs w:val="21"/>
                <w:lang w:eastAsia="zh-CN"/>
              </w:rPr>
              <w:t>运营部</w:t>
            </w:r>
            <w:r>
              <w:rPr>
                <w:rFonts w:hint="eastAsia" w:ascii="宋体" w:hAnsi="宋体" w:eastAsia="宋体" w:cs="Arial"/>
                <w:color w:val="auto"/>
                <w:sz w:val="21"/>
                <w:szCs w:val="21"/>
                <w:lang w:eastAsia="zh-CN"/>
              </w:rPr>
              <w:t>布局合理，通道畅通。通风、消防、照明均能满足服务要求。设备及配套设施</w:t>
            </w:r>
            <w:r>
              <w:rPr>
                <w:rFonts w:hint="eastAsia" w:ascii="宋体" w:hAnsi="宋体" w:eastAsia="宋体" w:cs="Arial"/>
                <w:color w:val="auto"/>
                <w:sz w:val="21"/>
                <w:szCs w:val="21"/>
              </w:rPr>
              <w:t>设备运行正常，设备能力稳定。</w:t>
            </w:r>
          </w:p>
          <w:p>
            <w:pPr>
              <w:spacing w:line="40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Arial"/>
                <w:color w:val="auto"/>
                <w:sz w:val="21"/>
                <w:szCs w:val="21"/>
              </w:rPr>
              <w:t>查看作业环境，作业区域为</w:t>
            </w:r>
            <w:r>
              <w:rPr>
                <w:rFonts w:hint="eastAsia" w:ascii="宋体" w:hAnsi="宋体" w:cs="Arial"/>
                <w:color w:val="auto"/>
                <w:sz w:val="21"/>
                <w:szCs w:val="21"/>
                <w:lang w:eastAsia="zh-CN"/>
              </w:rPr>
              <w:t>隔离</w:t>
            </w:r>
            <w:r>
              <w:rPr>
                <w:rFonts w:hint="eastAsia" w:ascii="宋体" w:hAnsi="宋体" w:cs="Arial"/>
                <w:color w:val="auto"/>
                <w:sz w:val="21"/>
                <w:szCs w:val="21"/>
              </w:rPr>
              <w:t>环境，不允许外人进入，进入前需佩戴</w:t>
            </w:r>
            <w:r>
              <w:rPr>
                <w:rFonts w:hint="eastAsia" w:ascii="宋体" w:hAnsi="宋体" w:cs="Arial"/>
                <w:color w:val="auto"/>
                <w:sz w:val="21"/>
                <w:szCs w:val="21"/>
                <w:lang w:eastAsia="zh-CN"/>
              </w:rPr>
              <w:t>帽子、口罩并穿戴你</w:t>
            </w:r>
            <w:r>
              <w:rPr>
                <w:rFonts w:hint="eastAsia" w:ascii="宋体" w:hAnsi="宋体" w:cs="Arial"/>
                <w:color w:val="auto"/>
                <w:sz w:val="21"/>
                <w:szCs w:val="21"/>
              </w:rPr>
              <w:t>工作服等，并进行洗手消毒才能进入。地面、工作台定期消毒</w:t>
            </w:r>
            <w:r>
              <w:rPr>
                <w:rFonts w:hint="eastAsia" w:ascii="宋体" w:hAnsi="宋体" w:cs="Arial"/>
                <w:color w:val="auto"/>
                <w:sz w:val="21"/>
                <w:szCs w:val="21"/>
                <w:lang w:eastAsia="zh-CN"/>
              </w:rPr>
              <w:t>检查清洁</w:t>
            </w:r>
            <w:r>
              <w:rPr>
                <w:rFonts w:hint="eastAsia" w:ascii="宋体" w:hAnsi="宋体" w:cs="Arial"/>
                <w:color w:val="auto"/>
                <w:sz w:val="21"/>
                <w:szCs w:val="21"/>
              </w:rPr>
              <w:t>。</w:t>
            </w:r>
          </w:p>
        </w:tc>
        <w:tc>
          <w:tcPr>
            <w:tcW w:w="1364" w:type="dxa"/>
            <w:gridSpan w:val="2"/>
          </w:tcPr>
          <w:p>
            <w:pPr>
              <w:rPr>
                <w:rFonts w:hint="eastAsia"/>
                <w:color w:val="auto"/>
                <w:sz w:val="21"/>
                <w:szCs w:val="21"/>
                <w:lang w:eastAsia="zh-CN"/>
              </w:rPr>
            </w:pPr>
            <w:r>
              <w:rPr>
                <w:rFonts w:hint="eastAsia"/>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监视和测量资源</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Q7.1.5</w:t>
            </w:r>
          </w:p>
        </w:tc>
        <w:tc>
          <w:tcPr>
            <w:tcW w:w="10225" w:type="dxa"/>
            <w:vAlign w:val="top"/>
          </w:tcPr>
          <w:p>
            <w:pPr>
              <w:spacing w:line="400" w:lineRule="exact"/>
              <w:ind w:firstLine="420" w:firstLineChars="200"/>
              <w:rPr>
                <w:rFonts w:hint="eastAsia" w:ascii="宋体" w:hAnsi="宋体" w:eastAsia="宋体" w:cs="Arial"/>
                <w:color w:val="auto"/>
                <w:sz w:val="21"/>
                <w:szCs w:val="21"/>
              </w:rPr>
            </w:pPr>
            <w:r>
              <w:rPr>
                <w:rFonts w:hint="eastAsia" w:ascii="宋体" w:hAnsi="宋体" w:eastAsia="宋体" w:cs="Arial"/>
                <w:color w:val="auto"/>
                <w:sz w:val="21"/>
                <w:szCs w:val="21"/>
              </w:rPr>
              <w:t>查《计量器具台账》</w:t>
            </w:r>
            <w:r>
              <w:rPr>
                <w:rFonts w:hint="eastAsia" w:ascii="宋体" w:hAnsi="宋体" w:cs="Arial"/>
                <w:color w:val="auto"/>
                <w:sz w:val="21"/>
                <w:szCs w:val="21"/>
                <w:lang w:eastAsia="zh-CN"/>
              </w:rPr>
              <w:t>运营部</w:t>
            </w:r>
            <w:r>
              <w:rPr>
                <w:rFonts w:hint="eastAsia" w:ascii="宋体" w:hAnsi="宋体" w:eastAsia="宋体" w:cs="Arial"/>
                <w:color w:val="auto"/>
                <w:sz w:val="21"/>
                <w:szCs w:val="21"/>
              </w:rPr>
              <w:t>及</w:t>
            </w:r>
            <w:r>
              <w:rPr>
                <w:rFonts w:hint="eastAsia" w:ascii="宋体" w:hAnsi="宋体" w:cs="Arial"/>
                <w:color w:val="auto"/>
                <w:sz w:val="21"/>
                <w:szCs w:val="21"/>
                <w:lang w:eastAsia="zh-CN"/>
              </w:rPr>
              <w:t>运营部</w:t>
            </w:r>
            <w:r>
              <w:rPr>
                <w:rFonts w:hint="eastAsia" w:ascii="宋体" w:hAnsi="宋体" w:eastAsia="宋体" w:cs="Arial"/>
                <w:color w:val="auto"/>
                <w:sz w:val="21"/>
                <w:szCs w:val="21"/>
              </w:rPr>
              <w:t>门均按策划的要求配置了相应的检测设备，主要为电子秤</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食品温度计、电子温度计（品牌：明高、用冰箱温度检测）和燃气报警装置</w:t>
            </w:r>
            <w:r>
              <w:rPr>
                <w:rFonts w:hint="eastAsia" w:ascii="宋体" w:hAnsi="宋体" w:eastAsia="宋体" w:cs="Arial"/>
                <w:color w:val="auto"/>
                <w:sz w:val="21"/>
                <w:szCs w:val="21"/>
              </w:rPr>
              <w:t>，采用委外送检</w:t>
            </w:r>
            <w:r>
              <w:rPr>
                <w:rFonts w:hint="eastAsia" w:ascii="宋体" w:hAnsi="宋体" w:eastAsia="宋体" w:cs="Arial"/>
                <w:color w:val="auto"/>
                <w:sz w:val="21"/>
                <w:szCs w:val="21"/>
                <w:lang w:eastAsia="zh-CN"/>
              </w:rPr>
              <w:t>的方式进行校准。</w:t>
            </w:r>
            <w:r>
              <w:rPr>
                <w:rFonts w:hint="eastAsia" w:ascii="宋体" w:hAnsi="宋体" w:eastAsia="宋体" w:cs="Arial"/>
                <w:color w:val="auto"/>
                <w:sz w:val="21"/>
                <w:szCs w:val="21"/>
              </w:rPr>
              <w:t>抽在用检测设备</w:t>
            </w:r>
            <w:r>
              <w:rPr>
                <w:rFonts w:hint="eastAsia" w:ascii="宋体" w:hAnsi="宋体" w:eastAsia="宋体" w:cs="Arial"/>
                <w:color w:val="auto"/>
                <w:sz w:val="21"/>
                <w:szCs w:val="21"/>
                <w:lang w:eastAsia="zh-CN"/>
              </w:rPr>
              <w:t>，</w:t>
            </w:r>
            <w:r>
              <w:rPr>
                <w:rFonts w:hint="eastAsia" w:ascii="宋体" w:hAnsi="宋体" w:eastAsia="宋体" w:cs="Arial"/>
                <w:color w:val="auto"/>
                <w:sz w:val="21"/>
                <w:szCs w:val="21"/>
              </w:rPr>
              <w:t>提供</w:t>
            </w:r>
            <w:r>
              <w:rPr>
                <w:rFonts w:hint="eastAsia" w:ascii="宋体" w:hAnsi="宋体" w:cs="Arial"/>
                <w:color w:val="auto"/>
                <w:sz w:val="21"/>
                <w:szCs w:val="21"/>
                <w:lang w:val="en-US" w:eastAsia="zh-CN"/>
              </w:rPr>
              <w:t>的</w:t>
            </w:r>
            <w:r>
              <w:rPr>
                <w:rFonts w:hint="eastAsia" w:ascii="宋体" w:hAnsi="宋体" w:eastAsia="宋体" w:cs="Arial"/>
                <w:color w:val="auto"/>
                <w:sz w:val="21"/>
                <w:szCs w:val="21"/>
              </w:rPr>
              <w:t>电子秤</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食品温度计、电子温度计（品牌：明高、用于冰箱温度检测）和燃气报警装置检定或</w:t>
            </w:r>
            <w:r>
              <w:rPr>
                <w:rFonts w:hint="eastAsia" w:ascii="宋体" w:hAnsi="宋体" w:eastAsia="宋体" w:cs="Arial"/>
                <w:color w:val="auto"/>
                <w:sz w:val="21"/>
                <w:szCs w:val="21"/>
              </w:rPr>
              <w:t>校准证书</w:t>
            </w:r>
            <w:r>
              <w:rPr>
                <w:rFonts w:hint="eastAsia" w:ascii="宋体" w:hAnsi="宋体" w:cs="Arial"/>
                <w:color w:val="auto"/>
                <w:sz w:val="21"/>
                <w:szCs w:val="21"/>
                <w:lang w:val="en-US" w:eastAsia="zh-CN"/>
              </w:rPr>
              <w:t>均在有效期内，见附件</w:t>
            </w:r>
            <w:r>
              <w:rPr>
                <w:rFonts w:hint="eastAsia" w:ascii="宋体" w:hAnsi="宋体" w:eastAsia="宋体" w:cs="Arial"/>
                <w:color w:val="auto"/>
                <w:sz w:val="21"/>
                <w:szCs w:val="21"/>
              </w:rPr>
              <w:t>。</w:t>
            </w:r>
          </w:p>
          <w:p>
            <w:pPr>
              <w:spacing w:line="400" w:lineRule="exact"/>
              <w:ind w:firstLine="420" w:firstLineChars="200"/>
              <w:rPr>
                <w:rFonts w:hint="eastAsia" w:eastAsia="宋体"/>
                <w:color w:val="auto"/>
                <w:lang w:val="en-US" w:eastAsia="zh-CN"/>
              </w:rPr>
            </w:pPr>
            <w:r>
              <w:rPr>
                <w:rFonts w:hint="eastAsia" w:ascii="宋体" w:hAnsi="宋体" w:eastAsia="宋体" w:cs="Arial"/>
                <w:color w:val="auto"/>
                <w:sz w:val="21"/>
                <w:szCs w:val="21"/>
              </w:rPr>
              <w:t>监视和测量资源</w:t>
            </w:r>
            <w:r>
              <w:rPr>
                <w:rFonts w:hint="eastAsia" w:ascii="宋体" w:hAnsi="宋体" w:eastAsia="宋体" w:cs="Arial"/>
                <w:color w:val="auto"/>
                <w:sz w:val="21"/>
                <w:szCs w:val="21"/>
                <w:lang w:eastAsia="zh-CN"/>
              </w:rPr>
              <w:t>基本满足要求</w:t>
            </w:r>
          </w:p>
        </w:tc>
        <w:tc>
          <w:tcPr>
            <w:tcW w:w="1364" w:type="dxa"/>
            <w:gridSpan w:val="2"/>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宋体"/>
                <w:color w:val="auto"/>
                <w:sz w:val="21"/>
                <w:szCs w:val="21"/>
              </w:rPr>
            </w:pPr>
            <w:r>
              <w:rPr>
                <w:rFonts w:hint="eastAsia" w:ascii="宋体" w:hAnsi="宋体" w:cs="新宋体"/>
                <w:color w:val="auto"/>
                <w:szCs w:val="21"/>
              </w:rPr>
              <w:t>运行策划和控制</w:t>
            </w:r>
          </w:p>
        </w:tc>
        <w:tc>
          <w:tcPr>
            <w:tcW w:w="960" w:type="dxa"/>
            <w:vAlign w:val="top"/>
          </w:tcPr>
          <w:p>
            <w:pP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Q8.1</w:t>
            </w:r>
          </w:p>
        </w:tc>
        <w:tc>
          <w:tcPr>
            <w:tcW w:w="10225" w:type="dxa"/>
            <w:vAlign w:val="top"/>
          </w:tcPr>
          <w:p>
            <w:pPr>
              <w:tabs>
                <w:tab w:val="center" w:pos="3169"/>
              </w:tabs>
              <w:spacing w:line="400" w:lineRule="exact"/>
              <w:ind w:firstLine="420" w:firstLineChars="200"/>
              <w:jc w:val="left"/>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公司主要服务：</w:t>
            </w:r>
            <w:r>
              <w:rPr>
                <w:sz w:val="21"/>
                <w:szCs w:val="21"/>
              </w:rPr>
              <w:t>餐饮管理服务(热食类食品制售)</w:t>
            </w:r>
          </w:p>
          <w:p>
            <w:pPr>
              <w:tabs>
                <w:tab w:val="center" w:pos="3169"/>
              </w:tabs>
              <w:spacing w:line="400" w:lineRule="exact"/>
              <w:ind w:firstLine="420" w:firstLineChars="200"/>
              <w:jc w:val="left"/>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公司服务执行标准：《合同法》、《食品安全法》、《食品卫生法》、《餐饮企业食品卫生管理条例》、《食品企业通用卫生规范》GB14881-2013、《</w:t>
            </w:r>
            <w:r>
              <w:rPr>
                <w:rFonts w:hint="eastAsia" w:ascii="宋体" w:hAnsi="宋体" w:eastAsia="宋体" w:cs="宋体"/>
                <w:color w:val="auto"/>
                <w:sz w:val="21"/>
                <w:szCs w:val="21"/>
                <w:lang w:val="en-US" w:eastAsia="zh-CN" w:bidi="ar"/>
              </w:rPr>
              <w:t>食品安全管理体系 餐饮业要求</w:t>
            </w:r>
            <w:r>
              <w:rPr>
                <w:rFonts w:hint="eastAsia" w:ascii="宋体" w:hAnsi="宋体" w:eastAsia="宋体" w:cs="宋体"/>
                <w:color w:val="auto"/>
                <w:sz w:val="21"/>
                <w:szCs w:val="21"/>
                <w:lang w:eastAsia="zh-CN" w:bidi="ar"/>
              </w:rPr>
              <w:t>》GB/T 27306-2008、《</w:t>
            </w:r>
            <w:r>
              <w:rPr>
                <w:rFonts w:hint="eastAsia" w:ascii="宋体" w:hAnsi="宋体" w:eastAsia="宋体" w:cs="宋体"/>
                <w:color w:val="auto"/>
                <w:sz w:val="21"/>
                <w:szCs w:val="21"/>
                <w:lang w:val="en-US" w:eastAsia="zh-CN" w:bidi="ar"/>
              </w:rPr>
              <w:t>餐饮企业经营规范》SB/T 10426-2007、《餐饮服务突发事件应急处置规范》SB/T 11047-2013、《餐饮烹炸操作规范》SB/T 11168-2016等</w:t>
            </w:r>
            <w:r>
              <w:rPr>
                <w:rFonts w:hint="eastAsia" w:ascii="宋体" w:hAnsi="宋体" w:eastAsia="宋体" w:cs="宋体"/>
                <w:color w:val="auto"/>
                <w:sz w:val="21"/>
                <w:szCs w:val="21"/>
                <w:lang w:eastAsia="zh-CN" w:bidi="ar"/>
              </w:rPr>
              <w:t>及客户技术要求。</w:t>
            </w:r>
          </w:p>
          <w:p>
            <w:pPr>
              <w:tabs>
                <w:tab w:val="center" w:pos="3169"/>
              </w:tabs>
              <w:spacing w:line="400" w:lineRule="exact"/>
              <w:ind w:firstLine="420" w:firstLineChars="200"/>
              <w:jc w:val="left"/>
              <w:rPr>
                <w:rFonts w:hint="eastAsia" w:ascii="宋体" w:hAnsi="宋体" w:eastAsia="宋体" w:cs="宋体"/>
                <w:color w:val="auto"/>
                <w:sz w:val="21"/>
                <w:szCs w:val="21"/>
                <w:lang w:val="en-US" w:eastAsia="zh-CN" w:bidi="ar"/>
              </w:rPr>
            </w:pPr>
            <w:r>
              <w:rPr>
                <w:rFonts w:hint="eastAsia" w:ascii="宋体" w:hAnsi="宋体" w:cs="宋体"/>
                <w:color w:val="auto"/>
                <w:sz w:val="21"/>
                <w:szCs w:val="21"/>
                <w:lang w:val="en-US" w:eastAsia="zh-CN" w:bidi="ar"/>
              </w:rPr>
              <w:t>运营部</w:t>
            </w:r>
            <w:r>
              <w:rPr>
                <w:rFonts w:hint="eastAsia" w:ascii="宋体" w:hAnsi="宋体" w:eastAsia="宋体" w:cs="宋体"/>
                <w:color w:val="auto"/>
                <w:sz w:val="21"/>
                <w:szCs w:val="21"/>
                <w:lang w:val="en-US" w:eastAsia="zh-CN" w:bidi="ar"/>
              </w:rPr>
              <w:t>负责服务实现和服务提供的策划，策划输出的具体结果包括以下内容：</w:t>
            </w:r>
          </w:p>
          <w:p>
            <w:pPr>
              <w:tabs>
                <w:tab w:val="center" w:pos="3169"/>
              </w:tabs>
              <w:spacing w:line="400" w:lineRule="exact"/>
              <w:ind w:firstLine="420" w:firstLineChars="200"/>
              <w:jc w:val="left"/>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a）确定服务的要求；--服务标准、合同、客户技术要求。</w:t>
            </w:r>
          </w:p>
          <w:p>
            <w:pPr>
              <w:tabs>
                <w:tab w:val="center" w:pos="3169"/>
              </w:tabs>
              <w:spacing w:line="400" w:lineRule="exact"/>
              <w:ind w:firstLine="420" w:firstLineChars="200"/>
              <w:jc w:val="left"/>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b）建立过程准则以及产品和服务的接收准则；---检验规范、作业指导文件</w:t>
            </w:r>
          </w:p>
          <w:p>
            <w:pPr>
              <w:tabs>
                <w:tab w:val="center" w:pos="3169"/>
              </w:tabs>
              <w:spacing w:line="400" w:lineRule="exact"/>
              <w:ind w:firstLine="420" w:firstLineChars="200"/>
              <w:jc w:val="left"/>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c）确定符合产品和服务要求的资源；---服务流程图</w:t>
            </w:r>
          </w:p>
          <w:p>
            <w:pPr>
              <w:tabs>
                <w:tab w:val="center" w:pos="3169"/>
              </w:tabs>
              <w:spacing w:line="400" w:lineRule="exact"/>
              <w:ind w:firstLine="420" w:firstLineChars="200"/>
              <w:jc w:val="left"/>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d）按照准则实施过程控制；---作业和服务过程监控</w:t>
            </w:r>
          </w:p>
          <w:p>
            <w:pPr>
              <w:tabs>
                <w:tab w:val="center" w:pos="3169"/>
              </w:tabs>
              <w:spacing w:line="400" w:lineRule="exact"/>
              <w:ind w:firstLine="420" w:firstLineChars="200"/>
              <w:jc w:val="left"/>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e）保持、保留必要的文件和记录。---文件和质量记录</w:t>
            </w:r>
          </w:p>
          <w:p>
            <w:pPr>
              <w:tabs>
                <w:tab w:val="center" w:pos="3169"/>
              </w:tabs>
              <w:spacing w:line="400" w:lineRule="exact"/>
              <w:ind w:firstLine="420" w:firstLineChars="200"/>
              <w:jc w:val="left"/>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---策划输出经过评审及跟进、更改控制及批准等以适合组织的运行需要。</w:t>
            </w:r>
          </w:p>
          <w:p>
            <w:pPr>
              <w:tabs>
                <w:tab w:val="center" w:pos="3169"/>
              </w:tabs>
              <w:spacing w:line="400" w:lineRule="exact"/>
              <w:ind w:firstLine="420" w:firstLineChars="200"/>
              <w:jc w:val="left"/>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----外包过程：无；</w:t>
            </w:r>
          </w:p>
          <w:p>
            <w:pPr>
              <w:spacing w:line="400" w:lineRule="atLeast"/>
              <w:ind w:firstLine="420" w:firstLineChars="200"/>
              <w:rPr>
                <w:rFonts w:hint="eastAsia"/>
                <w:bCs/>
                <w:sz w:val="21"/>
                <w:szCs w:val="21"/>
                <w:lang w:eastAsia="zh-CN"/>
              </w:rPr>
            </w:pPr>
            <w:r>
              <w:rPr>
                <w:rFonts w:hint="eastAsia" w:ascii="宋体" w:hAnsi="宋体" w:eastAsia="宋体" w:cs="宋体"/>
                <w:color w:val="auto"/>
                <w:sz w:val="21"/>
                <w:szCs w:val="21"/>
                <w:lang w:val="en-US" w:eastAsia="zh-CN" w:bidi="ar"/>
              </w:rPr>
              <w:t>----关键过程：</w:t>
            </w:r>
            <w:r>
              <w:rPr>
                <w:rFonts w:hint="eastAsia"/>
                <w:bCs/>
                <w:sz w:val="21"/>
                <w:szCs w:val="21"/>
                <w:lang w:eastAsia="zh-CN"/>
              </w:rPr>
              <w:t xml:space="preserve">食材采购；烹饪过程。 </w:t>
            </w:r>
          </w:p>
          <w:p>
            <w:pPr>
              <w:spacing w:line="400" w:lineRule="atLeast"/>
              <w:ind w:firstLine="420" w:firstLineChars="200"/>
              <w:rPr>
                <w:rFonts w:hint="eastAsia"/>
                <w:bCs/>
                <w:sz w:val="21"/>
                <w:szCs w:val="21"/>
                <w:lang w:eastAsia="zh-CN"/>
              </w:rPr>
            </w:pPr>
            <w:r>
              <w:rPr>
                <w:rFonts w:hint="eastAsia"/>
                <w:bCs/>
                <w:sz w:val="21"/>
                <w:szCs w:val="21"/>
                <w:lang w:eastAsia="zh-CN"/>
              </w:rPr>
              <w:t>特殊过程：无。</w:t>
            </w:r>
          </w:p>
          <w:p>
            <w:pPr>
              <w:tabs>
                <w:tab w:val="center" w:pos="3169"/>
              </w:tabs>
              <w:spacing w:line="400" w:lineRule="exact"/>
              <w:ind w:firstLine="420" w:firstLineChars="200"/>
              <w:jc w:val="left"/>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 w:val="21"/>
                <w:szCs w:val="21"/>
                <w:lang w:val="en-US" w:eastAsia="zh-CN" w:bidi="ar"/>
              </w:rPr>
              <w:t>-----经确认：暂无策划的更改。</w:t>
            </w:r>
          </w:p>
        </w:tc>
        <w:tc>
          <w:tcPr>
            <w:tcW w:w="1364" w:type="dxa"/>
            <w:gridSpan w:val="2"/>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sz w:val="21"/>
                <w:szCs w:val="21"/>
              </w:rPr>
              <w:t>设计开发控制</w:t>
            </w:r>
            <w:r>
              <w:rPr>
                <w:rFonts w:hint="eastAsia" w:ascii="宋体" w:hAnsi="宋体" w:cs="新宋体"/>
                <w:sz w:val="21"/>
                <w:szCs w:val="21"/>
                <w:lang w:val="en-US" w:eastAsia="zh-CN"/>
              </w:rPr>
              <w:t>/不适用验证</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Q8.3</w:t>
            </w:r>
          </w:p>
        </w:tc>
        <w:tc>
          <w:tcPr>
            <w:tcW w:w="10225" w:type="dxa"/>
            <w:vAlign w:val="top"/>
          </w:tcPr>
          <w:p>
            <w:pPr>
              <w:ind w:firstLine="420" w:firstLineChars="200"/>
              <w:rPr>
                <w:rFonts w:ascii="宋体" w:hAnsi="宋体" w:cs="宋体"/>
                <w:szCs w:val="21"/>
              </w:rPr>
            </w:pPr>
            <w:r>
              <w:rPr>
                <w:rFonts w:hint="eastAsia" w:ascii="宋体" w:hAnsi="宋体" w:cs="宋体"/>
                <w:color w:val="auto"/>
                <w:sz w:val="21"/>
                <w:szCs w:val="21"/>
              </w:rPr>
              <w:t>不适用</w:t>
            </w:r>
            <w:r>
              <w:rPr>
                <w:rFonts w:hint="eastAsia" w:ascii="宋体" w:hAnsi="宋体" w:cs="宋体"/>
                <w:color w:val="auto"/>
                <w:sz w:val="21"/>
                <w:szCs w:val="21"/>
                <w:lang w:val="en-US" w:eastAsia="zh-CN"/>
              </w:rPr>
              <w:t>8.3。</w:t>
            </w:r>
            <w:r>
              <w:rPr>
                <w:rFonts w:hint="eastAsia" w:ascii="宋体" w:hAnsi="宋体" w:cs="宋体"/>
                <w:color w:val="auto"/>
                <w:sz w:val="21"/>
                <w:szCs w:val="21"/>
              </w:rPr>
              <w:t>理由：</w:t>
            </w:r>
            <w:bookmarkStart w:id="2" w:name="_Hlk101615425"/>
            <w:r>
              <w:rPr>
                <w:rFonts w:hint="eastAsia" w:ascii="宋体" w:hAnsi="宋体" w:cs="宋体"/>
                <w:sz w:val="21"/>
                <w:szCs w:val="21"/>
              </w:rPr>
              <w:t>公司提供的</w:t>
            </w:r>
            <w:r>
              <w:rPr>
                <w:sz w:val="20"/>
              </w:rPr>
              <w:t>餐饮管理服务</w:t>
            </w:r>
            <w:r>
              <w:rPr>
                <w:rFonts w:hint="eastAsia" w:ascii="宋体" w:hAnsi="宋体" w:cs="宋体"/>
                <w:sz w:val="21"/>
                <w:szCs w:val="21"/>
              </w:rPr>
              <w:t>主要根据客户要求、行业和国家标准要求进行，服务模式固定成熟，整个服务过程不涉及设计开发内容，该条款的不适用不影响组织提供满足客户需求及法律法规要求的能力和责任。</w:t>
            </w:r>
          </w:p>
          <w:bookmarkEnd w:id="2"/>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rPr>
              <w:t>标准8.3条款不适用，</w:t>
            </w:r>
            <w:r>
              <w:rPr>
                <w:rFonts w:hint="eastAsia" w:ascii="宋体" w:hAnsi="宋体" w:cs="宋体"/>
                <w:color w:val="auto"/>
                <w:sz w:val="21"/>
                <w:szCs w:val="21"/>
                <w:lang w:eastAsia="zh-CN"/>
              </w:rPr>
              <w:t>理由</w:t>
            </w:r>
            <w:r>
              <w:rPr>
                <w:rFonts w:hint="eastAsia" w:ascii="宋体" w:hAnsi="宋体" w:cs="宋体"/>
                <w:color w:val="auto"/>
                <w:sz w:val="21"/>
                <w:szCs w:val="21"/>
              </w:rPr>
              <w:t>基本合理。</w:t>
            </w:r>
          </w:p>
        </w:tc>
        <w:tc>
          <w:tcPr>
            <w:tcW w:w="1364" w:type="dxa"/>
            <w:gridSpan w:val="2"/>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生产和服务提供</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Q8.5.1</w:t>
            </w:r>
          </w:p>
        </w:tc>
        <w:tc>
          <w:tcPr>
            <w:tcW w:w="10236" w:type="dxa"/>
            <w:gridSpan w:val="2"/>
            <w:vAlign w:val="top"/>
          </w:tcPr>
          <w:p>
            <w:pPr>
              <w:rPr>
                <w:rFonts w:hint="eastAsia" w:ascii="宋体" w:hAnsi="宋体" w:cs="宋体"/>
                <w:sz w:val="21"/>
                <w:szCs w:val="21"/>
              </w:rPr>
            </w:pPr>
            <w:r>
              <w:rPr>
                <w:rFonts w:hint="eastAsia" w:ascii="宋体" w:hAnsi="宋体" w:cs="宋体"/>
                <w:sz w:val="21"/>
                <w:szCs w:val="21"/>
              </w:rPr>
              <w:t>公司制定了《运行控制程序》</w:t>
            </w:r>
          </w:p>
          <w:p>
            <w:pPr>
              <w:rPr>
                <w:rFonts w:hint="eastAsia" w:ascii="宋体" w:hAnsi="宋体" w:cs="宋体"/>
                <w:sz w:val="21"/>
                <w:szCs w:val="21"/>
              </w:rPr>
            </w:pPr>
            <w:r>
              <w:rPr>
                <w:rFonts w:hint="eastAsia" w:ascii="宋体" w:hAnsi="宋体" w:cs="宋体"/>
                <w:sz w:val="21"/>
                <w:szCs w:val="21"/>
              </w:rPr>
              <w:t>明确了受控条件包括：</w:t>
            </w:r>
          </w:p>
          <w:p>
            <w:pPr>
              <w:rPr>
                <w:rFonts w:hint="eastAsia" w:ascii="宋体" w:hAnsi="宋体" w:cs="宋体"/>
                <w:sz w:val="21"/>
                <w:szCs w:val="21"/>
              </w:rPr>
            </w:pPr>
            <w:r>
              <w:rPr>
                <w:rFonts w:hint="eastAsia" w:ascii="宋体" w:hAnsi="宋体" w:cs="宋体"/>
                <w:sz w:val="21"/>
                <w:szCs w:val="21"/>
              </w:rPr>
              <w:t xml:space="preserve">a）规定产品/服务/活动的特征以及拟获得结果的文件； </w:t>
            </w:r>
          </w:p>
          <w:p>
            <w:pPr>
              <w:rPr>
                <w:rFonts w:hint="eastAsia" w:ascii="宋体" w:hAnsi="宋体" w:cs="宋体"/>
                <w:sz w:val="21"/>
                <w:szCs w:val="21"/>
              </w:rPr>
            </w:pPr>
            <w:r>
              <w:rPr>
                <w:rFonts w:hint="eastAsia" w:ascii="宋体" w:hAnsi="宋体" w:cs="宋体"/>
                <w:sz w:val="21"/>
                <w:szCs w:val="21"/>
              </w:rPr>
              <w:t>b）获得适宜的监视和测量资源；</w:t>
            </w:r>
          </w:p>
          <w:p>
            <w:pPr>
              <w:rPr>
                <w:rFonts w:hint="eastAsia" w:ascii="宋体" w:hAnsi="宋体" w:cs="宋体"/>
                <w:sz w:val="21"/>
                <w:szCs w:val="21"/>
              </w:rPr>
            </w:pPr>
            <w:r>
              <w:rPr>
                <w:rFonts w:hint="eastAsia" w:ascii="宋体" w:hAnsi="宋体" w:cs="宋体"/>
                <w:sz w:val="21"/>
                <w:szCs w:val="21"/>
              </w:rPr>
              <w:t>c）适当阶段实施监视和测量活动；</w:t>
            </w:r>
          </w:p>
          <w:p>
            <w:pPr>
              <w:rPr>
                <w:rFonts w:hint="eastAsia" w:ascii="宋体" w:hAnsi="宋体" w:cs="宋体"/>
                <w:sz w:val="21"/>
                <w:szCs w:val="21"/>
              </w:rPr>
            </w:pPr>
            <w:r>
              <w:rPr>
                <w:rFonts w:hint="eastAsia" w:ascii="宋体" w:hAnsi="宋体" w:cs="宋体"/>
                <w:sz w:val="21"/>
                <w:szCs w:val="21"/>
              </w:rPr>
              <w:t>d）为过程提供适宜的设施环境；</w:t>
            </w:r>
          </w:p>
          <w:p>
            <w:pPr>
              <w:rPr>
                <w:rFonts w:hint="eastAsia" w:ascii="宋体" w:hAnsi="宋体" w:cs="宋体"/>
                <w:sz w:val="21"/>
                <w:szCs w:val="21"/>
              </w:rPr>
            </w:pPr>
            <w:r>
              <w:rPr>
                <w:rFonts w:hint="eastAsia" w:ascii="宋体" w:hAnsi="宋体" w:cs="宋体"/>
                <w:sz w:val="21"/>
                <w:szCs w:val="21"/>
              </w:rPr>
              <w:t>e）配备备能力人员所要求的资格；</w:t>
            </w:r>
          </w:p>
          <w:p>
            <w:pPr>
              <w:rPr>
                <w:rFonts w:hint="eastAsia" w:ascii="宋体" w:hAnsi="宋体" w:cs="宋体"/>
                <w:sz w:val="21"/>
                <w:szCs w:val="21"/>
              </w:rPr>
            </w:pPr>
            <w:r>
              <w:rPr>
                <w:rFonts w:hint="eastAsia" w:ascii="宋体" w:hAnsi="宋体" w:cs="宋体"/>
                <w:sz w:val="21"/>
                <w:szCs w:val="21"/>
              </w:rPr>
              <w:t>f）特殊过程的确认和定期再确认；</w:t>
            </w:r>
          </w:p>
          <w:p>
            <w:pPr>
              <w:rPr>
                <w:rFonts w:hint="eastAsia" w:ascii="宋体" w:hAnsi="宋体" w:cs="宋体"/>
                <w:sz w:val="21"/>
                <w:szCs w:val="21"/>
              </w:rPr>
            </w:pPr>
            <w:r>
              <w:rPr>
                <w:rFonts w:hint="eastAsia" w:ascii="宋体" w:hAnsi="宋体" w:cs="宋体"/>
                <w:sz w:val="21"/>
                <w:szCs w:val="21"/>
              </w:rPr>
              <w:t>g）采取措施防止人为错误；</w:t>
            </w:r>
          </w:p>
          <w:p>
            <w:pPr>
              <w:rPr>
                <w:rFonts w:hint="eastAsia" w:ascii="宋体" w:hAnsi="宋体" w:cs="宋体"/>
                <w:sz w:val="21"/>
                <w:szCs w:val="21"/>
              </w:rPr>
            </w:pPr>
            <w:r>
              <w:rPr>
                <w:rFonts w:hint="eastAsia" w:ascii="宋体" w:hAnsi="宋体" w:cs="宋体"/>
                <w:sz w:val="21"/>
                <w:szCs w:val="21"/>
              </w:rPr>
              <w:t>h）实施放行、交付和交付后活动。</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1、查服务现场各工序(工位)均有有正在服务的操作文件、参数，均为现行有效的文件，受控标识清楚；</w:t>
            </w:r>
          </w:p>
          <w:p>
            <w:pPr>
              <w:rPr>
                <w:rFonts w:hint="eastAsia" w:ascii="宋体" w:hAnsi="宋体" w:cs="宋体"/>
                <w:sz w:val="21"/>
                <w:szCs w:val="21"/>
              </w:rPr>
            </w:pPr>
            <w:r>
              <w:rPr>
                <w:rFonts w:hint="eastAsia" w:ascii="宋体" w:hAnsi="宋体" w:cs="宋体"/>
                <w:sz w:val="21"/>
                <w:szCs w:val="21"/>
              </w:rPr>
              <w:t>2、查服务现场及作业工位执行的作业指导书主要包括：《售卖管理标准》、《烹制管理标准》（包括馒头蒸制、炒制、烤制等）、《切配管理标准》、《初加工管理标准》、《储存管理标准》、《采购验收管理标准》、《机械设备操作规程》等、过程检验记录等，均发放到相应环节，便于查阅对照。</w:t>
            </w:r>
          </w:p>
          <w:p>
            <w:pPr>
              <w:rPr>
                <w:rFonts w:hint="eastAsia" w:ascii="宋体" w:hAnsi="宋体" w:cs="宋体"/>
                <w:sz w:val="21"/>
                <w:szCs w:val="21"/>
              </w:rPr>
            </w:pPr>
            <w:r>
              <w:rPr>
                <w:rFonts w:hint="eastAsia" w:ascii="宋体" w:hAnsi="宋体" w:cs="宋体"/>
                <w:sz w:val="21"/>
                <w:szCs w:val="21"/>
              </w:rPr>
              <w:t>3.现场查看：现场有冰箱、冰柜、消毒柜、烹饪器具、</w:t>
            </w:r>
            <w:r>
              <w:rPr>
                <w:rFonts w:hint="eastAsia" w:ascii="宋体" w:hAnsi="宋体" w:cs="宋体"/>
                <w:sz w:val="21"/>
                <w:szCs w:val="21"/>
                <w:lang w:val="en-US" w:eastAsia="zh-CN"/>
              </w:rPr>
              <w:t>食品留样柜</w:t>
            </w:r>
            <w:r>
              <w:rPr>
                <w:rFonts w:hint="eastAsia" w:ascii="宋体" w:hAnsi="宋体" w:cs="宋体"/>
                <w:sz w:val="21"/>
                <w:szCs w:val="21"/>
              </w:rPr>
              <w:t>、绞肉机等，服务相关设备工作正常，状态良好，无异常现象，符合产品的服务的条件及要求。</w:t>
            </w:r>
          </w:p>
          <w:p>
            <w:pPr>
              <w:rPr>
                <w:rFonts w:hint="eastAsia" w:ascii="宋体" w:hAnsi="宋体" w:cs="宋体"/>
                <w:sz w:val="21"/>
                <w:szCs w:val="21"/>
              </w:rPr>
            </w:pPr>
            <w:r>
              <w:rPr>
                <w:rFonts w:hint="eastAsia" w:ascii="宋体" w:hAnsi="宋体" w:cs="宋体"/>
                <w:sz w:val="21"/>
                <w:szCs w:val="21"/>
              </w:rPr>
              <w:t>4. 检测设备，主要有称量用电子秤，其余质量检查主要靠感官检查。</w:t>
            </w:r>
          </w:p>
          <w:p>
            <w:pPr>
              <w:spacing w:line="400" w:lineRule="atLeast"/>
              <w:rPr>
                <w:rFonts w:hint="eastAsia" w:ascii="宋体" w:hAnsi="宋体"/>
                <w:sz w:val="21"/>
                <w:szCs w:val="21"/>
              </w:rPr>
            </w:pPr>
            <w:r>
              <w:rPr>
                <w:rFonts w:hint="eastAsia" w:ascii="宋体" w:hAnsi="宋体"/>
                <w:sz w:val="21"/>
                <w:szCs w:val="21"/>
              </w:rPr>
              <w:t>现场查看，</w:t>
            </w:r>
          </w:p>
          <w:p>
            <w:pPr>
              <w:spacing w:line="400" w:lineRule="atLeast"/>
              <w:ind w:firstLine="420" w:firstLineChars="200"/>
              <w:rPr>
                <w:rFonts w:hint="eastAsia"/>
                <w:bCs/>
                <w:sz w:val="21"/>
                <w:szCs w:val="21"/>
                <w:lang w:eastAsia="zh-CN"/>
              </w:rPr>
            </w:pPr>
            <w:r>
              <w:rPr>
                <w:rFonts w:hint="eastAsia"/>
                <w:bCs/>
                <w:sz w:val="21"/>
                <w:szCs w:val="21"/>
                <w:lang w:eastAsia="zh-CN"/>
              </w:rPr>
              <w:t>餐饮管理服务流程：采购——进料检验——入库、储存——原材料清洗——食材切配——烹饪——留样——开餐、菜品分配——厨房卫生管理——餐具消毒——厨余垃圾处理。</w:t>
            </w:r>
          </w:p>
          <w:p>
            <w:pPr>
              <w:spacing w:line="400" w:lineRule="atLeast"/>
              <w:ind w:firstLine="420" w:firstLineChars="200"/>
              <w:rPr>
                <w:rFonts w:hint="eastAsia"/>
                <w:bCs/>
                <w:sz w:val="21"/>
                <w:szCs w:val="21"/>
                <w:lang w:eastAsia="zh-CN"/>
              </w:rPr>
            </w:pPr>
            <w:r>
              <w:rPr>
                <w:rFonts w:hint="eastAsia"/>
                <w:bCs/>
                <w:sz w:val="21"/>
                <w:szCs w:val="21"/>
                <w:lang w:eastAsia="zh-CN"/>
              </w:rPr>
              <w:t xml:space="preserve">关键过程：食材采购；烹饪过程。 </w:t>
            </w:r>
          </w:p>
          <w:p>
            <w:pPr>
              <w:spacing w:line="400" w:lineRule="atLeast"/>
              <w:ind w:firstLine="420" w:firstLineChars="200"/>
              <w:rPr>
                <w:rFonts w:hint="eastAsia"/>
                <w:bCs/>
                <w:sz w:val="21"/>
                <w:szCs w:val="21"/>
                <w:lang w:eastAsia="zh-CN"/>
              </w:rPr>
            </w:pPr>
            <w:r>
              <w:rPr>
                <w:rFonts w:hint="eastAsia"/>
                <w:bCs/>
                <w:sz w:val="21"/>
                <w:szCs w:val="21"/>
                <w:lang w:eastAsia="zh-CN"/>
              </w:rPr>
              <w:t>特殊过程：无。</w:t>
            </w:r>
          </w:p>
          <w:p>
            <w:pPr>
              <w:spacing w:line="400" w:lineRule="atLeast"/>
              <w:ind w:firstLine="420" w:firstLineChars="200"/>
              <w:rPr>
                <w:rFonts w:hint="eastAsia" w:ascii="宋体" w:hAnsi="宋体"/>
                <w:sz w:val="21"/>
                <w:szCs w:val="21"/>
              </w:rPr>
            </w:pPr>
            <w:r>
              <w:rPr>
                <w:rFonts w:hint="eastAsia" w:ascii="宋体" w:hAnsi="宋体"/>
                <w:sz w:val="21"/>
                <w:szCs w:val="21"/>
              </w:rPr>
              <w:t>查看服务过程。</w:t>
            </w:r>
          </w:p>
          <w:p>
            <w:pPr>
              <w:spacing w:line="400" w:lineRule="atLeast"/>
              <w:ind w:firstLine="422" w:firstLineChars="200"/>
              <w:rPr>
                <w:rFonts w:hint="eastAsia" w:ascii="宋体" w:hAnsi="宋体"/>
                <w:b/>
                <w:sz w:val="21"/>
                <w:szCs w:val="21"/>
              </w:rPr>
            </w:pPr>
            <w:r>
              <w:rPr>
                <w:rFonts w:hint="eastAsia" w:ascii="宋体" w:hAnsi="宋体"/>
                <w:b/>
                <w:sz w:val="21"/>
                <w:szCs w:val="21"/>
              </w:rPr>
              <w:t>1、食品储存管理方面：</w:t>
            </w:r>
          </w:p>
          <w:p>
            <w:pPr>
              <w:spacing w:line="400" w:lineRule="atLeast"/>
              <w:ind w:firstLine="420" w:firstLineChars="200"/>
              <w:rPr>
                <w:rFonts w:hint="eastAsia" w:ascii="宋体" w:hAnsi="宋体"/>
                <w:sz w:val="21"/>
                <w:szCs w:val="21"/>
              </w:rPr>
            </w:pPr>
            <w:r>
              <w:rPr>
                <w:rFonts w:hint="eastAsia" w:ascii="宋体" w:hAnsi="宋体"/>
                <w:sz w:val="21"/>
                <w:szCs w:val="21"/>
              </w:rPr>
              <w:t>依据《储存管理标准》进行，现场查看，存储设备冰箱、冰柜等</w:t>
            </w:r>
            <w:r>
              <w:rPr>
                <w:rFonts w:hint="eastAsia" w:ascii="宋体" w:hAnsi="宋体"/>
                <w:sz w:val="21"/>
                <w:szCs w:val="21"/>
                <w:lang w:val="en-US" w:eastAsia="zh-CN"/>
              </w:rPr>
              <w:t>设备</w:t>
            </w:r>
            <w:r>
              <w:rPr>
                <w:rFonts w:hint="eastAsia" w:ascii="宋体" w:hAnsi="宋体"/>
                <w:sz w:val="21"/>
                <w:szCs w:val="21"/>
              </w:rPr>
              <w:t>，食品分类放置，时蔬等放置在货架上</w:t>
            </w:r>
            <w:r>
              <w:rPr>
                <w:rFonts w:hint="eastAsia" w:ascii="宋体" w:hAnsi="宋体"/>
                <w:sz w:val="21"/>
                <w:szCs w:val="21"/>
                <w:lang w:val="en-US" w:eastAsia="zh-CN"/>
              </w:rPr>
              <w:t>或盛具中</w:t>
            </w:r>
            <w:r>
              <w:rPr>
                <w:rFonts w:hint="eastAsia" w:ascii="宋体" w:hAnsi="宋体"/>
                <w:sz w:val="21"/>
                <w:szCs w:val="21"/>
              </w:rPr>
              <w:t>。</w:t>
            </w:r>
          </w:p>
          <w:p>
            <w:pPr>
              <w:spacing w:line="400" w:lineRule="atLeast"/>
              <w:ind w:firstLine="211" w:firstLineChars="100"/>
              <w:rPr>
                <w:rFonts w:hint="default" w:ascii="宋体" w:hAnsi="宋体"/>
                <w:b/>
                <w:bCs/>
                <w:sz w:val="21"/>
                <w:szCs w:val="21"/>
                <w:lang w:val="en-US" w:eastAsia="zh-CN"/>
              </w:rPr>
            </w:pPr>
            <w:r>
              <w:rPr>
                <w:rFonts w:hint="eastAsia" w:ascii="宋体" w:hAnsi="宋体"/>
                <w:b/>
                <w:bCs/>
                <w:sz w:val="21"/>
                <w:szCs w:val="21"/>
                <w:lang w:val="en-US" w:eastAsia="zh-CN"/>
              </w:rPr>
              <w:t>查看食品贮存保管情况：设有2间贮存室，食品库按米、油、面粉和调味品分开存放，现场查看食品摆放有序。但贮存室未配置抽湿机或换气风扇等防食品霉变设施，不符合</w:t>
            </w:r>
            <w:r>
              <w:rPr>
                <w:rFonts w:hint="eastAsia" w:ascii="宋体" w:hAnsi="宋体"/>
                <w:b/>
                <w:bCs/>
                <w:sz w:val="21"/>
                <w:szCs w:val="21"/>
              </w:rPr>
              <w:t>GB/T19001-2016</w:t>
            </w:r>
            <w:r>
              <w:rPr>
                <w:rFonts w:hint="eastAsia" w:ascii="宋体" w:hAnsi="宋体"/>
                <w:b/>
                <w:bCs/>
                <w:sz w:val="21"/>
                <w:szCs w:val="21"/>
                <w:lang w:val="en-US" w:eastAsia="zh-CN"/>
              </w:rPr>
              <w:t>标准8.5.1条款：“d）为过程的运行使用适宜的基础设施，并保持适宜的环境”的要求。</w:t>
            </w:r>
          </w:p>
          <w:p>
            <w:pPr>
              <w:spacing w:line="400" w:lineRule="atLeast"/>
              <w:rPr>
                <w:rFonts w:hint="eastAsia" w:ascii="宋体" w:hAnsi="宋体"/>
                <w:sz w:val="21"/>
                <w:szCs w:val="21"/>
              </w:rPr>
            </w:pPr>
            <w:r>
              <w:rPr>
                <w:rFonts w:hint="eastAsia" w:ascii="宋体" w:hAnsi="宋体"/>
                <w:sz w:val="21"/>
                <w:szCs w:val="21"/>
              </w:rPr>
              <w:t>另外查看肉类食品，生熟分开，成品与半成品隔离。现场查看管理符合要求，负责人</w:t>
            </w:r>
            <w:r>
              <w:rPr>
                <w:rFonts w:hint="eastAsia" w:ascii="宋体" w:hAnsi="宋体" w:eastAsia="宋体" w:cs="Times New Roman"/>
                <w:sz w:val="21"/>
                <w:szCs w:val="21"/>
              </w:rPr>
              <w:t>为</w:t>
            </w:r>
            <w:r>
              <w:rPr>
                <w:rFonts w:hint="eastAsia" w:ascii="宋体" w:hAnsi="宋体" w:eastAsia="宋体" w:cs="Times New Roman"/>
                <w:sz w:val="21"/>
                <w:szCs w:val="21"/>
                <w:lang w:val="en-US" w:eastAsia="zh-CN"/>
              </w:rPr>
              <w:t>王德志、丛小飞</w:t>
            </w:r>
            <w:r>
              <w:rPr>
                <w:rFonts w:hint="eastAsia" w:ascii="宋体" w:hAnsi="宋体" w:eastAsia="宋体" w:cs="Times New Roman"/>
                <w:sz w:val="21"/>
                <w:szCs w:val="21"/>
              </w:rPr>
              <w:t>。</w:t>
            </w:r>
          </w:p>
          <w:p>
            <w:pPr>
              <w:spacing w:line="400" w:lineRule="atLeast"/>
              <w:ind w:firstLine="422" w:firstLineChars="200"/>
              <w:rPr>
                <w:rFonts w:hint="eastAsia" w:ascii="宋体" w:hAnsi="宋体"/>
                <w:b/>
                <w:sz w:val="21"/>
                <w:szCs w:val="21"/>
              </w:rPr>
            </w:pPr>
            <w:r>
              <w:rPr>
                <w:rFonts w:hint="eastAsia" w:ascii="宋体" w:hAnsi="宋体"/>
                <w:b/>
                <w:sz w:val="21"/>
                <w:szCs w:val="21"/>
              </w:rPr>
              <w:t>2、切配管理方面：</w:t>
            </w:r>
          </w:p>
          <w:p>
            <w:pPr>
              <w:spacing w:line="400" w:lineRule="atLeast"/>
              <w:ind w:firstLine="420" w:firstLineChars="200"/>
              <w:rPr>
                <w:rFonts w:hint="default" w:ascii="宋体" w:hAnsi="宋体" w:eastAsia="宋体"/>
                <w:sz w:val="21"/>
                <w:szCs w:val="21"/>
                <w:lang w:val="en-US" w:eastAsia="zh-CN"/>
              </w:rPr>
            </w:pPr>
            <w:r>
              <w:rPr>
                <w:rFonts w:hint="eastAsia" w:ascii="宋体" w:hAnsi="宋体"/>
                <w:sz w:val="21"/>
                <w:szCs w:val="21"/>
              </w:rPr>
              <w:t>依据《切配管理标准》进行，管理要求：切配用刀分类标识，按生荤、生素、生水产划分，用颜色标识；物料必须用盛具存放，不允许直接倒在工作台。</w:t>
            </w:r>
            <w:r>
              <w:rPr>
                <w:rFonts w:hint="eastAsia" w:ascii="宋体" w:hAnsi="宋体" w:eastAsia="宋体" w:cs="Times New Roman"/>
                <w:sz w:val="21"/>
                <w:szCs w:val="21"/>
              </w:rPr>
              <w:t>现场查看，操作工</w:t>
            </w:r>
            <w:r>
              <w:rPr>
                <w:rFonts w:hint="eastAsia" w:ascii="宋体" w:hAnsi="宋体" w:eastAsia="宋体" w:cs="Times New Roman"/>
                <w:sz w:val="21"/>
                <w:szCs w:val="21"/>
                <w:lang w:val="en-US" w:eastAsia="zh-CN"/>
              </w:rPr>
              <w:t>潘华勇、赖关川</w:t>
            </w:r>
            <w:r>
              <w:rPr>
                <w:rFonts w:hint="eastAsia" w:ascii="宋体" w:hAnsi="宋体"/>
                <w:sz w:val="21"/>
                <w:szCs w:val="21"/>
                <w:lang w:val="en-US" w:eastAsia="zh-CN"/>
              </w:rPr>
              <w:t>等员工</w:t>
            </w:r>
            <w:r>
              <w:rPr>
                <w:rFonts w:hint="eastAsia" w:ascii="宋体" w:hAnsi="宋体"/>
                <w:sz w:val="21"/>
                <w:szCs w:val="21"/>
              </w:rPr>
              <w:t>正在进行</w:t>
            </w:r>
            <w:r>
              <w:rPr>
                <w:rFonts w:hint="eastAsia" w:ascii="宋体" w:hAnsi="宋体"/>
                <w:sz w:val="21"/>
                <w:szCs w:val="21"/>
                <w:lang w:val="en-US" w:eastAsia="zh-CN"/>
              </w:rPr>
              <w:t>香菇</w:t>
            </w:r>
            <w:r>
              <w:rPr>
                <w:rFonts w:hint="eastAsia" w:ascii="宋体" w:hAnsi="宋体"/>
                <w:sz w:val="21"/>
                <w:szCs w:val="21"/>
                <w:lang w:eastAsia="zh-CN"/>
              </w:rPr>
              <w:t>、</w:t>
            </w:r>
            <w:r>
              <w:rPr>
                <w:rFonts w:hint="eastAsia" w:ascii="宋体" w:hAnsi="宋体"/>
                <w:sz w:val="21"/>
                <w:szCs w:val="21"/>
                <w:lang w:val="en-US" w:eastAsia="zh-CN"/>
              </w:rPr>
              <w:t>莴苣等菜品进行</w:t>
            </w:r>
            <w:r>
              <w:rPr>
                <w:rFonts w:hint="eastAsia" w:ascii="宋体" w:hAnsi="宋体"/>
                <w:sz w:val="21"/>
                <w:szCs w:val="21"/>
              </w:rPr>
              <w:t>切片处理，切好后放置在盛具内，在放置在相应货架。</w:t>
            </w:r>
            <w:r>
              <w:rPr>
                <w:rFonts w:hint="eastAsia" w:ascii="宋体" w:hAnsi="宋体"/>
                <w:sz w:val="21"/>
                <w:szCs w:val="21"/>
                <w:lang w:val="en-US" w:eastAsia="zh-CN"/>
              </w:rPr>
              <w:t>员工在操作过程未按规定佩戴口罩或面具，已向负责人指出，作观察项整改。</w:t>
            </w:r>
          </w:p>
          <w:p>
            <w:pPr>
              <w:spacing w:line="400" w:lineRule="atLeast"/>
              <w:ind w:firstLine="422" w:firstLineChars="200"/>
              <w:rPr>
                <w:rFonts w:hint="eastAsia" w:ascii="宋体" w:hAnsi="宋体" w:eastAsia="宋体"/>
                <w:b/>
                <w:sz w:val="21"/>
                <w:szCs w:val="21"/>
                <w:lang w:val="en-US" w:eastAsia="zh-CN"/>
              </w:rPr>
            </w:pPr>
            <w:r>
              <w:rPr>
                <w:rFonts w:hint="eastAsia" w:ascii="宋体" w:hAnsi="宋体"/>
                <w:b/>
                <w:sz w:val="21"/>
                <w:szCs w:val="21"/>
              </w:rPr>
              <w:t>3、烹饪服务方面：</w:t>
            </w:r>
          </w:p>
          <w:p>
            <w:pPr>
              <w:spacing w:line="400" w:lineRule="atLeast"/>
              <w:ind w:firstLine="420" w:firstLineChars="200"/>
              <w:rPr>
                <w:rFonts w:hint="eastAsia" w:ascii="宋体" w:hAnsi="宋体"/>
                <w:sz w:val="21"/>
                <w:szCs w:val="21"/>
              </w:rPr>
            </w:pPr>
            <w:r>
              <w:rPr>
                <w:rFonts w:hint="eastAsia" w:ascii="宋体" w:hAnsi="宋体"/>
                <w:sz w:val="21"/>
                <w:szCs w:val="21"/>
              </w:rPr>
              <w:t>依据《烹制管理标准</w:t>
            </w:r>
            <w:r>
              <w:rPr>
                <w:rFonts w:hint="eastAsia" w:ascii="宋体" w:hAnsi="宋体"/>
                <w:sz w:val="21"/>
                <w:szCs w:val="21"/>
                <w:highlight w:val="none"/>
              </w:rPr>
              <w:t>》进行，现场查看厨师</w:t>
            </w:r>
            <w:r>
              <w:rPr>
                <w:rFonts w:hint="eastAsia" w:ascii="宋体" w:hAnsi="宋体"/>
                <w:sz w:val="21"/>
                <w:szCs w:val="21"/>
                <w:highlight w:val="none"/>
                <w:lang w:val="en-US" w:eastAsia="zh-CN"/>
              </w:rPr>
              <w:t>蒋勇</w:t>
            </w:r>
            <w:r>
              <w:rPr>
                <w:rFonts w:hint="eastAsia" w:ascii="宋体" w:hAnsi="宋体"/>
                <w:sz w:val="21"/>
                <w:szCs w:val="21"/>
                <w:highlight w:val="none"/>
              </w:rPr>
              <w:t>正在进行</w:t>
            </w:r>
            <w:r>
              <w:rPr>
                <w:rFonts w:hint="eastAsia" w:ascii="宋体" w:hAnsi="宋体"/>
                <w:sz w:val="21"/>
                <w:szCs w:val="21"/>
                <w:highlight w:val="none"/>
                <w:lang w:val="en-US" w:eastAsia="zh-CN"/>
              </w:rPr>
              <w:t>回锅肉</w:t>
            </w:r>
            <w:r>
              <w:rPr>
                <w:rFonts w:hint="eastAsia" w:ascii="宋体" w:hAnsi="宋体"/>
                <w:sz w:val="21"/>
                <w:szCs w:val="21"/>
                <w:highlight w:val="none"/>
              </w:rPr>
              <w:t>的炒制，</w:t>
            </w:r>
            <w:r>
              <w:rPr>
                <w:rFonts w:hint="eastAsia" w:ascii="宋体" w:hAnsi="宋体"/>
                <w:sz w:val="21"/>
                <w:szCs w:val="21"/>
                <w:highlight w:val="none"/>
                <w:lang w:val="en-US" w:eastAsia="zh-CN"/>
              </w:rPr>
              <w:t>1.将洗净的带皮无花肉放进锅里加葱、姜及料酒煮上20分钟左右捞出，</w:t>
            </w:r>
            <w:r>
              <w:rPr>
                <w:rFonts w:hint="eastAsia" w:ascii="宋体" w:hAnsi="宋体"/>
                <w:sz w:val="21"/>
                <w:szCs w:val="21"/>
                <w:highlight w:val="none"/>
              </w:rPr>
              <w:t>2</w:t>
            </w:r>
            <w:r>
              <w:rPr>
                <w:rFonts w:hint="eastAsia" w:ascii="宋体" w:hAnsi="宋体"/>
                <w:sz w:val="21"/>
                <w:szCs w:val="21"/>
                <w:highlight w:val="none"/>
                <w:lang w:val="en-US" w:eastAsia="zh-CN"/>
              </w:rPr>
              <w:t>.煮</w:t>
            </w:r>
            <w:r>
              <w:rPr>
                <w:rFonts w:hint="eastAsia" w:ascii="宋体" w:hAnsi="宋体"/>
                <w:sz w:val="21"/>
                <w:szCs w:val="21"/>
                <w:highlight w:val="none"/>
              </w:rPr>
              <w:t>过的</w:t>
            </w:r>
            <w:r>
              <w:rPr>
                <w:rFonts w:hint="eastAsia" w:ascii="宋体" w:hAnsi="宋体"/>
                <w:sz w:val="21"/>
                <w:szCs w:val="21"/>
                <w:highlight w:val="none"/>
                <w:lang w:val="en-US" w:eastAsia="zh-CN"/>
              </w:rPr>
              <w:t>带皮无花肉</w:t>
            </w:r>
            <w:r>
              <w:rPr>
                <w:rFonts w:hint="eastAsia" w:ascii="宋体" w:hAnsi="宋体"/>
                <w:sz w:val="21"/>
                <w:szCs w:val="21"/>
                <w:highlight w:val="none"/>
              </w:rPr>
              <w:t>捞出</w:t>
            </w:r>
            <w:r>
              <w:rPr>
                <w:rFonts w:hint="eastAsia" w:ascii="宋体" w:hAnsi="宋体"/>
                <w:sz w:val="21"/>
                <w:szCs w:val="21"/>
                <w:highlight w:val="none"/>
                <w:lang w:val="en-US" w:eastAsia="zh-CN"/>
              </w:rPr>
              <w:t>滤水放凉后切片</w:t>
            </w:r>
            <w:r>
              <w:rPr>
                <w:rFonts w:hint="eastAsia" w:ascii="宋体" w:hAnsi="宋体"/>
                <w:sz w:val="21"/>
                <w:szCs w:val="21"/>
                <w:highlight w:val="none"/>
              </w:rPr>
              <w:t>；3</w:t>
            </w:r>
            <w:r>
              <w:rPr>
                <w:rFonts w:hint="eastAsia" w:ascii="宋体" w:hAnsi="宋体"/>
                <w:sz w:val="21"/>
                <w:szCs w:val="21"/>
                <w:highlight w:val="none"/>
                <w:lang w:val="en-US" w:eastAsia="zh-CN"/>
              </w:rPr>
              <w:t>.在</w:t>
            </w:r>
            <w:r>
              <w:rPr>
                <w:rFonts w:hint="eastAsia" w:ascii="宋体" w:hAnsi="宋体"/>
                <w:sz w:val="21"/>
                <w:szCs w:val="21"/>
                <w:highlight w:val="none"/>
              </w:rPr>
              <w:t>锅中放</w:t>
            </w:r>
            <w:r>
              <w:rPr>
                <w:rFonts w:hint="eastAsia" w:ascii="宋体" w:hAnsi="宋体"/>
                <w:sz w:val="21"/>
                <w:szCs w:val="21"/>
                <w:highlight w:val="none"/>
                <w:lang w:val="en-US" w:eastAsia="zh-CN"/>
              </w:rPr>
              <w:t>少许</w:t>
            </w:r>
            <w:r>
              <w:rPr>
                <w:rFonts w:hint="eastAsia" w:ascii="宋体" w:hAnsi="宋体"/>
                <w:sz w:val="21"/>
                <w:szCs w:val="21"/>
                <w:highlight w:val="none"/>
              </w:rPr>
              <w:t>油加入</w:t>
            </w:r>
            <w:r>
              <w:rPr>
                <w:rFonts w:hint="eastAsia" w:ascii="宋体" w:hAnsi="宋体"/>
                <w:sz w:val="21"/>
                <w:szCs w:val="21"/>
                <w:highlight w:val="none"/>
                <w:lang w:val="en-US" w:eastAsia="zh-CN"/>
              </w:rPr>
              <w:t>切好的肉片翻炒至香加豆瓣炒干水分加少许白糖再加点酱油炒香</w:t>
            </w:r>
            <w:r>
              <w:rPr>
                <w:rFonts w:hint="eastAsia" w:ascii="宋体" w:hAnsi="宋体"/>
                <w:sz w:val="21"/>
                <w:szCs w:val="21"/>
                <w:highlight w:val="none"/>
              </w:rPr>
              <w:t>，4、</w:t>
            </w:r>
            <w:r>
              <w:rPr>
                <w:rFonts w:hint="eastAsia" w:ascii="宋体" w:hAnsi="宋体"/>
                <w:sz w:val="21"/>
                <w:szCs w:val="21"/>
                <w:highlight w:val="none"/>
                <w:lang w:val="en-US" w:eastAsia="zh-CN"/>
              </w:rPr>
              <w:t>最后加配菜翻炒两下起锅</w:t>
            </w:r>
            <w:r>
              <w:rPr>
                <w:rFonts w:hint="eastAsia" w:ascii="宋体" w:hAnsi="宋体"/>
                <w:sz w:val="21"/>
                <w:szCs w:val="21"/>
                <w:highlight w:val="none"/>
              </w:rPr>
              <w:t>。要求色、香、味、形俱全。最后炒制的菜品质量由厨师长</w:t>
            </w:r>
            <w:r>
              <w:rPr>
                <w:rFonts w:hint="eastAsia" w:ascii="宋体" w:hAnsi="宋体" w:eastAsia="宋体" w:cs="Times New Roman"/>
                <w:sz w:val="21"/>
                <w:szCs w:val="21"/>
                <w:lang w:val="en-US" w:eastAsia="zh-CN"/>
              </w:rPr>
              <w:t>王德志</w:t>
            </w:r>
            <w:r>
              <w:rPr>
                <w:rFonts w:hint="eastAsia" w:ascii="宋体" w:hAnsi="宋体"/>
                <w:sz w:val="21"/>
                <w:szCs w:val="21"/>
                <w:highlight w:val="none"/>
              </w:rPr>
              <w:t>尝评价。品尝验收未做记录。</w:t>
            </w:r>
          </w:p>
          <w:p>
            <w:pPr>
              <w:spacing w:line="400" w:lineRule="atLeast"/>
              <w:ind w:firstLine="422" w:firstLineChars="200"/>
              <w:rPr>
                <w:rFonts w:hint="eastAsia" w:ascii="宋体" w:hAnsi="宋体"/>
                <w:b/>
                <w:sz w:val="21"/>
                <w:szCs w:val="21"/>
              </w:rPr>
            </w:pPr>
            <w:r>
              <w:rPr>
                <w:rFonts w:hint="eastAsia" w:ascii="宋体" w:hAnsi="宋体"/>
                <w:b/>
                <w:sz w:val="21"/>
                <w:szCs w:val="21"/>
              </w:rPr>
              <w:t>4、分餐售卖服务方面：</w:t>
            </w:r>
          </w:p>
          <w:p>
            <w:pPr>
              <w:spacing w:line="400" w:lineRule="atLeast"/>
              <w:ind w:firstLine="420" w:firstLineChars="200"/>
              <w:rPr>
                <w:rFonts w:hint="eastAsia" w:ascii="宋体" w:hAnsi="宋体"/>
                <w:sz w:val="21"/>
                <w:szCs w:val="21"/>
              </w:rPr>
            </w:pPr>
            <w:r>
              <w:rPr>
                <w:rFonts w:hint="eastAsia" w:ascii="宋体" w:hAnsi="宋体"/>
                <w:sz w:val="21"/>
                <w:szCs w:val="21"/>
              </w:rPr>
              <w:t>依据《售卖管理标准》进行，要求：开餐前15分钟进行准备，5分钟前准备完成；售卖人员开餐前洗手、消毒，佩戴一次性手套和口罩等；进行售卖分量，按价格放置在相应碗中；现场查看售卖人员</w:t>
            </w:r>
            <w:r>
              <w:rPr>
                <w:rFonts w:hint="eastAsia" w:ascii="宋体" w:hAnsi="宋体"/>
                <w:sz w:val="21"/>
                <w:szCs w:val="21"/>
                <w:lang w:val="en-US" w:eastAsia="zh-CN"/>
              </w:rPr>
              <w:t>伯艳红</w:t>
            </w:r>
            <w:r>
              <w:rPr>
                <w:rFonts w:hint="eastAsia" w:ascii="宋体" w:hAnsi="宋体"/>
                <w:sz w:val="21"/>
                <w:szCs w:val="21"/>
              </w:rPr>
              <w:t>、</w:t>
            </w:r>
            <w:r>
              <w:rPr>
                <w:rFonts w:hint="eastAsia" w:ascii="宋体" w:hAnsi="宋体"/>
                <w:sz w:val="21"/>
                <w:szCs w:val="21"/>
                <w:lang w:val="en-US" w:eastAsia="zh-CN"/>
              </w:rPr>
              <w:t>熊思兰、胡思英3位员工</w:t>
            </w:r>
            <w:r>
              <w:rPr>
                <w:rFonts w:hint="eastAsia" w:ascii="宋体" w:hAnsi="宋体"/>
                <w:sz w:val="21"/>
                <w:szCs w:val="21"/>
              </w:rPr>
              <w:t>操作符合要求，现场卫生、保温控制符合要求。</w:t>
            </w:r>
          </w:p>
          <w:p>
            <w:pPr>
              <w:spacing w:line="400" w:lineRule="atLeast"/>
              <w:rPr>
                <w:rFonts w:hint="eastAsia" w:ascii="宋体" w:hAnsi="宋体" w:eastAsia="宋体" w:cs="宋体"/>
                <w:kern w:val="2"/>
                <w:sz w:val="21"/>
                <w:szCs w:val="21"/>
                <w:lang w:val="en-US" w:eastAsia="zh-CN" w:bidi="ar-SA"/>
              </w:rPr>
            </w:pPr>
            <w:r>
              <w:rPr>
                <w:rFonts w:hint="eastAsia" w:ascii="宋体" w:hAnsi="宋体"/>
                <w:sz w:val="21"/>
                <w:szCs w:val="21"/>
              </w:rPr>
              <w:t>餐饮管理过程基本能满足要求。</w:t>
            </w:r>
          </w:p>
        </w:tc>
        <w:tc>
          <w:tcPr>
            <w:tcW w:w="1353" w:type="dxa"/>
          </w:tcPr>
          <w:p>
            <w:p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标识和可追溯性</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Q8.5.2</w:t>
            </w:r>
          </w:p>
        </w:tc>
        <w:tc>
          <w:tcPr>
            <w:tcW w:w="10236" w:type="dxa"/>
            <w:gridSpan w:val="2"/>
            <w:vAlign w:val="top"/>
          </w:tcPr>
          <w:p>
            <w:pPr>
              <w:spacing w:line="400" w:lineRule="exact"/>
              <w:ind w:firstLine="420" w:firstLineChars="200"/>
              <w:rPr>
                <w:rFonts w:hint="eastAsia" w:ascii="宋体" w:hAnsi="宋体" w:cs="Arial"/>
                <w:sz w:val="21"/>
                <w:szCs w:val="21"/>
              </w:rPr>
            </w:pPr>
            <w:r>
              <w:rPr>
                <w:rFonts w:hint="eastAsia" w:ascii="宋体" w:hAnsi="宋体" w:cs="Arial"/>
                <w:sz w:val="21"/>
                <w:szCs w:val="21"/>
              </w:rPr>
              <w:t>查，公司制定了</w:t>
            </w:r>
            <w:r>
              <w:rPr>
                <w:rFonts w:hint="eastAsia" w:ascii="宋体" w:hAnsi="宋体"/>
                <w:sz w:val="21"/>
                <w:szCs w:val="21"/>
              </w:rPr>
              <w:t>标识管理标准，通过对食物的标识，能起到追溯性</w:t>
            </w:r>
            <w:r>
              <w:rPr>
                <w:rFonts w:hint="eastAsia" w:ascii="宋体" w:hAnsi="宋体" w:cs="Arial"/>
                <w:sz w:val="21"/>
                <w:szCs w:val="21"/>
              </w:rPr>
              <w:t>。公司有原材料储存室，所进的原材料检验合格后方能进入原材料室，由库管员依据原料的名称、规格等分区存放，并标识清楚。</w:t>
            </w:r>
            <w:r>
              <w:rPr>
                <w:rFonts w:hint="eastAsia" w:ascii="宋体" w:hAnsi="宋体"/>
                <w:sz w:val="21"/>
                <w:szCs w:val="21"/>
              </w:rPr>
              <w:t>对于现场的异常情况，公司规定了异常标识的要求，比如：故障维修中、暂停使用、警戒线等。</w:t>
            </w:r>
          </w:p>
          <w:p>
            <w:pPr>
              <w:spacing w:line="400" w:lineRule="atLeast"/>
              <w:ind w:firstLine="420" w:firstLineChars="200"/>
              <w:rPr>
                <w:rFonts w:hint="eastAsia" w:ascii="宋体" w:hAnsi="宋体" w:eastAsia="宋体" w:cs="宋体"/>
                <w:b/>
                <w:bCs/>
                <w:color w:val="FF0000"/>
                <w:kern w:val="2"/>
                <w:sz w:val="21"/>
                <w:szCs w:val="21"/>
                <w:lang w:val="en-US" w:eastAsia="zh-CN" w:bidi="ar-SA"/>
              </w:rPr>
            </w:pPr>
            <w:r>
              <w:rPr>
                <w:rFonts w:hint="eastAsia" w:ascii="宋体" w:hAnsi="宋体"/>
                <w:sz w:val="21"/>
                <w:szCs w:val="21"/>
              </w:rPr>
              <w:t>标识基本符合要求</w:t>
            </w:r>
          </w:p>
        </w:tc>
        <w:tc>
          <w:tcPr>
            <w:tcW w:w="1353" w:type="dxa"/>
          </w:tcPr>
          <w:p>
            <w:pPr>
              <w:rPr>
                <w:rFonts w:hint="eastAsia"/>
                <w:lang w:eastAsia="zh-CN"/>
              </w:rPr>
            </w:pPr>
            <w:r>
              <w:rPr>
                <w:rFonts w:hint="eastAsia" w:eastAsia="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顾客或外部供方的财产</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Q8.5.3</w:t>
            </w:r>
          </w:p>
        </w:tc>
        <w:tc>
          <w:tcPr>
            <w:tcW w:w="10236" w:type="dxa"/>
            <w:gridSpan w:val="2"/>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 xml:space="preserve">公司的顾客的财产有顾客信息、合同和服务现场顾客设施设备（包括：配电房、供水系统等），公司对顾客或外部供方财产进行了保存，当顾客或外部供方财产丢失、损坏时，应告知顾客或外部供方。在服务现场保护好顾客财产，不出现损伤。 </w:t>
            </w:r>
          </w:p>
          <w:p>
            <w:pP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负责人讲目前没有发生顾客或外部供方财产丢失或损坏情况；</w:t>
            </w:r>
          </w:p>
        </w:tc>
        <w:tc>
          <w:tcPr>
            <w:tcW w:w="1353" w:type="dxa"/>
          </w:tcPr>
          <w:p>
            <w:pPr>
              <w:rPr>
                <w:rFonts w:hint="eastAsia"/>
                <w:lang w:eastAsia="zh-CN"/>
              </w:rPr>
            </w:pPr>
            <w:r>
              <w:rPr>
                <w:rFonts w:hint="eastAsia" w:eastAsia="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防护</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Q8.5.4</w:t>
            </w:r>
          </w:p>
        </w:tc>
        <w:tc>
          <w:tcPr>
            <w:tcW w:w="10236" w:type="dxa"/>
            <w:gridSpan w:val="2"/>
            <w:vAlign w:val="top"/>
          </w:tcPr>
          <w:p>
            <w:pPr>
              <w:spacing w:line="400" w:lineRule="exact"/>
              <w:ind w:firstLine="420" w:firstLineChars="200"/>
              <w:rPr>
                <w:rFonts w:hint="eastAsia" w:ascii="宋体" w:hAnsi="宋体" w:cs="Arial"/>
                <w:sz w:val="21"/>
                <w:szCs w:val="21"/>
              </w:rPr>
            </w:pPr>
            <w:r>
              <w:rPr>
                <w:rFonts w:hint="eastAsia" w:ascii="宋体" w:hAnsi="宋体" w:cs="Arial"/>
                <w:sz w:val="21"/>
                <w:szCs w:val="21"/>
              </w:rPr>
              <w:t>根据餐饮管理服务的特点，公司通过《</w:t>
            </w:r>
            <w:r>
              <w:rPr>
                <w:rFonts w:hint="eastAsia" w:ascii="宋体" w:hAnsi="宋体"/>
                <w:sz w:val="21"/>
                <w:szCs w:val="21"/>
              </w:rPr>
              <w:t>物品防护控制程序</w:t>
            </w:r>
            <w:r>
              <w:rPr>
                <w:rFonts w:hint="eastAsia" w:ascii="宋体" w:hAnsi="宋体" w:cs="Arial"/>
                <w:sz w:val="21"/>
                <w:szCs w:val="21"/>
              </w:rPr>
              <w:t>》规定了物品的贮存、搬运、防护等要求。</w:t>
            </w:r>
          </w:p>
          <w:p>
            <w:pPr>
              <w:spacing w:line="400" w:lineRule="atLeast"/>
              <w:ind w:firstLine="420" w:firstLineChars="200"/>
              <w:rPr>
                <w:rFonts w:hint="eastAsia" w:ascii="宋体" w:hAnsi="宋体"/>
                <w:sz w:val="21"/>
                <w:szCs w:val="21"/>
              </w:rPr>
            </w:pPr>
            <w:r>
              <w:rPr>
                <w:rFonts w:hint="eastAsia" w:ascii="宋体" w:hAnsi="宋体" w:cs="Arial"/>
                <w:sz w:val="21"/>
                <w:szCs w:val="21"/>
              </w:rPr>
              <w:t>公司管理制度规定了餐饮相关原材料、食品的防护要求。主要防护过程有：冷藏、保鲜、保洁、分类的防护要求等</w:t>
            </w:r>
            <w:r>
              <w:rPr>
                <w:rFonts w:hint="eastAsia" w:ascii="Arial" w:hAnsi="Arial" w:cs="Arial"/>
                <w:sz w:val="21"/>
                <w:szCs w:val="21"/>
              </w:rPr>
              <w:t>。</w:t>
            </w:r>
          </w:p>
          <w:p>
            <w:pPr>
              <w:spacing w:line="400" w:lineRule="exact"/>
              <w:rPr>
                <w:rFonts w:hint="eastAsia" w:ascii="宋体" w:hAnsi="宋体"/>
                <w:sz w:val="21"/>
                <w:szCs w:val="21"/>
              </w:rPr>
            </w:pPr>
            <w:r>
              <w:rPr>
                <w:rFonts w:hint="eastAsia" w:ascii="Arial" w:hAnsi="Arial" w:cs="Arial"/>
                <w:sz w:val="21"/>
                <w:szCs w:val="21"/>
              </w:rPr>
              <w:t xml:space="preserve">    据现场观察，设施及物品防护符合要求。</w:t>
            </w:r>
          </w:p>
          <w:p>
            <w:pPr>
              <w:rPr>
                <w:rFonts w:hint="eastAsia" w:ascii="宋体" w:hAnsi="宋体" w:eastAsia="宋体" w:cs="宋体"/>
                <w:color w:val="000000"/>
                <w:kern w:val="2"/>
                <w:sz w:val="21"/>
                <w:szCs w:val="21"/>
                <w:lang w:val="en-US" w:eastAsia="zh-CN" w:bidi="ar-SA"/>
              </w:rPr>
            </w:pPr>
            <w:r>
              <w:rPr>
                <w:rFonts w:hint="eastAsia" w:ascii="宋体" w:hAnsi="宋体"/>
                <w:sz w:val="21"/>
                <w:szCs w:val="21"/>
              </w:rPr>
              <w:t>产品防护基本符合要求。</w:t>
            </w:r>
          </w:p>
        </w:tc>
        <w:tc>
          <w:tcPr>
            <w:tcW w:w="1353" w:type="dxa"/>
          </w:tcPr>
          <w:p>
            <w:pPr>
              <w:rPr>
                <w:rFonts w:hint="eastAsia"/>
                <w:lang w:eastAsia="zh-CN"/>
              </w:rPr>
            </w:pPr>
            <w:r>
              <w:rPr>
                <w:rFonts w:hint="eastAsia" w:eastAsia="宋体"/>
                <w:sz w:val="21"/>
                <w:szCs w:val="21"/>
                <w:lang w:val="en-US" w:eastAsia="zh-CN"/>
              </w:rPr>
              <w:t>符合</w:t>
            </w:r>
          </w:p>
          <w:p>
            <w:pPr>
              <w:pStyle w:val="15"/>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交付后活动</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Q8.5.5</w:t>
            </w:r>
          </w:p>
        </w:tc>
        <w:tc>
          <w:tcPr>
            <w:tcW w:w="10236" w:type="dxa"/>
            <w:gridSpan w:val="2"/>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公司明确服务相关交付后活动的安排及管控要求，包括满足以下各项内容要求。如:</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a）法律法规要求；</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b）与服务相关的潜在不期望的后果；</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c）其服务的性质、用途；</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d）顾客要求；</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e）顾客反馈。</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此外，也包括：交付后活动可能含的担保条款所规定的相关活动，诸如合同规定的食品安全等。</w:t>
            </w:r>
          </w:p>
          <w:p>
            <w:pP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-现场记录及沟通确认：已基本满足交付后活动的要求</w:t>
            </w:r>
          </w:p>
        </w:tc>
        <w:tc>
          <w:tcPr>
            <w:tcW w:w="1353" w:type="dxa"/>
          </w:tcPr>
          <w:p>
            <w:pPr>
              <w:pStyle w:val="15"/>
              <w:rPr>
                <w:rFonts w:hint="eastAsia"/>
                <w:lang w:eastAsia="zh-CN"/>
              </w:rPr>
            </w:pPr>
            <w:r>
              <w:rPr>
                <w:rFonts w:hint="eastAsia" w:eastAsia="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更改控制</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Q8.5.6</w:t>
            </w:r>
          </w:p>
        </w:tc>
        <w:tc>
          <w:tcPr>
            <w:tcW w:w="10236" w:type="dxa"/>
            <w:gridSpan w:val="2"/>
            <w:vAlign w:val="top"/>
          </w:tcPr>
          <w:p>
            <w:pPr>
              <w:spacing w:line="400" w:lineRule="exac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公司对服务提供的更改管控要求予以明确规定：包括对其更改的评审、授权信息及需采取的措施等。经查：体系运行至今，暂无服务提供的更改情形。</w:t>
            </w:r>
          </w:p>
        </w:tc>
        <w:tc>
          <w:tcPr>
            <w:tcW w:w="1353" w:type="dxa"/>
          </w:tcPr>
          <w:p>
            <w:pPr>
              <w:pStyle w:val="15"/>
              <w:rPr>
                <w:rFonts w:hint="default"/>
                <w:lang w:val="en-US" w:eastAsia="zh-CN"/>
              </w:rPr>
            </w:pPr>
            <w:r>
              <w:rPr>
                <w:rFonts w:hint="eastAsia" w:eastAsia="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产品和服务放行；</w:t>
            </w:r>
          </w:p>
        </w:tc>
        <w:tc>
          <w:tcPr>
            <w:tcW w:w="9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Q8.6</w:t>
            </w:r>
          </w:p>
        </w:tc>
        <w:tc>
          <w:tcPr>
            <w:tcW w:w="10236" w:type="dxa"/>
            <w:gridSpan w:val="2"/>
            <w:vAlign w:val="top"/>
          </w:tcPr>
          <w:p>
            <w:pPr>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查，公司根据《</w:t>
            </w:r>
            <w:r>
              <w:rPr>
                <w:rFonts w:hint="eastAsia" w:ascii="宋体" w:hAnsi="宋体"/>
                <w:bCs/>
                <w:sz w:val="21"/>
                <w:szCs w:val="21"/>
              </w:rPr>
              <w:t>采购验收管理标准</w:t>
            </w:r>
            <w:r>
              <w:rPr>
                <w:rFonts w:hint="eastAsia" w:ascii="宋体" w:hAnsi="宋体"/>
                <w:sz w:val="21"/>
                <w:szCs w:val="21"/>
              </w:rPr>
              <w:t>》、《</w:t>
            </w:r>
            <w:r>
              <w:rPr>
                <w:rFonts w:hint="eastAsia" w:ascii="宋体" w:hAnsi="宋体"/>
                <w:bCs/>
                <w:sz w:val="21"/>
                <w:szCs w:val="21"/>
              </w:rPr>
              <w:t>作业过程管理标准</w:t>
            </w:r>
            <w:r>
              <w:rPr>
                <w:rFonts w:hint="eastAsia" w:ascii="宋体" w:hAnsi="宋体"/>
                <w:sz w:val="21"/>
                <w:szCs w:val="21"/>
              </w:rPr>
              <w:t>》等策划了过程和服务的测量管理规定。规定了</w:t>
            </w:r>
            <w:r>
              <w:rPr>
                <w:rFonts w:hint="eastAsia" w:ascii="宋体" w:hAnsi="宋体"/>
                <w:sz w:val="21"/>
                <w:szCs w:val="21"/>
                <w:lang w:eastAsia="zh-CN"/>
              </w:rPr>
              <w:t>运营部</w:t>
            </w:r>
            <w:r>
              <w:rPr>
                <w:rFonts w:hint="eastAsia" w:ascii="宋体" w:hAnsi="宋体"/>
                <w:sz w:val="21"/>
                <w:szCs w:val="21"/>
              </w:rPr>
              <w:t>餐饮管理过程的质量管理要求。</w:t>
            </w:r>
          </w:p>
          <w:p>
            <w:pPr>
              <w:spacing w:line="400" w:lineRule="exact"/>
              <w:rPr>
                <w:rFonts w:hint="eastAsia" w:ascii="宋体" w:hAnsi="宋体"/>
                <w:sz w:val="21"/>
                <w:szCs w:val="21"/>
              </w:rPr>
            </w:pPr>
            <w:r>
              <w:rPr>
                <w:rFonts w:hint="eastAsia" w:ascii="宋体" w:hAnsi="宋体"/>
                <w:sz w:val="21"/>
                <w:szCs w:val="21"/>
              </w:rPr>
              <w:t>现场查看采购物料均按要求进行验证合格后方可入库。</w:t>
            </w:r>
          </w:p>
          <w:p>
            <w:pPr>
              <w:spacing w:line="400" w:lineRule="exact"/>
              <w:rPr>
                <w:rFonts w:hint="eastAsia" w:ascii="宋体" w:hAnsi="宋体"/>
                <w:sz w:val="21"/>
                <w:szCs w:val="21"/>
              </w:rPr>
            </w:pPr>
            <w:r>
              <w:rPr>
                <w:rFonts w:hint="eastAsia" w:ascii="宋体" w:hAnsi="宋体"/>
                <w:sz w:val="21"/>
                <w:szCs w:val="21"/>
              </w:rPr>
              <w:t>组织制定了《进料检验管理办法》对采购原材料进行了验收作业。</w:t>
            </w:r>
          </w:p>
          <w:p>
            <w:pPr>
              <w:spacing w:line="400" w:lineRule="exact"/>
              <w:rPr>
                <w:rFonts w:hint="eastAsia" w:ascii="宋体" w:hAnsi="宋体"/>
                <w:sz w:val="21"/>
                <w:szCs w:val="21"/>
              </w:rPr>
            </w:pPr>
            <w:r>
              <w:rPr>
                <w:rFonts w:hint="eastAsia" w:ascii="宋体" w:hAnsi="宋体"/>
                <w:sz w:val="21"/>
                <w:szCs w:val="21"/>
              </w:rPr>
              <w:t>公司根据送货单对采购产品进行了来料数量、包装、规格、外观、生产日期、质保期、运输车辆环境卫生安全、合格性证明等进行了检验；产品的其他合格性由供方提供相关产品检验报告、检疫合格证明进行验证（见检验报告扫描件附件）查《送货单》</w:t>
            </w:r>
          </w:p>
          <w:p>
            <w:pPr>
              <w:spacing w:line="400" w:lineRule="exact"/>
              <w:rPr>
                <w:rFonts w:hint="eastAsia" w:ascii="宋体" w:hAnsi="宋体" w:eastAsia="宋体" w:cs="Times New Roman"/>
                <w:sz w:val="21"/>
                <w:szCs w:val="21"/>
              </w:rPr>
            </w:pPr>
            <w:r>
              <w:rPr>
                <w:rFonts w:hint="eastAsia" w:ascii="宋体" w:hAnsi="宋体"/>
                <w:sz w:val="21"/>
                <w:szCs w:val="21"/>
              </w:rPr>
              <w:t>1）2</w:t>
            </w:r>
            <w:r>
              <w:rPr>
                <w:rFonts w:hint="eastAsia" w:ascii="宋体" w:hAnsi="宋体" w:eastAsia="宋体" w:cs="Times New Roman"/>
                <w:sz w:val="21"/>
                <w:szCs w:val="21"/>
              </w:rPr>
              <w:t>02</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年4月</w:t>
            </w:r>
            <w:r>
              <w:rPr>
                <w:rFonts w:hint="eastAsia" w:ascii="宋体" w:hAnsi="宋体" w:eastAsia="宋体" w:cs="Times New Roman"/>
                <w:sz w:val="21"/>
                <w:szCs w:val="21"/>
                <w:lang w:val="en-US" w:eastAsia="zh-CN"/>
              </w:rPr>
              <w:t>13</w:t>
            </w:r>
            <w:r>
              <w:rPr>
                <w:rFonts w:hint="eastAsia" w:ascii="宋体" w:hAnsi="宋体" w:eastAsia="宋体" w:cs="Times New Roman"/>
                <w:sz w:val="21"/>
                <w:szCs w:val="21"/>
              </w:rPr>
              <w:t>日</w:t>
            </w:r>
          </w:p>
          <w:p>
            <w:pPr>
              <w:spacing w:line="400" w:lineRule="exact"/>
              <w:rPr>
                <w:rFonts w:hint="default" w:ascii="宋体" w:hAnsi="宋体" w:eastAsia="宋体" w:cs="Times New Roman"/>
                <w:sz w:val="21"/>
                <w:szCs w:val="21"/>
                <w:highlight w:val="green"/>
                <w:lang w:val="en-US" w:eastAsia="zh-CN"/>
              </w:rPr>
            </w:pPr>
            <w:r>
              <w:rPr>
                <w:rFonts w:hint="eastAsia" w:ascii="宋体" w:hAnsi="宋体" w:eastAsia="宋体" w:cs="Times New Roman"/>
                <w:sz w:val="21"/>
                <w:szCs w:val="21"/>
              </w:rPr>
              <w:t>产</w:t>
            </w:r>
            <w:r>
              <w:rPr>
                <w:rFonts w:hint="eastAsia" w:ascii="宋体" w:hAnsi="宋体" w:eastAsia="宋体" w:cs="Times New Roman"/>
                <w:sz w:val="21"/>
                <w:szCs w:val="21"/>
                <w:highlight w:val="none"/>
              </w:rPr>
              <w:t>品：</w:t>
            </w:r>
            <w:r>
              <w:rPr>
                <w:rFonts w:hint="eastAsia" w:ascii="宋体" w:hAnsi="宋体" w:eastAsia="宋体" w:cs="Times New Roman"/>
                <w:sz w:val="21"/>
                <w:szCs w:val="21"/>
                <w:highlight w:val="none"/>
                <w:lang w:val="en-US" w:eastAsia="zh-CN"/>
              </w:rPr>
              <w:t>利乐包纯</w:t>
            </w:r>
            <w:r>
              <w:rPr>
                <w:rFonts w:hint="eastAsia" w:ascii="宋体" w:hAnsi="宋体" w:eastAsia="宋体" w:cs="Times New Roman"/>
                <w:sz w:val="21"/>
                <w:szCs w:val="21"/>
                <w:highlight w:val="none"/>
              </w:rPr>
              <w:t>牛奶   </w:t>
            </w:r>
            <w:r>
              <w:rPr>
                <w:rFonts w:hint="eastAsia" w:ascii="宋体" w:hAnsi="宋体" w:eastAsia="宋体" w:cs="Times New Roman"/>
                <w:sz w:val="21"/>
                <w:szCs w:val="21"/>
                <w:highlight w:val="none"/>
                <w:lang w:val="en-US" w:eastAsia="zh-CN"/>
              </w:rPr>
              <w:t>250ml</w:t>
            </w:r>
            <w:r>
              <w:rPr>
                <w:rFonts w:hint="eastAsia" w:ascii="宋体" w:hAnsi="宋体" w:eastAsia="宋体" w:cs="Times New Roman"/>
                <w:sz w:val="21"/>
                <w:szCs w:val="21"/>
                <w:highlight w:val="none"/>
              </w:rPr>
              <w:t xml:space="preserve">   数量：</w:t>
            </w:r>
            <w:r>
              <w:rPr>
                <w:rFonts w:hint="eastAsia" w:ascii="宋体" w:hAnsi="宋体" w:eastAsia="宋体" w:cs="Times New Roman"/>
                <w:sz w:val="21"/>
                <w:szCs w:val="21"/>
                <w:highlight w:val="none"/>
                <w:lang w:val="en-US" w:eastAsia="zh-CN"/>
              </w:rPr>
              <w:t>1000盒</w:t>
            </w:r>
            <w:r>
              <w:rPr>
                <w:rFonts w:hint="eastAsia" w:ascii="宋体" w:hAnsi="宋体" w:eastAsia="宋体" w:cs="Times New Roman"/>
                <w:sz w:val="21"/>
                <w:szCs w:val="21"/>
                <w:highlight w:val="none"/>
              </w:rPr>
              <w:t xml:space="preserve"> </w:t>
            </w:r>
            <w:r>
              <w:rPr>
                <w:rFonts w:hint="eastAsia" w:ascii="宋体" w:hAnsi="宋体"/>
                <w:sz w:val="21"/>
                <w:szCs w:val="21"/>
              </w:rPr>
              <w:t> 质保期：</w:t>
            </w:r>
            <w:r>
              <w:rPr>
                <w:rFonts w:hint="eastAsia" w:ascii="宋体" w:hAnsi="宋体"/>
                <w:sz w:val="21"/>
                <w:szCs w:val="21"/>
                <w:lang w:val="en-US" w:eastAsia="zh-CN"/>
              </w:rPr>
              <w:t>常温密封保存6个月。</w:t>
            </w:r>
          </w:p>
          <w:p>
            <w:pPr>
              <w:spacing w:line="400" w:lineRule="exact"/>
              <w:rPr>
                <w:rFonts w:hint="eastAsia" w:ascii="宋体" w:hAnsi="宋体" w:eastAsia="宋体" w:cs="Times New Roman"/>
                <w:sz w:val="21"/>
                <w:szCs w:val="21"/>
              </w:rPr>
            </w:pPr>
            <w:r>
              <w:rPr>
                <w:rFonts w:hint="eastAsia" w:ascii="宋体" w:hAnsi="宋体" w:eastAsia="宋体" w:cs="Times New Roman"/>
                <w:sz w:val="21"/>
                <w:szCs w:val="21"/>
              </w:rPr>
              <w:t>检验内容：产品的数量、包装、规格、外观、质保期、合格性证明。</w:t>
            </w:r>
          </w:p>
          <w:p>
            <w:pPr>
              <w:spacing w:line="400" w:lineRule="exact"/>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检验结论：合格</w:t>
            </w:r>
          </w:p>
          <w:p>
            <w:pPr>
              <w:spacing w:line="400" w:lineRule="exact"/>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检</w:t>
            </w:r>
            <w:r>
              <w:rPr>
                <w:rFonts w:hint="eastAsia" w:ascii="宋体" w:hAnsi="宋体" w:eastAsia="宋体" w:cs="Times New Roman"/>
                <w:sz w:val="21"/>
                <w:szCs w:val="21"/>
              </w:rPr>
              <w:t>验人员：</w:t>
            </w:r>
            <w:r>
              <w:rPr>
                <w:rFonts w:hint="eastAsia" w:ascii="宋体" w:hAnsi="宋体" w:eastAsia="宋体" w:cs="Times New Roman"/>
                <w:sz w:val="21"/>
                <w:szCs w:val="21"/>
                <w:lang w:val="en-US" w:eastAsia="zh-CN"/>
              </w:rPr>
              <w:t>王德志</w:t>
            </w:r>
          </w:p>
          <w:p>
            <w:pPr>
              <w:pStyle w:val="2"/>
              <w:rPr>
                <w:rFonts w:hint="eastAsia"/>
              </w:rPr>
            </w:pPr>
          </w:p>
          <w:p>
            <w:pPr>
              <w:spacing w:line="400" w:lineRule="exact"/>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）202</w:t>
            </w:r>
            <w:r>
              <w:rPr>
                <w:rFonts w:hint="eastAsia" w:ascii="宋体" w:hAnsi="宋体"/>
                <w:sz w:val="21"/>
                <w:szCs w:val="21"/>
                <w:lang w:val="en-US" w:eastAsia="zh-CN"/>
              </w:rPr>
              <w:t>2</w:t>
            </w:r>
            <w:r>
              <w:rPr>
                <w:rFonts w:hint="eastAsia" w:ascii="宋体" w:hAnsi="宋体"/>
                <w:sz w:val="21"/>
                <w:szCs w:val="21"/>
              </w:rPr>
              <w:t>年</w:t>
            </w:r>
            <w:r>
              <w:rPr>
                <w:rFonts w:hint="eastAsia" w:ascii="宋体" w:hAnsi="宋体"/>
                <w:sz w:val="21"/>
                <w:szCs w:val="21"/>
                <w:lang w:val="en-US" w:eastAsia="zh-CN"/>
              </w:rPr>
              <w:t>4</w:t>
            </w:r>
            <w:r>
              <w:rPr>
                <w:rFonts w:hint="eastAsia" w:ascii="宋体" w:hAnsi="宋体"/>
                <w:sz w:val="21"/>
                <w:szCs w:val="21"/>
              </w:rPr>
              <w:t>月</w:t>
            </w:r>
            <w:r>
              <w:rPr>
                <w:rFonts w:hint="eastAsia" w:ascii="宋体" w:hAnsi="宋体"/>
                <w:sz w:val="21"/>
                <w:szCs w:val="21"/>
                <w:lang w:val="en-US" w:eastAsia="zh-CN"/>
              </w:rPr>
              <w:t>18</w:t>
            </w:r>
            <w:r>
              <w:rPr>
                <w:rFonts w:hint="eastAsia" w:ascii="宋体" w:hAnsi="宋体"/>
                <w:sz w:val="21"/>
                <w:szCs w:val="21"/>
              </w:rPr>
              <w:t>日</w:t>
            </w:r>
          </w:p>
          <w:p>
            <w:pPr>
              <w:spacing w:line="400" w:lineRule="exact"/>
              <w:rPr>
                <w:rFonts w:hint="eastAsia" w:ascii="宋体" w:hAnsi="宋体"/>
                <w:sz w:val="21"/>
                <w:szCs w:val="21"/>
              </w:rPr>
            </w:pPr>
            <w:r>
              <w:rPr>
                <w:rFonts w:hint="eastAsia" w:ascii="宋体" w:hAnsi="宋体"/>
                <w:sz w:val="21"/>
                <w:szCs w:val="21"/>
              </w:rPr>
              <w:t>产品：</w:t>
            </w:r>
            <w:r>
              <w:rPr>
                <w:rFonts w:hint="eastAsia" w:ascii="宋体" w:hAnsi="宋体"/>
                <w:sz w:val="21"/>
                <w:szCs w:val="21"/>
                <w:lang w:val="en-US" w:eastAsia="zh-CN"/>
              </w:rPr>
              <w:t>猪肉（白条胴体）</w:t>
            </w:r>
            <w:r>
              <w:rPr>
                <w:rFonts w:hint="eastAsia" w:ascii="宋体" w:hAnsi="宋体"/>
                <w:sz w:val="21"/>
                <w:szCs w:val="21"/>
              </w:rPr>
              <w:t>等</w:t>
            </w:r>
          </w:p>
          <w:p>
            <w:pPr>
              <w:spacing w:line="400" w:lineRule="exact"/>
              <w:rPr>
                <w:rFonts w:hint="eastAsia" w:ascii="宋体" w:hAnsi="宋体"/>
                <w:sz w:val="21"/>
                <w:szCs w:val="21"/>
              </w:rPr>
            </w:pPr>
            <w:r>
              <w:rPr>
                <w:rFonts w:hint="eastAsia" w:ascii="宋体" w:hAnsi="宋体"/>
                <w:sz w:val="21"/>
                <w:szCs w:val="21"/>
                <w:lang w:val="en-US" w:eastAsia="zh-CN"/>
              </w:rPr>
              <w:t>核</w:t>
            </w:r>
            <w:r>
              <w:rPr>
                <w:rFonts w:hint="eastAsia" w:ascii="宋体" w:hAnsi="宋体"/>
                <w:sz w:val="21"/>
                <w:szCs w:val="21"/>
              </w:rPr>
              <w:t>验内容：产品的数量、外观、合格性证（检疫证）</w:t>
            </w:r>
          </w:p>
          <w:p>
            <w:pPr>
              <w:pStyle w:val="2"/>
              <w:rPr>
                <w:rFonts w:hint="default" w:eastAsia="宋体"/>
                <w:lang w:val="en-US" w:eastAsia="zh-CN"/>
              </w:rPr>
            </w:pPr>
            <w:r>
              <w:rPr>
                <w:rFonts w:hint="eastAsia"/>
                <w:lang w:val="en-US" w:eastAsia="zh-CN"/>
              </w:rPr>
              <w:t>检验结论：合格</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检</w:t>
            </w:r>
            <w:r>
              <w:rPr>
                <w:rFonts w:hint="eastAsia" w:ascii="宋体" w:hAnsi="宋体"/>
                <w:sz w:val="21"/>
                <w:szCs w:val="21"/>
              </w:rPr>
              <w:t>验人员：</w:t>
            </w:r>
            <w:r>
              <w:rPr>
                <w:rFonts w:hint="eastAsia" w:ascii="宋体" w:hAnsi="宋体"/>
                <w:sz w:val="21"/>
                <w:szCs w:val="21"/>
                <w:lang w:val="en-US" w:eastAsia="zh-CN"/>
              </w:rPr>
              <w:t>王德志</w:t>
            </w:r>
          </w:p>
          <w:p>
            <w:pPr>
              <w:pStyle w:val="2"/>
              <w:rPr>
                <w:rFonts w:hint="default"/>
                <w:lang w:val="en-US" w:eastAsia="zh-CN"/>
              </w:rPr>
            </w:pPr>
          </w:p>
          <w:p>
            <w:pPr>
              <w:spacing w:line="400" w:lineRule="exact"/>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）202</w:t>
            </w:r>
            <w:r>
              <w:rPr>
                <w:rFonts w:hint="eastAsia" w:ascii="宋体" w:hAnsi="宋体"/>
                <w:sz w:val="21"/>
                <w:szCs w:val="21"/>
                <w:highlight w:val="none"/>
                <w:lang w:val="en-US" w:eastAsia="zh-CN"/>
              </w:rPr>
              <w:t>2</w:t>
            </w:r>
            <w:r>
              <w:rPr>
                <w:rFonts w:hint="eastAsia" w:ascii="宋体" w:hAnsi="宋体"/>
                <w:sz w:val="21"/>
                <w:szCs w:val="21"/>
                <w:highlight w:val="none"/>
              </w:rPr>
              <w:t>年4月</w:t>
            </w:r>
            <w:r>
              <w:rPr>
                <w:rFonts w:hint="eastAsia" w:ascii="宋体" w:hAnsi="宋体"/>
                <w:sz w:val="21"/>
                <w:szCs w:val="21"/>
                <w:highlight w:val="none"/>
                <w:lang w:val="en-US" w:eastAsia="zh-CN"/>
              </w:rPr>
              <w:t>22</w:t>
            </w:r>
            <w:r>
              <w:rPr>
                <w:rFonts w:hint="eastAsia" w:ascii="宋体" w:hAnsi="宋体"/>
                <w:sz w:val="21"/>
                <w:szCs w:val="21"/>
                <w:highlight w:val="none"/>
              </w:rPr>
              <w:t>日</w:t>
            </w:r>
          </w:p>
          <w:p>
            <w:pPr>
              <w:spacing w:line="400" w:lineRule="exact"/>
              <w:rPr>
                <w:rFonts w:hint="eastAsia" w:ascii="宋体" w:hAnsi="宋体"/>
                <w:sz w:val="21"/>
                <w:szCs w:val="21"/>
                <w:highlight w:val="none"/>
              </w:rPr>
            </w:pPr>
            <w:r>
              <w:rPr>
                <w:rFonts w:hint="eastAsia" w:ascii="宋体" w:hAnsi="宋体"/>
                <w:sz w:val="21"/>
                <w:szCs w:val="21"/>
                <w:highlight w:val="none"/>
              </w:rPr>
              <w:t>产品：</w:t>
            </w:r>
            <w:r>
              <w:rPr>
                <w:rFonts w:hint="eastAsia" w:ascii="宋体" w:hAnsi="宋体"/>
                <w:sz w:val="21"/>
                <w:szCs w:val="21"/>
                <w:highlight w:val="none"/>
                <w:lang w:val="en-US" w:eastAsia="zh-CN"/>
              </w:rPr>
              <w:t>大豆油</w:t>
            </w:r>
            <w:r>
              <w:rPr>
                <w:rFonts w:hint="eastAsia" w:ascii="宋体" w:hAnsi="宋体"/>
                <w:sz w:val="21"/>
                <w:szCs w:val="21"/>
                <w:highlight w:val="none"/>
              </w:rPr>
              <w:t>、大米、鸡蛋、面</w:t>
            </w:r>
            <w:r>
              <w:rPr>
                <w:rFonts w:hint="eastAsia" w:ascii="宋体" w:hAnsi="宋体"/>
                <w:sz w:val="21"/>
                <w:szCs w:val="21"/>
                <w:highlight w:val="none"/>
                <w:lang w:val="en-US" w:eastAsia="zh-CN"/>
              </w:rPr>
              <w:t>粉</w:t>
            </w:r>
            <w:r>
              <w:rPr>
                <w:rFonts w:hint="eastAsia" w:ascii="宋体" w:hAnsi="宋体"/>
                <w:sz w:val="21"/>
                <w:szCs w:val="21"/>
                <w:highlight w:val="none"/>
              </w:rPr>
              <w:t>等</w:t>
            </w:r>
          </w:p>
          <w:p>
            <w:pPr>
              <w:spacing w:line="400" w:lineRule="exact"/>
              <w:rPr>
                <w:rFonts w:hint="eastAsia" w:ascii="宋体" w:hAnsi="宋体"/>
                <w:sz w:val="21"/>
                <w:szCs w:val="21"/>
                <w:highlight w:val="none"/>
              </w:rPr>
            </w:pPr>
            <w:r>
              <w:rPr>
                <w:rFonts w:hint="eastAsia" w:ascii="宋体" w:hAnsi="宋体"/>
                <w:sz w:val="21"/>
                <w:szCs w:val="21"/>
                <w:highlight w:val="none"/>
              </w:rPr>
              <w:t>检验内容：产品的数量、外观、包装、质保期、合格性证明等。</w:t>
            </w:r>
          </w:p>
          <w:p>
            <w:pPr>
              <w:pStyle w:val="2"/>
              <w:rPr>
                <w:rFonts w:hint="default" w:eastAsia="宋体"/>
                <w:highlight w:val="none"/>
                <w:lang w:val="en-US" w:eastAsia="zh-CN"/>
              </w:rPr>
            </w:pPr>
            <w:r>
              <w:rPr>
                <w:rFonts w:hint="eastAsia"/>
                <w:highlight w:val="none"/>
                <w:lang w:val="en-US" w:eastAsia="zh-CN"/>
              </w:rPr>
              <w:t>检验结论：合格</w:t>
            </w:r>
          </w:p>
          <w:p>
            <w:pPr>
              <w:spacing w:line="400" w:lineRule="exact"/>
              <w:rPr>
                <w:rFonts w:hint="eastAsia" w:ascii="宋体" w:hAnsi="宋体"/>
                <w:sz w:val="21"/>
                <w:szCs w:val="21"/>
                <w:highlight w:val="none"/>
                <w:lang w:val="en-US" w:eastAsia="zh-CN"/>
              </w:rPr>
            </w:pPr>
            <w:r>
              <w:rPr>
                <w:rFonts w:hint="eastAsia" w:ascii="宋体" w:hAnsi="宋体"/>
                <w:sz w:val="21"/>
                <w:szCs w:val="21"/>
                <w:highlight w:val="none"/>
                <w:lang w:val="en-US" w:eastAsia="zh-CN"/>
              </w:rPr>
              <w:t>检</w:t>
            </w:r>
            <w:r>
              <w:rPr>
                <w:rFonts w:hint="eastAsia" w:ascii="宋体" w:hAnsi="宋体"/>
                <w:sz w:val="21"/>
                <w:szCs w:val="21"/>
                <w:highlight w:val="none"/>
              </w:rPr>
              <w:t>验人员：</w:t>
            </w:r>
            <w:r>
              <w:rPr>
                <w:rFonts w:hint="eastAsia" w:ascii="宋体" w:hAnsi="宋体"/>
                <w:sz w:val="21"/>
                <w:szCs w:val="21"/>
                <w:highlight w:val="none"/>
                <w:lang w:val="en-US" w:eastAsia="zh-CN"/>
              </w:rPr>
              <w:t>王德志</w:t>
            </w:r>
          </w:p>
          <w:p>
            <w:pPr>
              <w:pStyle w:val="2"/>
              <w:rPr>
                <w:rFonts w:hint="eastAsia"/>
                <w:lang w:val="en-US" w:eastAsia="zh-CN"/>
              </w:rPr>
            </w:pPr>
          </w:p>
          <w:p>
            <w:pPr>
              <w:spacing w:line="400" w:lineRule="exact"/>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）202</w:t>
            </w:r>
            <w:r>
              <w:rPr>
                <w:rFonts w:hint="eastAsia" w:ascii="宋体" w:hAnsi="宋体"/>
                <w:sz w:val="21"/>
                <w:szCs w:val="21"/>
                <w:highlight w:val="none"/>
                <w:lang w:val="en-US" w:eastAsia="zh-CN"/>
              </w:rPr>
              <w:t>2</w:t>
            </w:r>
            <w:r>
              <w:rPr>
                <w:rFonts w:hint="eastAsia" w:ascii="宋体" w:hAnsi="宋体"/>
                <w:sz w:val="21"/>
                <w:szCs w:val="21"/>
                <w:highlight w:val="none"/>
              </w:rPr>
              <w:t>年</w:t>
            </w:r>
            <w:r>
              <w:rPr>
                <w:rFonts w:hint="eastAsia" w:ascii="宋体" w:hAnsi="宋体"/>
                <w:sz w:val="21"/>
                <w:szCs w:val="21"/>
                <w:highlight w:val="none"/>
                <w:lang w:val="en-US" w:eastAsia="zh-CN"/>
              </w:rPr>
              <w:t>4</w:t>
            </w:r>
            <w:r>
              <w:rPr>
                <w:rFonts w:hint="eastAsia" w:ascii="宋体" w:hAnsi="宋体"/>
                <w:sz w:val="21"/>
                <w:szCs w:val="21"/>
                <w:highlight w:val="none"/>
              </w:rPr>
              <w:t>月</w:t>
            </w:r>
            <w:r>
              <w:rPr>
                <w:rFonts w:hint="eastAsia" w:ascii="宋体" w:hAnsi="宋体"/>
                <w:sz w:val="21"/>
                <w:szCs w:val="21"/>
                <w:highlight w:val="none"/>
                <w:lang w:val="en-US" w:eastAsia="zh-CN"/>
              </w:rPr>
              <w:t>28</w:t>
            </w:r>
            <w:r>
              <w:rPr>
                <w:rFonts w:hint="eastAsia" w:ascii="宋体" w:hAnsi="宋体"/>
                <w:sz w:val="21"/>
                <w:szCs w:val="21"/>
                <w:highlight w:val="none"/>
              </w:rPr>
              <w:t>日</w:t>
            </w:r>
          </w:p>
          <w:p>
            <w:pPr>
              <w:spacing w:line="400" w:lineRule="exact"/>
              <w:ind w:firstLine="210" w:firstLineChars="100"/>
              <w:rPr>
                <w:rFonts w:hint="eastAsia" w:ascii="宋体" w:hAnsi="宋体"/>
                <w:sz w:val="21"/>
                <w:szCs w:val="21"/>
                <w:highlight w:val="none"/>
              </w:rPr>
            </w:pPr>
            <w:r>
              <w:rPr>
                <w:rFonts w:hint="eastAsia" w:ascii="宋体" w:hAnsi="宋体"/>
                <w:sz w:val="21"/>
                <w:szCs w:val="21"/>
                <w:highlight w:val="none"/>
              </w:rPr>
              <w:t>产品：</w:t>
            </w:r>
            <w:r>
              <w:rPr>
                <w:rFonts w:hint="eastAsia" w:ascii="宋体" w:hAnsi="宋体"/>
                <w:sz w:val="21"/>
                <w:szCs w:val="21"/>
                <w:highlight w:val="none"/>
                <w:lang w:val="en-US" w:eastAsia="zh-CN"/>
              </w:rPr>
              <w:t>四季豆</w:t>
            </w:r>
            <w:r>
              <w:rPr>
                <w:rFonts w:hint="eastAsia" w:ascii="宋体" w:hAnsi="宋体"/>
                <w:sz w:val="21"/>
                <w:szCs w:val="21"/>
                <w:highlight w:val="none"/>
              </w:rPr>
              <w:t>、</w:t>
            </w:r>
            <w:r>
              <w:rPr>
                <w:rFonts w:hint="eastAsia" w:ascii="宋体" w:hAnsi="宋体"/>
                <w:sz w:val="21"/>
                <w:szCs w:val="21"/>
                <w:highlight w:val="none"/>
                <w:lang w:val="en-US" w:eastAsia="zh-CN"/>
              </w:rPr>
              <w:t>小上海青</w:t>
            </w:r>
            <w:r>
              <w:rPr>
                <w:rFonts w:hint="eastAsia" w:ascii="宋体" w:hAnsi="宋体"/>
                <w:sz w:val="21"/>
                <w:szCs w:val="21"/>
                <w:highlight w:val="none"/>
              </w:rPr>
              <w:t>、</w:t>
            </w:r>
            <w:r>
              <w:rPr>
                <w:rFonts w:hint="eastAsia" w:ascii="宋体" w:hAnsi="宋体"/>
                <w:sz w:val="21"/>
                <w:szCs w:val="21"/>
                <w:highlight w:val="none"/>
                <w:lang w:val="en-US" w:eastAsia="zh-CN"/>
              </w:rPr>
              <w:t>黄豆芽</w:t>
            </w:r>
            <w:r>
              <w:rPr>
                <w:rFonts w:hint="eastAsia" w:ascii="宋体" w:hAnsi="宋体"/>
                <w:sz w:val="21"/>
                <w:szCs w:val="21"/>
                <w:highlight w:val="none"/>
              </w:rPr>
              <w:t>、</w:t>
            </w:r>
            <w:r>
              <w:rPr>
                <w:rFonts w:hint="eastAsia" w:ascii="宋体" w:hAnsi="宋体"/>
                <w:sz w:val="21"/>
                <w:szCs w:val="21"/>
                <w:highlight w:val="none"/>
                <w:lang w:val="en-US" w:eastAsia="zh-CN"/>
              </w:rPr>
              <w:t>青</w:t>
            </w:r>
            <w:r>
              <w:rPr>
                <w:rFonts w:hint="eastAsia" w:ascii="宋体" w:hAnsi="宋体"/>
                <w:sz w:val="21"/>
                <w:szCs w:val="21"/>
                <w:highlight w:val="none"/>
              </w:rPr>
              <w:t>蒜苗等</w:t>
            </w:r>
          </w:p>
          <w:p>
            <w:pPr>
              <w:spacing w:line="40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检</w:t>
            </w:r>
            <w:r>
              <w:rPr>
                <w:rFonts w:hint="eastAsia" w:ascii="宋体" w:hAnsi="宋体"/>
                <w:sz w:val="21"/>
                <w:szCs w:val="21"/>
                <w:highlight w:val="none"/>
              </w:rPr>
              <w:t>验内容：产品的数量、外观</w:t>
            </w:r>
            <w:r>
              <w:rPr>
                <w:rFonts w:hint="eastAsia" w:ascii="宋体" w:hAnsi="宋体"/>
                <w:sz w:val="21"/>
                <w:szCs w:val="21"/>
                <w:highlight w:val="none"/>
                <w:lang w:eastAsia="zh-CN"/>
              </w:rPr>
              <w:t>。</w:t>
            </w:r>
          </w:p>
          <w:p>
            <w:pPr>
              <w:spacing w:line="400" w:lineRule="exact"/>
              <w:ind w:firstLine="210" w:firstLineChars="100"/>
              <w:rPr>
                <w:rFonts w:hint="default" w:ascii="宋体" w:hAnsi="宋体"/>
                <w:sz w:val="21"/>
                <w:szCs w:val="21"/>
                <w:highlight w:val="none"/>
                <w:lang w:val="en-US" w:eastAsia="zh-CN"/>
              </w:rPr>
            </w:pPr>
            <w:r>
              <w:rPr>
                <w:rFonts w:hint="eastAsia" w:ascii="宋体" w:hAnsi="宋体"/>
                <w:sz w:val="21"/>
                <w:szCs w:val="21"/>
                <w:highlight w:val="none"/>
                <w:lang w:val="en-US" w:eastAsia="zh-CN"/>
              </w:rPr>
              <w:t>检验结论：合格</w:t>
            </w:r>
          </w:p>
          <w:p>
            <w:pPr>
              <w:spacing w:line="40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检</w:t>
            </w:r>
            <w:r>
              <w:rPr>
                <w:rFonts w:hint="eastAsia" w:ascii="宋体" w:hAnsi="宋体"/>
                <w:sz w:val="21"/>
                <w:szCs w:val="21"/>
                <w:highlight w:val="none"/>
              </w:rPr>
              <w:t>验人员：</w:t>
            </w:r>
            <w:r>
              <w:rPr>
                <w:rFonts w:hint="eastAsia" w:ascii="宋体" w:hAnsi="宋体"/>
                <w:sz w:val="21"/>
                <w:szCs w:val="21"/>
                <w:highlight w:val="none"/>
                <w:lang w:val="en-US" w:eastAsia="zh-CN"/>
              </w:rPr>
              <w:t>王德志</w:t>
            </w:r>
          </w:p>
          <w:p>
            <w:pPr>
              <w:spacing w:line="400" w:lineRule="exact"/>
              <w:ind w:firstLine="211" w:firstLineChars="100"/>
              <w:rPr>
                <w:rFonts w:hint="default" w:ascii="宋体" w:hAnsi="宋体"/>
                <w:sz w:val="21"/>
                <w:szCs w:val="21"/>
                <w:highlight w:val="none"/>
                <w:lang w:val="en-US" w:eastAsia="zh-CN"/>
              </w:rPr>
            </w:pPr>
            <w:r>
              <w:rPr>
                <w:rFonts w:hint="eastAsia" w:ascii="宋体" w:hAnsi="宋体"/>
                <w:b/>
                <w:bCs/>
                <w:sz w:val="21"/>
                <w:szCs w:val="21"/>
                <w:highlight w:val="none"/>
                <w:lang w:val="en-US" w:eastAsia="zh-CN"/>
              </w:rPr>
              <w:t>查当天采购入库的四季豆</w:t>
            </w:r>
            <w:r>
              <w:rPr>
                <w:rFonts w:hint="eastAsia" w:ascii="宋体" w:hAnsi="宋体"/>
                <w:b/>
                <w:bCs/>
                <w:sz w:val="21"/>
                <w:szCs w:val="21"/>
                <w:highlight w:val="none"/>
              </w:rPr>
              <w:t>、</w:t>
            </w:r>
            <w:r>
              <w:rPr>
                <w:rFonts w:hint="eastAsia" w:ascii="宋体" w:hAnsi="宋体"/>
                <w:b/>
                <w:bCs/>
                <w:sz w:val="21"/>
                <w:szCs w:val="21"/>
                <w:highlight w:val="none"/>
                <w:lang w:val="en-US" w:eastAsia="zh-CN"/>
              </w:rPr>
              <w:t>小上海青</w:t>
            </w:r>
            <w:r>
              <w:rPr>
                <w:rFonts w:hint="eastAsia" w:ascii="宋体" w:hAnsi="宋体"/>
                <w:b/>
                <w:bCs/>
                <w:sz w:val="21"/>
                <w:szCs w:val="21"/>
                <w:highlight w:val="none"/>
              </w:rPr>
              <w:t>、</w:t>
            </w:r>
            <w:r>
              <w:rPr>
                <w:rFonts w:hint="eastAsia" w:ascii="宋体" w:hAnsi="宋体"/>
                <w:b/>
                <w:bCs/>
                <w:sz w:val="21"/>
                <w:szCs w:val="21"/>
                <w:highlight w:val="none"/>
                <w:lang w:val="en-US" w:eastAsia="zh-CN"/>
              </w:rPr>
              <w:t>黄豆芽</w:t>
            </w:r>
            <w:r>
              <w:rPr>
                <w:rFonts w:hint="eastAsia" w:ascii="宋体" w:hAnsi="宋体"/>
                <w:b/>
                <w:bCs/>
                <w:sz w:val="21"/>
                <w:szCs w:val="21"/>
                <w:highlight w:val="none"/>
              </w:rPr>
              <w:t>、</w:t>
            </w:r>
            <w:r>
              <w:rPr>
                <w:rFonts w:hint="eastAsia" w:ascii="宋体" w:hAnsi="宋体"/>
                <w:b/>
                <w:bCs/>
                <w:sz w:val="21"/>
                <w:szCs w:val="21"/>
                <w:highlight w:val="none"/>
                <w:lang w:val="en-US" w:eastAsia="zh-CN"/>
              </w:rPr>
              <w:t>青</w:t>
            </w:r>
            <w:r>
              <w:rPr>
                <w:rFonts w:hint="eastAsia" w:ascii="宋体" w:hAnsi="宋体"/>
                <w:b/>
                <w:bCs/>
                <w:sz w:val="21"/>
                <w:szCs w:val="21"/>
                <w:highlight w:val="none"/>
              </w:rPr>
              <w:t>蒜苗</w:t>
            </w:r>
            <w:r>
              <w:rPr>
                <w:rFonts w:hint="eastAsia" w:ascii="宋体" w:hAnsi="宋体"/>
                <w:b/>
                <w:bCs/>
                <w:sz w:val="21"/>
                <w:szCs w:val="21"/>
                <w:highlight w:val="none"/>
                <w:lang w:val="en-US" w:eastAsia="zh-CN"/>
              </w:rPr>
              <w:t>等蔬菜农药</w:t>
            </w:r>
            <w:r>
              <w:rPr>
                <w:rFonts w:hint="eastAsia" w:ascii="宋体" w:hAnsi="宋体"/>
                <w:b/>
                <w:bCs/>
                <w:sz w:val="21"/>
                <w:szCs w:val="21"/>
                <w:highlight w:val="none"/>
              </w:rPr>
              <w:t>残留物</w:t>
            </w:r>
            <w:r>
              <w:rPr>
                <w:rFonts w:hint="eastAsia" w:ascii="宋体" w:hAnsi="宋体"/>
                <w:b/>
                <w:bCs/>
                <w:sz w:val="21"/>
                <w:szCs w:val="21"/>
                <w:highlight w:val="none"/>
                <w:lang w:val="en-US" w:eastAsia="zh-CN"/>
              </w:rPr>
              <w:t>检测</w:t>
            </w:r>
            <w:r>
              <w:rPr>
                <w:rFonts w:hint="eastAsia" w:ascii="宋体" w:hAnsi="宋体"/>
                <w:b/>
                <w:bCs/>
                <w:sz w:val="21"/>
                <w:szCs w:val="21"/>
                <w:highlight w:val="none"/>
              </w:rPr>
              <w:t>合格性证明</w:t>
            </w:r>
            <w:r>
              <w:rPr>
                <w:rFonts w:hint="eastAsia" w:ascii="宋体" w:hAnsi="宋体"/>
                <w:b/>
                <w:bCs/>
                <w:sz w:val="21"/>
                <w:szCs w:val="21"/>
                <w:highlight w:val="none"/>
                <w:lang w:eastAsia="zh-CN"/>
              </w:rPr>
              <w:t>，</w:t>
            </w:r>
            <w:r>
              <w:rPr>
                <w:rFonts w:hint="eastAsia" w:ascii="宋体" w:hAnsi="宋体"/>
                <w:b/>
                <w:bCs/>
                <w:sz w:val="21"/>
                <w:szCs w:val="21"/>
                <w:highlight w:val="none"/>
                <w:lang w:val="en-US" w:eastAsia="zh-CN"/>
              </w:rPr>
              <w:t>未提供其检测</w:t>
            </w:r>
            <w:r>
              <w:rPr>
                <w:rFonts w:hint="eastAsia" w:ascii="宋体" w:hAnsi="宋体"/>
                <w:b/>
                <w:bCs/>
                <w:sz w:val="21"/>
                <w:szCs w:val="21"/>
                <w:highlight w:val="none"/>
              </w:rPr>
              <w:t>合格性证明</w:t>
            </w:r>
            <w:r>
              <w:rPr>
                <w:rFonts w:hint="eastAsia" w:ascii="宋体" w:hAnsi="宋体"/>
                <w:b/>
                <w:bCs/>
                <w:sz w:val="21"/>
                <w:szCs w:val="21"/>
                <w:highlight w:val="none"/>
                <w:lang w:val="en-US" w:eastAsia="zh-CN"/>
              </w:rPr>
              <w:t>。不符合</w:t>
            </w:r>
            <w:r>
              <w:rPr>
                <w:rFonts w:hint="eastAsia" w:ascii="宋体" w:hAnsi="宋体"/>
                <w:b/>
                <w:bCs/>
                <w:sz w:val="21"/>
                <w:szCs w:val="21"/>
                <w:highlight w:val="none"/>
              </w:rPr>
              <w:t>GB/T19001-2016</w:t>
            </w:r>
            <w:r>
              <w:rPr>
                <w:rFonts w:hint="eastAsia" w:ascii="宋体" w:hAnsi="宋体"/>
                <w:b/>
                <w:bCs/>
                <w:sz w:val="21"/>
                <w:szCs w:val="21"/>
                <w:highlight w:val="none"/>
                <w:lang w:val="en-US" w:eastAsia="zh-CN"/>
              </w:rPr>
              <w:t>标准8.6条款：“组织应在适当阶段实施策划的安排，以验证产品和服务的要求已得到满足。”的要求。</w:t>
            </w:r>
          </w:p>
          <w:p>
            <w:pPr>
              <w:spacing w:line="400" w:lineRule="exact"/>
              <w:rPr>
                <w:rFonts w:hint="eastAsia" w:ascii="宋体" w:hAnsi="宋体"/>
                <w:sz w:val="21"/>
                <w:szCs w:val="21"/>
              </w:rPr>
            </w:pPr>
            <w:r>
              <w:rPr>
                <w:rFonts w:hint="eastAsia" w:ascii="宋体" w:hAnsi="宋体"/>
                <w:sz w:val="21"/>
                <w:szCs w:val="21"/>
              </w:rPr>
              <w:t>。。。。。。</w:t>
            </w:r>
          </w:p>
          <w:p>
            <w:pPr>
              <w:spacing w:line="400" w:lineRule="exact"/>
              <w:rPr>
                <w:rFonts w:hint="eastAsia" w:ascii="宋体" w:hAnsi="宋体"/>
                <w:color w:val="FF0000"/>
                <w:sz w:val="21"/>
                <w:szCs w:val="21"/>
              </w:rPr>
            </w:pPr>
            <w:r>
              <w:rPr>
                <w:rFonts w:hint="eastAsia" w:ascii="宋体" w:hAnsi="宋体"/>
                <w:sz w:val="21"/>
                <w:szCs w:val="21"/>
              </w:rPr>
              <w:t> 其他原辅料均进行验收合格后方可入库。根据送货单检验合格后相关管理人员进行采购物料登记，填写《原辅材料采购登记台账》，原辅材料统一按品类存放在不同的分类库房。</w:t>
            </w:r>
          </w:p>
          <w:p>
            <w:pPr>
              <w:pStyle w:val="6"/>
              <w:spacing w:line="400" w:lineRule="exact"/>
              <w:ind w:left="0" w:leftChars="0" w:firstLine="0" w:firstLineChars="0"/>
              <w:rPr>
                <w:rFonts w:hint="eastAsia" w:ascii="宋体" w:hAnsi="宋体"/>
                <w:szCs w:val="21"/>
              </w:rPr>
            </w:pPr>
            <w:r>
              <w:rPr>
                <w:rFonts w:hint="eastAsia" w:ascii="宋体" w:hAnsi="宋体"/>
                <w:szCs w:val="21"/>
                <w:lang w:val="en-US" w:eastAsia="zh-CN"/>
              </w:rPr>
              <w:t>二、</w:t>
            </w:r>
            <w:r>
              <w:rPr>
                <w:rFonts w:hint="eastAsia" w:ascii="宋体" w:hAnsi="宋体"/>
                <w:szCs w:val="21"/>
              </w:rPr>
              <w:t xml:space="preserve"> 公司根据《管理标准</w:t>
            </w:r>
            <w:r>
              <w:rPr>
                <w:rFonts w:hint="eastAsia" w:ascii="宋体" w:hAnsi="宋体"/>
                <w:color w:val="000000"/>
                <w:spacing w:val="-2"/>
                <w:szCs w:val="21"/>
              </w:rPr>
              <w:t>》</w:t>
            </w:r>
            <w:r>
              <w:rPr>
                <w:rFonts w:hint="eastAsia" w:ascii="宋体" w:hAnsi="宋体"/>
                <w:szCs w:val="21"/>
              </w:rPr>
              <w:t>的要求在各关键服务工序均设置了检验控制点，有专职人员负责检验及验收。抽见：</w:t>
            </w:r>
          </w:p>
          <w:p>
            <w:pPr>
              <w:pStyle w:val="6"/>
              <w:spacing w:line="400" w:lineRule="exact"/>
              <w:ind w:firstLine="315" w:firstLineChars="150"/>
              <w:rPr>
                <w:rFonts w:hint="eastAsia" w:ascii="宋体" w:hAnsi="宋体"/>
                <w:szCs w:val="21"/>
              </w:rPr>
            </w:pPr>
            <w:r>
              <w:rPr>
                <w:rFonts w:hint="eastAsia" w:ascii="宋体" w:hAnsi="宋体"/>
                <w:szCs w:val="21"/>
              </w:rPr>
              <w:t>查：《</w:t>
            </w:r>
            <w:r>
              <w:rPr>
                <w:rFonts w:hint="eastAsia" w:ascii="宋体" w:hAnsi="宋体"/>
                <w:szCs w:val="21"/>
                <w:lang w:eastAsia="zh-CN"/>
              </w:rPr>
              <w:t>运营部</w:t>
            </w:r>
            <w:r>
              <w:rPr>
                <w:rFonts w:hint="eastAsia" w:ascii="宋体" w:hAnsi="宋体"/>
                <w:szCs w:val="21"/>
              </w:rPr>
              <w:t>消毒剂使用记录》：</w:t>
            </w:r>
          </w:p>
          <w:p>
            <w:pPr>
              <w:pStyle w:val="6"/>
              <w:spacing w:line="400" w:lineRule="exact"/>
              <w:ind w:firstLine="315" w:firstLineChars="150"/>
              <w:rPr>
                <w:rFonts w:hint="default" w:ascii="宋体" w:hAnsi="宋体" w:eastAsia="宋体"/>
                <w:szCs w:val="21"/>
                <w:lang w:val="en-US" w:eastAsia="zh-CN"/>
              </w:rPr>
            </w:pPr>
            <w:r>
              <w:rPr>
                <w:rFonts w:hint="eastAsia" w:ascii="宋体" w:hAnsi="宋体"/>
                <w:szCs w:val="21"/>
              </w:rPr>
              <w:t>时间：20</w:t>
            </w:r>
            <w:r>
              <w:rPr>
                <w:rFonts w:hint="eastAsia" w:ascii="宋体" w:hAnsi="宋体"/>
                <w:szCs w:val="21"/>
                <w:lang w:val="en-US" w:eastAsia="zh-CN"/>
              </w:rPr>
              <w:t>22.4.28</w:t>
            </w:r>
          </w:p>
          <w:p>
            <w:pPr>
              <w:pStyle w:val="6"/>
              <w:spacing w:line="400" w:lineRule="exact"/>
              <w:ind w:firstLine="315" w:firstLineChars="150"/>
              <w:rPr>
                <w:rFonts w:hint="eastAsia" w:ascii="宋体" w:hAnsi="宋体"/>
                <w:szCs w:val="21"/>
                <w:highlight w:val="none"/>
              </w:rPr>
            </w:pPr>
            <w:r>
              <w:rPr>
                <w:rFonts w:hint="eastAsia" w:ascii="宋体" w:hAnsi="宋体"/>
                <w:szCs w:val="21"/>
              </w:rPr>
              <w:t>记录：用途：洗消餐具；配比2%；</w:t>
            </w:r>
            <w:r>
              <w:rPr>
                <w:rFonts w:hint="eastAsia" w:ascii="宋体" w:hAnsi="宋体"/>
                <w:szCs w:val="21"/>
                <w:highlight w:val="none"/>
              </w:rPr>
              <w:t>执行人：</w:t>
            </w:r>
            <w:r>
              <w:rPr>
                <w:rFonts w:hint="eastAsia" w:ascii="宋体" w:hAnsi="宋体"/>
                <w:szCs w:val="21"/>
                <w:highlight w:val="none"/>
                <w:lang w:val="en-US" w:eastAsia="zh-CN"/>
              </w:rPr>
              <w:t>陈泽秀</w:t>
            </w:r>
            <w:r>
              <w:rPr>
                <w:rFonts w:hint="eastAsia" w:ascii="宋体" w:hAnsi="宋体"/>
                <w:szCs w:val="21"/>
                <w:highlight w:val="none"/>
              </w:rPr>
              <w:t>。</w:t>
            </w:r>
          </w:p>
          <w:p>
            <w:pPr>
              <w:pStyle w:val="6"/>
              <w:spacing w:line="400" w:lineRule="exact"/>
              <w:ind w:firstLine="315" w:firstLineChars="150"/>
              <w:rPr>
                <w:rFonts w:hint="eastAsia" w:ascii="宋体" w:hAnsi="宋体"/>
                <w:szCs w:val="21"/>
                <w:highlight w:val="none"/>
              </w:rPr>
            </w:pPr>
          </w:p>
          <w:p>
            <w:pPr>
              <w:pStyle w:val="6"/>
              <w:spacing w:line="400" w:lineRule="exact"/>
              <w:ind w:firstLine="315" w:firstLineChars="150"/>
              <w:rPr>
                <w:rFonts w:hint="eastAsia" w:ascii="宋体" w:hAnsi="宋体"/>
                <w:szCs w:val="21"/>
                <w:highlight w:val="none"/>
              </w:rPr>
            </w:pPr>
            <w:r>
              <w:rPr>
                <w:rFonts w:hint="eastAsia" w:ascii="宋体" w:hAnsi="宋体"/>
                <w:szCs w:val="21"/>
                <w:highlight w:val="none"/>
              </w:rPr>
              <w:t>查：《食品添加剂登记表》：</w:t>
            </w:r>
          </w:p>
          <w:p>
            <w:pPr>
              <w:pStyle w:val="6"/>
              <w:spacing w:line="400" w:lineRule="exact"/>
              <w:ind w:firstLine="315" w:firstLineChars="150"/>
              <w:rPr>
                <w:rFonts w:hint="default" w:ascii="宋体" w:hAnsi="宋体" w:eastAsia="宋体"/>
                <w:szCs w:val="21"/>
                <w:lang w:val="en-US" w:eastAsia="zh-CN"/>
              </w:rPr>
            </w:pPr>
            <w:r>
              <w:rPr>
                <w:rFonts w:hint="eastAsia" w:ascii="宋体" w:hAnsi="宋体"/>
                <w:szCs w:val="21"/>
              </w:rPr>
              <w:t>时间：20</w:t>
            </w:r>
            <w:r>
              <w:rPr>
                <w:rFonts w:hint="eastAsia" w:ascii="宋体" w:hAnsi="宋体"/>
                <w:szCs w:val="21"/>
                <w:lang w:val="en-US" w:eastAsia="zh-CN"/>
              </w:rPr>
              <w:t>22.4.28</w:t>
            </w:r>
          </w:p>
          <w:p>
            <w:pPr>
              <w:pStyle w:val="6"/>
              <w:spacing w:line="400" w:lineRule="exact"/>
              <w:ind w:firstLine="315" w:firstLineChars="150"/>
              <w:rPr>
                <w:rFonts w:hint="default" w:ascii="宋体" w:hAnsi="宋体" w:eastAsia="宋体"/>
                <w:szCs w:val="21"/>
                <w:highlight w:val="none"/>
                <w:lang w:val="en-US" w:eastAsia="zh-CN"/>
              </w:rPr>
            </w:pPr>
            <w:r>
              <w:rPr>
                <w:rFonts w:hint="eastAsia" w:ascii="宋体" w:hAnsi="宋体"/>
                <w:szCs w:val="21"/>
                <w:highlight w:val="none"/>
              </w:rPr>
              <w:t>内容：</w:t>
            </w:r>
            <w:r>
              <w:rPr>
                <w:rFonts w:hint="eastAsia" w:ascii="宋体" w:hAnsi="宋体"/>
                <w:szCs w:val="21"/>
                <w:highlight w:val="none"/>
                <w:lang w:val="en-US" w:eastAsia="zh-CN"/>
              </w:rPr>
              <w:t>酵母</w:t>
            </w:r>
            <w:r>
              <w:rPr>
                <w:rFonts w:hint="eastAsia" w:ascii="宋体" w:hAnsi="宋体"/>
                <w:szCs w:val="21"/>
                <w:highlight w:val="none"/>
              </w:rPr>
              <w:t>：数量</w:t>
            </w:r>
            <w:r>
              <w:rPr>
                <w:rFonts w:hint="eastAsia" w:ascii="宋体" w:hAnsi="宋体"/>
                <w:szCs w:val="21"/>
                <w:highlight w:val="none"/>
                <w:lang w:val="en-US" w:eastAsia="zh-CN"/>
              </w:rPr>
              <w:t>20</w:t>
            </w:r>
            <w:r>
              <w:rPr>
                <w:rFonts w:hint="eastAsia" w:ascii="宋体" w:hAnsi="宋体"/>
                <w:szCs w:val="21"/>
                <w:highlight w:val="none"/>
              </w:rPr>
              <w:t>g；用途：</w:t>
            </w:r>
            <w:r>
              <w:rPr>
                <w:rFonts w:hint="eastAsia" w:ascii="宋体" w:hAnsi="宋体"/>
                <w:szCs w:val="21"/>
                <w:highlight w:val="none"/>
                <w:lang w:val="en-US" w:eastAsia="zh-CN"/>
              </w:rPr>
              <w:t>早餐面点</w:t>
            </w:r>
            <w:r>
              <w:rPr>
                <w:rFonts w:hint="eastAsia" w:ascii="宋体" w:hAnsi="宋体"/>
                <w:szCs w:val="21"/>
                <w:highlight w:val="none"/>
              </w:rPr>
              <w:t>；执行人：</w:t>
            </w:r>
            <w:r>
              <w:rPr>
                <w:rFonts w:hint="eastAsia" w:ascii="宋体" w:hAnsi="宋体"/>
                <w:szCs w:val="21"/>
                <w:highlight w:val="none"/>
                <w:lang w:val="en-US" w:eastAsia="zh-CN"/>
              </w:rPr>
              <w:t>赖关川</w:t>
            </w:r>
          </w:p>
          <w:p>
            <w:pPr>
              <w:pStyle w:val="6"/>
              <w:spacing w:line="400" w:lineRule="exact"/>
              <w:rPr>
                <w:rFonts w:hint="eastAsia" w:ascii="宋体" w:hAnsi="宋体" w:cs="Arial"/>
                <w:szCs w:val="21"/>
              </w:rPr>
            </w:pPr>
          </w:p>
          <w:p>
            <w:pPr>
              <w:pStyle w:val="6"/>
              <w:spacing w:line="400" w:lineRule="exact"/>
              <w:rPr>
                <w:rFonts w:hint="eastAsia" w:ascii="宋体" w:hAnsi="宋体" w:cs="Arial"/>
                <w:szCs w:val="21"/>
                <w:highlight w:val="none"/>
              </w:rPr>
            </w:pPr>
            <w:r>
              <w:rPr>
                <w:rFonts w:hint="eastAsia" w:ascii="宋体" w:hAnsi="宋体" w:cs="Arial"/>
                <w:szCs w:val="21"/>
                <w:highlight w:val="none"/>
              </w:rPr>
              <w:t>抽：《</w:t>
            </w:r>
            <w:r>
              <w:rPr>
                <w:rFonts w:hint="eastAsia" w:ascii="宋体" w:hAnsi="宋体" w:cs="Arial"/>
                <w:szCs w:val="21"/>
                <w:highlight w:val="none"/>
                <w:lang w:eastAsia="zh-CN"/>
              </w:rPr>
              <w:t>食品</w:t>
            </w:r>
            <w:r>
              <w:rPr>
                <w:rFonts w:hint="eastAsia" w:ascii="宋体" w:hAnsi="宋体" w:cs="Arial"/>
                <w:szCs w:val="21"/>
                <w:highlight w:val="none"/>
              </w:rPr>
              <w:t>留样记录》：</w:t>
            </w:r>
          </w:p>
          <w:p>
            <w:pPr>
              <w:spacing w:line="400" w:lineRule="exact"/>
              <w:ind w:firstLine="315" w:firstLineChars="150"/>
              <w:rPr>
                <w:rFonts w:hint="default" w:ascii="宋体" w:hAnsi="宋体" w:eastAsia="宋体" w:cs="Arial"/>
                <w:sz w:val="21"/>
                <w:szCs w:val="21"/>
                <w:highlight w:val="none"/>
                <w:lang w:val="en-US" w:eastAsia="zh-CN"/>
              </w:rPr>
            </w:pPr>
            <w:r>
              <w:rPr>
                <w:rFonts w:hint="eastAsia" w:ascii="宋体" w:hAnsi="宋体" w:cs="Arial"/>
                <w:sz w:val="21"/>
                <w:szCs w:val="21"/>
                <w:highlight w:val="none"/>
                <w:lang w:eastAsia="zh-CN"/>
              </w:rPr>
              <w:t>日期：</w:t>
            </w:r>
            <w:r>
              <w:rPr>
                <w:rFonts w:hint="eastAsia" w:ascii="宋体" w:hAnsi="宋体" w:cs="Arial"/>
                <w:sz w:val="21"/>
                <w:szCs w:val="21"/>
                <w:highlight w:val="none"/>
              </w:rPr>
              <w:t>20</w:t>
            </w:r>
            <w:r>
              <w:rPr>
                <w:rFonts w:hint="eastAsia" w:ascii="宋体" w:hAnsi="宋体" w:cs="Arial"/>
                <w:sz w:val="21"/>
                <w:szCs w:val="21"/>
                <w:highlight w:val="none"/>
                <w:lang w:val="en-US" w:eastAsia="zh-CN"/>
              </w:rPr>
              <w:t>22.4.28，留样时间：11:20</w:t>
            </w:r>
          </w:p>
          <w:p>
            <w:pPr>
              <w:spacing w:line="400" w:lineRule="exact"/>
              <w:ind w:firstLine="420" w:firstLineChars="200"/>
              <w:rPr>
                <w:rFonts w:hint="eastAsia" w:ascii="宋体" w:hAnsi="宋体" w:cs="Arial"/>
                <w:sz w:val="21"/>
                <w:szCs w:val="21"/>
                <w:highlight w:val="none"/>
              </w:rPr>
            </w:pPr>
            <w:r>
              <w:rPr>
                <w:rFonts w:hint="eastAsia" w:ascii="宋体" w:hAnsi="宋体" w:cs="Arial"/>
                <w:sz w:val="21"/>
                <w:szCs w:val="21"/>
                <w:highlight w:val="none"/>
              </w:rPr>
              <w:t>中餐留样：</w:t>
            </w:r>
            <w:r>
              <w:rPr>
                <w:rFonts w:hint="eastAsia" w:ascii="宋体" w:hAnsi="宋体" w:cs="Arial"/>
                <w:sz w:val="21"/>
                <w:szCs w:val="21"/>
                <w:highlight w:val="none"/>
                <w:lang w:val="en-US" w:eastAsia="zh-CN"/>
              </w:rPr>
              <w:t>鱼肉酿豆腐、家常黄闷鸡、干锅花菜、尖椒炒排骨、芹菜炒豆干、炝拌土豆丝</w:t>
            </w:r>
            <w:r>
              <w:rPr>
                <w:rFonts w:hint="eastAsia" w:ascii="宋体" w:hAnsi="宋体" w:cs="Arial"/>
                <w:sz w:val="21"/>
                <w:szCs w:val="21"/>
                <w:highlight w:val="none"/>
              </w:rPr>
              <w:t>等</w:t>
            </w:r>
          </w:p>
          <w:p>
            <w:pPr>
              <w:spacing w:line="400" w:lineRule="exact"/>
              <w:ind w:firstLine="420" w:firstLineChars="200"/>
              <w:rPr>
                <w:rFonts w:hint="eastAsia" w:ascii="宋体" w:hAnsi="宋体" w:cs="Arial"/>
                <w:sz w:val="21"/>
                <w:szCs w:val="21"/>
                <w:highlight w:val="none"/>
              </w:rPr>
            </w:pPr>
            <w:r>
              <w:rPr>
                <w:rFonts w:hint="eastAsia" w:ascii="宋体" w:hAnsi="宋体" w:cs="Arial"/>
                <w:sz w:val="21"/>
                <w:szCs w:val="21"/>
                <w:highlight w:val="none"/>
                <w:lang w:eastAsia="zh-CN"/>
              </w:rPr>
              <w:t>留样</w:t>
            </w:r>
            <w:r>
              <w:rPr>
                <w:rFonts w:hint="eastAsia" w:ascii="宋体" w:hAnsi="宋体" w:cs="Arial"/>
                <w:sz w:val="21"/>
                <w:szCs w:val="21"/>
                <w:highlight w:val="none"/>
              </w:rPr>
              <w:t>人：</w:t>
            </w:r>
            <w:r>
              <w:rPr>
                <w:rFonts w:hint="eastAsia" w:ascii="宋体" w:hAnsi="宋体" w:cs="Arial"/>
                <w:sz w:val="21"/>
                <w:szCs w:val="21"/>
                <w:highlight w:val="none"/>
                <w:lang w:val="en-US" w:eastAsia="zh-CN"/>
              </w:rPr>
              <w:t>程凤娇    检查人：伯艳红</w:t>
            </w:r>
            <w:r>
              <w:rPr>
                <w:rFonts w:hint="eastAsia" w:ascii="宋体" w:hAnsi="宋体" w:cs="Arial"/>
                <w:sz w:val="21"/>
                <w:szCs w:val="21"/>
                <w:highlight w:val="none"/>
              </w:rPr>
              <w:t>。</w:t>
            </w:r>
          </w:p>
          <w:p>
            <w:pPr>
              <w:pStyle w:val="6"/>
              <w:spacing w:line="400" w:lineRule="exact"/>
              <w:ind w:firstLine="315" w:firstLineChars="150"/>
              <w:rPr>
                <w:rFonts w:hint="eastAsia" w:ascii="宋体" w:hAnsi="宋体"/>
                <w:szCs w:val="21"/>
              </w:rPr>
            </w:pPr>
          </w:p>
          <w:p>
            <w:pPr>
              <w:snapToGrid w:val="0"/>
              <w:spacing w:line="400" w:lineRule="exact"/>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饭菜质量主要以考核和</w:t>
            </w:r>
            <w:r>
              <w:rPr>
                <w:rFonts w:hint="eastAsia" w:ascii="宋体" w:hAnsi="宋体" w:eastAsia="宋体" w:cs="Times New Roman"/>
                <w:sz w:val="21"/>
                <w:szCs w:val="21"/>
                <w:highlight w:val="none"/>
                <w:lang w:val="en-US" w:eastAsia="zh-CN"/>
              </w:rPr>
              <w:t>业主（就餐职工）</w:t>
            </w:r>
            <w:r>
              <w:rPr>
                <w:rFonts w:hint="eastAsia" w:ascii="宋体" w:hAnsi="宋体" w:eastAsia="宋体" w:cs="Times New Roman"/>
                <w:sz w:val="21"/>
                <w:szCs w:val="21"/>
                <w:highlight w:val="none"/>
              </w:rPr>
              <w:t>反馈进行评价。</w:t>
            </w:r>
          </w:p>
          <w:p>
            <w:pPr>
              <w:snapToGrid w:val="0"/>
              <w:spacing w:line="400" w:lineRule="exact"/>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查：《6T考核记录》：</w:t>
            </w:r>
          </w:p>
          <w:p>
            <w:pPr>
              <w:snapToGrid w:val="0"/>
              <w:spacing w:line="400" w:lineRule="exact"/>
              <w:ind w:firstLine="420" w:firstLineChars="200"/>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20</w:t>
            </w:r>
            <w:r>
              <w:rPr>
                <w:rFonts w:hint="eastAsia" w:ascii="宋体" w:hAnsi="宋体" w:eastAsia="宋体" w:cs="Times New Roman"/>
                <w:sz w:val="21"/>
                <w:szCs w:val="21"/>
                <w:highlight w:val="none"/>
                <w:lang w:val="en-US" w:eastAsia="zh-CN"/>
              </w:rPr>
              <w:t>22</w:t>
            </w:r>
            <w:r>
              <w:rPr>
                <w:rFonts w:hint="eastAsia" w:ascii="宋体" w:hAnsi="宋体" w:eastAsia="宋体" w:cs="Times New Roman"/>
                <w:sz w:val="21"/>
                <w:szCs w:val="21"/>
                <w:highlight w:val="none"/>
              </w:rPr>
              <w:t>年4月</w:t>
            </w:r>
            <w:r>
              <w:rPr>
                <w:rFonts w:hint="eastAsia" w:ascii="宋体" w:hAnsi="宋体" w:eastAsia="宋体" w:cs="Times New Roman"/>
                <w:sz w:val="21"/>
                <w:szCs w:val="21"/>
                <w:highlight w:val="none"/>
                <w:lang w:val="en-US" w:eastAsia="zh-CN"/>
              </w:rPr>
              <w:t>2</w:t>
            </w:r>
            <w:r>
              <w:rPr>
                <w:rFonts w:hint="eastAsia" w:ascii="宋体" w:hAnsi="宋体" w:eastAsia="宋体" w:cs="Times New Roman"/>
                <w:sz w:val="21"/>
                <w:szCs w:val="21"/>
                <w:highlight w:val="none"/>
              </w:rPr>
              <w:t>日</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考核2022年3月份，每月一次）</w:t>
            </w:r>
          </w:p>
          <w:p>
            <w:pPr>
              <w:snapToGrid w:val="0"/>
              <w:spacing w:line="400" w:lineRule="exact"/>
              <w:ind w:firstLine="420" w:firstLineChars="200"/>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考核情况：素切组</w:t>
            </w:r>
            <w:r>
              <w:rPr>
                <w:rFonts w:hint="eastAsia" w:ascii="宋体" w:hAnsi="宋体" w:eastAsia="宋体" w:cs="Times New Roman"/>
                <w:sz w:val="21"/>
                <w:szCs w:val="21"/>
                <w:highlight w:val="none"/>
                <w:lang w:val="en-US" w:eastAsia="zh-CN"/>
              </w:rPr>
              <w:t>88</w:t>
            </w:r>
            <w:r>
              <w:rPr>
                <w:rFonts w:hint="eastAsia" w:ascii="宋体" w:hAnsi="宋体" w:eastAsia="宋体" w:cs="Times New Roman"/>
                <w:sz w:val="21"/>
                <w:szCs w:val="21"/>
                <w:highlight w:val="none"/>
              </w:rPr>
              <w:t>分，荤切组</w:t>
            </w:r>
            <w:r>
              <w:rPr>
                <w:rFonts w:hint="eastAsia" w:ascii="宋体" w:hAnsi="宋体" w:eastAsia="宋体" w:cs="Times New Roman"/>
                <w:sz w:val="21"/>
                <w:szCs w:val="21"/>
                <w:highlight w:val="none"/>
                <w:lang w:val="en-US" w:eastAsia="zh-CN"/>
              </w:rPr>
              <w:t>92</w:t>
            </w:r>
            <w:r>
              <w:rPr>
                <w:rFonts w:hint="eastAsia" w:ascii="宋体" w:hAnsi="宋体" w:eastAsia="宋体" w:cs="Times New Roman"/>
                <w:sz w:val="21"/>
                <w:szCs w:val="21"/>
                <w:highlight w:val="none"/>
              </w:rPr>
              <w:t>分，炉灶组</w:t>
            </w:r>
            <w:r>
              <w:rPr>
                <w:rFonts w:hint="eastAsia" w:ascii="宋体" w:hAnsi="宋体" w:eastAsia="宋体" w:cs="Times New Roman"/>
                <w:sz w:val="21"/>
                <w:szCs w:val="21"/>
                <w:highlight w:val="none"/>
                <w:lang w:val="en-US" w:eastAsia="zh-CN"/>
              </w:rPr>
              <w:t>90</w:t>
            </w:r>
            <w:r>
              <w:rPr>
                <w:rFonts w:hint="eastAsia" w:ascii="宋体" w:hAnsi="宋体" w:eastAsia="宋体" w:cs="Times New Roman"/>
                <w:sz w:val="21"/>
                <w:szCs w:val="21"/>
                <w:highlight w:val="none"/>
              </w:rPr>
              <w:t>分，面点组9</w:t>
            </w:r>
            <w:r>
              <w:rPr>
                <w:rFonts w:hint="eastAsia" w:ascii="宋体" w:hAnsi="宋体" w:eastAsia="宋体" w:cs="Times New Roman"/>
                <w:sz w:val="21"/>
                <w:szCs w:val="21"/>
                <w:highlight w:val="none"/>
                <w:lang w:val="en-US" w:eastAsia="zh-CN"/>
              </w:rPr>
              <w:t>2</w:t>
            </w:r>
            <w:r>
              <w:rPr>
                <w:rFonts w:hint="eastAsia" w:ascii="宋体" w:hAnsi="宋体" w:eastAsia="宋体" w:cs="Times New Roman"/>
                <w:sz w:val="21"/>
                <w:szCs w:val="21"/>
                <w:highlight w:val="none"/>
              </w:rPr>
              <w:t>分</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达到目标要求。</w:t>
            </w:r>
          </w:p>
          <w:p>
            <w:pPr>
              <w:snapToGrid w:val="0"/>
              <w:spacing w:line="400" w:lineRule="exact"/>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w:t>
            </w:r>
          </w:p>
          <w:p>
            <w:pPr>
              <w:snapToGrid w:val="0"/>
              <w:spacing w:line="400" w:lineRule="exact"/>
              <w:ind w:firstLine="420" w:firstLineChars="200"/>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考核人：</w:t>
            </w:r>
            <w:r>
              <w:rPr>
                <w:rFonts w:hint="eastAsia" w:ascii="宋体" w:hAnsi="宋体" w:eastAsia="宋体" w:cs="Times New Roman"/>
                <w:sz w:val="21"/>
                <w:szCs w:val="21"/>
                <w:highlight w:val="none"/>
                <w:lang w:val="en-US" w:eastAsia="zh-CN"/>
              </w:rPr>
              <w:t>王德志、邓嘉陵。</w:t>
            </w:r>
          </w:p>
          <w:p>
            <w:pPr>
              <w:snapToGrid w:val="0"/>
              <w:spacing w:line="400" w:lineRule="exact"/>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查《就餐投诉意见反馈表》</w:t>
            </w:r>
            <w:r>
              <w:rPr>
                <w:rFonts w:hint="eastAsia" w:ascii="宋体" w:hAnsi="宋体" w:eastAsia="宋体" w:cs="Times New Roman"/>
                <w:sz w:val="21"/>
                <w:szCs w:val="21"/>
                <w:highlight w:val="none"/>
              </w:rPr>
              <w:tab/>
            </w:r>
          </w:p>
          <w:p>
            <w:pPr>
              <w:snapToGrid w:val="0"/>
              <w:spacing w:line="400" w:lineRule="exact"/>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时间：20</w:t>
            </w:r>
            <w:r>
              <w:rPr>
                <w:rFonts w:hint="eastAsia" w:ascii="宋体" w:hAnsi="宋体" w:eastAsia="宋体" w:cs="Times New Roman"/>
                <w:sz w:val="21"/>
                <w:szCs w:val="21"/>
                <w:highlight w:val="none"/>
                <w:lang w:val="en-US" w:eastAsia="zh-CN"/>
              </w:rPr>
              <w:t>22</w:t>
            </w:r>
            <w:r>
              <w:rPr>
                <w:rFonts w:hint="eastAsia" w:ascii="宋体" w:hAnsi="宋体" w:eastAsia="宋体" w:cs="Times New Roman"/>
                <w:sz w:val="21"/>
                <w:szCs w:val="21"/>
                <w:highlight w:val="none"/>
              </w:rPr>
              <w:t>年</w:t>
            </w:r>
            <w:r>
              <w:rPr>
                <w:rFonts w:hint="eastAsia" w:ascii="宋体" w:hAnsi="宋体" w:eastAsia="宋体" w:cs="Times New Roman"/>
                <w:sz w:val="21"/>
                <w:szCs w:val="21"/>
                <w:highlight w:val="none"/>
                <w:lang w:val="en-US" w:eastAsia="zh-CN"/>
              </w:rPr>
              <w:t>3</w:t>
            </w:r>
            <w:r>
              <w:rPr>
                <w:rFonts w:hint="eastAsia" w:ascii="宋体" w:hAnsi="宋体" w:eastAsia="宋体" w:cs="Times New Roman"/>
                <w:sz w:val="21"/>
                <w:szCs w:val="21"/>
                <w:highlight w:val="none"/>
              </w:rPr>
              <w:t>月</w:t>
            </w:r>
            <w:r>
              <w:rPr>
                <w:rFonts w:hint="eastAsia" w:ascii="宋体" w:hAnsi="宋体" w:eastAsia="宋体" w:cs="Times New Roman"/>
                <w:sz w:val="21"/>
                <w:szCs w:val="21"/>
                <w:highlight w:val="none"/>
                <w:lang w:val="en-US" w:eastAsia="zh-CN"/>
              </w:rPr>
              <w:t>25</w:t>
            </w:r>
            <w:r>
              <w:rPr>
                <w:rFonts w:hint="eastAsia" w:ascii="宋体" w:hAnsi="宋体" w:eastAsia="宋体" w:cs="Times New Roman"/>
                <w:sz w:val="21"/>
                <w:szCs w:val="21"/>
                <w:highlight w:val="none"/>
              </w:rPr>
              <w:t>日</w:t>
            </w:r>
          </w:p>
          <w:p>
            <w:pPr>
              <w:snapToGrid w:val="0"/>
              <w:spacing w:line="400" w:lineRule="exact"/>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反馈信息：</w:t>
            </w:r>
            <w:r>
              <w:rPr>
                <w:rFonts w:hint="eastAsia" w:ascii="宋体" w:hAnsi="宋体" w:eastAsia="宋体" w:cs="Times New Roman"/>
                <w:sz w:val="21"/>
                <w:szCs w:val="21"/>
                <w:highlight w:val="none"/>
                <w:lang w:val="en-US" w:eastAsia="zh-CN"/>
              </w:rPr>
              <w:t>目前天气比较凉，不要安排凉拌菜品、希望增加汤品供应</w:t>
            </w:r>
            <w:r>
              <w:rPr>
                <w:rFonts w:hint="eastAsia" w:ascii="宋体" w:hAnsi="宋体" w:eastAsia="宋体" w:cs="Times New Roman"/>
                <w:sz w:val="21"/>
                <w:szCs w:val="21"/>
                <w:highlight w:val="none"/>
              </w:rPr>
              <w:t>。</w:t>
            </w:r>
          </w:p>
          <w:p>
            <w:pPr>
              <w:snapToGrid w:val="0"/>
              <w:spacing w:line="400" w:lineRule="exact"/>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处理:已整改。</w:t>
            </w:r>
          </w:p>
          <w:p>
            <w:pPr>
              <w:snapToGrid w:val="0"/>
              <w:spacing w:line="400" w:lineRule="exact"/>
              <w:ind w:firstLine="420" w:firstLineChars="200"/>
              <w:rPr>
                <w:rFonts w:hint="eastAsia" w:ascii="宋体" w:hAnsi="宋体" w:eastAsia="宋体" w:cs="Arial"/>
                <w:kern w:val="2"/>
                <w:sz w:val="21"/>
                <w:szCs w:val="21"/>
                <w:lang w:val="en-US" w:eastAsia="zh-CN" w:bidi="ar"/>
              </w:rPr>
            </w:pPr>
            <w:r>
              <w:rPr>
                <w:rFonts w:hint="eastAsia" w:ascii="宋体" w:hAnsi="宋体"/>
                <w:sz w:val="21"/>
                <w:szCs w:val="21"/>
                <w:highlight w:val="none"/>
              </w:rPr>
              <w:t>以上验证基本符合标准的要求。</w:t>
            </w:r>
          </w:p>
        </w:tc>
        <w:tc>
          <w:tcPr>
            <w:tcW w:w="1353" w:type="dxa"/>
          </w:tcPr>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eastAsia"/>
                <w:lang w:val="en-US" w:eastAsia="zh-CN"/>
              </w:rPr>
            </w:pPr>
          </w:p>
          <w:p>
            <w:pPr>
              <w:pStyle w:val="15"/>
              <w:rPr>
                <w:rFonts w:hint="default"/>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 w:val="21"/>
                <w:szCs w:val="21"/>
                <w:highlight w:val="none"/>
              </w:rPr>
              <w:t>不合格输出的控制</w:t>
            </w:r>
          </w:p>
        </w:tc>
        <w:tc>
          <w:tcPr>
            <w:tcW w:w="960" w:type="dxa"/>
            <w:vAlign w:val="top"/>
          </w:tcPr>
          <w:p>
            <w:pPr>
              <w:adjustRightInd w:val="0"/>
              <w:snapToGrid w:val="0"/>
              <w:jc w:val="center"/>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 w:val="21"/>
                <w:szCs w:val="21"/>
                <w:highlight w:val="none"/>
              </w:rPr>
              <w:t>Q8.7</w:t>
            </w:r>
          </w:p>
        </w:tc>
        <w:tc>
          <w:tcPr>
            <w:tcW w:w="10225" w:type="dxa"/>
            <w:vAlign w:val="top"/>
          </w:tcPr>
          <w:p>
            <w:pPr>
              <w:spacing w:line="400" w:lineRule="exact"/>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查，公司编制了《不合格控制程序》</w:t>
            </w:r>
            <w:r>
              <w:rPr>
                <w:rFonts w:hint="eastAsia" w:ascii="宋体" w:hAnsi="宋体"/>
                <w:color w:val="auto"/>
                <w:sz w:val="21"/>
                <w:szCs w:val="21"/>
                <w:highlight w:val="none"/>
                <w:lang w:eastAsia="zh-CN"/>
              </w:rPr>
              <w:t>及《汤师傅运营部食品安全处罚制度》</w:t>
            </w:r>
            <w:r>
              <w:rPr>
                <w:rFonts w:hint="eastAsia" w:ascii="宋体" w:hAnsi="宋体"/>
                <w:color w:val="auto"/>
                <w:sz w:val="21"/>
                <w:szCs w:val="21"/>
                <w:highlight w:val="none"/>
              </w:rPr>
              <w:t>，规定了不合格的控制要求。</w:t>
            </w:r>
          </w:p>
          <w:p>
            <w:pPr>
              <w:spacing w:line="400" w:lineRule="exact"/>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现场了解，公司在餐饮服务过程中的主要不符合为服务的过程不合格。</w:t>
            </w:r>
          </w:p>
          <w:p>
            <w:pPr>
              <w:spacing w:line="400" w:lineRule="exact"/>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查，公司每天对公司的餐饮服务进行综合检查，发现不符合提出整改要求，同时跟踪验证</w:t>
            </w:r>
          </w:p>
          <w:p>
            <w:pPr>
              <w:spacing w:line="400" w:lineRule="exact"/>
              <w:ind w:firstLine="315" w:firstLineChars="150"/>
              <w:rPr>
                <w:rFonts w:hint="eastAsia" w:ascii="宋体" w:hAnsi="宋体"/>
                <w:color w:val="auto"/>
                <w:sz w:val="21"/>
                <w:szCs w:val="21"/>
                <w:highlight w:val="none"/>
              </w:rPr>
            </w:pPr>
            <w:r>
              <w:rPr>
                <w:rFonts w:hint="eastAsia" w:ascii="宋体" w:hAnsi="宋体"/>
                <w:color w:val="auto"/>
                <w:sz w:val="21"/>
                <w:szCs w:val="21"/>
                <w:highlight w:val="none"/>
                <w:lang w:eastAsia="zh-CN"/>
              </w:rPr>
              <w:t>查不合格处理表</w:t>
            </w:r>
          </w:p>
          <w:p>
            <w:pPr>
              <w:spacing w:line="400" w:lineRule="exact"/>
              <w:ind w:firstLine="315" w:firstLineChars="150"/>
              <w:rPr>
                <w:rFonts w:hint="default" w:ascii="宋体" w:hAnsi="宋体"/>
                <w:color w:val="auto"/>
                <w:sz w:val="21"/>
                <w:szCs w:val="21"/>
                <w:highlight w:val="none"/>
                <w:lang w:val="en-US"/>
              </w:rPr>
            </w:pPr>
            <w:r>
              <w:rPr>
                <w:rFonts w:hint="eastAsia" w:ascii="宋体" w:hAnsi="宋体"/>
                <w:color w:val="auto"/>
                <w:sz w:val="21"/>
                <w:szCs w:val="21"/>
                <w:highlight w:val="none"/>
                <w:lang w:eastAsia="zh-CN"/>
              </w:rPr>
              <w:t>时间：</w:t>
            </w:r>
            <w:r>
              <w:rPr>
                <w:rFonts w:hint="eastAsia" w:ascii="宋体" w:hAnsi="宋体"/>
                <w:color w:val="auto"/>
                <w:sz w:val="21"/>
                <w:szCs w:val="21"/>
                <w:highlight w:val="none"/>
              </w:rPr>
              <w:t>20</w:t>
            </w:r>
            <w:r>
              <w:rPr>
                <w:rFonts w:hint="eastAsia" w:ascii="宋体" w:hAnsi="宋体"/>
                <w:color w:val="auto"/>
                <w:sz w:val="21"/>
                <w:szCs w:val="21"/>
                <w:highlight w:val="none"/>
                <w:lang w:val="en-US" w:eastAsia="zh-CN"/>
              </w:rPr>
              <w:t>22.3.30</w:t>
            </w:r>
          </w:p>
          <w:p>
            <w:pPr>
              <w:spacing w:line="400" w:lineRule="exact"/>
              <w:ind w:firstLine="315" w:firstLineChars="150"/>
              <w:rPr>
                <w:rFonts w:hint="eastAsia" w:ascii="宋体" w:hAnsi="宋体" w:cs="Arial"/>
                <w:color w:val="auto"/>
                <w:sz w:val="21"/>
                <w:szCs w:val="21"/>
                <w:highlight w:val="none"/>
                <w:lang w:eastAsia="zh-CN"/>
              </w:rPr>
            </w:pPr>
            <w:r>
              <w:rPr>
                <w:rFonts w:hint="eastAsia" w:ascii="宋体" w:hAnsi="宋体"/>
                <w:color w:val="auto"/>
                <w:sz w:val="21"/>
                <w:szCs w:val="21"/>
                <w:highlight w:val="none"/>
                <w:lang w:eastAsia="zh-CN"/>
              </w:rPr>
              <w:t>不合格情况：运营部服务现场</w:t>
            </w:r>
            <w:r>
              <w:rPr>
                <w:rFonts w:hint="eastAsia" w:ascii="宋体" w:hAnsi="宋体"/>
                <w:color w:val="auto"/>
                <w:sz w:val="21"/>
                <w:szCs w:val="21"/>
                <w:highlight w:val="none"/>
              </w:rPr>
              <w:t>检查发现</w:t>
            </w:r>
            <w:r>
              <w:rPr>
                <w:rFonts w:hint="eastAsia" w:ascii="宋体" w:hAnsi="宋体"/>
                <w:color w:val="auto"/>
                <w:sz w:val="21"/>
                <w:szCs w:val="21"/>
                <w:highlight w:val="none"/>
                <w:lang w:eastAsia="zh-CN"/>
              </w:rPr>
              <w:t>，</w:t>
            </w:r>
            <w:r>
              <w:rPr>
                <w:rFonts w:hint="eastAsia"/>
                <w:highlight w:val="none"/>
                <w:lang w:val="en-US" w:eastAsia="zh-CN"/>
              </w:rPr>
              <w:t>半成品收货将素菜直接放在地面上</w:t>
            </w:r>
            <w:r>
              <w:rPr>
                <w:rFonts w:hint="eastAsia" w:ascii="宋体" w:hAnsi="宋体" w:cs="Arial"/>
                <w:color w:val="auto"/>
                <w:sz w:val="21"/>
                <w:szCs w:val="21"/>
                <w:highlight w:val="none"/>
              </w:rPr>
              <w:t>，不合格</w:t>
            </w:r>
            <w:r>
              <w:rPr>
                <w:rFonts w:hint="eastAsia" w:ascii="宋体" w:hAnsi="宋体" w:cs="Arial"/>
                <w:color w:val="auto"/>
                <w:sz w:val="21"/>
                <w:szCs w:val="21"/>
                <w:highlight w:val="none"/>
                <w:lang w:eastAsia="zh-CN"/>
              </w:rPr>
              <w:t>。</w:t>
            </w:r>
          </w:p>
          <w:p>
            <w:pPr>
              <w:numPr>
                <w:ilvl w:val="0"/>
                <w:numId w:val="7"/>
              </w:numPr>
              <w:spacing w:before="120"/>
              <w:rPr>
                <w:rFonts w:hint="eastAsia"/>
                <w:highlight w:val="none"/>
                <w:lang w:val="en-US" w:eastAsia="zh-CN"/>
              </w:rPr>
            </w:pPr>
            <w:r>
              <w:rPr>
                <w:rFonts w:hint="eastAsia" w:ascii="宋体" w:hAnsi="宋体" w:cs="Arial"/>
                <w:color w:val="auto"/>
                <w:sz w:val="21"/>
                <w:szCs w:val="21"/>
                <w:highlight w:val="none"/>
                <w:lang w:eastAsia="zh-CN"/>
              </w:rPr>
              <w:t>纠正预防措施：</w:t>
            </w:r>
            <w:r>
              <w:rPr>
                <w:rFonts w:hint="eastAsia"/>
                <w:highlight w:val="none"/>
                <w:lang w:val="en-US" w:eastAsia="zh-CN"/>
              </w:rPr>
              <w:t>要求相关人员立即按相关要求将食品放在工作台上。</w:t>
            </w:r>
          </w:p>
          <w:p>
            <w:pPr>
              <w:numPr>
                <w:ilvl w:val="0"/>
                <w:numId w:val="7"/>
              </w:numPr>
              <w:spacing w:before="120"/>
              <w:rPr>
                <w:rFonts w:hint="default"/>
                <w:highlight w:val="none"/>
                <w:lang w:val="en-US" w:eastAsia="zh-CN"/>
              </w:rPr>
            </w:pPr>
            <w:r>
              <w:rPr>
                <w:rFonts w:hint="eastAsia"/>
                <w:highlight w:val="none"/>
                <w:lang w:val="en-US" w:eastAsia="zh-CN"/>
              </w:rPr>
              <w:t>对相关人员按公司管理制度进行罚款处理及教育。</w:t>
            </w:r>
          </w:p>
          <w:p>
            <w:pPr>
              <w:pStyle w:val="2"/>
              <w:rPr>
                <w:rFonts w:hint="eastAsia"/>
                <w:color w:val="auto"/>
                <w:highlight w:val="none"/>
                <w:lang w:val="en-US" w:eastAsia="zh-CN"/>
              </w:rPr>
            </w:pPr>
            <w:r>
              <w:rPr>
                <w:rFonts w:hint="eastAsia" w:ascii="宋体" w:hAnsi="宋体" w:cs="Arial"/>
                <w:color w:val="auto"/>
                <w:sz w:val="21"/>
                <w:szCs w:val="21"/>
                <w:highlight w:val="none"/>
                <w:lang w:val="en-US" w:eastAsia="zh-CN"/>
              </w:rPr>
              <w:t>验证情况：已经按措施实施并验证有效</w:t>
            </w:r>
          </w:p>
          <w:p>
            <w:pPr>
              <w:spacing w:line="400" w:lineRule="exact"/>
              <w:ind w:firstLine="315" w:firstLineChars="150"/>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eastAsia="zh-CN"/>
              </w:rPr>
              <w:t>检查</w:t>
            </w:r>
            <w:r>
              <w:rPr>
                <w:rFonts w:hint="eastAsia" w:ascii="宋体" w:hAnsi="宋体" w:cs="Arial"/>
                <w:color w:val="auto"/>
                <w:sz w:val="21"/>
                <w:szCs w:val="21"/>
                <w:highlight w:val="none"/>
                <w:lang w:val="en-US" w:eastAsia="zh-CN"/>
              </w:rPr>
              <w:t>人：蒋勇，</w:t>
            </w:r>
            <w:r>
              <w:rPr>
                <w:rFonts w:hint="eastAsia" w:ascii="宋体" w:hAnsi="宋体" w:cs="Arial"/>
                <w:color w:val="auto"/>
                <w:sz w:val="21"/>
                <w:szCs w:val="21"/>
                <w:highlight w:val="none"/>
              </w:rPr>
              <w:t>验证人：</w:t>
            </w:r>
            <w:r>
              <w:rPr>
                <w:rFonts w:hint="eastAsia" w:ascii="宋体" w:hAnsi="宋体" w:cs="Arial"/>
                <w:color w:val="auto"/>
                <w:sz w:val="21"/>
                <w:szCs w:val="21"/>
                <w:highlight w:val="none"/>
                <w:lang w:val="en-US" w:eastAsia="zh-CN"/>
              </w:rPr>
              <w:t xml:space="preserve">王德志，邓嘉陵   </w:t>
            </w:r>
            <w:r>
              <w:rPr>
                <w:rFonts w:hint="eastAsia" w:ascii="宋体" w:hAnsi="宋体"/>
                <w:color w:val="auto"/>
                <w:sz w:val="21"/>
                <w:szCs w:val="21"/>
                <w:highlight w:val="none"/>
              </w:rPr>
              <w:t>20</w:t>
            </w:r>
            <w:r>
              <w:rPr>
                <w:rFonts w:hint="eastAsia" w:ascii="宋体" w:hAnsi="宋体"/>
                <w:color w:val="auto"/>
                <w:sz w:val="21"/>
                <w:szCs w:val="21"/>
                <w:highlight w:val="none"/>
                <w:lang w:val="en-US" w:eastAsia="zh-CN"/>
              </w:rPr>
              <w:t>22.3.30</w:t>
            </w:r>
          </w:p>
          <w:p>
            <w:pPr>
              <w:spacing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s="Arial"/>
                <w:color w:val="auto"/>
                <w:sz w:val="21"/>
                <w:szCs w:val="21"/>
                <w:highlight w:val="none"/>
              </w:rPr>
              <w:t>公司不合格处理基本受控。</w:t>
            </w:r>
          </w:p>
        </w:tc>
        <w:tc>
          <w:tcPr>
            <w:tcW w:w="1364" w:type="dxa"/>
            <w:gridSpan w:val="2"/>
          </w:tcPr>
          <w:p>
            <w:pPr>
              <w:rPr>
                <w:rFonts w:hint="eastAsia"/>
                <w:color w:val="auto"/>
                <w:highlight w:val="none"/>
                <w:lang w:eastAsia="zh-CN"/>
              </w:rPr>
            </w:pPr>
            <w:r>
              <w:rPr>
                <w:rFonts w:hint="eastAsia"/>
                <w:color w:val="auto"/>
                <w:highlight w:val="none"/>
                <w:lang w:eastAsia="zh-CN"/>
              </w:rPr>
              <w:t>符合</w:t>
            </w:r>
          </w:p>
        </w:tc>
      </w:tr>
    </w:tbl>
    <w:p>
      <w:pPr>
        <w:pStyle w:val="10"/>
        <w:rPr>
          <w:rFonts w:hint="eastAsia" w:ascii="隶书" w:hAnsi="宋体" w:eastAsia="隶书"/>
          <w:bCs/>
          <w:color w:val="000000"/>
          <w:sz w:val="36"/>
          <w:szCs w:val="36"/>
        </w:rPr>
      </w:pPr>
      <w:r>
        <w:rPr>
          <w:rFonts w:hint="eastAsia"/>
        </w:rPr>
        <w:t>说明：不符合标注N</w:t>
      </w:r>
      <w:r>
        <w:rPr>
          <w:rFonts w:hint="eastAsia"/>
          <w:lang w:val="en-US" w:eastAsia="zh-CN"/>
        </w:rPr>
        <w:t xml:space="preserve">  </w:t>
      </w:r>
    </w:p>
    <w:p>
      <w:pP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37"/>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37" w:type="dxa"/>
            <w:vAlign w:val="center"/>
          </w:tcPr>
          <w:p>
            <w:pPr>
              <w:rPr>
                <w:rFonts w:hint="eastAsia" w:eastAsia="宋体"/>
                <w:color w:val="auto"/>
                <w:sz w:val="24"/>
                <w:szCs w:val="24"/>
                <w:lang w:val="en-US" w:eastAsia="zh-CN"/>
              </w:rPr>
            </w:pPr>
            <w:r>
              <w:rPr>
                <w:rFonts w:hint="eastAsia"/>
                <w:color w:val="auto"/>
                <w:sz w:val="24"/>
                <w:szCs w:val="24"/>
              </w:rPr>
              <w:t>受审核部门：</w:t>
            </w:r>
            <w:r>
              <w:rPr>
                <w:rFonts w:hint="eastAsia" w:ascii="Times New Roman" w:hAnsi="Times New Roman" w:eastAsia="宋体" w:cs="Times New Roman"/>
                <w:color w:val="000000" w:themeColor="text1"/>
                <w:sz w:val="24"/>
                <w:szCs w:val="24"/>
                <w:lang w:val="en-US" w:eastAsia="zh-CN"/>
              </w:rPr>
              <w:t>运营部</w:t>
            </w:r>
            <w:r>
              <w:rPr>
                <w:rFonts w:hint="eastAsia" w:ascii="Times New Roman" w:hAnsi="Times New Roman" w:eastAsia="宋体" w:cs="Times New Roman"/>
                <w:color w:val="000000" w:themeColor="text1"/>
                <w:sz w:val="24"/>
                <w:szCs w:val="24"/>
                <w:lang w:eastAsia="zh-CN"/>
              </w:rPr>
              <w:t>，</w:t>
            </w:r>
            <w:r>
              <w:rPr>
                <w:rFonts w:hint="eastAsia" w:ascii="Times New Roman" w:hAnsi="Times New Roman" w:eastAsia="宋体" w:cs="Times New Roman"/>
                <w:sz w:val="24"/>
                <w:szCs w:val="24"/>
                <w:lang w:eastAsia="zh-CN"/>
              </w:rPr>
              <w:t xml:space="preserve"> </w:t>
            </w:r>
            <w:r>
              <w:rPr>
                <w:rFonts w:hint="eastAsia" w:ascii="Times New Roman" w:hAnsi="Times New Roman" w:eastAsia="宋体" w:cs="Times New Roman"/>
                <w:color w:val="000000" w:themeColor="text1"/>
                <w:sz w:val="24"/>
                <w:szCs w:val="24"/>
                <w:lang w:eastAsia="zh-CN"/>
              </w:rPr>
              <w:t>主</w:t>
            </w:r>
            <w:r>
              <w:rPr>
                <w:rFonts w:hint="eastAsia"/>
                <w:color w:val="000000" w:themeColor="text1"/>
                <w:sz w:val="24"/>
                <w:szCs w:val="24"/>
                <w:lang w:eastAsia="zh-CN"/>
              </w:rPr>
              <w:t>管领导</w:t>
            </w:r>
            <w:r>
              <w:rPr>
                <w:rFonts w:hint="eastAsia"/>
                <w:color w:val="000000" w:themeColor="text1"/>
                <w:sz w:val="24"/>
                <w:szCs w:val="24"/>
                <w:lang w:val="en-US" w:eastAsia="zh-CN"/>
              </w:rPr>
              <w:t xml:space="preserve">: 王德志，    </w:t>
            </w:r>
            <w:r>
              <w:rPr>
                <w:rFonts w:hint="eastAsia"/>
                <w:color w:val="000000" w:themeColor="text1"/>
                <w:sz w:val="24"/>
                <w:szCs w:val="24"/>
                <w:lang w:eastAsia="zh-CN"/>
              </w:rPr>
              <w:t>陪同人员：</w:t>
            </w:r>
            <w:r>
              <w:rPr>
                <w:rFonts w:hint="eastAsia"/>
                <w:color w:val="000000" w:themeColor="text1"/>
                <w:sz w:val="24"/>
                <w:szCs w:val="24"/>
                <w:lang w:val="en-US" w:eastAsia="zh-CN"/>
              </w:rPr>
              <w:t>邓嘉陵</w:t>
            </w:r>
          </w:p>
        </w:tc>
        <w:tc>
          <w:tcPr>
            <w:tcW w:w="135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37" w:type="dxa"/>
            <w:vAlign w:val="center"/>
          </w:tcPr>
          <w:p>
            <w:pPr>
              <w:spacing w:before="120"/>
              <w:rPr>
                <w:rFonts w:hint="default"/>
                <w:color w:val="auto"/>
                <w:lang w:val="en-US"/>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w:t>
            </w:r>
            <w:r>
              <w:rPr>
                <w:rFonts w:hint="eastAsia"/>
                <w:color w:val="auto"/>
                <w:sz w:val="24"/>
                <w:szCs w:val="24"/>
                <w:lang w:val="en-US" w:eastAsia="zh-CN"/>
              </w:rPr>
              <w:t xml:space="preserve">    </w:t>
            </w:r>
            <w:r>
              <w:rPr>
                <w:rFonts w:hint="eastAsia"/>
                <w:color w:val="auto"/>
                <w:sz w:val="24"/>
                <w:szCs w:val="24"/>
              </w:rPr>
              <w:t xml:space="preserve">    审核时间：202</w:t>
            </w:r>
            <w:r>
              <w:rPr>
                <w:rFonts w:hint="eastAsia"/>
                <w:color w:val="auto"/>
                <w:sz w:val="24"/>
                <w:szCs w:val="24"/>
                <w:lang w:val="en-US" w:eastAsia="zh-CN"/>
              </w:rPr>
              <w:t>2年4月29日上午</w:t>
            </w:r>
          </w:p>
        </w:tc>
        <w:tc>
          <w:tcPr>
            <w:tcW w:w="13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37" w:type="dxa"/>
            <w:vAlign w:val="center"/>
          </w:tcPr>
          <w:p>
            <w:pPr>
              <w:snapToGrid w:val="0"/>
              <w:spacing w:line="280" w:lineRule="exact"/>
              <w:jc w:val="left"/>
              <w:rPr>
                <w:rFonts w:ascii="宋体" w:hAnsi="宋体" w:cs="新宋体"/>
                <w:sz w:val="18"/>
                <w:szCs w:val="18"/>
              </w:rPr>
            </w:pPr>
            <w:r>
              <w:rPr>
                <w:rFonts w:hint="eastAsia"/>
                <w:color w:val="auto"/>
                <w:sz w:val="24"/>
                <w:szCs w:val="24"/>
              </w:rPr>
              <w:t>审核条</w:t>
            </w:r>
            <w:r>
              <w:rPr>
                <w:rFonts w:hint="eastAsia" w:ascii="Times New Roman" w:hAnsi="Times New Roman" w:eastAsia="宋体" w:cs="Times New Roman"/>
                <w:color w:val="auto"/>
                <w:sz w:val="24"/>
                <w:szCs w:val="24"/>
              </w:rPr>
              <w:t>款：</w:t>
            </w:r>
            <w:r>
              <w:rPr>
                <w:rFonts w:hint="eastAsia" w:ascii="宋体" w:hAnsi="宋体" w:eastAsia="宋体" w:cs="新宋体"/>
                <w:sz w:val="18"/>
                <w:szCs w:val="18"/>
                <w:lang w:val="en-US" w:eastAsia="zh-CN"/>
              </w:rPr>
              <w:t>EMS：</w:t>
            </w: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80" w:lineRule="exact"/>
              <w:jc w:val="left"/>
              <w:rPr>
                <w:rFonts w:ascii="宋体" w:hAnsi="宋体" w:cs="新宋体"/>
                <w:sz w:val="18"/>
                <w:szCs w:val="18"/>
              </w:rPr>
            </w:pPr>
            <w:r>
              <w:rPr>
                <w:rFonts w:hint="eastAsia" w:ascii="宋体" w:hAnsi="宋体" w:eastAsia="宋体" w:cs="新宋体"/>
                <w:sz w:val="18"/>
                <w:szCs w:val="18"/>
                <w:lang w:val="en-US" w:eastAsia="zh-CN"/>
              </w:rPr>
              <w:t>OHSMS：</w:t>
            </w: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p>
            <w:pPr>
              <w:snapToGrid w:val="0"/>
              <w:spacing w:line="240" w:lineRule="exact"/>
              <w:rPr>
                <w:rFonts w:hint="eastAsia" w:eastAsia="宋体"/>
                <w:color w:val="auto"/>
                <w:sz w:val="24"/>
                <w:szCs w:val="24"/>
                <w:lang w:eastAsia="zh-CN"/>
              </w:rPr>
            </w:pPr>
          </w:p>
        </w:tc>
        <w:tc>
          <w:tcPr>
            <w:tcW w:w="13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lang w:val="en-US" w:eastAsia="zh-CN"/>
              </w:rPr>
              <w:t>EO</w:t>
            </w:r>
            <w:r>
              <w:rPr>
                <w:rFonts w:hint="eastAsia" w:ascii="宋体" w:hAnsi="宋体" w:cs="新宋体"/>
                <w:color w:val="auto"/>
                <w:szCs w:val="21"/>
              </w:rPr>
              <w:t>5.3；</w:t>
            </w:r>
          </w:p>
          <w:p>
            <w:pPr>
              <w:rPr>
                <w:rFonts w:ascii="宋体" w:hAnsi="宋体" w:cs="新宋体"/>
                <w:color w:val="auto"/>
                <w:szCs w:val="21"/>
              </w:rPr>
            </w:pPr>
          </w:p>
        </w:tc>
        <w:tc>
          <w:tcPr>
            <w:tcW w:w="10237" w:type="dxa"/>
          </w:tcPr>
          <w:p>
            <w:pPr>
              <w:spacing w:line="400" w:lineRule="exact"/>
              <w:rPr>
                <w:rFonts w:ascii="宋体" w:hAnsi="宋体" w:cs="Arial"/>
                <w:color w:val="auto"/>
                <w:sz w:val="21"/>
                <w:szCs w:val="21"/>
              </w:rPr>
            </w:pPr>
            <w:r>
              <w:rPr>
                <w:rFonts w:hint="eastAsia" w:ascii="宋体" w:hAnsi="宋体" w:cs="Arial"/>
                <w:color w:val="auto"/>
                <w:sz w:val="21"/>
                <w:szCs w:val="21"/>
              </w:rPr>
              <w:t>在《管理手册》中规定了</w:t>
            </w:r>
            <w:r>
              <w:rPr>
                <w:rFonts w:hint="eastAsia" w:ascii="宋体" w:hAnsi="宋体" w:cs="Arial"/>
                <w:color w:val="auto"/>
                <w:sz w:val="21"/>
                <w:szCs w:val="21"/>
                <w:lang w:eastAsia="zh-CN"/>
              </w:rPr>
              <w:t>运营部</w:t>
            </w:r>
            <w:r>
              <w:rPr>
                <w:rFonts w:hint="eastAsia" w:ascii="宋体" w:hAnsi="宋体" w:cs="Arial"/>
                <w:color w:val="auto"/>
                <w:sz w:val="21"/>
                <w:szCs w:val="21"/>
              </w:rPr>
              <w:t>的职责和权限，以确保部门工作的展开和实施：</w:t>
            </w:r>
          </w:p>
          <w:p>
            <w:pPr>
              <w:spacing w:line="400" w:lineRule="exact"/>
              <w:ind w:firstLine="420" w:firstLineChars="200"/>
              <w:rPr>
                <w:rFonts w:hint="eastAsia" w:ascii="宋体" w:hAnsi="宋体"/>
                <w:color w:val="auto"/>
                <w:sz w:val="21"/>
                <w:szCs w:val="21"/>
                <w:lang w:eastAsia="zh-CN"/>
              </w:rPr>
            </w:pPr>
            <w:r>
              <w:rPr>
                <w:rFonts w:hint="eastAsia" w:ascii="宋体" w:hAnsi="宋体"/>
                <w:color w:val="auto"/>
                <w:sz w:val="21"/>
                <w:szCs w:val="21"/>
                <w:lang w:eastAsia="zh-CN"/>
              </w:rPr>
              <w:t>1）落实公司食品安全方针、目标，执行食品安全管理体系的要求。</w:t>
            </w:r>
          </w:p>
          <w:p>
            <w:pPr>
              <w:spacing w:line="400" w:lineRule="exact"/>
              <w:ind w:firstLine="420" w:firstLineChars="200"/>
              <w:rPr>
                <w:rFonts w:hint="eastAsia" w:ascii="宋体" w:hAnsi="宋体"/>
                <w:color w:val="auto"/>
                <w:sz w:val="21"/>
                <w:szCs w:val="21"/>
                <w:lang w:eastAsia="zh-CN"/>
              </w:rPr>
            </w:pPr>
            <w:r>
              <w:rPr>
                <w:rFonts w:hint="eastAsia" w:ascii="宋体" w:hAnsi="宋体"/>
                <w:color w:val="auto"/>
                <w:sz w:val="21"/>
                <w:szCs w:val="21"/>
                <w:lang w:eastAsia="zh-CN"/>
              </w:rPr>
              <w:t>2）负责对各加工操作全过程进行控制，以保证饭菜安全和质量；</w:t>
            </w:r>
          </w:p>
          <w:p>
            <w:pPr>
              <w:spacing w:line="400" w:lineRule="exact"/>
              <w:ind w:firstLine="420" w:firstLineChars="200"/>
              <w:rPr>
                <w:rFonts w:hint="eastAsia" w:ascii="宋体" w:hAnsi="宋体"/>
                <w:color w:val="auto"/>
                <w:sz w:val="21"/>
                <w:szCs w:val="21"/>
                <w:lang w:eastAsia="zh-CN"/>
              </w:rPr>
            </w:pPr>
            <w:r>
              <w:rPr>
                <w:rFonts w:hint="eastAsia" w:ascii="宋体" w:hAnsi="宋体"/>
                <w:color w:val="auto"/>
                <w:sz w:val="21"/>
                <w:szCs w:val="21"/>
                <w:lang w:eastAsia="zh-CN"/>
              </w:rPr>
              <w:t>3）负责贯彻和保持食品安全管理体系；</w:t>
            </w:r>
          </w:p>
          <w:p>
            <w:pPr>
              <w:spacing w:line="400" w:lineRule="exact"/>
              <w:ind w:firstLine="420" w:firstLineChars="200"/>
              <w:rPr>
                <w:rFonts w:hint="eastAsia" w:ascii="宋体" w:hAnsi="宋体"/>
                <w:color w:val="auto"/>
                <w:sz w:val="21"/>
                <w:szCs w:val="21"/>
                <w:lang w:eastAsia="zh-CN"/>
              </w:rPr>
            </w:pPr>
            <w:r>
              <w:rPr>
                <w:rFonts w:hint="eastAsia" w:ascii="宋体" w:hAnsi="宋体"/>
                <w:color w:val="auto"/>
                <w:sz w:val="21"/>
                <w:szCs w:val="21"/>
                <w:lang w:eastAsia="zh-CN"/>
              </w:rPr>
              <w:t>4）负责对本部门员工进行食品安全卫生教育；</w:t>
            </w:r>
          </w:p>
          <w:p>
            <w:pPr>
              <w:spacing w:line="400" w:lineRule="exact"/>
              <w:ind w:firstLine="420" w:firstLineChars="200"/>
              <w:rPr>
                <w:rFonts w:hint="eastAsia" w:ascii="宋体" w:hAnsi="宋体"/>
                <w:color w:val="auto"/>
                <w:sz w:val="21"/>
                <w:szCs w:val="21"/>
                <w:lang w:eastAsia="zh-CN"/>
              </w:rPr>
            </w:pPr>
            <w:r>
              <w:rPr>
                <w:rFonts w:hint="eastAsia" w:ascii="宋体" w:hAnsi="宋体"/>
                <w:color w:val="auto"/>
                <w:sz w:val="21"/>
                <w:szCs w:val="21"/>
                <w:lang w:eastAsia="zh-CN"/>
              </w:rPr>
              <w:t>5）负责各操作间、设备设施、员工的清洁、消毒工作；</w:t>
            </w:r>
          </w:p>
          <w:p>
            <w:pPr>
              <w:spacing w:line="400" w:lineRule="exact"/>
              <w:ind w:firstLine="420" w:firstLineChars="200"/>
              <w:rPr>
                <w:rFonts w:hint="eastAsia" w:ascii="宋体" w:hAnsi="宋体"/>
                <w:color w:val="auto"/>
                <w:sz w:val="21"/>
                <w:szCs w:val="21"/>
                <w:lang w:eastAsia="zh-CN"/>
              </w:rPr>
            </w:pPr>
            <w:r>
              <w:rPr>
                <w:rFonts w:hint="eastAsia" w:ascii="宋体" w:hAnsi="宋体"/>
                <w:color w:val="auto"/>
                <w:sz w:val="21"/>
                <w:szCs w:val="21"/>
                <w:lang w:eastAsia="zh-CN"/>
              </w:rPr>
              <w:t>6）负责对本部门各加工操作环节记录的控制；</w:t>
            </w:r>
          </w:p>
          <w:p>
            <w:pPr>
              <w:spacing w:line="400" w:lineRule="exact"/>
              <w:ind w:firstLine="420" w:firstLineChars="200"/>
              <w:rPr>
                <w:rFonts w:hint="eastAsia" w:ascii="宋体" w:hAnsi="宋体"/>
                <w:color w:val="auto"/>
                <w:sz w:val="21"/>
                <w:szCs w:val="21"/>
                <w:lang w:eastAsia="zh-CN"/>
              </w:rPr>
            </w:pPr>
            <w:r>
              <w:rPr>
                <w:rFonts w:hint="eastAsia" w:ascii="宋体" w:hAnsi="宋体"/>
                <w:color w:val="auto"/>
                <w:sz w:val="21"/>
                <w:szCs w:val="21"/>
                <w:lang w:eastAsia="zh-CN"/>
              </w:rPr>
              <w:t>7）负责对投诉的调查、核实，及时提出建议和落实整改措施，并迅速反馈信息。</w:t>
            </w:r>
          </w:p>
          <w:p>
            <w:pPr>
              <w:spacing w:line="400" w:lineRule="exact"/>
              <w:ind w:firstLine="420" w:firstLineChars="200"/>
              <w:rPr>
                <w:rFonts w:hint="eastAsia" w:ascii="宋体" w:hAnsi="宋体"/>
                <w:color w:val="auto"/>
                <w:sz w:val="21"/>
                <w:szCs w:val="21"/>
                <w:lang w:eastAsia="zh-CN"/>
              </w:rPr>
            </w:pPr>
            <w:r>
              <w:rPr>
                <w:rFonts w:hint="eastAsia" w:ascii="宋体" w:hAnsi="宋体"/>
                <w:color w:val="auto"/>
                <w:sz w:val="21"/>
                <w:szCs w:val="21"/>
                <w:lang w:eastAsia="zh-CN"/>
              </w:rPr>
              <w:t>8）负责公司各项危害的分析，对关键点进行监测。</w:t>
            </w:r>
          </w:p>
          <w:p>
            <w:pPr>
              <w:spacing w:line="400" w:lineRule="exact"/>
              <w:ind w:firstLine="420" w:firstLineChars="200"/>
              <w:rPr>
                <w:rFonts w:hint="eastAsia" w:ascii="宋体" w:hAnsi="宋体"/>
                <w:color w:val="auto"/>
                <w:sz w:val="21"/>
                <w:szCs w:val="21"/>
                <w:lang w:eastAsia="zh-CN"/>
              </w:rPr>
            </w:pPr>
            <w:r>
              <w:rPr>
                <w:rFonts w:hint="eastAsia" w:ascii="宋体" w:hAnsi="宋体"/>
                <w:color w:val="auto"/>
                <w:sz w:val="21"/>
                <w:szCs w:val="21"/>
                <w:lang w:eastAsia="zh-CN"/>
              </w:rPr>
              <w:t xml:space="preserve"> </w:t>
            </w:r>
            <w:r>
              <w:rPr>
                <w:rFonts w:hint="eastAsia" w:ascii="宋体" w:hAnsi="宋体"/>
                <w:color w:val="auto"/>
                <w:sz w:val="21"/>
                <w:szCs w:val="21"/>
                <w:lang w:val="en-US" w:eastAsia="zh-CN"/>
              </w:rPr>
              <w:t>9）</w:t>
            </w:r>
            <w:r>
              <w:rPr>
                <w:rFonts w:hint="eastAsia" w:ascii="宋体" w:hAnsi="宋体"/>
                <w:color w:val="auto"/>
                <w:sz w:val="21"/>
                <w:szCs w:val="21"/>
                <w:lang w:eastAsia="zh-CN"/>
              </w:rPr>
              <w:t xml:space="preserve">参与组织环境因素及危险源识别与评价； </w:t>
            </w:r>
          </w:p>
          <w:p>
            <w:pPr>
              <w:spacing w:line="400" w:lineRule="exact"/>
              <w:ind w:firstLine="420" w:firstLineChars="200"/>
              <w:rPr>
                <w:rFonts w:hint="eastAsia" w:ascii="宋体" w:hAnsi="宋体"/>
                <w:color w:val="auto"/>
                <w:sz w:val="21"/>
                <w:szCs w:val="21"/>
                <w:lang w:eastAsia="zh-CN"/>
              </w:rPr>
            </w:pPr>
            <w:r>
              <w:rPr>
                <w:rFonts w:hint="eastAsia" w:ascii="宋体" w:hAnsi="宋体"/>
                <w:color w:val="auto"/>
                <w:sz w:val="21"/>
                <w:szCs w:val="21"/>
                <w:lang w:val="en-US" w:eastAsia="zh-CN"/>
              </w:rPr>
              <w:t xml:space="preserve"> 10）</w:t>
            </w:r>
            <w:r>
              <w:rPr>
                <w:rFonts w:hint="eastAsia" w:ascii="宋体" w:hAnsi="宋体"/>
                <w:color w:val="auto"/>
                <w:sz w:val="21"/>
                <w:szCs w:val="21"/>
                <w:lang w:eastAsia="zh-CN"/>
              </w:rPr>
              <w:t xml:space="preserve">参与应急演练预案编写、演习、评价。 </w:t>
            </w:r>
          </w:p>
          <w:p>
            <w:pPr>
              <w:spacing w:line="400" w:lineRule="exact"/>
              <w:ind w:firstLine="420" w:firstLineChars="200"/>
              <w:rPr>
                <w:rFonts w:hint="eastAsia" w:ascii="宋体" w:hAnsi="宋体"/>
                <w:color w:val="auto"/>
                <w:sz w:val="21"/>
                <w:szCs w:val="21"/>
                <w:lang w:eastAsia="zh-CN"/>
              </w:rPr>
            </w:pPr>
            <w:r>
              <w:rPr>
                <w:rFonts w:hint="eastAsia" w:ascii="宋体" w:hAnsi="宋体"/>
                <w:color w:val="auto"/>
                <w:sz w:val="21"/>
                <w:szCs w:val="21"/>
                <w:lang w:eastAsia="zh-CN"/>
              </w:rPr>
              <w:t>……</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部门职责清晰、明确。</w:t>
            </w:r>
          </w:p>
          <w:p>
            <w:pPr>
              <w:rPr>
                <w:rFonts w:ascii="宋体" w:hAnsi="宋体" w:cs="宋体"/>
                <w:color w:val="auto"/>
                <w:szCs w:val="21"/>
              </w:rPr>
            </w:pPr>
            <w:r>
              <w:rPr>
                <w:rFonts w:hint="eastAsia" w:ascii="宋体" w:hAnsi="宋体"/>
                <w:color w:val="auto"/>
                <w:sz w:val="21"/>
                <w:szCs w:val="21"/>
                <w:lang w:eastAsia="zh-CN"/>
              </w:rPr>
              <w:t>运营部</w:t>
            </w:r>
            <w:r>
              <w:rPr>
                <w:rFonts w:hint="eastAsia" w:ascii="宋体" w:hAnsi="宋体"/>
                <w:color w:val="auto"/>
                <w:sz w:val="21"/>
                <w:szCs w:val="21"/>
              </w:rPr>
              <w:t>负责人能基本阐述本部门的主要职责。</w:t>
            </w:r>
          </w:p>
        </w:tc>
        <w:tc>
          <w:tcPr>
            <w:tcW w:w="135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hint="eastAsia" w:ascii="宋体" w:hAnsi="宋体" w:eastAsia="宋体" w:cs="Times New Roman"/>
                <w:b/>
                <w:color w:val="auto"/>
                <w:kern w:val="2"/>
                <w:sz w:val="21"/>
                <w:szCs w:val="21"/>
                <w:lang w:val="en-US" w:eastAsia="zh-CN" w:bidi="ar-SA"/>
              </w:rPr>
            </w:pPr>
            <w:r>
              <w:rPr>
                <w:rFonts w:hint="eastAsia" w:ascii="宋体" w:hAnsi="宋体" w:cs="新宋体"/>
                <w:color w:val="auto"/>
                <w:sz w:val="21"/>
                <w:szCs w:val="21"/>
              </w:rPr>
              <w:t>目标及其实现的策划</w:t>
            </w:r>
          </w:p>
        </w:tc>
        <w:tc>
          <w:tcPr>
            <w:tcW w:w="960" w:type="dxa"/>
            <w:vAlign w:val="top"/>
          </w:tcPr>
          <w:p>
            <w:pPr>
              <w:rPr>
                <w:rFonts w:hint="eastAsia" w:ascii="宋体" w:hAnsi="宋体" w:cs="新宋体"/>
                <w:color w:val="auto"/>
                <w:sz w:val="21"/>
                <w:szCs w:val="21"/>
              </w:rPr>
            </w:pPr>
            <w:r>
              <w:rPr>
                <w:rFonts w:hint="eastAsia" w:ascii="宋体" w:hAnsi="宋体" w:cs="新宋体"/>
                <w:color w:val="auto"/>
                <w:sz w:val="21"/>
                <w:szCs w:val="21"/>
              </w:rPr>
              <w:t>E</w:t>
            </w:r>
            <w:r>
              <w:rPr>
                <w:rFonts w:hint="eastAsia" w:ascii="宋体" w:hAnsi="宋体" w:cs="新宋体"/>
                <w:color w:val="auto"/>
                <w:sz w:val="21"/>
                <w:szCs w:val="21"/>
                <w:lang w:val="en-US" w:eastAsia="zh-CN"/>
              </w:rPr>
              <w:t>O</w:t>
            </w:r>
            <w:r>
              <w:rPr>
                <w:rFonts w:hint="eastAsia" w:ascii="宋体" w:hAnsi="宋体" w:cs="新宋体"/>
                <w:color w:val="auto"/>
                <w:sz w:val="21"/>
                <w:szCs w:val="21"/>
              </w:rPr>
              <w:t>6.2</w:t>
            </w:r>
          </w:p>
          <w:p>
            <w:pPr>
              <w:rPr>
                <w:rFonts w:hint="eastAsia" w:ascii="宋体" w:hAnsi="宋体" w:eastAsia="宋体" w:cs="新宋体"/>
                <w:color w:val="auto"/>
                <w:kern w:val="2"/>
                <w:sz w:val="21"/>
                <w:szCs w:val="21"/>
                <w:lang w:val="en-US" w:eastAsia="zh-CN" w:bidi="ar-SA"/>
              </w:rPr>
            </w:pPr>
          </w:p>
        </w:tc>
        <w:tc>
          <w:tcPr>
            <w:tcW w:w="10237" w:type="dxa"/>
            <w:vAlign w:val="top"/>
          </w:tcPr>
          <w:p>
            <w:pPr>
              <w:spacing w:line="400" w:lineRule="exact"/>
              <w:rPr>
                <w:rFonts w:hint="eastAsia" w:ascii="宋体" w:cs="宋体"/>
                <w:color w:val="auto"/>
                <w:sz w:val="21"/>
                <w:szCs w:val="21"/>
              </w:rPr>
            </w:pPr>
            <w:r>
              <w:rPr>
                <w:rFonts w:hint="eastAsia" w:ascii="宋体" w:cs="宋体"/>
                <w:color w:val="auto"/>
                <w:sz w:val="21"/>
                <w:szCs w:val="21"/>
                <w:lang w:bidi="ar"/>
              </w:rPr>
              <w:t>查见：</w:t>
            </w:r>
            <w:r>
              <w:rPr>
                <w:rFonts w:hint="eastAsia" w:ascii="宋体" w:cs="宋体"/>
                <w:color w:val="auto"/>
                <w:sz w:val="21"/>
                <w:szCs w:val="21"/>
                <w:lang w:eastAsia="zh-CN" w:bidi="ar"/>
              </w:rPr>
              <w:t>运营部</w:t>
            </w:r>
            <w:r>
              <w:rPr>
                <w:rFonts w:hint="eastAsia" w:ascii="宋体" w:cs="宋体"/>
                <w:color w:val="auto"/>
                <w:sz w:val="21"/>
                <w:szCs w:val="21"/>
                <w:lang w:bidi="ar"/>
              </w:rPr>
              <w:t>“环境和职业健康安全目标”，</w:t>
            </w:r>
            <w:r>
              <w:rPr>
                <w:rFonts w:hint="eastAsia" w:ascii="宋体" w:hAnsi="宋体" w:cs="宋体"/>
                <w:color w:val="auto"/>
                <w:sz w:val="21"/>
                <w:szCs w:val="21"/>
                <w:lang w:bidi="ar"/>
              </w:rPr>
              <w:t>抽查20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年1</w:t>
            </w:r>
            <w:r>
              <w:rPr>
                <w:rFonts w:hint="eastAsia" w:ascii="宋体" w:hAnsi="宋体" w:cs="宋体"/>
                <w:color w:val="auto"/>
                <w:sz w:val="21"/>
                <w:szCs w:val="21"/>
                <w:lang w:val="en-US" w:eastAsia="zh-CN" w:bidi="ar"/>
              </w:rPr>
              <w:t>0</w:t>
            </w:r>
            <w:r>
              <w:rPr>
                <w:rFonts w:hint="eastAsia" w:ascii="宋体" w:hAnsi="宋体" w:cs="宋体"/>
                <w:color w:val="auto"/>
                <w:sz w:val="21"/>
                <w:szCs w:val="21"/>
                <w:lang w:bidi="ar"/>
              </w:rPr>
              <w:t>月-</w:t>
            </w:r>
            <w:r>
              <w:rPr>
                <w:rFonts w:hint="eastAsia" w:ascii="宋体" w:hAnsi="宋体" w:cs="宋体"/>
                <w:color w:val="auto"/>
                <w:sz w:val="21"/>
                <w:szCs w:val="21"/>
                <w:lang w:val="en-US" w:eastAsia="zh-CN" w:bidi="ar"/>
              </w:rPr>
              <w:t>2022年</w:t>
            </w:r>
            <w:r>
              <w:rPr>
                <w:rFonts w:hint="eastAsia" w:ascii="宋体" w:hAnsi="宋体" w:cs="宋体"/>
                <w:color w:val="auto"/>
                <w:sz w:val="21"/>
                <w:szCs w:val="21"/>
                <w:lang w:bidi="ar"/>
              </w:rPr>
              <w:t>3月的《部门目标实施统计表》</w:t>
            </w:r>
          </w:p>
          <w:p>
            <w:pPr>
              <w:spacing w:line="400" w:lineRule="exact"/>
              <w:rPr>
                <w:rFonts w:hint="eastAsia" w:ascii="宋体" w:cs="宋体"/>
                <w:color w:val="auto"/>
                <w:sz w:val="21"/>
                <w:szCs w:val="21"/>
              </w:rPr>
            </w:pPr>
            <w:r>
              <w:rPr>
                <w:rFonts w:hint="eastAsia" w:ascii="宋体" w:cs="宋体"/>
                <w:color w:val="auto"/>
                <w:sz w:val="21"/>
                <w:szCs w:val="21"/>
                <w:lang w:eastAsia="zh-CN" w:bidi="ar"/>
              </w:rPr>
              <w:t>考核情况</w:t>
            </w:r>
            <w:r>
              <w:rPr>
                <w:rFonts w:hint="eastAsia" w:ascii="宋体" w:cs="宋体"/>
                <w:color w:val="auto"/>
                <w:sz w:val="21"/>
                <w:szCs w:val="21"/>
                <w:lang w:bidi="ar"/>
              </w:rPr>
              <w:t>：</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1</w:t>
            </w:r>
            <w:r>
              <w:rPr>
                <w:rFonts w:hint="eastAsia" w:ascii="宋体" w:hAnsi="宋体"/>
                <w:color w:val="auto"/>
                <w:sz w:val="21"/>
                <w:szCs w:val="21"/>
              </w:rPr>
              <w:t>.火灾事故发生数为0</w:t>
            </w:r>
            <w:r>
              <w:rPr>
                <w:rFonts w:hint="eastAsia" w:ascii="宋体" w:cs="宋体"/>
                <w:color w:val="auto"/>
                <w:sz w:val="21"/>
                <w:szCs w:val="21"/>
                <w:lang w:bidi="ar"/>
              </w:rPr>
              <w:t xml:space="preserve">   </w:t>
            </w:r>
            <w:r>
              <w:rPr>
                <w:rFonts w:hint="eastAsia" w:ascii="宋体" w:cs="宋体"/>
                <w:color w:val="auto"/>
                <w:sz w:val="21"/>
                <w:szCs w:val="21"/>
                <w:lang w:val="en-US" w:eastAsia="zh-CN" w:bidi="ar"/>
              </w:rPr>
              <w:t xml:space="preserve">             </w:t>
            </w:r>
            <w:r>
              <w:rPr>
                <w:rFonts w:hint="eastAsia" w:ascii="宋体" w:hAnsi="宋体"/>
                <w:color w:val="auto"/>
                <w:sz w:val="21"/>
                <w:szCs w:val="21"/>
                <w:lang w:val="en-US" w:eastAsia="zh-CN"/>
              </w:rPr>
              <w:t>实测：</w:t>
            </w:r>
            <w:r>
              <w:rPr>
                <w:rFonts w:hint="eastAsia" w:ascii="宋体" w:hAnsi="宋体" w:eastAsia="华文宋体" w:cs="宋体"/>
                <w:bCs/>
                <w:spacing w:val="10"/>
                <w:kern w:val="0"/>
                <w:sz w:val="21"/>
                <w:szCs w:val="21"/>
                <w:highlight w:val="none"/>
                <w:lang w:val="en-US" w:eastAsia="zh-CN" w:bidi="ar-SA"/>
              </w:rPr>
              <w:t>未发生</w:t>
            </w:r>
            <w:r>
              <w:rPr>
                <w:rFonts w:hint="eastAsia"/>
                <w:sz w:val="21"/>
                <w:szCs w:val="21"/>
                <w:highlight w:val="none"/>
              </w:rPr>
              <w:t>火灾事故</w:t>
            </w:r>
          </w:p>
          <w:p>
            <w:pPr>
              <w:pStyle w:val="4"/>
              <w:ind w:left="0" w:leftChars="0" w:firstLine="0" w:firstLineChars="0"/>
              <w:rPr>
                <w:rFonts w:hint="eastAsia"/>
                <w:color w:val="auto"/>
                <w:lang w:val="en-US" w:eastAsia="zh-CN"/>
              </w:rPr>
            </w:pPr>
            <w:r>
              <w:rPr>
                <w:rFonts w:hint="eastAsia"/>
                <w:color w:val="auto"/>
                <w:lang w:val="en-US" w:eastAsia="zh-CN"/>
              </w:rPr>
              <w:t>2.对固体废弃物处置率100%           实测：处置率达到100%</w:t>
            </w:r>
          </w:p>
          <w:p>
            <w:pPr>
              <w:pStyle w:val="4"/>
              <w:ind w:left="0" w:leftChars="0" w:firstLine="0" w:firstLineChars="0"/>
              <w:rPr>
                <w:rFonts w:hint="eastAsia"/>
                <w:color w:val="auto"/>
                <w:lang w:val="en-US" w:eastAsia="zh-CN"/>
              </w:rPr>
            </w:pPr>
            <w:r>
              <w:rPr>
                <w:rFonts w:hint="eastAsia"/>
                <w:color w:val="auto"/>
                <w:lang w:val="en-US" w:eastAsia="zh-CN"/>
              </w:rPr>
              <w:t>3.死亡事故发生率为0                 实测：</w:t>
            </w:r>
            <w:r>
              <w:rPr>
                <w:rFonts w:hint="eastAsia" w:ascii="宋体" w:hAnsi="宋体" w:eastAsia="华文宋体" w:cs="宋体"/>
                <w:bCs/>
                <w:spacing w:val="10"/>
                <w:kern w:val="0"/>
                <w:sz w:val="21"/>
                <w:szCs w:val="21"/>
                <w:lang w:val="en-US" w:eastAsia="zh-CN" w:bidi="ar-SA"/>
              </w:rPr>
              <w:t>未发生</w:t>
            </w:r>
            <w:r>
              <w:rPr>
                <w:rFonts w:hint="eastAsia"/>
                <w:sz w:val="21"/>
                <w:szCs w:val="21"/>
                <w:lang w:val="en-US" w:eastAsia="zh-CN"/>
              </w:rPr>
              <w:t>伤亡事故</w:t>
            </w:r>
          </w:p>
          <w:p>
            <w:pPr>
              <w:widowControl/>
              <w:jc w:val="left"/>
              <w:rPr>
                <w:rFonts w:hint="eastAsia" w:ascii="宋体" w:hAnsi="宋体" w:eastAsia="宋体" w:cs="Times New Roman"/>
                <w:color w:val="auto"/>
                <w:kern w:val="2"/>
                <w:sz w:val="21"/>
                <w:szCs w:val="21"/>
                <w:lang w:val="en-US" w:eastAsia="zh-CN" w:bidi="ar-SA"/>
              </w:rPr>
            </w:pPr>
            <w:r>
              <w:rPr>
                <w:rFonts w:hint="eastAsia" w:ascii="宋体" w:cs="宋体"/>
                <w:color w:val="auto"/>
                <w:sz w:val="21"/>
                <w:szCs w:val="21"/>
                <w:lang w:bidi="ar"/>
              </w:rPr>
              <w:t>环境和安全目标、指标基本实现。</w:t>
            </w:r>
          </w:p>
        </w:tc>
        <w:tc>
          <w:tcPr>
            <w:tcW w:w="1352"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1" w:hRule="atLeast"/>
        </w:trPr>
        <w:tc>
          <w:tcPr>
            <w:tcW w:w="2160" w:type="dxa"/>
            <w:vAlign w:val="top"/>
          </w:tcPr>
          <w:p>
            <w:pPr>
              <w:rPr>
                <w:rFonts w:hint="eastAsia" w:ascii="宋体" w:hAnsi="宋体" w:cs="新宋体"/>
                <w:color w:val="auto"/>
                <w:sz w:val="21"/>
                <w:szCs w:val="21"/>
              </w:rPr>
            </w:pPr>
            <w:r>
              <w:rPr>
                <w:rFonts w:hint="eastAsia" w:ascii="宋体" w:hAnsi="宋体" w:cs="新宋体"/>
                <w:color w:val="auto"/>
                <w:sz w:val="21"/>
                <w:szCs w:val="21"/>
              </w:rPr>
              <w:t>环境因素</w:t>
            </w:r>
          </w:p>
        </w:tc>
        <w:tc>
          <w:tcPr>
            <w:tcW w:w="960" w:type="dxa"/>
            <w:vAlign w:val="top"/>
          </w:tcPr>
          <w:p>
            <w:pPr>
              <w:adjustRightInd w:val="0"/>
              <w:snapToGrid w:val="0"/>
              <w:jc w:val="center"/>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rPr>
              <w:t>E6.1.2</w:t>
            </w:r>
          </w:p>
        </w:tc>
        <w:tc>
          <w:tcPr>
            <w:tcW w:w="10237" w:type="dxa"/>
            <w:vAlign w:val="top"/>
          </w:tcPr>
          <w:p>
            <w:pPr>
              <w:spacing w:line="400" w:lineRule="exact"/>
              <w:rPr>
                <w:rFonts w:hint="eastAsia" w:ascii="宋体" w:hAnsi="宋体" w:cs="宋体"/>
                <w:sz w:val="21"/>
                <w:szCs w:val="21"/>
              </w:rPr>
            </w:pPr>
            <w:r>
              <w:rPr>
                <w:rFonts w:hint="eastAsia" w:ascii="宋体" w:hAnsi="宋体" w:cs="宋体"/>
                <w:sz w:val="21"/>
                <w:szCs w:val="21"/>
                <w:lang w:bidi="ar"/>
              </w:rPr>
              <w:t>查见：《环境因素识别与评价程序》，上述文件对识别和评价方法、程序、职责、记录作了规定。</w:t>
            </w:r>
          </w:p>
          <w:p>
            <w:pPr>
              <w:spacing w:line="400" w:lineRule="exact"/>
              <w:rPr>
                <w:rFonts w:hint="eastAsia" w:ascii="宋体" w:hAnsi="宋体" w:cs="宋体"/>
                <w:sz w:val="21"/>
                <w:szCs w:val="21"/>
              </w:rPr>
            </w:pPr>
            <w:r>
              <w:rPr>
                <w:rFonts w:hint="eastAsia" w:ascii="宋体" w:hAnsi="宋体" w:cs="宋体"/>
                <w:sz w:val="21"/>
                <w:szCs w:val="21"/>
                <w:lang w:bidi="ar"/>
              </w:rPr>
              <w:t>查，</w:t>
            </w:r>
            <w:r>
              <w:rPr>
                <w:rFonts w:hint="eastAsia" w:ascii="宋体" w:hAnsi="宋体" w:cs="宋体"/>
                <w:sz w:val="21"/>
                <w:szCs w:val="21"/>
                <w:lang w:val="en-US" w:eastAsia="zh-CN" w:bidi="ar"/>
              </w:rPr>
              <w:t>经营部</w:t>
            </w:r>
            <w:r>
              <w:rPr>
                <w:rFonts w:hint="eastAsia" w:ascii="宋体" w:hAnsi="宋体" w:cs="宋体"/>
                <w:sz w:val="21"/>
                <w:szCs w:val="21"/>
                <w:lang w:bidi="ar"/>
              </w:rPr>
              <w:t>《环境因素识别评价表》：</w:t>
            </w:r>
          </w:p>
          <w:p>
            <w:pPr>
              <w:tabs>
                <w:tab w:val="center" w:pos="3169"/>
              </w:tabs>
              <w:spacing w:line="400" w:lineRule="exact"/>
              <w:rPr>
                <w:rFonts w:hint="eastAsia" w:ascii="宋体" w:hAnsi="宋体" w:cs="宋体"/>
                <w:sz w:val="21"/>
                <w:szCs w:val="21"/>
              </w:rPr>
            </w:pPr>
            <w:r>
              <w:rPr>
                <w:rFonts w:hint="eastAsia" w:ascii="宋体" w:hAnsi="宋体" w:cs="宋体"/>
                <w:sz w:val="21"/>
                <w:szCs w:val="21"/>
                <w:lang w:val="en-US" w:eastAsia="zh-CN" w:bidi="ar"/>
              </w:rPr>
              <w:t>经营部</w:t>
            </w:r>
            <w:r>
              <w:rPr>
                <w:rFonts w:hint="eastAsia" w:ascii="宋体" w:hAnsi="宋体" w:cs="宋体"/>
                <w:sz w:val="21"/>
                <w:szCs w:val="21"/>
                <w:lang w:bidi="ar"/>
              </w:rPr>
              <w:t>环境因素</w:t>
            </w:r>
            <w:r>
              <w:rPr>
                <w:rFonts w:hint="eastAsia" w:ascii="宋体" w:hAnsi="宋体" w:cs="宋体"/>
                <w:sz w:val="21"/>
                <w:szCs w:val="21"/>
                <w:highlight w:val="none"/>
                <w:lang w:val="en-US" w:eastAsia="zh-CN" w:bidi="ar"/>
              </w:rPr>
              <w:t>主要</w:t>
            </w:r>
            <w:r>
              <w:rPr>
                <w:rFonts w:hint="eastAsia" w:ascii="宋体" w:hAnsi="宋体" w:cs="宋体"/>
                <w:sz w:val="21"/>
                <w:szCs w:val="21"/>
                <w:highlight w:val="none"/>
                <w:lang w:bidi="ar"/>
              </w:rPr>
              <w:t>有</w:t>
            </w:r>
            <w:r>
              <w:rPr>
                <w:rFonts w:hint="eastAsia" w:ascii="宋体" w:hAnsi="宋体" w:cs="宋体"/>
                <w:sz w:val="21"/>
                <w:szCs w:val="21"/>
                <w:highlight w:val="none"/>
                <w:lang w:val="en-US" w:eastAsia="zh-CN" w:bidi="ar"/>
              </w:rPr>
              <w:t>以下几个方面</w:t>
            </w:r>
            <w:r>
              <w:rPr>
                <w:rFonts w:hint="eastAsia" w:ascii="宋体" w:hAnsi="宋体" w:cs="宋体"/>
                <w:sz w:val="21"/>
                <w:szCs w:val="21"/>
                <w:highlight w:val="none"/>
                <w:lang w:bidi="ar"/>
              </w:rPr>
              <w:t>：</w:t>
            </w:r>
          </w:p>
          <w:p>
            <w:pPr>
              <w:spacing w:line="400" w:lineRule="exact"/>
              <w:rPr>
                <w:rFonts w:hint="eastAsia" w:ascii="宋体" w:hAnsi="宋体" w:cs="宋体"/>
                <w:sz w:val="21"/>
                <w:szCs w:val="21"/>
              </w:rPr>
            </w:pPr>
            <w:r>
              <w:rPr>
                <w:rFonts w:hint="eastAsia" w:ascii="宋体" w:hAnsi="宋体" w:cs="宋体"/>
                <w:sz w:val="21"/>
                <w:szCs w:val="21"/>
                <w:lang w:bidi="ar"/>
              </w:rPr>
              <w:t>a.水电资源的消耗、固体废弃物如笔芯、纸张、纸杯的废弃；</w:t>
            </w:r>
          </w:p>
          <w:p>
            <w:pPr>
              <w:spacing w:line="400" w:lineRule="exact"/>
              <w:rPr>
                <w:rFonts w:hint="eastAsia" w:ascii="宋体" w:hAnsi="宋体" w:cs="宋体"/>
                <w:sz w:val="21"/>
                <w:szCs w:val="21"/>
                <w:lang w:bidi="ar"/>
              </w:rPr>
            </w:pPr>
            <w:r>
              <w:rPr>
                <w:rFonts w:hint="eastAsia" w:ascii="宋体" w:hAnsi="宋体" w:cs="宋体"/>
                <w:sz w:val="21"/>
                <w:szCs w:val="21"/>
                <w:lang w:bidi="ar"/>
              </w:rPr>
              <w:t>b. 复印机硒鼓、打印机色带、墨盒的更换等；</w:t>
            </w:r>
          </w:p>
          <w:p>
            <w:pPr>
              <w:pStyle w:val="2"/>
              <w:rPr>
                <w:rFonts w:hint="eastAsia" w:ascii="宋体" w:hAnsi="宋体"/>
                <w:szCs w:val="21"/>
                <w:lang w:val="en-US" w:eastAsia="zh-CN"/>
              </w:rPr>
            </w:pPr>
            <w:r>
              <w:rPr>
                <w:rFonts w:hint="eastAsia" w:ascii="宋体" w:hAnsi="宋体" w:cs="宋体"/>
                <w:sz w:val="21"/>
                <w:szCs w:val="21"/>
                <w:lang w:val="en-US" w:eastAsia="zh-CN" w:bidi="ar"/>
              </w:rPr>
              <w:t>C.</w:t>
            </w:r>
            <w:r>
              <w:rPr>
                <w:rFonts w:hint="eastAsia" w:ascii="宋体" w:hAnsi="宋体"/>
                <w:szCs w:val="21"/>
              </w:rPr>
              <w:t>废弃菜叶、剩饭菜的</w:t>
            </w:r>
            <w:r>
              <w:rPr>
                <w:rFonts w:hint="eastAsia" w:ascii="宋体" w:hAnsi="宋体"/>
                <w:szCs w:val="21"/>
                <w:lang w:val="en-US" w:eastAsia="zh-CN"/>
              </w:rPr>
              <w:t>每日进行回收处理；</w:t>
            </w:r>
          </w:p>
          <w:p>
            <w:pPr>
              <w:pStyle w:val="2"/>
              <w:rPr>
                <w:rFonts w:hint="default" w:ascii="宋体" w:hAnsi="宋体"/>
                <w:szCs w:val="21"/>
                <w:lang w:val="en-US" w:eastAsia="zh-CN"/>
              </w:rPr>
            </w:pPr>
            <w:r>
              <w:rPr>
                <w:rFonts w:hint="eastAsia" w:ascii="宋体" w:hAnsi="宋体"/>
                <w:szCs w:val="21"/>
                <w:lang w:val="en-US" w:eastAsia="zh-CN"/>
              </w:rPr>
              <w:t>D.</w:t>
            </w:r>
            <w:r>
              <w:rPr>
                <w:rFonts w:hint="eastAsia" w:ascii="宋体" w:hAnsi="宋体"/>
                <w:szCs w:val="21"/>
              </w:rPr>
              <w:t>废棉纱、废拖布、废清洗液等的</w:t>
            </w:r>
            <w:r>
              <w:rPr>
                <w:rFonts w:hint="eastAsia" w:ascii="宋体" w:hAnsi="宋体"/>
                <w:szCs w:val="21"/>
                <w:lang w:val="en-US" w:eastAsia="zh-CN"/>
              </w:rPr>
              <w:t>排入园区排污管道及废弃物回收处</w:t>
            </w:r>
            <w:r>
              <w:rPr>
                <w:rFonts w:hint="eastAsia" w:ascii="宋体" w:hAnsi="宋体"/>
                <w:szCs w:val="21"/>
              </w:rPr>
              <w:t>；</w:t>
            </w:r>
          </w:p>
          <w:p>
            <w:pPr>
              <w:spacing w:line="360" w:lineRule="auto"/>
              <w:rPr>
                <w:rFonts w:hint="eastAsia" w:ascii="宋体" w:hAnsi="宋体" w:cs="宋体"/>
                <w:sz w:val="21"/>
                <w:szCs w:val="21"/>
              </w:rPr>
            </w:pPr>
            <w:r>
              <w:rPr>
                <w:rFonts w:hint="eastAsia" w:ascii="宋体" w:hAnsi="宋体" w:cs="宋体"/>
                <w:sz w:val="21"/>
                <w:szCs w:val="21"/>
                <w:lang w:bidi="ar"/>
              </w:rPr>
              <w:t>查，部门的重要环境因素为：</w:t>
            </w:r>
            <w:r>
              <w:rPr>
                <w:rFonts w:hint="eastAsia"/>
                <w:sz w:val="21"/>
                <w:szCs w:val="21"/>
                <w:highlight w:val="none"/>
                <w:lang w:val="en-US" w:eastAsia="zh-CN"/>
              </w:rPr>
              <w:t>潜在</w:t>
            </w:r>
            <w:r>
              <w:rPr>
                <w:rFonts w:hint="eastAsia"/>
                <w:sz w:val="21"/>
                <w:szCs w:val="21"/>
                <w:highlight w:val="none"/>
              </w:rPr>
              <w:t>火灾</w:t>
            </w:r>
            <w:r>
              <w:rPr>
                <w:rFonts w:hint="eastAsia"/>
                <w:sz w:val="21"/>
                <w:szCs w:val="21"/>
                <w:highlight w:val="none"/>
                <w:lang w:val="en-US" w:eastAsia="zh-CN"/>
              </w:rPr>
              <w:t>；固废（主要为厨余垃圾）；</w:t>
            </w:r>
            <w:r>
              <w:rPr>
                <w:rFonts w:hint="eastAsia"/>
                <w:sz w:val="21"/>
                <w:szCs w:val="21"/>
                <w:highlight w:val="none"/>
              </w:rPr>
              <w:t>噪声</w:t>
            </w:r>
            <w:r>
              <w:rPr>
                <w:rFonts w:hint="eastAsia"/>
                <w:sz w:val="21"/>
                <w:szCs w:val="21"/>
                <w:highlight w:val="none"/>
                <w:lang w:val="en-US" w:eastAsia="zh-CN"/>
              </w:rPr>
              <w:t>；</w:t>
            </w:r>
            <w:r>
              <w:rPr>
                <w:rFonts w:hint="eastAsia"/>
                <w:sz w:val="21"/>
                <w:szCs w:val="21"/>
                <w:highlight w:val="none"/>
              </w:rPr>
              <w:t>废水</w:t>
            </w:r>
            <w:r>
              <w:rPr>
                <w:rFonts w:hint="eastAsia"/>
                <w:sz w:val="21"/>
                <w:szCs w:val="21"/>
                <w:highlight w:val="none"/>
                <w:lang w:val="en-US" w:eastAsia="zh-CN"/>
              </w:rPr>
              <w:t>；</w:t>
            </w:r>
            <w:r>
              <w:rPr>
                <w:rFonts w:hint="eastAsia"/>
                <w:sz w:val="21"/>
                <w:szCs w:val="21"/>
                <w:highlight w:val="none"/>
              </w:rPr>
              <w:t>废气</w:t>
            </w:r>
            <w:r>
              <w:rPr>
                <w:rFonts w:hint="eastAsia" w:ascii="宋体" w:hAnsi="宋体" w:cs="宋体"/>
                <w:sz w:val="21"/>
                <w:szCs w:val="21"/>
                <w:lang w:bidi="ar"/>
              </w:rPr>
              <w:t>等</w:t>
            </w:r>
            <w:r>
              <w:rPr>
                <w:rFonts w:hint="eastAsia" w:ascii="宋体" w:hAnsi="宋体" w:cs="宋体"/>
                <w:sz w:val="21"/>
                <w:szCs w:val="21"/>
                <w:lang w:val="en-US" w:eastAsia="zh-CN" w:bidi="ar"/>
              </w:rPr>
              <w:t>五</w:t>
            </w:r>
            <w:r>
              <w:rPr>
                <w:rFonts w:hint="eastAsia" w:ascii="宋体" w:hAnsi="宋体" w:cs="宋体"/>
                <w:sz w:val="21"/>
                <w:szCs w:val="21"/>
                <w:lang w:bidi="ar"/>
              </w:rPr>
              <w:t>项。</w:t>
            </w:r>
          </w:p>
          <w:p>
            <w:pPr>
              <w:spacing w:line="400" w:lineRule="exact"/>
              <w:rPr>
                <w:rFonts w:hint="eastAsia" w:ascii="宋体" w:hAnsi="宋体" w:cs="宋体"/>
                <w:sz w:val="21"/>
                <w:szCs w:val="21"/>
              </w:rPr>
            </w:pPr>
            <w:r>
              <w:rPr>
                <w:rFonts w:hint="eastAsia" w:ascii="宋体" w:hAnsi="宋体" w:cs="宋体"/>
                <w:sz w:val="21"/>
                <w:szCs w:val="21"/>
                <w:lang w:bidi="ar"/>
              </w:rPr>
              <w:t>公司采用了现场观察、经验判断等环境因素识别及环境影响评价方法。</w:t>
            </w:r>
          </w:p>
          <w:p>
            <w:pPr>
              <w:widowControl/>
              <w:jc w:val="left"/>
              <w:rPr>
                <w:sz w:val="21"/>
                <w:szCs w:val="21"/>
              </w:rPr>
            </w:pPr>
            <w:r>
              <w:rPr>
                <w:rFonts w:hint="eastAsia" w:ascii="宋体" w:hAnsi="宋体"/>
                <w:sz w:val="21"/>
                <w:szCs w:val="21"/>
                <w:lang w:bidi="ar"/>
              </w:rPr>
              <w:t>识别基本清楚、充分，评价基本合理</w:t>
            </w:r>
          </w:p>
          <w:p>
            <w:pPr>
              <w:widowControl/>
              <w:jc w:val="left"/>
              <w:rPr>
                <w:rFonts w:hint="eastAsia" w:ascii="宋体" w:hAnsi="宋体" w:eastAsia="宋体" w:cs="Times New Roman"/>
                <w:color w:val="auto"/>
                <w:kern w:val="2"/>
                <w:sz w:val="21"/>
                <w:szCs w:val="21"/>
                <w:lang w:val="en-US" w:eastAsia="zh-CN" w:bidi="ar-SA"/>
              </w:rPr>
            </w:pPr>
          </w:p>
        </w:tc>
        <w:tc>
          <w:tcPr>
            <w:tcW w:w="1352"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rPr>
              <w:t>危险源识别、评价与控制措施</w:t>
            </w:r>
          </w:p>
        </w:tc>
        <w:tc>
          <w:tcPr>
            <w:tcW w:w="960" w:type="dxa"/>
            <w:vAlign w:val="top"/>
          </w:tcPr>
          <w:p>
            <w:pPr>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lang w:val="en-US" w:eastAsia="zh-CN"/>
              </w:rPr>
              <w:t>O6.1.2</w:t>
            </w:r>
          </w:p>
        </w:tc>
        <w:tc>
          <w:tcPr>
            <w:tcW w:w="10237" w:type="dxa"/>
            <w:vAlign w:val="top"/>
          </w:tcPr>
          <w:p>
            <w:pPr>
              <w:spacing w:line="240" w:lineRule="auto"/>
              <w:ind w:firstLine="210" w:firstLineChars="100"/>
              <w:rPr>
                <w:rFonts w:ascii="宋体" w:hAnsi="宋体" w:cs="宋体"/>
                <w:szCs w:val="21"/>
              </w:rPr>
            </w:pPr>
            <w:r>
              <w:rPr>
                <w:rFonts w:hint="eastAsia" w:ascii="宋体" w:cs="宋体"/>
                <w:szCs w:val="21"/>
              </w:rPr>
              <w:t>查，</w:t>
            </w:r>
            <w:r>
              <w:rPr>
                <w:rFonts w:hint="eastAsia" w:ascii="宋体" w:hAnsi="宋体"/>
                <w:szCs w:val="21"/>
                <w:lang w:val="en-US" w:eastAsia="zh-CN"/>
              </w:rPr>
              <w:t>经营部</w:t>
            </w:r>
            <w:r>
              <w:rPr>
                <w:rFonts w:hint="eastAsia" w:ascii="宋体" w:cs="宋体"/>
                <w:szCs w:val="21"/>
              </w:rPr>
              <w:t>经过辨识与评审形成了</w:t>
            </w:r>
            <w:r>
              <w:rPr>
                <w:rFonts w:hint="eastAsia" w:ascii="宋体" w:hAnsi="宋体" w:eastAsia="宋体" w:cs="宋体"/>
                <w:szCs w:val="21"/>
              </w:rPr>
              <w:t>《危险源识别与评价管理程序》，</w:t>
            </w:r>
            <w:r>
              <w:rPr>
                <w:rFonts w:hint="eastAsia" w:ascii="宋体" w:hAnsi="宋体" w:cs="宋体"/>
                <w:szCs w:val="21"/>
              </w:rPr>
              <w:t>包括管理不当造成食物变质</w:t>
            </w:r>
            <w:r>
              <w:rPr>
                <w:rFonts w:hint="eastAsia" w:ascii="宋体" w:hAnsi="宋体" w:cs="宋体"/>
                <w:szCs w:val="21"/>
                <w:lang w:val="en-US" w:eastAsia="zh-CN"/>
              </w:rPr>
              <w:t>造成</w:t>
            </w:r>
            <w:r>
              <w:rPr>
                <w:rFonts w:hint="eastAsia" w:ascii="宋体" w:hAnsi="宋体" w:cs="宋体"/>
                <w:szCs w:val="21"/>
              </w:rPr>
              <w:t>食物中毒；带电设备的使用造成的触</w:t>
            </w:r>
            <w:r>
              <w:rPr>
                <w:rFonts w:hint="eastAsia" w:ascii="宋体" w:hAnsi="宋体" w:eastAsia="宋体" w:cs="宋体"/>
                <w:szCs w:val="21"/>
              </w:rPr>
              <w:t>电；</w:t>
            </w:r>
            <w:r>
              <w:rPr>
                <w:rFonts w:hint="eastAsia" w:ascii="宋体" w:hAnsi="宋体" w:eastAsia="宋体" w:cs="宋体"/>
                <w:szCs w:val="21"/>
                <w:lang w:val="en-US" w:eastAsia="zh-CN"/>
              </w:rPr>
              <w:t>违规使用烹饪器具造成的机械伤害</w:t>
            </w:r>
            <w:r>
              <w:rPr>
                <w:rFonts w:hint="eastAsia" w:ascii="宋体" w:hAnsi="宋体" w:eastAsia="宋体" w:cs="宋体"/>
                <w:szCs w:val="21"/>
              </w:rPr>
              <w:t>；</w:t>
            </w:r>
            <w:r>
              <w:rPr>
                <w:rFonts w:hint="eastAsia" w:ascii="宋体" w:hAnsi="宋体" w:eastAsia="宋体" w:cs="宋体"/>
                <w:szCs w:val="21"/>
                <w:lang w:val="en-US" w:eastAsia="zh-CN"/>
              </w:rPr>
              <w:t>烹饪作业过程中油烟控制不当造成的职业伤害，</w:t>
            </w:r>
            <w:r>
              <w:rPr>
                <w:rFonts w:hint="eastAsia" w:ascii="宋体" w:hAnsi="宋体" w:eastAsia="宋体" w:cs="宋体"/>
                <w:szCs w:val="21"/>
              </w:rPr>
              <w:t>纸张、文件记录及其它易燃品堆放导致火灾</w:t>
            </w:r>
            <w:r>
              <w:rPr>
                <w:rFonts w:hint="eastAsia" w:ascii="宋体" w:hAnsi="宋体" w:eastAsia="宋体" w:cs="宋体"/>
                <w:szCs w:val="21"/>
                <w:lang w:eastAsia="zh-CN"/>
              </w:rPr>
              <w:t>、燃气</w:t>
            </w:r>
            <w:r>
              <w:rPr>
                <w:rFonts w:hint="eastAsia" w:ascii="宋体" w:hAnsi="宋体" w:eastAsia="宋体" w:cs="宋体"/>
                <w:szCs w:val="21"/>
                <w:lang w:val="en-US" w:eastAsia="zh-CN"/>
              </w:rPr>
              <w:t>泄漏造成火灾、爆炸</w:t>
            </w:r>
            <w:r>
              <w:rPr>
                <w:rFonts w:hint="eastAsia" w:ascii="宋体" w:hAnsi="宋体" w:eastAsia="宋体" w:cs="宋体"/>
                <w:szCs w:val="21"/>
              </w:rPr>
              <w:t>等危险源。</w:t>
            </w:r>
          </w:p>
          <w:p>
            <w:pPr>
              <w:spacing w:line="240" w:lineRule="auto"/>
              <w:ind w:firstLine="420" w:firstLineChars="200"/>
              <w:rPr>
                <w:rFonts w:ascii="宋体" w:hAnsi="宋体" w:cs="宋体"/>
                <w:szCs w:val="21"/>
              </w:rPr>
            </w:pPr>
            <w:r>
              <w:rPr>
                <w:rFonts w:hint="eastAsia" w:ascii="宋体" w:hAnsi="宋体" w:cs="宋体"/>
                <w:szCs w:val="21"/>
              </w:rPr>
              <w:t>采用的是经验判断法、过程分析法识别。</w:t>
            </w:r>
          </w:p>
          <w:p>
            <w:pPr>
              <w:tabs>
                <w:tab w:val="left" w:pos="1080"/>
              </w:tabs>
              <w:spacing w:line="240" w:lineRule="auto"/>
              <w:rPr>
                <w:rFonts w:ascii="宋体" w:hAnsi="宋体" w:cs="宋体"/>
                <w:szCs w:val="21"/>
              </w:rPr>
            </w:pPr>
            <w:r>
              <w:rPr>
                <w:rFonts w:hint="eastAsia" w:ascii="宋体" w:hAnsi="宋体" w:cs="宋体"/>
                <w:szCs w:val="21"/>
              </w:rPr>
              <w:t>经打分法确定重大风险为：</w:t>
            </w:r>
            <w:r>
              <w:rPr>
                <w:rFonts w:hint="eastAsia"/>
                <w:sz w:val="21"/>
                <w:szCs w:val="21"/>
                <w:highlight w:val="none"/>
              </w:rPr>
              <w:t>火灾</w:t>
            </w:r>
            <w:r>
              <w:rPr>
                <w:rFonts w:hint="eastAsia"/>
                <w:sz w:val="21"/>
                <w:szCs w:val="21"/>
                <w:highlight w:val="none"/>
                <w:lang w:eastAsia="zh-CN"/>
              </w:rPr>
              <w:t>、</w:t>
            </w:r>
            <w:r>
              <w:rPr>
                <w:rFonts w:hint="eastAsia"/>
                <w:sz w:val="21"/>
                <w:szCs w:val="21"/>
                <w:highlight w:val="none"/>
                <w:lang w:val="en-US" w:eastAsia="zh-CN"/>
              </w:rPr>
              <w:t>爆炸；</w:t>
            </w:r>
            <w:r>
              <w:rPr>
                <w:rFonts w:hint="eastAsia"/>
                <w:sz w:val="21"/>
                <w:szCs w:val="21"/>
                <w:highlight w:val="none"/>
              </w:rPr>
              <w:t>触电</w:t>
            </w:r>
            <w:r>
              <w:rPr>
                <w:rFonts w:hint="eastAsia"/>
                <w:sz w:val="21"/>
                <w:szCs w:val="21"/>
                <w:highlight w:val="none"/>
                <w:lang w:val="en-US" w:eastAsia="zh-CN"/>
              </w:rPr>
              <w:t>；食物中毒；</w:t>
            </w:r>
            <w:r>
              <w:rPr>
                <w:rFonts w:hint="eastAsia"/>
                <w:sz w:val="21"/>
                <w:szCs w:val="21"/>
                <w:highlight w:val="none"/>
              </w:rPr>
              <w:t>机械伤害</w:t>
            </w:r>
            <w:r>
              <w:rPr>
                <w:rFonts w:hint="eastAsia"/>
                <w:sz w:val="21"/>
                <w:szCs w:val="21"/>
                <w:highlight w:val="none"/>
                <w:lang w:eastAsia="zh-CN"/>
              </w:rPr>
              <w:t>、</w:t>
            </w:r>
            <w:r>
              <w:rPr>
                <w:rFonts w:hint="eastAsia"/>
                <w:sz w:val="21"/>
                <w:szCs w:val="21"/>
                <w:highlight w:val="none"/>
                <w:lang w:val="en-US" w:eastAsia="zh-CN"/>
              </w:rPr>
              <w:t>摔伤、烫伤、中暑、</w:t>
            </w:r>
            <w:r>
              <w:rPr>
                <w:rFonts w:hint="eastAsia" w:ascii="Times New Roman" w:hAnsi="Times New Roman" w:eastAsia="宋体" w:cs="Times New Roman"/>
                <w:sz w:val="21"/>
                <w:szCs w:val="21"/>
                <w:highlight w:val="none"/>
                <w:lang w:val="en-US" w:eastAsia="zh-CN"/>
              </w:rPr>
              <w:t>油烟等</w:t>
            </w:r>
            <w:r>
              <w:rPr>
                <w:rFonts w:hint="eastAsia"/>
                <w:sz w:val="21"/>
                <w:szCs w:val="21"/>
                <w:highlight w:val="none"/>
                <w:lang w:val="en-US" w:eastAsia="zh-CN"/>
              </w:rPr>
              <w:t>。</w:t>
            </w:r>
          </w:p>
          <w:p>
            <w:pPr>
              <w:spacing w:line="240" w:lineRule="auto"/>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240" w:lineRule="auto"/>
              <w:ind w:firstLine="420" w:firstLineChars="200"/>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杜绝</w:t>
            </w:r>
            <w:r>
              <w:rPr>
                <w:rFonts w:hint="eastAsia" w:ascii="宋体" w:hAnsi="宋体" w:cs="宋体"/>
                <w:szCs w:val="21"/>
              </w:rPr>
              <w:t>火灾</w:t>
            </w:r>
            <w:r>
              <w:rPr>
                <w:rFonts w:hint="eastAsia" w:ascii="宋体" w:hAnsi="宋体" w:cs="宋体"/>
                <w:szCs w:val="21"/>
                <w:lang w:eastAsia="zh-CN"/>
              </w:rPr>
              <w:t>、</w:t>
            </w:r>
            <w:r>
              <w:rPr>
                <w:rFonts w:hint="eastAsia" w:ascii="宋体" w:hAnsi="宋体" w:cs="宋体"/>
                <w:szCs w:val="21"/>
                <w:lang w:val="en-US" w:eastAsia="zh-CN"/>
              </w:rPr>
              <w:t>爆炸</w:t>
            </w:r>
            <w:r>
              <w:rPr>
                <w:rFonts w:hint="eastAsia" w:ascii="宋体" w:hAnsi="宋体" w:cs="宋体"/>
                <w:szCs w:val="21"/>
              </w:rPr>
              <w:t xml:space="preserve">风险控制措施为：  </w:t>
            </w:r>
          </w:p>
          <w:p>
            <w:pPr>
              <w:pStyle w:val="20"/>
              <w:numPr>
                <w:ilvl w:val="0"/>
                <w:numId w:val="8"/>
              </w:numPr>
              <w:spacing w:line="240" w:lineRule="auto"/>
              <w:ind w:firstLineChars="0"/>
              <w:rPr>
                <w:rFonts w:ascii="宋体" w:hAnsi="宋体" w:cs="宋体"/>
                <w:szCs w:val="21"/>
              </w:rPr>
            </w:pPr>
            <w:r>
              <w:rPr>
                <w:rFonts w:hint="eastAsia" w:ascii="宋体" w:hAnsi="宋体" w:cs="宋体"/>
                <w:szCs w:val="21"/>
              </w:rPr>
              <w:t>做好用电的防护工作，随时检查线路老旧，破损情况，做好相关电器设备的日常维护及保养；</w:t>
            </w:r>
          </w:p>
          <w:p>
            <w:pPr>
              <w:pStyle w:val="20"/>
              <w:numPr>
                <w:ilvl w:val="0"/>
                <w:numId w:val="8"/>
              </w:numPr>
              <w:spacing w:line="240" w:lineRule="auto"/>
              <w:ind w:firstLineChars="0"/>
              <w:rPr>
                <w:rFonts w:ascii="宋体" w:hAnsi="宋体" w:cs="宋体"/>
                <w:szCs w:val="21"/>
              </w:rPr>
            </w:pPr>
            <w:r>
              <w:rPr>
                <w:rFonts w:hint="eastAsia" w:ascii="宋体" w:hAnsi="宋体" w:cs="宋体"/>
                <w:szCs w:val="21"/>
              </w:rPr>
              <w:t>人员需培训上岗，正确操作煤气灶、蒸汽箱等相关设备；</w:t>
            </w:r>
          </w:p>
          <w:p>
            <w:pPr>
              <w:numPr>
                <w:ilvl w:val="0"/>
                <w:numId w:val="8"/>
              </w:numPr>
              <w:spacing w:line="240" w:lineRule="auto"/>
              <w:ind w:left="360" w:leftChars="0" w:hanging="360" w:firstLineChars="0"/>
              <w:rPr>
                <w:rFonts w:hint="eastAsia" w:ascii="宋体" w:hAnsi="宋体" w:cs="宋体"/>
                <w:szCs w:val="21"/>
                <w:lang w:val="en-US" w:eastAsia="zh-CN"/>
              </w:rPr>
            </w:pPr>
            <w:r>
              <w:rPr>
                <w:rFonts w:hint="eastAsia" w:ascii="宋体" w:hAnsi="宋体" w:cs="宋体"/>
                <w:szCs w:val="21"/>
              </w:rPr>
              <w:t>动火作业时，严禁操作人员脱岗</w:t>
            </w:r>
            <w:r>
              <w:rPr>
                <w:rFonts w:hint="eastAsia" w:ascii="宋体" w:hAnsi="宋体" w:cs="宋体"/>
                <w:szCs w:val="21"/>
                <w:lang w:val="en-US" w:eastAsia="zh-CN"/>
              </w:rPr>
              <w:t>；</w:t>
            </w:r>
          </w:p>
          <w:p>
            <w:pPr>
              <w:pStyle w:val="5"/>
              <w:numPr>
                <w:ilvl w:val="0"/>
                <w:numId w:val="8"/>
              </w:numPr>
              <w:spacing w:line="240" w:lineRule="auto"/>
              <w:ind w:left="360" w:leftChars="0" w:hanging="360" w:firstLineChars="0"/>
              <w:rPr>
                <w:rFonts w:hint="eastAsia"/>
              </w:rPr>
            </w:pPr>
            <w:r>
              <w:rPr>
                <w:rFonts w:hint="eastAsia"/>
              </w:rPr>
              <w:t>按消防安全管理规定配足灭火器材</w:t>
            </w:r>
            <w:r>
              <w:rPr>
                <w:rFonts w:hint="eastAsia"/>
                <w:lang w:val="en-US" w:eastAsia="zh-CN"/>
              </w:rPr>
              <w:t>；</w:t>
            </w:r>
          </w:p>
          <w:p>
            <w:pPr>
              <w:numPr>
                <w:ilvl w:val="0"/>
                <w:numId w:val="8"/>
              </w:numPr>
              <w:spacing w:line="240" w:lineRule="auto"/>
              <w:ind w:left="360" w:leftChars="0" w:hanging="360" w:firstLineChars="0"/>
              <w:rPr>
                <w:rFonts w:hint="eastAsia"/>
                <w:lang w:val="en-US" w:eastAsia="zh-CN"/>
              </w:rPr>
            </w:pPr>
            <w:r>
              <w:rPr>
                <w:rFonts w:hint="eastAsia"/>
                <w:lang w:val="en-US" w:eastAsia="zh-CN"/>
              </w:rPr>
              <w:t>下班前按规定检查电器、煤气灶开关情况，确认关机后才可下班；</w:t>
            </w:r>
          </w:p>
          <w:p>
            <w:pPr>
              <w:pStyle w:val="5"/>
              <w:numPr>
                <w:ilvl w:val="0"/>
                <w:numId w:val="8"/>
              </w:numPr>
              <w:spacing w:line="240" w:lineRule="auto"/>
              <w:ind w:left="360" w:leftChars="0" w:hanging="360" w:firstLineChars="0"/>
              <w:rPr>
                <w:rFonts w:hint="default"/>
                <w:lang w:val="en-US"/>
              </w:rPr>
            </w:pPr>
            <w:r>
              <w:rPr>
                <w:rFonts w:hint="default"/>
                <w:lang w:val="en-US"/>
              </w:rPr>
              <w:t>公司内严禁吸烟，严禁后厨存放有易燃物品</w:t>
            </w:r>
            <w:r>
              <w:rPr>
                <w:rFonts w:hint="eastAsia"/>
                <w:lang w:val="en-US" w:eastAsia="zh-CN"/>
              </w:rPr>
              <w:t>；</w:t>
            </w:r>
          </w:p>
          <w:p>
            <w:pPr>
              <w:spacing w:line="240" w:lineRule="auto"/>
              <w:rPr>
                <w:rFonts w:hint="default"/>
                <w:lang w:val="en-US"/>
              </w:rPr>
            </w:pPr>
            <w:r>
              <w:rPr>
                <w:rFonts w:hint="eastAsia"/>
                <w:lang w:val="en-US" w:eastAsia="zh-CN"/>
              </w:rPr>
              <w:t>7）每年定期举行消防演练。</w:t>
            </w:r>
          </w:p>
          <w:p>
            <w:pPr>
              <w:numPr>
                <w:ilvl w:val="0"/>
                <w:numId w:val="0"/>
              </w:numPr>
              <w:spacing w:line="240" w:lineRule="auto"/>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食物中毒</w:t>
            </w:r>
            <w:r>
              <w:rPr>
                <w:rFonts w:hint="eastAsia" w:ascii="宋体" w:hAnsi="宋体" w:cs="宋体"/>
                <w:szCs w:val="21"/>
              </w:rPr>
              <w:t>风险控制措施为：</w:t>
            </w:r>
          </w:p>
          <w:p>
            <w:pPr>
              <w:spacing w:line="240" w:lineRule="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严格执行原辅料采购、验收及储存要求；</w:t>
            </w:r>
          </w:p>
          <w:p>
            <w:pPr>
              <w:spacing w:line="240" w:lineRule="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确保食物留样完整，规范；</w:t>
            </w:r>
          </w:p>
          <w:p>
            <w:pPr>
              <w:spacing w:line="240" w:lineRule="auto"/>
              <w:rPr>
                <w:rFonts w:hint="eastAsia" w:ascii="宋体" w:hAnsi="宋体" w:eastAsia="宋体" w:cs="宋体"/>
                <w:szCs w:val="21"/>
                <w:lang w:eastAsia="zh-CN"/>
              </w:rPr>
            </w:pPr>
            <w:r>
              <w:rPr>
                <w:rFonts w:hint="eastAsia" w:ascii="宋体" w:hAnsi="宋体" w:cs="宋体"/>
                <w:szCs w:val="21"/>
                <w:lang w:val="en-US" w:eastAsia="zh-CN"/>
              </w:rPr>
              <w:t>3）</w:t>
            </w:r>
            <w:r>
              <w:rPr>
                <w:rFonts w:hint="eastAsia" w:ascii="宋体" w:hAnsi="宋体" w:cs="宋体"/>
                <w:szCs w:val="21"/>
              </w:rPr>
              <w:t>餐饮服务按管理作业要求进行</w:t>
            </w:r>
            <w:r>
              <w:rPr>
                <w:rFonts w:hint="eastAsia" w:ascii="宋体" w:hAnsi="宋体" w:cs="宋体"/>
                <w:szCs w:val="21"/>
                <w:lang w:eastAsia="zh-CN"/>
              </w:rPr>
              <w:t>；</w:t>
            </w:r>
          </w:p>
          <w:p>
            <w:pPr>
              <w:spacing w:line="240" w:lineRule="auto"/>
              <w:rPr>
                <w:rFonts w:hint="eastAsia" w:ascii="宋体" w:hAnsi="宋体" w:cs="宋体"/>
                <w:szCs w:val="21"/>
                <w:lang w:eastAsia="zh-CN"/>
              </w:rPr>
            </w:pPr>
            <w:r>
              <w:rPr>
                <w:rFonts w:hint="eastAsia" w:ascii="宋体" w:hAnsi="宋体" w:cs="宋体"/>
                <w:szCs w:val="21"/>
                <w:lang w:val="en-US" w:eastAsia="zh-CN"/>
              </w:rPr>
              <w:t>4）</w:t>
            </w:r>
            <w:r>
              <w:rPr>
                <w:rFonts w:hint="eastAsia" w:ascii="宋体" w:hAnsi="宋体" w:cs="宋体"/>
                <w:szCs w:val="21"/>
              </w:rPr>
              <w:t>定期对餐饮服务人员进行培训</w:t>
            </w:r>
            <w:r>
              <w:rPr>
                <w:rFonts w:hint="eastAsia" w:ascii="宋体" w:hAnsi="宋体" w:cs="宋体"/>
                <w:szCs w:val="21"/>
                <w:lang w:eastAsia="zh-CN"/>
              </w:rPr>
              <w:t>。</w:t>
            </w:r>
          </w:p>
          <w:p>
            <w:pPr>
              <w:spacing w:line="240" w:lineRule="auto"/>
              <w:rPr>
                <w:rFonts w:hint="default" w:ascii="宋体" w:hAnsi="宋体" w:eastAsia="宋体" w:cs="宋体"/>
                <w:szCs w:val="21"/>
                <w:lang w:val="en-US" w:eastAsia="zh-CN"/>
              </w:rPr>
            </w:pPr>
            <w:r>
              <w:rPr>
                <w:rFonts w:hint="eastAsia" w:ascii="宋体" w:hAnsi="宋体" w:eastAsia="宋体" w:cs="宋体"/>
                <w:szCs w:val="21"/>
                <w:lang w:val="en-US" w:eastAsia="zh-CN"/>
              </w:rPr>
              <w:t>查：油烟伤害风险控制措施为：</w:t>
            </w:r>
          </w:p>
          <w:p>
            <w:pPr>
              <w:spacing w:line="240" w:lineRule="auto"/>
              <w:rPr>
                <w:rFonts w:hint="eastAsia" w:ascii="宋体" w:hAnsi="宋体" w:eastAsia="宋体" w:cs="宋体"/>
                <w:szCs w:val="21"/>
              </w:rPr>
            </w:pPr>
            <w:r>
              <w:rPr>
                <w:rFonts w:hint="eastAsia" w:ascii="宋体" w:hAnsi="宋体" w:eastAsia="宋体" w:cs="宋体"/>
                <w:szCs w:val="21"/>
              </w:rPr>
              <w:t>烹饪产生的油烟废气，通过抽风装置进入油烟净化处理器处理后直接排放。排放口在楼顶。现场查看：烹饪</w:t>
            </w:r>
            <w:r>
              <w:rPr>
                <w:rFonts w:hint="eastAsia" w:ascii="宋体" w:hAnsi="宋体" w:eastAsia="宋体" w:cs="宋体"/>
                <w:szCs w:val="21"/>
                <w:lang w:val="en-US" w:eastAsia="zh-CN"/>
              </w:rPr>
              <w:t>操作人员佩戴有口罩，</w:t>
            </w:r>
            <w:r>
              <w:rPr>
                <w:rFonts w:hint="eastAsia" w:ascii="宋体" w:hAnsi="宋体" w:eastAsia="宋体" w:cs="宋体"/>
                <w:szCs w:val="21"/>
              </w:rPr>
              <w:t>油烟净化处理器工作正常，处理有效</w:t>
            </w:r>
            <w:r>
              <w:rPr>
                <w:rFonts w:hint="eastAsia" w:ascii="宋体" w:hAnsi="宋体" w:eastAsia="宋体" w:cs="宋体"/>
                <w:szCs w:val="21"/>
                <w:lang w:eastAsia="zh-CN"/>
              </w:rPr>
              <w:t>，</w:t>
            </w:r>
            <w:r>
              <w:rPr>
                <w:rFonts w:hint="eastAsia" w:ascii="宋体" w:hAnsi="宋体" w:eastAsia="宋体" w:cs="宋体"/>
                <w:szCs w:val="21"/>
                <w:lang w:val="en-US" w:eastAsia="zh-CN"/>
              </w:rPr>
              <w:t>现场油烟气味小</w:t>
            </w:r>
            <w:r>
              <w:rPr>
                <w:rFonts w:hint="eastAsia" w:ascii="宋体" w:hAnsi="宋体" w:eastAsia="宋体" w:cs="宋体"/>
                <w:szCs w:val="21"/>
              </w:rPr>
              <w:t>。</w:t>
            </w:r>
          </w:p>
          <w:p>
            <w:pPr>
              <w:spacing w:line="24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宋体"/>
                <w:szCs w:val="21"/>
              </w:rPr>
              <w:t>危险源识别基本充分，控制措施需要完善。</w:t>
            </w:r>
          </w:p>
        </w:tc>
        <w:tc>
          <w:tcPr>
            <w:tcW w:w="1352"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hint="eastAsia" w:ascii="宋体" w:hAnsi="宋体" w:cs="新宋体"/>
                <w:color w:val="auto"/>
                <w:sz w:val="21"/>
                <w:szCs w:val="21"/>
              </w:rPr>
            </w:pPr>
            <w:r>
              <w:rPr>
                <w:rFonts w:hint="eastAsia" w:ascii="宋体" w:hAnsi="宋体" w:eastAsia="宋体" w:cs="宋体"/>
                <w:color w:val="auto"/>
                <w:sz w:val="21"/>
                <w:szCs w:val="21"/>
                <w:lang w:bidi="ar"/>
              </w:rPr>
              <w:t>信息和沟通</w:t>
            </w:r>
          </w:p>
        </w:tc>
        <w:tc>
          <w:tcPr>
            <w:tcW w:w="960" w:type="dxa"/>
            <w:vAlign w:val="top"/>
          </w:tcPr>
          <w:p>
            <w:pPr>
              <w:rPr>
                <w:rFonts w:hint="default" w:ascii="宋体" w:hAnsi="宋体" w:eastAsia="宋体" w:cs="新宋体"/>
                <w:color w:val="auto"/>
                <w:kern w:val="2"/>
                <w:sz w:val="21"/>
                <w:szCs w:val="21"/>
                <w:lang w:val="en-US" w:eastAsia="zh-CN" w:bidi="ar-SA"/>
              </w:rPr>
            </w:pPr>
            <w:r>
              <w:rPr>
                <w:rFonts w:hint="eastAsia" w:ascii="宋体" w:hAnsi="宋体" w:eastAsia="宋体" w:cs="新宋体"/>
                <w:color w:val="auto"/>
                <w:kern w:val="2"/>
                <w:sz w:val="21"/>
                <w:szCs w:val="21"/>
                <w:lang w:val="en-US" w:eastAsia="zh-CN" w:bidi="ar-SA"/>
              </w:rPr>
              <w:t>EO7.4</w:t>
            </w:r>
          </w:p>
        </w:tc>
        <w:tc>
          <w:tcPr>
            <w:tcW w:w="10237" w:type="dxa"/>
            <w:vAlign w:val="top"/>
          </w:tcPr>
          <w:p>
            <w:pPr>
              <w:pStyle w:val="12"/>
              <w:spacing w:line="400" w:lineRule="exact"/>
              <w:rPr>
                <w:sz w:val="21"/>
                <w:szCs w:val="21"/>
              </w:rPr>
            </w:pPr>
            <w:r>
              <w:rPr>
                <w:rFonts w:hint="eastAsia"/>
                <w:kern w:val="2"/>
                <w:sz w:val="21"/>
                <w:szCs w:val="21"/>
              </w:rPr>
              <w:t>---《信息交流与协商控制程序》</w:t>
            </w:r>
            <w:r>
              <w:rPr>
                <w:rFonts w:hint="eastAsia" w:cs="Arial"/>
                <w:kern w:val="2"/>
                <w:sz w:val="21"/>
                <w:szCs w:val="21"/>
              </w:rPr>
              <w:t>规定了公司内外信息交流、协商的对象、方式、记录等。</w:t>
            </w:r>
          </w:p>
          <w:p>
            <w:pPr>
              <w:pStyle w:val="12"/>
              <w:spacing w:line="400" w:lineRule="exact"/>
              <w:ind w:firstLine="420" w:firstLineChars="200"/>
              <w:rPr>
                <w:color w:val="FF0000"/>
                <w:sz w:val="21"/>
                <w:szCs w:val="21"/>
              </w:rPr>
            </w:pPr>
            <w:r>
              <w:rPr>
                <w:rFonts w:hint="eastAsia"/>
                <w:kern w:val="2"/>
                <w:sz w:val="21"/>
                <w:szCs w:val="21"/>
              </w:rPr>
              <w:t>对部门之间有需要交流的有关安全健康管理信息，在公司内部利用部门会议、宣传栏进行安全管理方针及目标、指标、管理方案等内容的宣传、沟通。</w:t>
            </w:r>
          </w:p>
          <w:p>
            <w:pPr>
              <w:pStyle w:val="12"/>
              <w:spacing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1）告知员工：管理者代表是</w:t>
            </w:r>
            <w:r>
              <w:rPr>
                <w:rFonts w:hint="eastAsia" w:ascii="宋体" w:hAnsi="宋体" w:cs="Arial"/>
                <w:szCs w:val="21"/>
                <w:lang w:val="en-US" w:eastAsia="zh-CN"/>
              </w:rPr>
              <w:t>邓嘉陵</w:t>
            </w:r>
            <w:r>
              <w:rPr>
                <w:rFonts w:hint="eastAsia" w:ascii="宋体" w:hAnsi="宋体" w:cs="Arial"/>
                <w:szCs w:val="21"/>
              </w:rPr>
              <w:t>、职业健康安全事务代</w:t>
            </w:r>
            <w:r>
              <w:rPr>
                <w:rFonts w:hint="eastAsia" w:ascii="宋体" w:hAnsi="宋体" w:eastAsia="宋体" w:cs="Arial"/>
                <w:szCs w:val="21"/>
              </w:rPr>
              <w:t>表是</w:t>
            </w:r>
            <w:r>
              <w:rPr>
                <w:rFonts w:hint="eastAsia" w:ascii="宋体" w:hAnsi="宋体" w:eastAsia="宋体" w:cs="Arial"/>
                <w:szCs w:val="21"/>
                <w:lang w:val="en-US" w:eastAsia="zh-CN"/>
              </w:rPr>
              <w:t>蒋勇</w:t>
            </w:r>
            <w:r>
              <w:rPr>
                <w:rFonts w:hint="eastAsia" w:ascii="宋体" w:hAnsi="宋体" w:eastAsia="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2）告知员工：职业健康安全管理体系建立的依据、标准和意义；</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3）组织员工学习：安全健康管理有关的法律法规，包括《劳动合同法》、《工伤保险条例》等关于员工权益、保险等内容；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rPr>
                <w:rFonts w:hint="eastAsia" w:ascii="宋体" w:hAnsi="宋体" w:eastAsia="宋体" w:cs="Times New Roman"/>
                <w:color w:val="auto"/>
                <w:kern w:val="2"/>
                <w:sz w:val="21"/>
                <w:szCs w:val="21"/>
                <w:lang w:val="en-US" w:eastAsia="zh-CN" w:bidi="ar-SA"/>
              </w:rPr>
            </w:pPr>
            <w:r>
              <w:rPr>
                <w:rFonts w:hint="eastAsia" w:ascii="宋体" w:hAnsi="宋体"/>
                <w:szCs w:val="21"/>
              </w:rPr>
              <w:t>审核时未发现有相关方投诉和安全违规情况发生。</w:t>
            </w:r>
          </w:p>
        </w:tc>
        <w:tc>
          <w:tcPr>
            <w:tcW w:w="1352"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运行策划和控制</w:t>
            </w:r>
          </w:p>
        </w:tc>
        <w:tc>
          <w:tcPr>
            <w:tcW w:w="960" w:type="dxa"/>
            <w:vAlign w:val="top"/>
          </w:tcPr>
          <w:p>
            <w:pPr>
              <w:rPr>
                <w:rFonts w:hint="eastAsia" w:ascii="宋体" w:hAnsi="宋体" w:cs="新宋体"/>
                <w:color w:val="auto"/>
                <w:sz w:val="21"/>
                <w:szCs w:val="21"/>
              </w:rPr>
            </w:pPr>
            <w:r>
              <w:rPr>
                <w:rFonts w:hint="eastAsia" w:ascii="宋体" w:hAnsi="宋体" w:cs="新宋体"/>
                <w:color w:val="auto"/>
                <w:sz w:val="21"/>
                <w:szCs w:val="21"/>
              </w:rPr>
              <w:t>E</w:t>
            </w:r>
            <w:r>
              <w:rPr>
                <w:rFonts w:hint="eastAsia" w:ascii="宋体" w:hAnsi="宋体" w:cs="新宋体"/>
                <w:color w:val="auto"/>
                <w:sz w:val="21"/>
                <w:szCs w:val="21"/>
                <w:lang w:val="en-US" w:eastAsia="zh-CN"/>
              </w:rPr>
              <w:t>O</w:t>
            </w:r>
            <w:r>
              <w:rPr>
                <w:rFonts w:hint="eastAsia" w:ascii="宋体" w:hAnsi="宋体" w:cs="新宋体"/>
                <w:color w:val="auto"/>
                <w:sz w:val="21"/>
                <w:szCs w:val="21"/>
              </w:rPr>
              <w:t xml:space="preserve">8.1 </w:t>
            </w:r>
          </w:p>
          <w:p>
            <w:pPr>
              <w:rPr>
                <w:rFonts w:hint="eastAsia" w:ascii="宋体" w:hAnsi="宋体" w:eastAsia="宋体" w:cs="新宋体"/>
                <w:color w:val="auto"/>
                <w:kern w:val="2"/>
                <w:sz w:val="21"/>
                <w:szCs w:val="21"/>
                <w:lang w:val="en-US" w:eastAsia="zh-CN" w:bidi="ar-SA"/>
              </w:rPr>
            </w:pPr>
          </w:p>
        </w:tc>
        <w:tc>
          <w:tcPr>
            <w:tcW w:w="10237" w:type="dxa"/>
            <w:vAlign w:val="top"/>
          </w:tcPr>
          <w:p>
            <w:pPr>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val="en-US" w:eastAsia="zh-CN"/>
              </w:rPr>
              <w:t>经营部</w:t>
            </w:r>
            <w:r>
              <w:rPr>
                <w:rFonts w:hint="eastAsia" w:ascii="宋体" w:hAnsi="宋体" w:cs="宋体"/>
                <w:sz w:val="21"/>
                <w:szCs w:val="21"/>
              </w:rPr>
              <w:t>实施以下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rPr>
                <w:rFonts w:hint="eastAsia"/>
                <w:bCs/>
                <w:sz w:val="21"/>
                <w:szCs w:val="21"/>
              </w:rPr>
            </w:pPr>
            <w:r>
              <w:rPr>
                <w:rFonts w:hint="eastAsia" w:ascii="宋体" w:hAnsi="宋体" w:cs="宋体"/>
                <w:sz w:val="21"/>
                <w:szCs w:val="21"/>
              </w:rPr>
              <w:t>据介绍，公司</w:t>
            </w:r>
            <w:r>
              <w:rPr>
                <w:rFonts w:hint="eastAsia"/>
                <w:bCs/>
                <w:sz w:val="21"/>
                <w:szCs w:val="21"/>
              </w:rPr>
              <w:t>餐饮服务流程</w:t>
            </w:r>
            <w:r>
              <w:rPr>
                <w:rFonts w:hint="eastAsia" w:ascii="宋体" w:hAnsi="宋体"/>
                <w:szCs w:val="21"/>
              </w:rPr>
              <w:t>：</w:t>
            </w:r>
            <w:r>
              <w:rPr>
                <w:rFonts w:hint="eastAsia"/>
                <w:bCs/>
                <w:sz w:val="21"/>
                <w:szCs w:val="21"/>
              </w:rPr>
              <w:t>采购——进料检验——入库、储存——原材料清洗——切配——烹饪——留样——分餐——厨房卫生——餐具消毒——厨余垃圾处理。</w:t>
            </w:r>
          </w:p>
          <w:p>
            <w:pPr>
              <w:rPr>
                <w:rFonts w:hint="eastAsia" w:ascii="宋体" w:hAnsi="宋体" w:eastAsia="宋体"/>
                <w:sz w:val="21"/>
                <w:szCs w:val="21"/>
                <w:lang w:eastAsia="zh-CN"/>
              </w:rPr>
            </w:pPr>
            <w:r>
              <w:rPr>
                <w:rFonts w:hint="eastAsia" w:ascii="宋体" w:hAnsi="宋体" w:cs="宋体"/>
                <w:sz w:val="21"/>
                <w:szCs w:val="21"/>
              </w:rPr>
              <w:t>查</w:t>
            </w:r>
            <w:r>
              <w:rPr>
                <w:rFonts w:hint="eastAsia" w:ascii="宋体" w:hAnsi="宋体" w:cs="宋体"/>
                <w:sz w:val="21"/>
                <w:szCs w:val="21"/>
                <w:lang w:val="en-US" w:eastAsia="zh-CN"/>
              </w:rPr>
              <w:t>经营部</w:t>
            </w:r>
            <w:r>
              <w:rPr>
                <w:rFonts w:hint="eastAsia" w:ascii="宋体" w:hAnsi="宋体" w:cs="宋体"/>
                <w:sz w:val="21"/>
                <w:szCs w:val="21"/>
              </w:rPr>
              <w:t>重要环境因素：</w:t>
            </w:r>
            <w:r>
              <w:rPr>
                <w:rFonts w:hint="eastAsia" w:ascii="宋体" w:hAnsi="宋体" w:cs="宋体"/>
                <w:sz w:val="21"/>
                <w:szCs w:val="21"/>
                <w:lang w:val="en-US" w:eastAsia="zh-CN"/>
              </w:rPr>
              <w:t>潜在</w:t>
            </w:r>
            <w:r>
              <w:rPr>
                <w:rFonts w:hint="eastAsia"/>
                <w:sz w:val="21"/>
                <w:szCs w:val="21"/>
              </w:rPr>
              <w:t>火灾、固废、噪声、废水、废气</w:t>
            </w:r>
            <w:r>
              <w:rPr>
                <w:rFonts w:hint="eastAsia"/>
                <w:sz w:val="21"/>
                <w:szCs w:val="21"/>
                <w:lang w:eastAsia="zh-CN"/>
              </w:rPr>
              <w:t>。</w:t>
            </w:r>
          </w:p>
          <w:p>
            <w:pPr>
              <w:spacing w:line="400" w:lineRule="atLeast"/>
              <w:ind w:firstLine="420" w:firstLineChars="200"/>
              <w:rPr>
                <w:rFonts w:hint="eastAsia" w:ascii="宋体" w:hAnsi="宋体" w:eastAsia="宋体"/>
                <w:sz w:val="21"/>
                <w:szCs w:val="21"/>
                <w:highlight w:val="none"/>
                <w:lang w:val="en-US" w:eastAsia="zh-CN"/>
              </w:rPr>
            </w:pPr>
            <w:r>
              <w:rPr>
                <w:rFonts w:hint="eastAsia" w:ascii="宋体"/>
                <w:kern w:val="0"/>
                <w:sz w:val="21"/>
                <w:szCs w:val="21"/>
                <w:highlight w:val="none"/>
              </w:rPr>
              <w:t>现场查看，部门的服务内容主要有：</w:t>
            </w:r>
            <w:r>
              <w:rPr>
                <w:rFonts w:hint="eastAsia" w:ascii="宋体" w:hAnsi="Times New Roman" w:eastAsia="宋体" w:cs="Times New Roman"/>
                <w:kern w:val="0"/>
                <w:sz w:val="21"/>
                <w:szCs w:val="21"/>
                <w:highlight w:val="none"/>
              </w:rPr>
              <w:t>热食类食品制作和售卖</w:t>
            </w:r>
            <w:r>
              <w:rPr>
                <w:rFonts w:hint="eastAsia" w:ascii="宋体" w:hAnsi="Times New Roman" w:eastAsia="宋体" w:cs="Times New Roman"/>
                <w:kern w:val="0"/>
                <w:sz w:val="21"/>
                <w:szCs w:val="21"/>
                <w:highlight w:val="none"/>
                <w:lang w:eastAsia="zh-CN"/>
              </w:rPr>
              <w:t>。</w:t>
            </w:r>
          </w:p>
          <w:p>
            <w:pPr>
              <w:spacing w:line="400" w:lineRule="exact"/>
              <w:ind w:firstLine="420" w:firstLineChars="200"/>
              <w:rPr>
                <w:rFonts w:hint="eastAsia" w:ascii="宋体" w:hAnsi="宋体"/>
                <w:sz w:val="21"/>
                <w:szCs w:val="21"/>
                <w:highlight w:val="none"/>
              </w:rPr>
            </w:pPr>
            <w:r>
              <w:rPr>
                <w:rFonts w:hint="eastAsia" w:ascii="宋体" w:hAnsi="宋体" w:eastAsia="宋体" w:cs="Times New Roman"/>
                <w:sz w:val="21"/>
                <w:szCs w:val="21"/>
                <w:highlight w:val="none"/>
              </w:rPr>
              <w:t>在食</w:t>
            </w:r>
            <w:r>
              <w:rPr>
                <w:rFonts w:hint="eastAsia" w:ascii="宋体" w:hAnsi="宋体" w:eastAsia="宋体" w:cs="Times New Roman"/>
                <w:sz w:val="21"/>
                <w:szCs w:val="21"/>
                <w:highlight w:val="none"/>
                <w:lang w:val="en-US" w:eastAsia="zh-CN"/>
              </w:rPr>
              <w:t>品制作</w:t>
            </w:r>
            <w:r>
              <w:rPr>
                <w:rFonts w:hint="eastAsia" w:ascii="宋体" w:hAnsi="宋体"/>
                <w:sz w:val="21"/>
                <w:szCs w:val="21"/>
                <w:highlight w:val="none"/>
              </w:rPr>
              <w:t>现场查看：</w:t>
            </w:r>
          </w:p>
          <w:p>
            <w:pPr>
              <w:spacing w:line="400" w:lineRule="atLeast"/>
              <w:ind w:firstLine="420" w:firstLineChars="200"/>
              <w:rPr>
                <w:rFonts w:hint="eastAsia" w:ascii="宋体" w:hAnsi="宋体"/>
                <w:sz w:val="21"/>
                <w:szCs w:val="21"/>
              </w:rPr>
            </w:pPr>
            <w:r>
              <w:rPr>
                <w:rFonts w:hint="eastAsia" w:ascii="宋体" w:hAnsi="宋体"/>
                <w:sz w:val="21"/>
                <w:szCs w:val="21"/>
              </w:rPr>
              <w:t>1、固废排放管理：</w:t>
            </w:r>
          </w:p>
          <w:p>
            <w:pPr>
              <w:spacing w:line="400" w:lineRule="atLeast"/>
              <w:ind w:firstLine="420" w:firstLineChars="200"/>
              <w:rPr>
                <w:rFonts w:hint="eastAsia" w:ascii="宋体" w:hAnsi="宋体"/>
                <w:sz w:val="21"/>
                <w:szCs w:val="21"/>
              </w:rPr>
            </w:pPr>
            <w:r>
              <w:rPr>
                <w:rFonts w:hint="eastAsia" w:ascii="宋体" w:hAnsi="宋体"/>
                <w:sz w:val="21"/>
                <w:szCs w:val="21"/>
              </w:rPr>
              <w:t>查，部门的主要固废为：办公、生活垃圾，餐厨垃圾。</w:t>
            </w:r>
          </w:p>
          <w:p>
            <w:pPr>
              <w:spacing w:line="400" w:lineRule="atLeast"/>
              <w:ind w:firstLine="420" w:firstLineChars="200"/>
              <w:rPr>
                <w:rFonts w:hint="eastAsia" w:ascii="宋体" w:hAnsi="宋体"/>
                <w:sz w:val="21"/>
                <w:szCs w:val="21"/>
              </w:rPr>
            </w:pPr>
            <w:r>
              <w:rPr>
                <w:rFonts w:hint="eastAsia" w:ascii="宋体" w:hAnsi="宋体"/>
                <w:sz w:val="21"/>
                <w:szCs w:val="21"/>
              </w:rPr>
              <w:t>加强宣传教育，提高员工固废垃圾分类处理意识；公司固废主要为进货产生的废纸箱、包装袋；生产服务过程固废为餐厨垃圾；其中废纸箱、包装袋和办公垃圾分类收集后交学校行政部门统一处理；办公危险废弃物单独存放（废硒鼓、废电池、墨盒等）由供应商以旧换新回收。</w:t>
            </w:r>
          </w:p>
          <w:p>
            <w:pPr>
              <w:spacing w:line="400" w:lineRule="atLeast"/>
              <w:ind w:firstLine="420" w:firstLineChars="200"/>
              <w:rPr>
                <w:rFonts w:hint="eastAsia" w:ascii="宋体" w:hAnsi="宋体"/>
                <w:sz w:val="21"/>
                <w:szCs w:val="21"/>
                <w:highlight w:val="green"/>
              </w:rPr>
            </w:pPr>
            <w:r>
              <w:rPr>
                <w:rFonts w:hint="eastAsia" w:ascii="宋体" w:hAnsi="宋体"/>
                <w:color w:val="auto"/>
                <w:sz w:val="21"/>
                <w:szCs w:val="21"/>
                <w:highlight w:val="none"/>
              </w:rPr>
              <w:t>查餐厨垃圾管理，餐厨垃圾交由</w:t>
            </w:r>
            <w:r>
              <w:rPr>
                <w:rFonts w:hint="eastAsia" w:ascii="宋体" w:hAnsi="宋体"/>
                <w:color w:val="auto"/>
                <w:sz w:val="21"/>
                <w:szCs w:val="21"/>
                <w:highlight w:val="none"/>
                <w:lang w:val="en-US" w:eastAsia="zh-CN"/>
              </w:rPr>
              <w:t>重庆渝鹰环卫服务有限公司</w:t>
            </w:r>
            <w:r>
              <w:rPr>
                <w:rFonts w:hint="eastAsia" w:ascii="宋体" w:hAnsi="宋体"/>
                <w:color w:val="auto"/>
                <w:sz w:val="21"/>
                <w:szCs w:val="21"/>
                <w:highlight w:val="none"/>
              </w:rPr>
              <w:t>统一处理，组织于20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26</w:t>
            </w:r>
            <w:r>
              <w:rPr>
                <w:rFonts w:hint="eastAsia" w:ascii="宋体" w:hAnsi="宋体"/>
                <w:color w:val="auto"/>
                <w:sz w:val="21"/>
                <w:szCs w:val="21"/>
                <w:highlight w:val="none"/>
              </w:rPr>
              <w:t>日与</w:t>
            </w:r>
            <w:r>
              <w:rPr>
                <w:rFonts w:hint="eastAsia" w:ascii="宋体" w:hAnsi="宋体"/>
                <w:color w:val="auto"/>
                <w:sz w:val="21"/>
                <w:szCs w:val="21"/>
                <w:highlight w:val="none"/>
                <w:lang w:val="en-US" w:eastAsia="zh-CN"/>
              </w:rPr>
              <w:t>重庆渝鹰环卫服务有限公司</w:t>
            </w:r>
            <w:r>
              <w:rPr>
                <w:rFonts w:hint="eastAsia" w:ascii="宋体" w:hAnsi="宋体"/>
                <w:color w:val="auto"/>
                <w:sz w:val="21"/>
                <w:szCs w:val="21"/>
                <w:highlight w:val="none"/>
              </w:rPr>
              <w:t>签订了的</w:t>
            </w:r>
            <w:r>
              <w:rPr>
                <w:rFonts w:hint="eastAsia" w:ascii="宋体" w:hAnsi="宋体"/>
                <w:color w:val="auto"/>
                <w:sz w:val="21"/>
                <w:szCs w:val="21"/>
                <w:highlight w:val="none"/>
                <w:lang w:val="en-US" w:eastAsia="zh-CN"/>
              </w:rPr>
              <w:t>餐厨垃圾清运</w:t>
            </w:r>
            <w:r>
              <w:rPr>
                <w:rFonts w:hint="eastAsia" w:ascii="宋体" w:hAnsi="宋体"/>
                <w:color w:val="auto"/>
                <w:sz w:val="21"/>
                <w:szCs w:val="21"/>
                <w:highlight w:val="none"/>
              </w:rPr>
              <w:t>协</w:t>
            </w:r>
            <w:r>
              <w:rPr>
                <w:rFonts w:hint="eastAsia" w:ascii="宋体" w:hAnsi="宋体"/>
                <w:color w:val="auto"/>
                <w:sz w:val="21"/>
                <w:szCs w:val="21"/>
                <w:highlight w:val="none"/>
                <w:lang w:val="en-US" w:eastAsia="zh-CN"/>
              </w:rPr>
              <w:t>议，见附件， 提供有餐厨垃圾处理记录表，台帐内容涉及：处理日期，垃圾名称、数量、处理单位，用途等，查最近一周餐厨垃圾处理记录表，记录比较完善，见附件。</w:t>
            </w:r>
          </w:p>
          <w:p>
            <w:pPr>
              <w:spacing w:line="400" w:lineRule="atLeast"/>
              <w:ind w:firstLine="420" w:firstLineChars="200"/>
              <w:rPr>
                <w:rFonts w:hint="eastAsia" w:ascii="宋体"/>
                <w:kern w:val="0"/>
                <w:sz w:val="21"/>
                <w:szCs w:val="21"/>
              </w:rPr>
            </w:pPr>
            <w:r>
              <w:rPr>
                <w:rFonts w:hint="eastAsia" w:ascii="宋体"/>
                <w:kern w:val="0"/>
                <w:sz w:val="21"/>
                <w:szCs w:val="21"/>
              </w:rPr>
              <w:t>2、</w:t>
            </w:r>
            <w:r>
              <w:rPr>
                <w:rFonts w:hint="eastAsia" w:ascii="宋体" w:hAnsi="宋体"/>
                <w:sz w:val="21"/>
                <w:szCs w:val="21"/>
              </w:rPr>
              <w:t>火灾预</w:t>
            </w:r>
            <w:r>
              <w:rPr>
                <w:rFonts w:hint="eastAsia" w:ascii="宋体"/>
                <w:kern w:val="0"/>
                <w:sz w:val="21"/>
                <w:szCs w:val="21"/>
              </w:rPr>
              <w:t>防：</w:t>
            </w:r>
          </w:p>
          <w:p>
            <w:pPr>
              <w:spacing w:line="400" w:lineRule="atLeast"/>
              <w:ind w:firstLine="420" w:firstLineChars="200"/>
              <w:rPr>
                <w:rFonts w:hint="eastAsia" w:ascii="宋体"/>
                <w:kern w:val="0"/>
                <w:sz w:val="21"/>
                <w:szCs w:val="21"/>
              </w:rPr>
            </w:pPr>
            <w:r>
              <w:rPr>
                <w:rFonts w:hint="eastAsia" w:ascii="宋体"/>
                <w:kern w:val="0"/>
                <w:sz w:val="21"/>
                <w:szCs w:val="21"/>
              </w:rPr>
              <w:t>查看，公司编制了火灾预防管理规定、应急管理规定。</w:t>
            </w:r>
          </w:p>
          <w:p>
            <w:pPr>
              <w:spacing w:line="400" w:lineRule="atLeast"/>
              <w:ind w:firstLine="420" w:firstLineChars="200"/>
              <w:rPr>
                <w:rFonts w:hint="eastAsia" w:ascii="宋体"/>
                <w:kern w:val="0"/>
                <w:sz w:val="21"/>
                <w:szCs w:val="21"/>
              </w:rPr>
            </w:pPr>
            <w:r>
              <w:rPr>
                <w:rFonts w:hint="eastAsia" w:ascii="宋体"/>
                <w:kern w:val="0"/>
                <w:sz w:val="21"/>
                <w:szCs w:val="21"/>
              </w:rPr>
              <w:t>查看，办公区域、就餐区设置了消防栓、灭火器、应急报警器等，设施状态良好。</w:t>
            </w:r>
          </w:p>
          <w:p>
            <w:pPr>
              <w:spacing w:line="400" w:lineRule="atLeast"/>
              <w:ind w:firstLine="420" w:firstLineChars="200"/>
              <w:rPr>
                <w:rFonts w:hint="eastAsia" w:ascii="宋体"/>
                <w:kern w:val="0"/>
                <w:sz w:val="21"/>
                <w:szCs w:val="21"/>
              </w:rPr>
            </w:pPr>
            <w:r>
              <w:rPr>
                <w:rFonts w:hint="eastAsia" w:ascii="宋体"/>
                <w:kern w:val="0"/>
                <w:sz w:val="21"/>
                <w:szCs w:val="21"/>
              </w:rPr>
              <w:t>公司定期参加组织的消防培训和演练，</w:t>
            </w:r>
            <w:r>
              <w:rPr>
                <w:rFonts w:hint="eastAsia" w:ascii="宋体"/>
                <w:kern w:val="0"/>
                <w:sz w:val="21"/>
                <w:szCs w:val="21"/>
                <w:lang w:val="en-US" w:eastAsia="zh-CN"/>
              </w:rPr>
              <w:t>经营部</w:t>
            </w:r>
            <w:r>
              <w:rPr>
                <w:rFonts w:hint="eastAsia" w:ascii="宋体"/>
                <w:kern w:val="0"/>
                <w:sz w:val="21"/>
                <w:szCs w:val="21"/>
              </w:rPr>
              <w:t>主要岗位均参与。</w:t>
            </w:r>
          </w:p>
          <w:p>
            <w:pPr>
              <w:spacing w:line="400" w:lineRule="atLeast"/>
              <w:ind w:firstLine="420" w:firstLineChars="200"/>
              <w:rPr>
                <w:rFonts w:hint="eastAsia" w:ascii="宋体" w:hAnsi="宋体"/>
                <w:sz w:val="21"/>
                <w:szCs w:val="21"/>
              </w:rPr>
            </w:pPr>
            <w:r>
              <w:rPr>
                <w:rFonts w:hint="eastAsia" w:ascii="宋体" w:hAnsi="宋体"/>
                <w:sz w:val="21"/>
                <w:szCs w:val="21"/>
              </w:rPr>
              <w:t>3、电能节约管理：</w:t>
            </w:r>
          </w:p>
          <w:p>
            <w:pPr>
              <w:spacing w:line="400" w:lineRule="atLeast"/>
              <w:ind w:firstLine="420" w:firstLineChars="200"/>
              <w:rPr>
                <w:rFonts w:hint="eastAsia" w:ascii="宋体"/>
                <w:kern w:val="0"/>
                <w:sz w:val="21"/>
                <w:szCs w:val="21"/>
              </w:rPr>
            </w:pPr>
            <w:r>
              <w:rPr>
                <w:rFonts w:hint="eastAsia" w:ascii="宋体" w:hAnsi="宋体"/>
                <w:sz w:val="21"/>
                <w:szCs w:val="21"/>
              </w:rPr>
              <w:t>查看，公司的电能消耗主要为办公用电：空调、取暖、照明灯</w:t>
            </w:r>
            <w:r>
              <w:rPr>
                <w:rFonts w:hint="eastAsia" w:ascii="宋体"/>
                <w:kern w:val="0"/>
                <w:sz w:val="21"/>
                <w:szCs w:val="21"/>
              </w:rPr>
              <w:t>。公司对节约、安全用电进行了管理规定。</w:t>
            </w:r>
          </w:p>
          <w:p>
            <w:pPr>
              <w:spacing w:line="400" w:lineRule="atLeast"/>
              <w:ind w:firstLine="420" w:firstLineChars="200"/>
              <w:rPr>
                <w:rFonts w:hint="eastAsia" w:ascii="宋体"/>
                <w:kern w:val="0"/>
                <w:sz w:val="21"/>
                <w:szCs w:val="21"/>
              </w:rPr>
            </w:pPr>
            <w:r>
              <w:rPr>
                <w:rFonts w:hint="eastAsia" w:ascii="宋体"/>
                <w:kern w:val="0"/>
                <w:sz w:val="21"/>
                <w:szCs w:val="21"/>
              </w:rPr>
              <w:t>查，现场对节约用电的要求明确，主要为控制空调温度、规定电器使用规范：必须使用节能灯，并根据天气情况规定开关灯时间。</w:t>
            </w:r>
          </w:p>
          <w:p>
            <w:pPr>
              <w:spacing w:line="400" w:lineRule="atLeast"/>
              <w:ind w:firstLine="420" w:firstLineChars="200"/>
              <w:rPr>
                <w:rFonts w:hint="eastAsia" w:ascii="宋体"/>
                <w:kern w:val="0"/>
                <w:sz w:val="21"/>
                <w:szCs w:val="21"/>
              </w:rPr>
            </w:pPr>
            <w:r>
              <w:rPr>
                <w:rFonts w:hint="eastAsia" w:ascii="宋体"/>
                <w:kern w:val="0"/>
                <w:sz w:val="21"/>
                <w:szCs w:val="21"/>
              </w:rPr>
              <w:t>现场查看公共区域、就餐区域，现场未发现违规情况。</w:t>
            </w:r>
          </w:p>
          <w:p>
            <w:pPr>
              <w:spacing w:line="400" w:lineRule="atLeast"/>
              <w:ind w:firstLine="420" w:firstLineChars="200"/>
              <w:rPr>
                <w:rFonts w:hint="eastAsia" w:ascii="宋体" w:hAnsi="宋体"/>
                <w:sz w:val="21"/>
                <w:szCs w:val="21"/>
              </w:rPr>
            </w:pPr>
            <w:r>
              <w:rPr>
                <w:rFonts w:hint="eastAsia" w:ascii="宋体" w:hAnsi="宋体"/>
                <w:sz w:val="21"/>
                <w:szCs w:val="21"/>
              </w:rPr>
              <w:t>4、噪声排放：</w:t>
            </w:r>
          </w:p>
          <w:p>
            <w:pPr>
              <w:spacing w:line="400" w:lineRule="atLeast"/>
              <w:ind w:firstLine="420" w:firstLineChars="200"/>
              <w:rPr>
                <w:rFonts w:hint="eastAsia" w:ascii="宋体" w:hAnsi="宋体"/>
                <w:sz w:val="21"/>
                <w:szCs w:val="21"/>
                <w:lang w:eastAsia="zh-CN"/>
              </w:rPr>
            </w:pPr>
            <w:r>
              <w:rPr>
                <w:rFonts w:hint="eastAsia" w:ascii="宋体" w:hAnsi="宋体"/>
                <w:sz w:val="21"/>
                <w:szCs w:val="21"/>
              </w:rPr>
              <w:t>查，噪声主要</w:t>
            </w:r>
            <w:r>
              <w:rPr>
                <w:rFonts w:hint="eastAsia"/>
                <w:sz w:val="21"/>
                <w:szCs w:val="21"/>
              </w:rPr>
              <w:t>烹饪环节产生</w:t>
            </w:r>
            <w:r>
              <w:rPr>
                <w:rFonts w:hint="eastAsia" w:ascii="宋体" w:hAnsi="宋体"/>
                <w:sz w:val="21"/>
                <w:szCs w:val="21"/>
              </w:rPr>
              <w:t>，公司采取选优噪声小的抽风机、灶具等，作业区间集中封闭，现场查看噪声较小</w:t>
            </w:r>
            <w:r>
              <w:rPr>
                <w:rFonts w:hint="eastAsia" w:ascii="宋体" w:hAnsi="宋体"/>
                <w:sz w:val="21"/>
                <w:szCs w:val="21"/>
                <w:lang w:eastAsia="zh-CN"/>
              </w:rPr>
              <w:t>。</w:t>
            </w:r>
          </w:p>
          <w:p>
            <w:pPr>
              <w:spacing w:line="400" w:lineRule="exact"/>
              <w:ind w:firstLine="420" w:firstLineChars="200"/>
              <w:rPr>
                <w:rFonts w:hint="eastAsia" w:ascii="宋体" w:hAnsi="宋体"/>
                <w:sz w:val="21"/>
                <w:szCs w:val="21"/>
              </w:rPr>
            </w:pPr>
            <w:r>
              <w:rPr>
                <w:rFonts w:hint="eastAsia" w:ascii="宋体" w:hAnsi="宋体"/>
                <w:sz w:val="21"/>
                <w:szCs w:val="21"/>
              </w:rPr>
              <w:t>5、废气排放</w:t>
            </w:r>
          </w:p>
          <w:p>
            <w:pPr>
              <w:spacing w:line="400" w:lineRule="exact"/>
              <w:ind w:firstLine="315" w:firstLineChars="150"/>
              <w:rPr>
                <w:rFonts w:hint="eastAsia" w:ascii="宋体" w:hAnsi="宋体"/>
                <w:sz w:val="21"/>
                <w:szCs w:val="21"/>
                <w:lang w:val="en-US" w:eastAsia="zh-CN"/>
              </w:rPr>
            </w:pPr>
            <w:r>
              <w:rPr>
                <w:rFonts w:hint="eastAsia" w:ascii="宋体" w:hAnsi="宋体"/>
                <w:sz w:val="21"/>
                <w:szCs w:val="21"/>
              </w:rPr>
              <w:t>现场查看：废气主要为烹饪产生的油烟废气，废气通过抽风装置进入油烟净化处理器处理后直接排放。排放口在楼顶。设备工</w:t>
            </w:r>
            <w:r>
              <w:rPr>
                <w:rFonts w:hint="eastAsia" w:ascii="宋体" w:hAnsi="宋体"/>
                <w:sz w:val="21"/>
                <w:szCs w:val="21"/>
                <w:highlight w:val="none"/>
              </w:rPr>
              <w:t>作正常，</w:t>
            </w:r>
            <w:r>
              <w:rPr>
                <w:rFonts w:hint="eastAsia" w:ascii="宋体" w:hAnsi="宋体"/>
                <w:sz w:val="21"/>
                <w:szCs w:val="21"/>
              </w:rPr>
              <w:t>处理有效。</w:t>
            </w:r>
            <w:r>
              <w:rPr>
                <w:rFonts w:hint="eastAsia" w:ascii="宋体" w:hAnsi="宋体"/>
                <w:sz w:val="21"/>
                <w:szCs w:val="21"/>
                <w:lang w:val="en-US" w:eastAsia="zh-CN"/>
              </w:rPr>
              <w:t>提供有厨房烟道、烟罩、风机、烟油净化器清洗合同和清洗证明，服务单位：重庆天酬清洁服务有限公司，清洗时间：2022年4月21日，具体内容见附件。</w:t>
            </w:r>
          </w:p>
          <w:p>
            <w:pPr>
              <w:spacing w:line="400" w:lineRule="exact"/>
              <w:ind w:firstLine="420" w:firstLineChars="200"/>
              <w:rPr>
                <w:rFonts w:hint="eastAsia" w:ascii="宋体" w:hAnsi="宋体"/>
                <w:sz w:val="21"/>
                <w:szCs w:val="21"/>
              </w:rPr>
            </w:pPr>
            <w:r>
              <w:rPr>
                <w:rFonts w:hint="eastAsia" w:ascii="宋体" w:hAnsi="宋体"/>
                <w:sz w:val="21"/>
                <w:szCs w:val="21"/>
              </w:rPr>
              <w:t>6、废水排放</w:t>
            </w:r>
          </w:p>
          <w:p>
            <w:pPr>
              <w:spacing w:line="400" w:lineRule="exact"/>
              <w:ind w:firstLine="315" w:firstLineChars="150"/>
              <w:rPr>
                <w:rFonts w:hint="default" w:ascii="宋体" w:hAnsi="宋体"/>
                <w:sz w:val="21"/>
                <w:szCs w:val="21"/>
                <w:lang w:val="en-US" w:eastAsia="zh-CN"/>
              </w:rPr>
            </w:pPr>
            <w:r>
              <w:rPr>
                <w:rFonts w:hint="eastAsia" w:ascii="宋体" w:hAnsi="宋体"/>
                <w:sz w:val="21"/>
                <w:szCs w:val="21"/>
              </w:rPr>
              <w:t>现场查看：产生的废水主要为清洗产生的污水，包括洗食物、餐具等，通过集中收集，</w:t>
            </w:r>
            <w:r>
              <w:rPr>
                <w:rFonts w:hint="eastAsia" w:ascii="宋体" w:hAnsi="宋体"/>
                <w:sz w:val="21"/>
                <w:szCs w:val="21"/>
                <w:lang w:val="en-US" w:eastAsia="zh-CN"/>
              </w:rPr>
              <w:t>经隔油池过滤后</w:t>
            </w:r>
            <w:r>
              <w:rPr>
                <w:rFonts w:hint="eastAsia" w:ascii="宋体" w:hAnsi="宋体"/>
                <w:sz w:val="21"/>
                <w:szCs w:val="21"/>
              </w:rPr>
              <w:t>排放到</w:t>
            </w:r>
            <w:r>
              <w:rPr>
                <w:rFonts w:hint="eastAsia" w:ascii="宋体" w:hAnsi="宋体"/>
                <w:sz w:val="21"/>
                <w:szCs w:val="21"/>
                <w:lang w:val="en-US" w:eastAsia="zh-CN"/>
              </w:rPr>
              <w:t>市政</w:t>
            </w:r>
            <w:r>
              <w:rPr>
                <w:rFonts w:hint="eastAsia" w:ascii="宋体" w:hAnsi="宋体"/>
                <w:sz w:val="21"/>
                <w:szCs w:val="21"/>
              </w:rPr>
              <w:t>的管道，由</w:t>
            </w:r>
            <w:r>
              <w:rPr>
                <w:rFonts w:hint="eastAsia" w:ascii="宋体" w:hAnsi="宋体"/>
                <w:sz w:val="21"/>
                <w:szCs w:val="21"/>
                <w:lang w:val="en-US" w:eastAsia="zh-CN"/>
              </w:rPr>
              <w:t>城市污水处理厂</w:t>
            </w:r>
            <w:r>
              <w:rPr>
                <w:rFonts w:hint="eastAsia" w:ascii="宋体" w:hAnsi="宋体"/>
                <w:sz w:val="21"/>
                <w:szCs w:val="21"/>
              </w:rPr>
              <w:t>统一处理。</w:t>
            </w:r>
            <w:r>
              <w:rPr>
                <w:rFonts w:hint="eastAsia" w:ascii="宋体" w:hAnsi="宋体"/>
                <w:sz w:val="21"/>
                <w:szCs w:val="21"/>
                <w:lang w:val="en-US" w:eastAsia="zh-CN"/>
              </w:rPr>
              <w:t>提供有餐厨废弃食用油脂（地沟油）回收处置服务协议书，处置单位：重庆市松泽环保科技有限公司，合同有效期限：2022年1月1日至2023年12月31日，见附件。</w:t>
            </w:r>
          </w:p>
          <w:p>
            <w:pPr>
              <w:spacing w:line="400" w:lineRule="exact"/>
              <w:ind w:firstLine="315" w:firstLineChars="150"/>
              <w:rPr>
                <w:rFonts w:hint="default" w:ascii="宋体" w:hAnsi="宋体"/>
                <w:sz w:val="21"/>
                <w:szCs w:val="21"/>
                <w:lang w:val="en-US" w:eastAsia="zh-CN"/>
              </w:rPr>
            </w:pPr>
            <w:r>
              <w:rPr>
                <w:rFonts w:hint="eastAsia" w:ascii="宋体" w:hAnsi="宋体" w:eastAsia="宋体"/>
                <w:sz w:val="21"/>
                <w:szCs w:val="21"/>
                <w:lang w:eastAsia="zh-CN"/>
              </w:rPr>
              <w:drawing>
                <wp:anchor distT="0" distB="0" distL="114300" distR="114300" simplePos="0" relativeHeight="251666432" behindDoc="0" locked="0" layoutInCell="1" allowOverlap="1">
                  <wp:simplePos x="0" y="0"/>
                  <wp:positionH relativeFrom="column">
                    <wp:posOffset>1625600</wp:posOffset>
                  </wp:positionH>
                  <wp:positionV relativeFrom="paragraph">
                    <wp:posOffset>244475</wp:posOffset>
                  </wp:positionV>
                  <wp:extent cx="3242310" cy="1752600"/>
                  <wp:effectExtent l="0" t="0" r="3810" b="0"/>
                  <wp:wrapNone/>
                  <wp:docPr id="3" name="图片 3" descr="f502d7a4644556453c0981077145a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502d7a4644556453c0981077145a67"/>
                          <pic:cNvPicPr>
                            <a:picLocks noChangeAspect="1"/>
                          </pic:cNvPicPr>
                        </pic:nvPicPr>
                        <pic:blipFill>
                          <a:blip r:embed="rId6"/>
                          <a:srcRect t="9649" b="15851"/>
                          <a:stretch>
                            <a:fillRect/>
                          </a:stretch>
                        </pic:blipFill>
                        <pic:spPr>
                          <a:xfrm>
                            <a:off x="0" y="0"/>
                            <a:ext cx="3242310" cy="1752600"/>
                          </a:xfrm>
                          <a:prstGeom prst="rect">
                            <a:avLst/>
                          </a:prstGeom>
                        </pic:spPr>
                      </pic:pic>
                    </a:graphicData>
                  </a:graphic>
                </wp:anchor>
              </w:drawing>
            </w:r>
            <w:r>
              <w:rPr>
                <w:rFonts w:hint="eastAsia" w:ascii="宋体" w:hAnsi="宋体"/>
                <w:sz w:val="21"/>
                <w:szCs w:val="21"/>
                <w:lang w:val="en-US" w:eastAsia="zh-CN"/>
              </w:rPr>
              <w:t>提供有食堂隔油池清理记录表，具体内容如下。</w:t>
            </w:r>
          </w:p>
          <w:p>
            <w:pPr>
              <w:pStyle w:val="2"/>
              <w:rPr>
                <w:rFonts w:hint="eastAsia" w:ascii="宋体" w:hAnsi="宋体"/>
                <w:sz w:val="21"/>
                <w:szCs w:val="21"/>
              </w:rPr>
            </w:pPr>
          </w:p>
          <w:p>
            <w:pPr>
              <w:pStyle w:val="2"/>
              <w:rPr>
                <w:rFonts w:hint="eastAsia" w:ascii="宋体" w:hAnsi="宋体" w:eastAsia="宋体"/>
                <w:sz w:val="21"/>
                <w:szCs w:val="21"/>
                <w:lang w:eastAsia="zh-CN"/>
              </w:rPr>
            </w:pPr>
          </w:p>
          <w:p>
            <w:pPr>
              <w:pStyle w:val="2"/>
              <w:rPr>
                <w:rFonts w:hint="eastAsia" w:ascii="宋体" w:hAnsi="宋体"/>
                <w:sz w:val="21"/>
                <w:szCs w:val="21"/>
              </w:rPr>
            </w:pPr>
          </w:p>
          <w:p>
            <w:pPr>
              <w:pStyle w:val="2"/>
              <w:rPr>
                <w:rFonts w:hint="eastAsia" w:ascii="宋体" w:hAnsi="宋体"/>
                <w:sz w:val="21"/>
                <w:szCs w:val="21"/>
              </w:rPr>
            </w:pPr>
          </w:p>
          <w:p>
            <w:pPr>
              <w:pStyle w:val="2"/>
              <w:rPr>
                <w:rFonts w:hint="eastAsia" w:ascii="宋体" w:hAnsi="宋体"/>
                <w:sz w:val="21"/>
                <w:szCs w:val="21"/>
              </w:rPr>
            </w:pPr>
          </w:p>
          <w:p>
            <w:pPr>
              <w:pStyle w:val="2"/>
              <w:rPr>
                <w:rFonts w:hint="eastAsia" w:ascii="宋体" w:hAnsi="宋体"/>
                <w:sz w:val="21"/>
                <w:szCs w:val="21"/>
              </w:rPr>
            </w:pPr>
          </w:p>
          <w:p>
            <w:pPr>
              <w:pStyle w:val="2"/>
              <w:rPr>
                <w:rFonts w:hint="eastAsia" w:ascii="宋体" w:hAnsi="宋体"/>
                <w:sz w:val="21"/>
                <w:szCs w:val="21"/>
              </w:rPr>
            </w:pPr>
          </w:p>
          <w:p>
            <w:pPr>
              <w:pStyle w:val="2"/>
              <w:rPr>
                <w:rFonts w:hint="eastAsia" w:ascii="宋体" w:hAnsi="宋体"/>
                <w:sz w:val="21"/>
                <w:szCs w:val="21"/>
              </w:rPr>
            </w:pPr>
          </w:p>
          <w:p>
            <w:pPr>
              <w:spacing w:line="400" w:lineRule="exact"/>
              <w:rPr>
                <w:rFonts w:hint="eastAsia" w:ascii="宋体"/>
                <w:kern w:val="0"/>
                <w:sz w:val="21"/>
                <w:szCs w:val="21"/>
              </w:rPr>
            </w:pPr>
            <w:r>
              <w:rPr>
                <w:rFonts w:hint="eastAsia" w:ascii="宋体"/>
                <w:kern w:val="0"/>
                <w:sz w:val="21"/>
                <w:szCs w:val="21"/>
                <w:lang w:val="en-US" w:eastAsia="zh-CN"/>
              </w:rPr>
              <w:t>经营部</w:t>
            </w:r>
            <w:r>
              <w:rPr>
                <w:rFonts w:hint="eastAsia" w:ascii="宋体"/>
                <w:kern w:val="0"/>
                <w:sz w:val="21"/>
                <w:szCs w:val="21"/>
              </w:rPr>
              <w:t>环境控制措施基本与管理要求基本一致，基本符合管理要求。</w:t>
            </w:r>
          </w:p>
          <w:p>
            <w:pPr>
              <w:tabs>
                <w:tab w:val="left" w:pos="1080"/>
              </w:tabs>
              <w:spacing w:line="360" w:lineRule="auto"/>
              <w:rPr>
                <w:rFonts w:hint="eastAsia" w:ascii="宋体" w:hAnsi="宋体"/>
                <w:sz w:val="21"/>
                <w:szCs w:val="21"/>
              </w:rPr>
            </w:pPr>
            <w:r>
              <w:rPr>
                <w:rFonts w:hint="eastAsia" w:ascii="宋体" w:hAnsi="宋体" w:cs="宋体"/>
                <w:sz w:val="21"/>
                <w:szCs w:val="21"/>
              </w:rPr>
              <w:t>查不可接受风险源：</w:t>
            </w:r>
            <w:r>
              <w:rPr>
                <w:rFonts w:hint="eastAsia"/>
                <w:sz w:val="21"/>
                <w:szCs w:val="21"/>
                <w:highlight w:val="none"/>
              </w:rPr>
              <w:t>火灾</w:t>
            </w:r>
            <w:r>
              <w:rPr>
                <w:rFonts w:hint="eastAsia"/>
                <w:sz w:val="21"/>
                <w:szCs w:val="21"/>
                <w:highlight w:val="none"/>
                <w:lang w:eastAsia="zh-CN"/>
              </w:rPr>
              <w:t>、</w:t>
            </w:r>
            <w:r>
              <w:rPr>
                <w:rFonts w:hint="eastAsia"/>
                <w:sz w:val="21"/>
                <w:szCs w:val="21"/>
                <w:highlight w:val="none"/>
                <w:lang w:val="en-US" w:eastAsia="zh-CN"/>
              </w:rPr>
              <w:t>爆炸；</w:t>
            </w:r>
            <w:r>
              <w:rPr>
                <w:rFonts w:hint="eastAsia"/>
                <w:sz w:val="21"/>
                <w:szCs w:val="21"/>
                <w:highlight w:val="none"/>
              </w:rPr>
              <w:t>触电</w:t>
            </w:r>
            <w:r>
              <w:rPr>
                <w:rFonts w:hint="eastAsia"/>
                <w:sz w:val="21"/>
                <w:szCs w:val="21"/>
                <w:highlight w:val="none"/>
                <w:lang w:val="en-US" w:eastAsia="zh-CN"/>
              </w:rPr>
              <w:t>；食物中毒；</w:t>
            </w:r>
            <w:r>
              <w:rPr>
                <w:rFonts w:hint="eastAsia"/>
                <w:sz w:val="21"/>
                <w:szCs w:val="21"/>
                <w:highlight w:val="none"/>
              </w:rPr>
              <w:t>机械伤害</w:t>
            </w:r>
            <w:r>
              <w:rPr>
                <w:rFonts w:hint="eastAsia"/>
                <w:sz w:val="21"/>
                <w:szCs w:val="21"/>
                <w:highlight w:val="none"/>
                <w:lang w:eastAsia="zh-CN"/>
              </w:rPr>
              <w:t>、</w:t>
            </w:r>
            <w:r>
              <w:rPr>
                <w:rFonts w:hint="eastAsia"/>
                <w:sz w:val="21"/>
                <w:szCs w:val="21"/>
                <w:highlight w:val="none"/>
                <w:lang w:val="en-US" w:eastAsia="zh-CN"/>
              </w:rPr>
              <w:t>摔伤、烫伤、中暑、油烟等。</w:t>
            </w:r>
          </w:p>
          <w:p>
            <w:pPr>
              <w:rPr>
                <w:rFonts w:hint="eastAsia" w:ascii="宋体" w:hAnsi="宋体" w:cs="宋体"/>
                <w:sz w:val="21"/>
                <w:szCs w:val="21"/>
              </w:rPr>
            </w:pPr>
            <w:r>
              <w:rPr>
                <w:rFonts w:hint="eastAsia" w:ascii="宋体" w:hAnsi="宋体" w:cs="宋体"/>
                <w:sz w:val="21"/>
                <w:szCs w:val="21"/>
              </w:rPr>
              <w:t>查看，公司制订的相应的安全管理制度及管理方案，对不可接受风险源进行管控。</w:t>
            </w:r>
          </w:p>
          <w:p>
            <w:pPr>
              <w:spacing w:line="400" w:lineRule="exact"/>
              <w:ind w:firstLine="420" w:firstLineChars="200"/>
              <w:rPr>
                <w:rFonts w:hint="eastAsia" w:ascii="宋体" w:hAnsi="宋体"/>
                <w:sz w:val="21"/>
                <w:szCs w:val="21"/>
                <w:highlight w:val="none"/>
              </w:rPr>
            </w:pPr>
            <w:r>
              <w:rPr>
                <w:rFonts w:hint="eastAsia" w:ascii="宋体" w:hAnsi="宋体" w:eastAsia="宋体" w:cs="Times New Roman"/>
                <w:sz w:val="21"/>
                <w:szCs w:val="21"/>
                <w:highlight w:val="none"/>
              </w:rPr>
              <w:t>在</w:t>
            </w:r>
            <w:r>
              <w:rPr>
                <w:rFonts w:hint="eastAsia" w:ascii="宋体" w:hAnsi="宋体" w:cs="Times New Roman"/>
                <w:sz w:val="21"/>
                <w:szCs w:val="21"/>
                <w:highlight w:val="none"/>
                <w:lang w:val="en-US" w:eastAsia="zh-CN"/>
              </w:rPr>
              <w:t>经营部</w:t>
            </w:r>
            <w:r>
              <w:rPr>
                <w:rFonts w:hint="eastAsia" w:ascii="宋体" w:hAnsi="宋体" w:eastAsia="宋体" w:cs="Times New Roman"/>
                <w:sz w:val="21"/>
                <w:szCs w:val="21"/>
                <w:highlight w:val="none"/>
              </w:rPr>
              <w:t>食</w:t>
            </w:r>
            <w:r>
              <w:rPr>
                <w:rFonts w:hint="eastAsia" w:ascii="宋体" w:hAnsi="宋体" w:eastAsia="宋体" w:cs="Times New Roman"/>
                <w:sz w:val="21"/>
                <w:szCs w:val="21"/>
                <w:highlight w:val="none"/>
                <w:lang w:val="en-US" w:eastAsia="zh-CN"/>
              </w:rPr>
              <w:t>品制作</w:t>
            </w:r>
            <w:r>
              <w:rPr>
                <w:rFonts w:hint="eastAsia" w:ascii="宋体" w:hAnsi="宋体"/>
                <w:sz w:val="21"/>
                <w:szCs w:val="21"/>
                <w:highlight w:val="none"/>
              </w:rPr>
              <w:t>现场查看：</w:t>
            </w:r>
          </w:p>
          <w:p>
            <w:pPr>
              <w:spacing w:line="400" w:lineRule="exact"/>
              <w:ind w:firstLine="420" w:firstLineChars="200"/>
              <w:rPr>
                <w:rFonts w:hint="eastAsia" w:ascii="宋体" w:hAnsi="宋体"/>
                <w:sz w:val="21"/>
                <w:szCs w:val="21"/>
              </w:rPr>
            </w:pPr>
            <w:r>
              <w:rPr>
                <w:rFonts w:hint="eastAsia" w:ascii="宋体" w:hAnsi="宋体"/>
                <w:sz w:val="21"/>
                <w:szCs w:val="21"/>
              </w:rPr>
              <w:t>1、</w:t>
            </w:r>
            <w:r>
              <w:rPr>
                <w:rFonts w:hint="eastAsia"/>
                <w:sz w:val="21"/>
                <w:szCs w:val="21"/>
                <w:highlight w:val="none"/>
              </w:rPr>
              <w:t>火灾</w:t>
            </w:r>
            <w:r>
              <w:rPr>
                <w:rFonts w:hint="eastAsia"/>
                <w:sz w:val="21"/>
                <w:szCs w:val="21"/>
                <w:highlight w:val="none"/>
                <w:lang w:eastAsia="zh-CN"/>
              </w:rPr>
              <w:t>、</w:t>
            </w:r>
            <w:r>
              <w:rPr>
                <w:rFonts w:hint="eastAsia"/>
                <w:sz w:val="21"/>
                <w:szCs w:val="21"/>
                <w:highlight w:val="none"/>
                <w:lang w:val="en-US" w:eastAsia="zh-CN"/>
              </w:rPr>
              <w:t>爆炸</w:t>
            </w:r>
            <w:r>
              <w:rPr>
                <w:rFonts w:hint="eastAsia" w:ascii="宋体" w:hAnsi="宋体"/>
                <w:sz w:val="21"/>
                <w:szCs w:val="21"/>
              </w:rPr>
              <w:t>伤害预防：</w:t>
            </w:r>
          </w:p>
          <w:p>
            <w:pPr>
              <w:spacing w:line="400" w:lineRule="atLeast"/>
              <w:ind w:firstLine="420" w:firstLineChars="200"/>
              <w:rPr>
                <w:rFonts w:hint="eastAsia" w:ascii="宋体"/>
                <w:kern w:val="0"/>
                <w:sz w:val="21"/>
                <w:szCs w:val="21"/>
              </w:rPr>
            </w:pPr>
            <w:r>
              <w:rPr>
                <w:rFonts w:hint="eastAsia" w:ascii="宋体" w:hAnsi="宋体"/>
                <w:sz w:val="21"/>
                <w:szCs w:val="21"/>
              </w:rPr>
              <w:t>现场了解：公司制订了</w:t>
            </w:r>
            <w:r>
              <w:rPr>
                <w:rFonts w:hint="eastAsia" w:ascii="宋体"/>
                <w:kern w:val="0"/>
                <w:sz w:val="21"/>
                <w:szCs w:val="21"/>
              </w:rPr>
              <w:t>火灾预防管理规定、应急管理规定。</w:t>
            </w:r>
            <w:r>
              <w:rPr>
                <w:rFonts w:hint="eastAsia" w:ascii="宋体"/>
                <w:kern w:val="0"/>
                <w:sz w:val="21"/>
                <w:szCs w:val="21"/>
                <w:lang w:val="en-US" w:eastAsia="zh-CN"/>
              </w:rPr>
              <w:t>食堂作业场所</w:t>
            </w:r>
            <w:r>
              <w:rPr>
                <w:rFonts w:hint="eastAsia" w:ascii="宋体"/>
                <w:kern w:val="0"/>
                <w:sz w:val="21"/>
                <w:szCs w:val="21"/>
              </w:rPr>
              <w:t>所均设置了消防栓、灭火器、</w:t>
            </w:r>
            <w:r>
              <w:rPr>
                <w:rFonts w:hint="eastAsia" w:ascii="宋体"/>
                <w:kern w:val="0"/>
                <w:sz w:val="21"/>
                <w:szCs w:val="21"/>
                <w:lang w:val="en-US" w:eastAsia="zh-CN"/>
              </w:rPr>
              <w:t>灭火毯、</w:t>
            </w:r>
            <w:r>
              <w:rPr>
                <w:rFonts w:hint="eastAsia" w:ascii="宋体"/>
                <w:kern w:val="0"/>
                <w:sz w:val="21"/>
                <w:szCs w:val="21"/>
              </w:rPr>
              <w:t>消费通道、</w:t>
            </w:r>
            <w:r>
              <w:rPr>
                <w:rFonts w:hint="eastAsia" w:ascii="宋体"/>
                <w:kern w:val="0"/>
                <w:sz w:val="21"/>
                <w:szCs w:val="21"/>
                <w:lang w:val="en-US" w:eastAsia="zh-CN"/>
              </w:rPr>
              <w:t>火灾</w:t>
            </w:r>
            <w:r>
              <w:rPr>
                <w:rFonts w:hint="eastAsia" w:ascii="宋体"/>
                <w:kern w:val="0"/>
                <w:sz w:val="21"/>
                <w:szCs w:val="21"/>
              </w:rPr>
              <w:t>报警器、应急疏散指示灯等。</w:t>
            </w:r>
          </w:p>
          <w:p>
            <w:pPr>
              <w:pStyle w:val="5"/>
              <w:rPr>
                <w:rFonts w:hint="eastAsia" w:ascii="宋体"/>
                <w:kern w:val="0"/>
                <w:sz w:val="21"/>
                <w:szCs w:val="21"/>
                <w:lang w:eastAsia="zh-CN"/>
              </w:rPr>
            </w:pPr>
            <w:r>
              <w:rPr>
                <w:rFonts w:hint="eastAsia"/>
                <w:lang w:val="en-US" w:eastAsia="zh-CN"/>
              </w:rPr>
              <w:t>现场查看消火栓、</w:t>
            </w:r>
            <w:r>
              <w:rPr>
                <w:rFonts w:hint="eastAsia" w:ascii="宋体"/>
                <w:kern w:val="0"/>
                <w:sz w:val="21"/>
                <w:szCs w:val="21"/>
              </w:rPr>
              <w:t>灭火器、</w:t>
            </w:r>
            <w:r>
              <w:rPr>
                <w:rFonts w:hint="eastAsia" w:ascii="宋体"/>
                <w:kern w:val="0"/>
                <w:sz w:val="21"/>
                <w:szCs w:val="21"/>
                <w:lang w:val="en-US" w:eastAsia="zh-CN"/>
              </w:rPr>
              <w:t>灭火毯状况，灭火器完好，灭火毯放置在包装箱内，未放置在相应工作位置，灭火器被其它物品遮挡不便于拿取，不符合标准和管理要求，具体不符合见EO8.2条款。</w:t>
            </w:r>
            <w:r>
              <w:rPr>
                <w:rFonts w:hint="eastAsia" w:ascii="宋体"/>
                <w:kern w:val="0"/>
                <w:sz w:val="21"/>
                <w:szCs w:val="21"/>
              </w:rPr>
              <w:t>现场打开消防栓，能供水，压力明显</w:t>
            </w:r>
            <w:r>
              <w:rPr>
                <w:rFonts w:hint="eastAsia" w:ascii="宋体"/>
                <w:kern w:val="0"/>
                <w:sz w:val="21"/>
                <w:szCs w:val="21"/>
                <w:lang w:eastAsia="zh-CN"/>
              </w:rPr>
              <w:t>。</w:t>
            </w:r>
          </w:p>
          <w:p>
            <w:pPr>
              <w:pStyle w:val="5"/>
              <w:ind w:firstLine="420" w:firstLineChars="200"/>
              <w:rPr>
                <w:rFonts w:hint="default" w:ascii="宋体" w:eastAsia="宋体"/>
                <w:b w:val="0"/>
                <w:bCs/>
                <w:kern w:val="0"/>
                <w:szCs w:val="21"/>
                <w:highlight w:val="green"/>
                <w:lang w:val="en-US" w:eastAsia="zh-CN"/>
              </w:rPr>
            </w:pPr>
            <w:r>
              <w:rPr>
                <w:rFonts w:hint="eastAsia" w:ascii="宋体"/>
                <w:b w:val="0"/>
                <w:bCs/>
                <w:kern w:val="0"/>
                <w:szCs w:val="21"/>
                <w:highlight w:val="none"/>
                <w:lang w:val="en-US" w:eastAsia="zh-CN"/>
              </w:rPr>
              <w:t>食</w:t>
            </w:r>
            <w:r>
              <w:rPr>
                <w:rFonts w:hint="eastAsia" w:ascii="宋体" w:hAnsi="Times New Roman" w:eastAsia="宋体" w:cs="Times New Roman"/>
                <w:b w:val="0"/>
                <w:bCs/>
                <w:kern w:val="0"/>
                <w:szCs w:val="21"/>
                <w:highlight w:val="none"/>
                <w:lang w:val="en-US" w:eastAsia="zh-CN"/>
              </w:rPr>
              <w:t>物加工采用天然气为燃料</w:t>
            </w:r>
            <w:r>
              <w:rPr>
                <w:rFonts w:hint="eastAsia" w:ascii="宋体" w:hAnsi="Times New Roman" w:eastAsia="宋体" w:cs="Times New Roman"/>
                <w:kern w:val="0"/>
                <w:sz w:val="21"/>
                <w:szCs w:val="21"/>
                <w:lang w:val="en-US" w:eastAsia="zh-CN"/>
              </w:rPr>
              <w:t>，在厨房安装有</w:t>
            </w:r>
            <w:r>
              <w:rPr>
                <w:rFonts w:hint="eastAsia" w:ascii="宋体" w:cs="Times New Roman"/>
                <w:kern w:val="0"/>
                <w:sz w:val="21"/>
                <w:szCs w:val="21"/>
                <w:lang w:val="en-US" w:eastAsia="zh-CN"/>
              </w:rPr>
              <w:t>4</w:t>
            </w:r>
            <w:r>
              <w:rPr>
                <w:rFonts w:hint="eastAsia" w:ascii="宋体" w:hAnsi="Times New Roman" w:eastAsia="宋体" w:cs="Times New Roman"/>
                <w:kern w:val="0"/>
                <w:sz w:val="21"/>
                <w:szCs w:val="21"/>
                <w:lang w:val="en-US" w:eastAsia="zh-CN"/>
              </w:rPr>
              <w:t>个火灾探测器和1个燃气报警装置，提供有燃气报警装置校准证书，校准单位：深圳中电计量测试技术有限公司，校准结论：符合要求，校准日期：2022年4月22日</w:t>
            </w:r>
            <w:r>
              <w:rPr>
                <w:rFonts w:hint="eastAsia" w:ascii="宋体" w:cs="Times New Roman"/>
                <w:kern w:val="0"/>
                <w:sz w:val="21"/>
                <w:szCs w:val="21"/>
                <w:lang w:val="en-US" w:eastAsia="zh-CN"/>
              </w:rPr>
              <w:t>，见附件</w:t>
            </w:r>
            <w:r>
              <w:rPr>
                <w:rFonts w:hint="eastAsia" w:ascii="宋体" w:hAnsi="Times New Roman" w:eastAsia="宋体" w:cs="Times New Roman"/>
                <w:kern w:val="0"/>
                <w:sz w:val="21"/>
                <w:szCs w:val="21"/>
                <w:lang w:val="en-US" w:eastAsia="zh-CN"/>
              </w:rPr>
              <w:t>。</w:t>
            </w:r>
          </w:p>
          <w:p>
            <w:pPr>
              <w:spacing w:line="400" w:lineRule="atLeast"/>
              <w:ind w:firstLine="210" w:firstLineChars="100"/>
              <w:rPr>
                <w:rFonts w:hint="eastAsia" w:ascii="宋体"/>
                <w:kern w:val="0"/>
                <w:sz w:val="21"/>
                <w:szCs w:val="21"/>
              </w:rPr>
            </w:pPr>
            <w:r>
              <w:rPr>
                <w:rFonts w:hint="eastAsia" w:ascii="宋体"/>
                <w:kern w:val="0"/>
                <w:sz w:val="21"/>
                <w:szCs w:val="21"/>
              </w:rPr>
              <w:t>查，</w:t>
            </w:r>
            <w:r>
              <w:rPr>
                <w:rFonts w:hint="eastAsia" w:ascii="宋体"/>
                <w:kern w:val="0"/>
                <w:sz w:val="21"/>
                <w:szCs w:val="21"/>
                <w:lang w:val="en-US" w:eastAsia="zh-CN"/>
              </w:rPr>
              <w:t>经营部</w:t>
            </w:r>
            <w:r>
              <w:rPr>
                <w:rFonts w:hint="eastAsia" w:ascii="宋体"/>
                <w:kern w:val="0"/>
                <w:sz w:val="21"/>
                <w:szCs w:val="21"/>
              </w:rPr>
              <w:t>员工定期参加公司或业主的消防、应急、逃生培训和演习。</w:t>
            </w:r>
          </w:p>
          <w:p>
            <w:pPr>
              <w:spacing w:line="400" w:lineRule="atLeast"/>
              <w:ind w:firstLine="420" w:firstLineChars="200"/>
              <w:rPr>
                <w:rFonts w:hint="eastAsia" w:ascii="宋体"/>
                <w:kern w:val="0"/>
                <w:sz w:val="21"/>
                <w:szCs w:val="21"/>
              </w:rPr>
            </w:pPr>
            <w:r>
              <w:rPr>
                <w:rFonts w:hint="eastAsia" w:ascii="宋体"/>
                <w:kern w:val="0"/>
                <w:sz w:val="21"/>
                <w:szCs w:val="21"/>
              </w:rPr>
              <w:t>现场查看，作业地点消防逃生通道畅通，设置了</w:t>
            </w:r>
            <w:r>
              <w:rPr>
                <w:rFonts w:hint="eastAsia" w:ascii="宋体"/>
                <w:b w:val="0"/>
                <w:bCs/>
                <w:kern w:val="0"/>
                <w:szCs w:val="21"/>
                <w:highlight w:val="none"/>
                <w:lang w:val="en-US" w:eastAsia="zh-CN"/>
              </w:rPr>
              <w:t>火灾探测器</w:t>
            </w:r>
            <w:r>
              <w:rPr>
                <w:rFonts w:hint="eastAsia" w:ascii="宋体"/>
                <w:kern w:val="0"/>
                <w:sz w:val="21"/>
                <w:szCs w:val="21"/>
              </w:rPr>
              <w:t>。</w:t>
            </w:r>
          </w:p>
          <w:p>
            <w:pPr>
              <w:spacing w:line="400" w:lineRule="atLeast"/>
              <w:ind w:firstLine="420" w:firstLineChars="200"/>
              <w:rPr>
                <w:rFonts w:hint="eastAsia" w:ascii="宋体"/>
                <w:kern w:val="0"/>
                <w:sz w:val="21"/>
                <w:szCs w:val="21"/>
              </w:rPr>
            </w:pPr>
            <w:r>
              <w:rPr>
                <w:rFonts w:hint="eastAsia" w:ascii="宋体"/>
                <w:kern w:val="0"/>
                <w:sz w:val="21"/>
                <w:szCs w:val="21"/>
              </w:rPr>
              <w:t>现场查看</w:t>
            </w:r>
            <w:r>
              <w:rPr>
                <w:rFonts w:hint="eastAsia" w:ascii="宋体"/>
                <w:kern w:val="0"/>
                <w:sz w:val="21"/>
                <w:szCs w:val="21"/>
                <w:lang w:val="en-US" w:eastAsia="zh-CN"/>
              </w:rPr>
              <w:t>食品加工</w:t>
            </w:r>
            <w:r>
              <w:rPr>
                <w:rFonts w:hint="eastAsia" w:ascii="宋体"/>
                <w:kern w:val="0"/>
                <w:sz w:val="21"/>
                <w:szCs w:val="21"/>
              </w:rPr>
              <w:t>作业区、就餐区、办公室，火灾</w:t>
            </w:r>
            <w:r>
              <w:rPr>
                <w:rFonts w:hint="eastAsia" w:ascii="宋体"/>
                <w:kern w:val="0"/>
                <w:sz w:val="21"/>
                <w:szCs w:val="21"/>
                <w:lang w:eastAsia="zh-CN"/>
              </w:rPr>
              <w:t>、</w:t>
            </w:r>
            <w:r>
              <w:rPr>
                <w:rFonts w:hint="eastAsia" w:ascii="宋体"/>
                <w:kern w:val="0"/>
                <w:sz w:val="21"/>
                <w:szCs w:val="21"/>
                <w:lang w:val="en-US" w:eastAsia="zh-CN"/>
              </w:rPr>
              <w:t>爆炸</w:t>
            </w:r>
            <w:r>
              <w:rPr>
                <w:rFonts w:hint="eastAsia" w:ascii="宋体"/>
                <w:kern w:val="0"/>
                <w:sz w:val="21"/>
                <w:szCs w:val="21"/>
              </w:rPr>
              <w:t>伤害预防管理基本符合要求。</w:t>
            </w:r>
          </w:p>
          <w:p>
            <w:pPr>
              <w:spacing w:line="400" w:lineRule="exact"/>
              <w:ind w:firstLine="420" w:firstLineChars="200"/>
              <w:rPr>
                <w:rFonts w:hint="eastAsia" w:ascii="宋体" w:hAnsi="宋体"/>
                <w:sz w:val="21"/>
                <w:szCs w:val="21"/>
              </w:rPr>
            </w:pPr>
            <w:r>
              <w:rPr>
                <w:rFonts w:hint="eastAsia" w:ascii="宋体" w:hAnsi="宋体"/>
                <w:sz w:val="21"/>
                <w:szCs w:val="21"/>
              </w:rPr>
              <w:t>2、伤害预防管理：</w:t>
            </w:r>
          </w:p>
          <w:p>
            <w:pPr>
              <w:spacing w:line="400" w:lineRule="exact"/>
              <w:ind w:firstLine="420" w:firstLineChars="200"/>
              <w:rPr>
                <w:rFonts w:hint="eastAsia" w:ascii="宋体" w:hAnsi="宋体"/>
                <w:sz w:val="21"/>
                <w:szCs w:val="21"/>
              </w:rPr>
            </w:pPr>
            <w:r>
              <w:rPr>
                <w:rFonts w:hint="eastAsia" w:ascii="宋体" w:hAnsi="宋体"/>
                <w:sz w:val="21"/>
                <w:szCs w:val="21"/>
              </w:rPr>
              <w:t>查，</w:t>
            </w:r>
            <w:r>
              <w:rPr>
                <w:rFonts w:hint="eastAsia" w:ascii="宋体" w:hAnsi="宋体"/>
                <w:sz w:val="21"/>
                <w:szCs w:val="21"/>
                <w:lang w:val="en-US" w:eastAsia="zh-CN"/>
              </w:rPr>
              <w:t>经营部</w:t>
            </w:r>
            <w:r>
              <w:rPr>
                <w:rFonts w:hint="eastAsia" w:ascii="宋体" w:hAnsi="宋体"/>
                <w:sz w:val="21"/>
                <w:szCs w:val="21"/>
              </w:rPr>
              <w:t>制订了各工序操作管理办法，并通过上墙等方式提醒操作者，并配置相应防护措施和警示标识等，防止</w:t>
            </w:r>
            <w:r>
              <w:rPr>
                <w:rFonts w:hint="eastAsia"/>
                <w:sz w:val="21"/>
                <w:szCs w:val="21"/>
              </w:rPr>
              <w:t>物理伤害、摔伤、烫伤</w:t>
            </w:r>
            <w:r>
              <w:rPr>
                <w:rFonts w:hint="eastAsia" w:ascii="宋体" w:hAnsi="宋体"/>
                <w:sz w:val="21"/>
                <w:szCs w:val="21"/>
              </w:rPr>
              <w:t>。</w:t>
            </w:r>
          </w:p>
          <w:p>
            <w:pPr>
              <w:spacing w:line="400" w:lineRule="exact"/>
              <w:ind w:firstLine="420" w:firstLineChars="200"/>
              <w:rPr>
                <w:rFonts w:hint="eastAsia" w:ascii="宋体" w:hAnsi="宋体"/>
                <w:sz w:val="21"/>
                <w:szCs w:val="21"/>
              </w:rPr>
            </w:pPr>
            <w:r>
              <w:rPr>
                <w:rFonts w:hint="eastAsia" w:ascii="宋体" w:hAnsi="宋体"/>
                <w:sz w:val="21"/>
                <w:szCs w:val="21"/>
              </w:rPr>
              <w:t>现场查看，地面湿滑处放置有防护垫，蒸煮设备处有警示标识，高温注意烫伤等，绞肉</w:t>
            </w:r>
            <w:r>
              <w:rPr>
                <w:rFonts w:hint="eastAsia" w:ascii="宋体" w:hAnsi="宋体"/>
                <w:sz w:val="21"/>
                <w:szCs w:val="21"/>
                <w:lang w:eastAsia="zh-CN"/>
              </w:rPr>
              <w:t>、</w:t>
            </w:r>
            <w:r>
              <w:rPr>
                <w:rFonts w:hint="eastAsia" w:ascii="宋体" w:hAnsi="宋体" w:cs="宋体"/>
                <w:sz w:val="21"/>
                <w:szCs w:val="21"/>
                <w:highlight w:val="none"/>
                <w:lang w:val="en-US" w:eastAsia="zh-CN"/>
              </w:rPr>
              <w:t>切肉片机</w:t>
            </w:r>
            <w:r>
              <w:rPr>
                <w:rFonts w:hint="eastAsia" w:ascii="宋体" w:hAnsi="宋体"/>
                <w:sz w:val="21"/>
                <w:szCs w:val="21"/>
              </w:rPr>
              <w:t>等旋转设备上都有警示标识，厨师都佩戴有工作服、工作帽、口罩等防护设施能预防烫伤。</w:t>
            </w:r>
          </w:p>
          <w:p>
            <w:pPr>
              <w:spacing w:line="400" w:lineRule="exact"/>
              <w:ind w:firstLine="420" w:firstLineChars="200"/>
              <w:rPr>
                <w:rFonts w:hint="eastAsia" w:ascii="宋体" w:hAnsi="宋体"/>
                <w:sz w:val="21"/>
                <w:szCs w:val="21"/>
              </w:rPr>
            </w:pPr>
            <w:r>
              <w:rPr>
                <w:rFonts w:hint="eastAsia" w:ascii="宋体" w:hAnsi="宋体"/>
                <w:sz w:val="21"/>
                <w:szCs w:val="21"/>
              </w:rPr>
              <w:t>3、中暑预防管理：</w:t>
            </w:r>
          </w:p>
          <w:p>
            <w:pPr>
              <w:spacing w:line="400" w:lineRule="exact"/>
              <w:ind w:firstLine="420" w:firstLineChars="200"/>
              <w:rPr>
                <w:rFonts w:hint="eastAsia" w:ascii="宋体" w:hAnsi="宋体"/>
                <w:sz w:val="21"/>
                <w:szCs w:val="21"/>
              </w:rPr>
            </w:pPr>
            <w:r>
              <w:rPr>
                <w:rFonts w:hint="eastAsia" w:ascii="宋体" w:hAnsi="宋体"/>
                <w:sz w:val="21"/>
                <w:szCs w:val="21"/>
              </w:rPr>
              <w:t>主要为高温处作业人员的防暑降温管理。</w:t>
            </w:r>
          </w:p>
          <w:p>
            <w:pPr>
              <w:spacing w:line="400" w:lineRule="exact"/>
              <w:ind w:firstLine="420" w:firstLineChars="200"/>
              <w:rPr>
                <w:rFonts w:hint="eastAsia" w:ascii="宋体" w:hAnsi="宋体"/>
                <w:sz w:val="21"/>
                <w:szCs w:val="21"/>
              </w:rPr>
            </w:pPr>
            <w:r>
              <w:rPr>
                <w:rFonts w:hint="eastAsia" w:ascii="宋体" w:hAnsi="宋体"/>
                <w:sz w:val="21"/>
                <w:szCs w:val="21"/>
              </w:rPr>
              <w:t>现场查看，在厨房配置有吸风系统、冷风机，能起到有效降温，另外配置有相应降暑药，出现应急情况能及时处理。</w:t>
            </w:r>
          </w:p>
          <w:p>
            <w:pPr>
              <w:spacing w:line="400" w:lineRule="exact"/>
              <w:ind w:firstLine="420" w:firstLineChars="200"/>
              <w:rPr>
                <w:rFonts w:hint="eastAsia" w:ascii="宋体" w:hAnsi="宋体"/>
                <w:szCs w:val="21"/>
              </w:rPr>
            </w:pPr>
            <w:r>
              <w:rPr>
                <w:rFonts w:hint="eastAsia" w:ascii="宋体" w:hAnsi="宋体"/>
                <w:szCs w:val="21"/>
              </w:rPr>
              <w:t>4、食物中毒管理：</w:t>
            </w:r>
          </w:p>
          <w:p>
            <w:pPr>
              <w:spacing w:line="400" w:lineRule="exact"/>
              <w:ind w:firstLine="420" w:firstLineChars="200"/>
              <w:rPr>
                <w:rFonts w:hint="eastAsia" w:ascii="宋体" w:hAnsi="宋体"/>
                <w:szCs w:val="21"/>
              </w:rPr>
            </w:pPr>
            <w:r>
              <w:rPr>
                <w:rFonts w:hint="eastAsia" w:ascii="宋体" w:hAnsi="宋体" w:cs="宋体"/>
                <w:szCs w:val="21"/>
              </w:rPr>
              <w:t>现场查看，食品制作过程制度有《切配管理标准》、《初加工管理标准》、《储存管理标准》、</w:t>
            </w:r>
            <w:r>
              <w:rPr>
                <w:rFonts w:hint="eastAsia" w:ascii="宋体" w:hAnsi="宋体"/>
                <w:szCs w:val="21"/>
              </w:rPr>
              <w:t>《烹制管理标准》、《留样管理制度》等，不允许用过期、变质食物，餐具做到一洗二清三消毒等要求控制，生熟严格分区管理等，执行符合要求。</w:t>
            </w:r>
          </w:p>
          <w:p>
            <w:pPr>
              <w:pStyle w:val="6"/>
              <w:spacing w:line="400" w:lineRule="exac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抽：《餐饮食品留样记录》</w:t>
            </w:r>
            <w:r>
              <w:rPr>
                <w:rFonts w:hint="eastAsia" w:ascii="宋体" w:hAnsi="宋体" w:cs="宋体"/>
                <w:kern w:val="2"/>
                <w:sz w:val="21"/>
                <w:szCs w:val="21"/>
                <w:lang w:val="en-US" w:eastAsia="zh-CN" w:bidi="ar-SA"/>
              </w:rPr>
              <w:t>，见下图。内容记录符合要求。</w:t>
            </w:r>
          </w:p>
          <w:p>
            <w:pPr>
              <w:spacing w:line="400" w:lineRule="exact"/>
              <w:ind w:firstLine="315" w:firstLineChars="150"/>
              <w:rPr>
                <w:rFonts w:hint="eastAsia" w:ascii="宋体" w:hAnsi="宋体" w:cs="Arial"/>
                <w:sz w:val="21"/>
                <w:szCs w:val="21"/>
                <w:highlight w:val="green"/>
                <w:lang w:eastAsia="zh-CN"/>
              </w:rPr>
            </w:pPr>
            <w:r>
              <w:rPr>
                <w:rFonts w:hint="eastAsia" w:ascii="宋体" w:hAnsi="宋体" w:cs="Arial"/>
                <w:sz w:val="21"/>
                <w:szCs w:val="21"/>
                <w:highlight w:val="green"/>
                <w:lang w:eastAsia="zh-CN"/>
              </w:rPr>
              <w:drawing>
                <wp:anchor distT="0" distB="0" distL="114300" distR="114300" simplePos="0" relativeHeight="251661312" behindDoc="0" locked="0" layoutInCell="1" allowOverlap="1">
                  <wp:simplePos x="0" y="0"/>
                  <wp:positionH relativeFrom="column">
                    <wp:posOffset>1829435</wp:posOffset>
                  </wp:positionH>
                  <wp:positionV relativeFrom="paragraph">
                    <wp:posOffset>127635</wp:posOffset>
                  </wp:positionV>
                  <wp:extent cx="3195320" cy="4147185"/>
                  <wp:effectExtent l="0" t="0" r="5080" b="13335"/>
                  <wp:wrapNone/>
                  <wp:docPr id="6" name="图片 6" descr="d88ede4f0f9cf3b751e6f661921c4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88ede4f0f9cf3b751e6f661921c4ef"/>
                          <pic:cNvPicPr>
                            <a:picLocks noChangeAspect="1"/>
                          </pic:cNvPicPr>
                        </pic:nvPicPr>
                        <pic:blipFill>
                          <a:blip r:embed="rId7"/>
                          <a:srcRect t="5230" b="3449"/>
                          <a:stretch>
                            <a:fillRect/>
                          </a:stretch>
                        </pic:blipFill>
                        <pic:spPr>
                          <a:xfrm>
                            <a:off x="0" y="0"/>
                            <a:ext cx="3195320" cy="4147185"/>
                          </a:xfrm>
                          <a:prstGeom prst="rect">
                            <a:avLst/>
                          </a:prstGeom>
                        </pic:spPr>
                      </pic:pic>
                    </a:graphicData>
                  </a:graphic>
                </wp:anchor>
              </w:drawing>
            </w:r>
          </w:p>
          <w:p>
            <w:pPr>
              <w:spacing w:line="400" w:lineRule="exact"/>
              <w:ind w:firstLine="315" w:firstLineChars="150"/>
              <w:rPr>
                <w:rFonts w:hint="eastAsia" w:ascii="宋体" w:hAnsi="宋体" w:cs="Arial"/>
                <w:sz w:val="21"/>
                <w:szCs w:val="21"/>
                <w:highlight w:val="green"/>
                <w:lang w:eastAsia="zh-CN"/>
              </w:rPr>
            </w:pPr>
          </w:p>
          <w:p>
            <w:pPr>
              <w:pStyle w:val="2"/>
              <w:rPr>
                <w:rFonts w:hint="eastAsia" w:ascii="宋体" w:hAnsi="宋体" w:cs="Arial"/>
                <w:sz w:val="21"/>
                <w:szCs w:val="21"/>
                <w:highlight w:val="green"/>
                <w:lang w:eastAsia="zh-CN"/>
              </w:rPr>
            </w:pPr>
          </w:p>
          <w:p>
            <w:pPr>
              <w:pStyle w:val="2"/>
              <w:rPr>
                <w:rFonts w:hint="eastAsia" w:ascii="宋体" w:hAnsi="宋体" w:cs="Arial"/>
                <w:sz w:val="21"/>
                <w:szCs w:val="21"/>
                <w:highlight w:val="green"/>
                <w:lang w:eastAsia="zh-CN"/>
              </w:rPr>
            </w:pPr>
          </w:p>
          <w:p>
            <w:pPr>
              <w:pStyle w:val="2"/>
              <w:rPr>
                <w:rFonts w:hint="eastAsia" w:ascii="宋体" w:hAnsi="宋体" w:cs="Arial"/>
                <w:sz w:val="21"/>
                <w:szCs w:val="21"/>
                <w:highlight w:val="green"/>
                <w:lang w:eastAsia="zh-CN"/>
              </w:rPr>
            </w:pPr>
          </w:p>
          <w:p>
            <w:pPr>
              <w:pStyle w:val="2"/>
              <w:rPr>
                <w:rFonts w:hint="eastAsia" w:ascii="宋体" w:hAnsi="宋体" w:cs="Arial"/>
                <w:sz w:val="21"/>
                <w:szCs w:val="21"/>
                <w:highlight w:val="green"/>
                <w:lang w:eastAsia="zh-CN"/>
              </w:rPr>
            </w:pPr>
          </w:p>
          <w:p>
            <w:pPr>
              <w:spacing w:line="400" w:lineRule="exact"/>
              <w:ind w:firstLine="315" w:firstLineChars="150"/>
              <w:rPr>
                <w:rFonts w:hint="eastAsia" w:ascii="宋体" w:hAnsi="宋体" w:cs="Arial"/>
                <w:sz w:val="21"/>
                <w:szCs w:val="21"/>
                <w:highlight w:val="green"/>
                <w:lang w:eastAsia="zh-CN"/>
              </w:rPr>
            </w:pPr>
          </w:p>
          <w:p>
            <w:pPr>
              <w:spacing w:line="400" w:lineRule="exact"/>
              <w:ind w:firstLine="315" w:firstLineChars="150"/>
              <w:rPr>
                <w:rFonts w:hint="eastAsia" w:ascii="宋体" w:hAnsi="宋体" w:cs="Arial"/>
                <w:sz w:val="21"/>
                <w:szCs w:val="21"/>
                <w:highlight w:val="green"/>
                <w:lang w:eastAsia="zh-CN"/>
              </w:rPr>
            </w:pPr>
          </w:p>
          <w:p>
            <w:pPr>
              <w:spacing w:line="400" w:lineRule="exact"/>
              <w:ind w:firstLine="315" w:firstLineChars="150"/>
              <w:rPr>
                <w:rFonts w:hint="eastAsia" w:ascii="宋体" w:hAnsi="宋体" w:cs="Arial"/>
                <w:sz w:val="21"/>
                <w:szCs w:val="21"/>
                <w:highlight w:val="green"/>
                <w:lang w:eastAsia="zh-CN"/>
              </w:rPr>
            </w:pPr>
          </w:p>
          <w:p>
            <w:pPr>
              <w:spacing w:line="400" w:lineRule="exact"/>
              <w:ind w:firstLine="315" w:firstLineChars="150"/>
              <w:rPr>
                <w:rFonts w:hint="eastAsia" w:ascii="宋体" w:hAnsi="宋体" w:cs="Arial"/>
                <w:sz w:val="21"/>
                <w:szCs w:val="21"/>
                <w:highlight w:val="green"/>
                <w:lang w:eastAsia="zh-CN"/>
              </w:rPr>
            </w:pPr>
          </w:p>
          <w:p>
            <w:pPr>
              <w:spacing w:line="400" w:lineRule="exact"/>
              <w:ind w:firstLine="315" w:firstLineChars="150"/>
              <w:rPr>
                <w:rFonts w:hint="eastAsia" w:ascii="宋体" w:hAnsi="宋体" w:cs="Arial"/>
                <w:sz w:val="21"/>
                <w:szCs w:val="21"/>
                <w:highlight w:val="green"/>
                <w:lang w:eastAsia="zh-CN"/>
              </w:rPr>
            </w:pPr>
          </w:p>
          <w:p>
            <w:pPr>
              <w:spacing w:line="400" w:lineRule="exact"/>
              <w:ind w:firstLine="315" w:firstLineChars="150"/>
              <w:rPr>
                <w:rFonts w:hint="eastAsia" w:ascii="宋体" w:hAnsi="宋体" w:cs="Arial"/>
                <w:sz w:val="21"/>
                <w:szCs w:val="21"/>
                <w:highlight w:val="green"/>
                <w:lang w:eastAsia="zh-CN"/>
              </w:rPr>
            </w:pPr>
          </w:p>
          <w:p>
            <w:pPr>
              <w:spacing w:before="120" w:line="240" w:lineRule="auto"/>
              <w:rPr>
                <w:rFonts w:hint="eastAsia" w:ascii="宋体" w:hAnsi="宋体"/>
                <w:szCs w:val="21"/>
                <w:lang w:val="en-US" w:eastAsia="zh-CN"/>
              </w:rPr>
            </w:pPr>
          </w:p>
          <w:p>
            <w:pPr>
              <w:keepNext w:val="0"/>
              <w:keepLines w:val="0"/>
              <w:widowControl/>
              <w:suppressLineNumbers w:val="0"/>
              <w:ind w:firstLine="210" w:firstLineChars="100"/>
              <w:jc w:val="left"/>
              <w:rPr>
                <w:rFonts w:hint="eastAsia" w:ascii="等线" w:hAnsi="等线" w:eastAsia="等线" w:cs="等线"/>
                <w:b/>
                <w:bCs/>
                <w:color w:val="000000"/>
                <w:kern w:val="0"/>
                <w:sz w:val="21"/>
                <w:szCs w:val="21"/>
                <w:lang w:val="en-US" w:eastAsia="zh-CN" w:bidi="ar"/>
              </w:rPr>
            </w:pPr>
          </w:p>
          <w:p>
            <w:pPr>
              <w:keepNext w:val="0"/>
              <w:keepLines w:val="0"/>
              <w:widowControl/>
              <w:suppressLineNumbers w:val="0"/>
              <w:ind w:firstLine="210" w:firstLineChars="100"/>
              <w:jc w:val="left"/>
              <w:rPr>
                <w:rFonts w:hint="eastAsia" w:ascii="等线" w:hAnsi="等线" w:eastAsia="等线" w:cs="等线"/>
                <w:b/>
                <w:bCs/>
                <w:color w:val="000000"/>
                <w:kern w:val="0"/>
                <w:sz w:val="21"/>
                <w:szCs w:val="21"/>
                <w:lang w:val="en-US" w:eastAsia="zh-CN" w:bidi="ar"/>
              </w:rPr>
            </w:pPr>
          </w:p>
          <w:p>
            <w:pPr>
              <w:keepNext w:val="0"/>
              <w:keepLines w:val="0"/>
              <w:widowControl/>
              <w:suppressLineNumbers w:val="0"/>
              <w:ind w:firstLine="210" w:firstLineChars="100"/>
              <w:jc w:val="left"/>
              <w:rPr>
                <w:rFonts w:hint="eastAsia" w:ascii="等线" w:hAnsi="等线" w:eastAsia="等线" w:cs="等线"/>
                <w:b/>
                <w:bCs/>
                <w:color w:val="000000"/>
                <w:kern w:val="0"/>
                <w:sz w:val="21"/>
                <w:szCs w:val="21"/>
                <w:lang w:val="en-US" w:eastAsia="zh-CN" w:bidi="ar"/>
              </w:rPr>
            </w:pPr>
          </w:p>
          <w:p>
            <w:pPr>
              <w:keepNext w:val="0"/>
              <w:keepLines w:val="0"/>
              <w:widowControl/>
              <w:suppressLineNumbers w:val="0"/>
              <w:ind w:firstLine="210" w:firstLineChars="100"/>
              <w:jc w:val="left"/>
              <w:rPr>
                <w:rFonts w:hint="eastAsia" w:ascii="等线" w:hAnsi="等线" w:eastAsia="等线" w:cs="等线"/>
                <w:b/>
                <w:bCs/>
                <w:color w:val="000000"/>
                <w:kern w:val="0"/>
                <w:sz w:val="21"/>
                <w:szCs w:val="21"/>
                <w:lang w:val="en-US" w:eastAsia="zh-CN" w:bidi="ar"/>
              </w:rPr>
            </w:pPr>
          </w:p>
          <w:p>
            <w:pPr>
              <w:keepNext w:val="0"/>
              <w:keepLines w:val="0"/>
              <w:widowControl/>
              <w:suppressLineNumbers w:val="0"/>
              <w:ind w:firstLine="210" w:firstLineChars="100"/>
              <w:jc w:val="left"/>
              <w:rPr>
                <w:rFonts w:hint="eastAsia" w:ascii="等线" w:hAnsi="等线" w:eastAsia="等线" w:cs="等线"/>
                <w:b/>
                <w:bCs/>
                <w:color w:val="000000"/>
                <w:kern w:val="0"/>
                <w:sz w:val="21"/>
                <w:szCs w:val="21"/>
                <w:lang w:val="en-US" w:eastAsia="zh-CN" w:bidi="ar"/>
              </w:rPr>
            </w:pPr>
          </w:p>
          <w:p>
            <w:pPr>
              <w:keepNext w:val="0"/>
              <w:keepLines w:val="0"/>
              <w:widowControl/>
              <w:suppressLineNumbers w:val="0"/>
              <w:ind w:firstLine="210" w:firstLineChars="100"/>
              <w:jc w:val="left"/>
              <w:rPr>
                <w:rFonts w:hint="eastAsia" w:ascii="等线" w:hAnsi="等线" w:eastAsia="等线" w:cs="等线"/>
                <w:b/>
                <w:bCs/>
                <w:color w:val="000000"/>
                <w:kern w:val="0"/>
                <w:sz w:val="21"/>
                <w:szCs w:val="21"/>
                <w:lang w:val="en-US" w:eastAsia="zh-CN" w:bidi="ar"/>
              </w:rPr>
            </w:pPr>
          </w:p>
          <w:p>
            <w:pPr>
              <w:keepNext w:val="0"/>
              <w:keepLines w:val="0"/>
              <w:widowControl/>
              <w:suppressLineNumbers w:val="0"/>
              <w:ind w:firstLine="210" w:firstLineChars="100"/>
              <w:jc w:val="left"/>
              <w:rPr>
                <w:rFonts w:hint="default" w:ascii="等线" w:hAnsi="等线" w:eastAsia="等线" w:cs="等线"/>
                <w:b/>
                <w:bCs/>
                <w:color w:val="000000"/>
                <w:kern w:val="0"/>
                <w:sz w:val="21"/>
                <w:szCs w:val="21"/>
                <w:lang w:val="en-US" w:eastAsia="zh-CN" w:bidi="ar"/>
              </w:rPr>
            </w:pPr>
            <w:r>
              <w:rPr>
                <w:rFonts w:hint="eastAsia" w:ascii="等线" w:hAnsi="等线" w:eastAsia="等线" w:cs="等线"/>
                <w:b/>
                <w:bCs/>
                <w:color w:val="000000"/>
                <w:kern w:val="0"/>
                <w:sz w:val="21"/>
                <w:szCs w:val="21"/>
                <w:lang w:val="en-US" w:eastAsia="zh-CN" w:bidi="ar"/>
              </w:rPr>
              <w:t>查食品贮存保管：设有2间贮存室，食品按米、油、面粉和调味品分开存放，</w:t>
            </w:r>
            <w:r>
              <w:rPr>
                <w:rFonts w:hint="eastAsia" w:ascii="宋体" w:hAnsi="宋体"/>
                <w:b/>
                <w:bCs/>
                <w:szCs w:val="21"/>
                <w:lang w:val="en-US" w:eastAsia="zh-CN"/>
              </w:rPr>
              <w:t>食品摆放有序。</w:t>
            </w:r>
            <w:r>
              <w:rPr>
                <w:rFonts w:hint="eastAsia" w:ascii="等线" w:hAnsi="等线" w:eastAsia="等线" w:cs="等线"/>
                <w:b/>
                <w:bCs/>
                <w:color w:val="000000"/>
                <w:kern w:val="0"/>
                <w:sz w:val="21"/>
                <w:szCs w:val="21"/>
                <w:lang w:val="en-US" w:eastAsia="zh-CN" w:bidi="ar"/>
              </w:rPr>
              <w:t>未配置抽湿机或换气风扇等防食品霉变设施，不符合GB/T19001-2016标准8.5.1条款：“</w:t>
            </w:r>
            <w:r>
              <w:rPr>
                <w:rFonts w:ascii="等线" w:hAnsi="等线" w:eastAsia="等线" w:cs="等线"/>
                <w:b/>
                <w:bCs/>
                <w:color w:val="000000"/>
                <w:kern w:val="0"/>
                <w:sz w:val="21"/>
                <w:szCs w:val="21"/>
                <w:lang w:val="en-US" w:eastAsia="zh-CN" w:bidi="ar"/>
              </w:rPr>
              <w:t>d）为过程的运行使用适宜的基础设施，并保持适宜的环境</w:t>
            </w:r>
            <w:r>
              <w:rPr>
                <w:rFonts w:hint="eastAsia" w:ascii="等线" w:hAnsi="等线" w:eastAsia="等线" w:cs="等线"/>
                <w:b/>
                <w:bCs/>
                <w:color w:val="000000"/>
                <w:kern w:val="0"/>
                <w:sz w:val="21"/>
                <w:szCs w:val="21"/>
                <w:lang w:val="en-US" w:eastAsia="zh-CN" w:bidi="ar"/>
              </w:rPr>
              <w:t>”的要求。</w:t>
            </w:r>
          </w:p>
          <w:p>
            <w:pPr>
              <w:pStyle w:val="2"/>
              <w:rPr>
                <w:rFonts w:hint="eastAsia" w:ascii="宋体" w:hAnsi="宋体"/>
                <w:szCs w:val="21"/>
                <w:lang w:val="en-US" w:eastAsia="zh-CN"/>
              </w:rPr>
            </w:pPr>
            <w:r>
              <w:rPr>
                <w:rFonts w:hint="eastAsia" w:ascii="宋体" w:hAnsi="宋体"/>
                <w:szCs w:val="21"/>
                <w:lang w:val="en-US" w:eastAsia="zh-CN"/>
              </w:rPr>
              <w:drawing>
                <wp:anchor distT="0" distB="0" distL="114300" distR="114300" simplePos="0" relativeHeight="251662336" behindDoc="0" locked="0" layoutInCell="1" allowOverlap="1">
                  <wp:simplePos x="0" y="0"/>
                  <wp:positionH relativeFrom="column">
                    <wp:posOffset>187960</wp:posOffset>
                  </wp:positionH>
                  <wp:positionV relativeFrom="paragraph">
                    <wp:posOffset>106680</wp:posOffset>
                  </wp:positionV>
                  <wp:extent cx="2965450" cy="2224405"/>
                  <wp:effectExtent l="0" t="0" r="6350" b="635"/>
                  <wp:wrapNone/>
                  <wp:docPr id="1" name="图片 1" descr="6dbf4bdaa06f8dd2712b635c6066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dbf4bdaa06f8dd2712b635c6066303"/>
                          <pic:cNvPicPr>
                            <a:picLocks noChangeAspect="1"/>
                          </pic:cNvPicPr>
                        </pic:nvPicPr>
                        <pic:blipFill>
                          <a:blip r:embed="rId8"/>
                          <a:stretch>
                            <a:fillRect/>
                          </a:stretch>
                        </pic:blipFill>
                        <pic:spPr>
                          <a:xfrm>
                            <a:off x="0" y="0"/>
                            <a:ext cx="2965450" cy="2224405"/>
                          </a:xfrm>
                          <a:prstGeom prst="rect">
                            <a:avLst/>
                          </a:prstGeom>
                        </pic:spPr>
                      </pic:pic>
                    </a:graphicData>
                  </a:graphic>
                </wp:anchor>
              </w:drawing>
            </w:r>
            <w:r>
              <w:rPr>
                <w:rFonts w:hint="eastAsia" w:ascii="宋体" w:hAnsi="宋体"/>
                <w:szCs w:val="21"/>
                <w:lang w:val="en-US" w:eastAsia="zh-CN"/>
              </w:rPr>
              <w:drawing>
                <wp:anchor distT="0" distB="0" distL="114300" distR="114300" simplePos="0" relativeHeight="251663360" behindDoc="0" locked="0" layoutInCell="1" allowOverlap="1">
                  <wp:simplePos x="0" y="0"/>
                  <wp:positionH relativeFrom="column">
                    <wp:posOffset>3282315</wp:posOffset>
                  </wp:positionH>
                  <wp:positionV relativeFrom="paragraph">
                    <wp:posOffset>120650</wp:posOffset>
                  </wp:positionV>
                  <wp:extent cx="2948940" cy="2211705"/>
                  <wp:effectExtent l="0" t="0" r="7620" b="13335"/>
                  <wp:wrapNone/>
                  <wp:docPr id="2" name="图片 2" descr="6a1b120e1e6076c83b7cdf9035538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a1b120e1e6076c83b7cdf9035538a4"/>
                          <pic:cNvPicPr>
                            <a:picLocks noChangeAspect="1"/>
                          </pic:cNvPicPr>
                        </pic:nvPicPr>
                        <pic:blipFill>
                          <a:blip r:embed="rId9"/>
                          <a:stretch>
                            <a:fillRect/>
                          </a:stretch>
                        </pic:blipFill>
                        <pic:spPr>
                          <a:xfrm>
                            <a:off x="0" y="0"/>
                            <a:ext cx="2948940" cy="2211705"/>
                          </a:xfrm>
                          <a:prstGeom prst="rect">
                            <a:avLst/>
                          </a:prstGeom>
                        </pic:spPr>
                      </pic:pic>
                    </a:graphicData>
                  </a:graphic>
                </wp:anchor>
              </w:drawing>
            </w: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default" w:ascii="宋体" w:hAnsi="宋体"/>
                <w:szCs w:val="21"/>
                <w:lang w:val="en-US" w:eastAsia="zh-CN"/>
              </w:rPr>
            </w:pPr>
          </w:p>
          <w:p>
            <w:pPr>
              <w:pStyle w:val="2"/>
              <w:rPr>
                <w:rFonts w:hint="default" w:ascii="宋体" w:hAnsi="宋体"/>
                <w:szCs w:val="21"/>
                <w:lang w:val="en-US" w:eastAsia="zh-CN"/>
              </w:rPr>
            </w:pPr>
          </w:p>
          <w:p>
            <w:pPr>
              <w:pStyle w:val="2"/>
              <w:rPr>
                <w:rFonts w:hint="default" w:ascii="宋体" w:hAnsi="宋体"/>
                <w:szCs w:val="21"/>
                <w:lang w:val="en-US" w:eastAsia="zh-CN"/>
              </w:rPr>
            </w:pPr>
          </w:p>
          <w:p>
            <w:pPr>
              <w:pStyle w:val="2"/>
              <w:rPr>
                <w:rFonts w:hint="default" w:ascii="宋体" w:hAnsi="宋体"/>
                <w:szCs w:val="21"/>
                <w:lang w:val="en-US" w:eastAsia="zh-CN"/>
              </w:rPr>
            </w:pPr>
          </w:p>
          <w:p>
            <w:pPr>
              <w:spacing w:before="120" w:line="240" w:lineRule="auto"/>
              <w:ind w:firstLine="210" w:firstLineChars="1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库管员在收料和发料时应同时按《物料管理卡》上的规格/型号、数量（重量）对储存物料进行即时盘点。发现问题（数量短缺、变质损坏等）即时向上报告；贮存物品采取先进先出原则”等措施防止食物霉变放虫蛀。</w:t>
            </w:r>
          </w:p>
          <w:p>
            <w:pPr>
              <w:spacing w:before="120" w:line="240" w:lineRule="auto"/>
              <w:rPr>
                <w:rFonts w:hint="default" w:ascii="宋体" w:hAnsi="宋体" w:eastAsia="宋体"/>
                <w:sz w:val="21"/>
                <w:szCs w:val="21"/>
                <w:lang w:val="en-US" w:eastAsia="zh-CN"/>
              </w:rPr>
            </w:pPr>
            <w:r>
              <w:rPr>
                <w:rFonts w:hint="eastAsia" w:ascii="宋体" w:hAnsi="宋体"/>
                <w:szCs w:val="21"/>
              </w:rPr>
              <w:t>食物中毒管理</w:t>
            </w:r>
            <w:r>
              <w:rPr>
                <w:rFonts w:hint="eastAsia" w:ascii="宋体" w:hAnsi="宋体"/>
                <w:szCs w:val="21"/>
                <w:lang w:val="en-US" w:eastAsia="zh-CN"/>
              </w:rPr>
              <w:t>管理措施有效。</w:t>
            </w:r>
          </w:p>
          <w:p>
            <w:pPr>
              <w:spacing w:line="400" w:lineRule="exact"/>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食堂</w:t>
            </w:r>
            <w:r>
              <w:rPr>
                <w:rFonts w:hint="eastAsia" w:ascii="宋体" w:hAnsi="宋体"/>
                <w:sz w:val="21"/>
                <w:szCs w:val="21"/>
              </w:rPr>
              <w:t>的安全应急主要有：火灾应急、伤害应急</w:t>
            </w:r>
            <w:r>
              <w:rPr>
                <w:rFonts w:hint="eastAsia" w:ascii="宋体" w:hAnsi="宋体"/>
                <w:sz w:val="21"/>
                <w:szCs w:val="21"/>
                <w:lang w:eastAsia="zh-CN"/>
              </w:rPr>
              <w:t>、</w:t>
            </w:r>
            <w:r>
              <w:rPr>
                <w:rFonts w:hint="eastAsia" w:ascii="宋体" w:hAnsi="宋体"/>
                <w:sz w:val="21"/>
                <w:szCs w:val="21"/>
                <w:lang w:val="en-US" w:eastAsia="zh-CN"/>
              </w:rPr>
              <w:t>食物中毒</w:t>
            </w:r>
            <w:r>
              <w:rPr>
                <w:rFonts w:hint="eastAsia" w:ascii="宋体" w:hAnsi="宋体"/>
                <w:sz w:val="21"/>
                <w:szCs w:val="21"/>
              </w:rPr>
              <w:t>等</w:t>
            </w:r>
            <w:r>
              <w:rPr>
                <w:rFonts w:hint="eastAsia" w:ascii="宋体" w:hAnsi="宋体"/>
                <w:sz w:val="21"/>
                <w:szCs w:val="21"/>
                <w:lang w:val="en-US" w:eastAsia="zh-CN"/>
              </w:rPr>
              <w:t>应急预案</w:t>
            </w:r>
            <w:r>
              <w:rPr>
                <w:rFonts w:hint="eastAsia" w:ascii="宋体" w:hAnsi="宋体"/>
                <w:sz w:val="21"/>
                <w:szCs w:val="21"/>
              </w:rPr>
              <w:t>，公司策划了相应的应急管理要求。</w:t>
            </w:r>
          </w:p>
          <w:p>
            <w:pPr>
              <w:spacing w:line="400" w:lineRule="exact"/>
              <w:ind w:firstLine="210" w:firstLineChars="100"/>
              <w:rPr>
                <w:rFonts w:hint="eastAsia" w:ascii="宋体" w:hAnsi="宋体"/>
                <w:sz w:val="21"/>
                <w:szCs w:val="21"/>
                <w:lang w:val="en-US" w:eastAsia="zh-CN"/>
              </w:rPr>
            </w:pPr>
          </w:p>
          <w:p>
            <w:pPr>
              <w:spacing w:line="400" w:lineRule="exact"/>
              <w:ind w:firstLine="210" w:firstLineChars="100"/>
              <w:rPr>
                <w:rFonts w:hint="eastAsia" w:ascii="宋体" w:hAnsi="宋体"/>
                <w:sz w:val="21"/>
                <w:szCs w:val="21"/>
                <w:lang w:val="en-US" w:eastAsia="zh-CN"/>
              </w:rPr>
            </w:pPr>
            <w:r>
              <w:rPr>
                <w:rFonts w:hint="eastAsia" w:ascii="宋体" w:hAnsi="宋体"/>
                <w:sz w:val="21"/>
                <w:szCs w:val="21"/>
                <w:lang w:val="en-US" w:eastAsia="zh-CN"/>
              </w:rPr>
              <w:t>为防范新冠疫情因聚集造成传播，采取就餐人员进入就餐区前进行人脸识别和自动测量体温、就餐区加大消毒频次，就餐区餐位相互隔离等措施进行管控。</w:t>
            </w:r>
          </w:p>
          <w:p>
            <w:pPr>
              <w:pStyle w:val="15"/>
              <w:rPr>
                <w:rFonts w:hint="eastAsia" w:ascii="宋体" w:hAnsi="宋体"/>
                <w:sz w:val="21"/>
                <w:szCs w:val="21"/>
                <w:lang w:val="en-US" w:eastAsia="zh-CN"/>
              </w:rPr>
            </w:pPr>
          </w:p>
          <w:p>
            <w:pPr>
              <w:pStyle w:val="15"/>
              <w:rPr>
                <w:rFonts w:hint="eastAsia" w:ascii="宋体" w:hAnsi="宋体"/>
                <w:sz w:val="21"/>
                <w:szCs w:val="21"/>
                <w:lang w:val="en-US" w:eastAsia="zh-CN"/>
              </w:rPr>
            </w:pPr>
          </w:p>
          <w:p>
            <w:pPr>
              <w:pStyle w:val="15"/>
              <w:rPr>
                <w:rFonts w:hint="eastAsia" w:ascii="宋体" w:hAnsi="宋体"/>
                <w:sz w:val="21"/>
                <w:szCs w:val="21"/>
                <w:lang w:val="en-US" w:eastAsia="zh-CN"/>
              </w:rPr>
            </w:pPr>
          </w:p>
          <w:p>
            <w:pPr>
              <w:pStyle w:val="15"/>
              <w:rPr>
                <w:rFonts w:hint="eastAsia" w:ascii="宋体" w:hAnsi="宋体"/>
                <w:sz w:val="21"/>
                <w:szCs w:val="21"/>
                <w:lang w:val="en-US" w:eastAsia="zh-CN"/>
              </w:rPr>
            </w:pPr>
          </w:p>
          <w:p>
            <w:pPr>
              <w:pStyle w:val="15"/>
              <w:rPr>
                <w:rFonts w:hint="eastAsia" w:ascii="宋体" w:hAnsi="宋体"/>
                <w:sz w:val="21"/>
                <w:szCs w:val="21"/>
                <w:lang w:val="en-US" w:eastAsia="zh-CN"/>
              </w:rPr>
            </w:pPr>
            <w:r>
              <w:rPr>
                <w:rFonts w:hint="eastAsia" w:ascii="宋体" w:hAnsi="宋体"/>
                <w:sz w:val="21"/>
                <w:szCs w:val="21"/>
                <w:lang w:val="en-US" w:eastAsia="zh-CN"/>
              </w:rPr>
              <w:drawing>
                <wp:anchor distT="0" distB="0" distL="114300" distR="114300" simplePos="0" relativeHeight="251664384" behindDoc="0" locked="0" layoutInCell="1" allowOverlap="1">
                  <wp:simplePos x="0" y="0"/>
                  <wp:positionH relativeFrom="column">
                    <wp:posOffset>146050</wp:posOffset>
                  </wp:positionH>
                  <wp:positionV relativeFrom="paragraph">
                    <wp:posOffset>4445</wp:posOffset>
                  </wp:positionV>
                  <wp:extent cx="2766060" cy="3517900"/>
                  <wp:effectExtent l="0" t="0" r="7620" b="2540"/>
                  <wp:wrapNone/>
                  <wp:docPr id="7" name="图片 7" descr="0e80df169a3ba2d1cae5b017dd2e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e80df169a3ba2d1cae5b017dd2e737"/>
                          <pic:cNvPicPr>
                            <a:picLocks noChangeAspect="1"/>
                          </pic:cNvPicPr>
                        </pic:nvPicPr>
                        <pic:blipFill>
                          <a:blip r:embed="rId10"/>
                          <a:srcRect l="18278" r="22746"/>
                          <a:stretch>
                            <a:fillRect/>
                          </a:stretch>
                        </pic:blipFill>
                        <pic:spPr>
                          <a:xfrm>
                            <a:off x="0" y="0"/>
                            <a:ext cx="2766060" cy="3517900"/>
                          </a:xfrm>
                          <a:prstGeom prst="rect">
                            <a:avLst/>
                          </a:prstGeom>
                        </pic:spPr>
                      </pic:pic>
                    </a:graphicData>
                  </a:graphic>
                </wp:anchor>
              </w:drawing>
            </w:r>
            <w:r>
              <w:rPr>
                <w:rFonts w:hint="eastAsia" w:ascii="宋体" w:hAnsi="宋体"/>
                <w:sz w:val="21"/>
                <w:szCs w:val="21"/>
                <w:lang w:val="en-US" w:eastAsia="zh-CN"/>
              </w:rPr>
              <w:drawing>
                <wp:anchor distT="0" distB="0" distL="114300" distR="114300" simplePos="0" relativeHeight="251665408" behindDoc="0" locked="0" layoutInCell="1" allowOverlap="1">
                  <wp:simplePos x="0" y="0"/>
                  <wp:positionH relativeFrom="column">
                    <wp:posOffset>3112770</wp:posOffset>
                  </wp:positionH>
                  <wp:positionV relativeFrom="paragraph">
                    <wp:posOffset>170180</wp:posOffset>
                  </wp:positionV>
                  <wp:extent cx="3073400" cy="2305050"/>
                  <wp:effectExtent l="0" t="0" r="5080" b="11430"/>
                  <wp:wrapNone/>
                  <wp:docPr id="8" name="图片 8" descr="419f55c2e497392086b5af6b132f2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19f55c2e497392086b5af6b132f2e3"/>
                          <pic:cNvPicPr>
                            <a:picLocks noChangeAspect="1"/>
                          </pic:cNvPicPr>
                        </pic:nvPicPr>
                        <pic:blipFill>
                          <a:blip r:embed="rId11"/>
                          <a:stretch>
                            <a:fillRect/>
                          </a:stretch>
                        </pic:blipFill>
                        <pic:spPr>
                          <a:xfrm>
                            <a:off x="0" y="0"/>
                            <a:ext cx="3073400" cy="2305050"/>
                          </a:xfrm>
                          <a:prstGeom prst="rect">
                            <a:avLst/>
                          </a:prstGeom>
                        </pic:spPr>
                      </pic:pic>
                    </a:graphicData>
                  </a:graphic>
                </wp:anchor>
              </w:drawing>
            </w:r>
          </w:p>
          <w:p>
            <w:pPr>
              <w:pStyle w:val="15"/>
              <w:rPr>
                <w:rFonts w:hint="eastAsia" w:ascii="宋体" w:hAnsi="宋体"/>
                <w:sz w:val="21"/>
                <w:szCs w:val="21"/>
                <w:lang w:val="en-US" w:eastAsia="zh-CN"/>
              </w:rPr>
            </w:pPr>
          </w:p>
          <w:p>
            <w:pPr>
              <w:pStyle w:val="15"/>
              <w:rPr>
                <w:rFonts w:hint="eastAsia" w:ascii="宋体" w:hAnsi="宋体"/>
                <w:sz w:val="21"/>
                <w:szCs w:val="21"/>
                <w:lang w:val="en-US" w:eastAsia="zh-CN"/>
              </w:rPr>
            </w:pPr>
          </w:p>
          <w:p>
            <w:pPr>
              <w:pStyle w:val="15"/>
              <w:rPr>
                <w:rFonts w:hint="eastAsia" w:ascii="宋体" w:hAnsi="宋体"/>
                <w:sz w:val="21"/>
                <w:szCs w:val="21"/>
                <w:lang w:val="en-US" w:eastAsia="zh-CN"/>
              </w:rPr>
            </w:pPr>
          </w:p>
          <w:p>
            <w:pPr>
              <w:pStyle w:val="15"/>
              <w:rPr>
                <w:rFonts w:hint="eastAsia" w:ascii="宋体" w:hAnsi="宋体"/>
                <w:sz w:val="21"/>
                <w:szCs w:val="21"/>
                <w:lang w:val="en-US" w:eastAsia="zh-CN"/>
              </w:rPr>
            </w:pPr>
          </w:p>
          <w:p>
            <w:pPr>
              <w:pStyle w:val="15"/>
              <w:rPr>
                <w:rFonts w:hint="eastAsia" w:ascii="宋体" w:hAnsi="宋体"/>
                <w:sz w:val="21"/>
                <w:szCs w:val="21"/>
                <w:lang w:val="en-US" w:eastAsia="zh-CN"/>
              </w:rPr>
            </w:pPr>
          </w:p>
          <w:p>
            <w:pPr>
              <w:pStyle w:val="15"/>
              <w:rPr>
                <w:rFonts w:hint="eastAsia" w:ascii="宋体" w:hAnsi="宋体"/>
                <w:sz w:val="21"/>
                <w:szCs w:val="21"/>
                <w:lang w:val="en-US" w:eastAsia="zh-CN"/>
              </w:rPr>
            </w:pPr>
          </w:p>
          <w:p>
            <w:pPr>
              <w:pStyle w:val="15"/>
              <w:rPr>
                <w:rFonts w:hint="eastAsia" w:ascii="宋体" w:hAnsi="宋体"/>
                <w:sz w:val="21"/>
                <w:szCs w:val="21"/>
                <w:lang w:val="en-US" w:eastAsia="zh-CN"/>
              </w:rPr>
            </w:pPr>
          </w:p>
          <w:p>
            <w:pPr>
              <w:pStyle w:val="15"/>
              <w:rPr>
                <w:rFonts w:hint="eastAsia" w:ascii="宋体" w:hAnsi="宋体"/>
                <w:sz w:val="21"/>
                <w:szCs w:val="21"/>
                <w:lang w:val="en-US" w:eastAsia="zh-CN"/>
              </w:rPr>
            </w:pPr>
          </w:p>
          <w:p>
            <w:pPr>
              <w:pStyle w:val="15"/>
              <w:rPr>
                <w:rFonts w:hint="eastAsia" w:ascii="宋体" w:hAnsi="宋体"/>
                <w:sz w:val="21"/>
                <w:szCs w:val="21"/>
                <w:lang w:val="en-US" w:eastAsia="zh-CN"/>
              </w:rPr>
            </w:pPr>
          </w:p>
          <w:p>
            <w:pPr>
              <w:pStyle w:val="15"/>
              <w:rPr>
                <w:rFonts w:hint="eastAsia" w:ascii="宋体" w:hAnsi="宋体"/>
                <w:sz w:val="21"/>
                <w:szCs w:val="21"/>
                <w:lang w:val="en-US" w:eastAsia="zh-CN"/>
              </w:rPr>
            </w:pPr>
          </w:p>
          <w:p>
            <w:pPr>
              <w:pStyle w:val="15"/>
              <w:rPr>
                <w:rFonts w:hint="eastAsia" w:ascii="宋体" w:hAnsi="宋体"/>
                <w:sz w:val="21"/>
                <w:szCs w:val="21"/>
                <w:lang w:val="en-US" w:eastAsia="zh-CN"/>
              </w:rPr>
            </w:pPr>
          </w:p>
          <w:p>
            <w:pPr>
              <w:pStyle w:val="15"/>
              <w:rPr>
                <w:rFonts w:hint="eastAsia" w:ascii="宋体" w:hAnsi="宋体"/>
                <w:sz w:val="21"/>
                <w:szCs w:val="21"/>
                <w:lang w:val="en-US" w:eastAsia="zh-CN"/>
              </w:rPr>
            </w:pPr>
          </w:p>
          <w:p>
            <w:pPr>
              <w:pStyle w:val="15"/>
              <w:rPr>
                <w:rFonts w:hint="eastAsia" w:ascii="宋体" w:hAnsi="宋体"/>
                <w:sz w:val="21"/>
                <w:szCs w:val="21"/>
                <w:lang w:val="en-US" w:eastAsia="zh-CN"/>
              </w:rPr>
            </w:pPr>
          </w:p>
          <w:p>
            <w:pPr>
              <w:pStyle w:val="15"/>
              <w:rPr>
                <w:rFonts w:hint="eastAsia" w:ascii="宋体" w:hAnsi="宋体"/>
                <w:sz w:val="21"/>
                <w:szCs w:val="21"/>
                <w:lang w:val="en-US" w:eastAsia="zh-CN"/>
              </w:rPr>
            </w:pPr>
          </w:p>
          <w:p>
            <w:pPr>
              <w:pStyle w:val="15"/>
              <w:rPr>
                <w:rFonts w:hint="default" w:ascii="宋体" w:hAnsi="宋体"/>
                <w:sz w:val="21"/>
                <w:szCs w:val="21"/>
                <w:lang w:val="en-US" w:eastAsia="zh-CN"/>
              </w:rPr>
            </w:pPr>
          </w:p>
          <w:p>
            <w:pPr>
              <w:spacing w:line="400" w:lineRule="exact"/>
              <w:rPr>
                <w:rFonts w:hint="eastAsia" w:ascii="宋体" w:hAnsi="宋体"/>
                <w:sz w:val="21"/>
                <w:szCs w:val="21"/>
              </w:rPr>
            </w:pPr>
          </w:p>
          <w:p>
            <w:pPr>
              <w:spacing w:line="400" w:lineRule="exact"/>
              <w:rPr>
                <w:rFonts w:hint="eastAsia" w:ascii="宋体" w:hAnsi="宋体"/>
                <w:sz w:val="21"/>
                <w:szCs w:val="21"/>
              </w:rPr>
            </w:pP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sz w:val="21"/>
                <w:szCs w:val="21"/>
              </w:rPr>
              <w:t>过程的安全管理，基本符合要求。</w:t>
            </w:r>
          </w:p>
        </w:tc>
        <w:tc>
          <w:tcPr>
            <w:tcW w:w="1352" w:type="dxa"/>
          </w:tcPr>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3" w:hRule="atLeast"/>
        </w:trPr>
        <w:tc>
          <w:tcPr>
            <w:tcW w:w="2160" w:type="dxa"/>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Cs w:val="21"/>
              </w:rPr>
              <w:t>应急准备和响应</w:t>
            </w:r>
          </w:p>
        </w:tc>
        <w:tc>
          <w:tcPr>
            <w:tcW w:w="960" w:type="dxa"/>
            <w:vAlign w:val="top"/>
          </w:tcPr>
          <w:p>
            <w:pPr>
              <w:rPr>
                <w:rFonts w:hint="eastAsia" w:ascii="宋体" w:hAnsi="宋体" w:cs="新宋体"/>
                <w:color w:val="auto"/>
                <w:sz w:val="21"/>
                <w:szCs w:val="21"/>
              </w:rPr>
            </w:pPr>
            <w:r>
              <w:rPr>
                <w:rFonts w:hint="eastAsia" w:ascii="宋体" w:hAnsi="宋体" w:cs="新宋体"/>
                <w:color w:val="auto"/>
                <w:sz w:val="21"/>
                <w:szCs w:val="21"/>
              </w:rPr>
              <w:t>E</w:t>
            </w:r>
            <w:r>
              <w:rPr>
                <w:rFonts w:hint="eastAsia" w:ascii="宋体" w:hAnsi="宋体" w:cs="新宋体"/>
                <w:color w:val="auto"/>
                <w:sz w:val="21"/>
                <w:szCs w:val="21"/>
                <w:lang w:val="en-US" w:eastAsia="zh-CN"/>
              </w:rPr>
              <w:t>O</w:t>
            </w:r>
            <w:r>
              <w:rPr>
                <w:rFonts w:hint="eastAsia" w:ascii="宋体" w:hAnsi="宋体" w:cs="新宋体"/>
                <w:color w:val="auto"/>
                <w:sz w:val="21"/>
                <w:szCs w:val="21"/>
              </w:rPr>
              <w:t>8.</w:t>
            </w:r>
            <w:r>
              <w:rPr>
                <w:rFonts w:hint="eastAsia" w:ascii="宋体" w:hAnsi="宋体" w:cs="新宋体"/>
                <w:color w:val="auto"/>
                <w:sz w:val="21"/>
                <w:szCs w:val="21"/>
                <w:lang w:val="en-US" w:eastAsia="zh-CN"/>
              </w:rPr>
              <w:t>2</w:t>
            </w:r>
            <w:r>
              <w:rPr>
                <w:rFonts w:hint="eastAsia" w:ascii="宋体" w:hAnsi="宋体" w:cs="新宋体"/>
                <w:color w:val="auto"/>
                <w:sz w:val="21"/>
                <w:szCs w:val="21"/>
              </w:rPr>
              <w:t xml:space="preserve"> </w:t>
            </w:r>
          </w:p>
          <w:p>
            <w:pPr>
              <w:rPr>
                <w:rFonts w:hint="eastAsia" w:ascii="宋体" w:hAnsi="宋体" w:cs="新宋体"/>
                <w:color w:val="auto"/>
                <w:sz w:val="21"/>
                <w:szCs w:val="21"/>
              </w:rPr>
            </w:pPr>
          </w:p>
        </w:tc>
        <w:tc>
          <w:tcPr>
            <w:tcW w:w="10237" w:type="dxa"/>
            <w:vAlign w:val="top"/>
          </w:tcPr>
          <w:p>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查：</w:t>
            </w:r>
            <w:r>
              <w:rPr>
                <w:rFonts w:hint="eastAsia" w:ascii="Times New Roman" w:hAnsi="Times New Roman" w:eastAsia="宋体" w:cs="宋体"/>
                <w:color w:val="auto"/>
                <w:szCs w:val="21"/>
                <w:highlight w:val="none"/>
              </w:rPr>
              <w:t>《</w:t>
            </w:r>
            <w:r>
              <w:rPr>
                <w:rFonts w:hint="eastAsia" w:ascii="宋体" w:hAnsi="宋体" w:eastAsia="宋体" w:cs="宋体"/>
                <w:color w:val="auto"/>
                <w:szCs w:val="21"/>
                <w:highlight w:val="none"/>
              </w:rPr>
              <w:t>应急准备</w:t>
            </w:r>
            <w:r>
              <w:rPr>
                <w:rFonts w:hint="eastAsia" w:ascii="宋体" w:hAnsi="宋体" w:eastAsia="宋体" w:cs="宋体"/>
                <w:color w:val="auto"/>
                <w:szCs w:val="21"/>
                <w:highlight w:val="none"/>
                <w:lang w:val="en-US" w:eastAsia="zh-CN"/>
              </w:rPr>
              <w:t>与</w:t>
            </w:r>
            <w:r>
              <w:rPr>
                <w:rFonts w:hint="eastAsia" w:ascii="宋体" w:hAnsi="宋体" w:eastAsia="宋体" w:cs="宋体"/>
                <w:color w:val="auto"/>
                <w:szCs w:val="21"/>
                <w:highlight w:val="none"/>
              </w:rPr>
              <w:t>响应程序</w:t>
            </w:r>
            <w:r>
              <w:rPr>
                <w:rFonts w:hint="eastAsia" w:ascii="Times New Roman" w:hAnsi="Times New Roman" w:eastAsia="宋体" w:cs="宋体"/>
                <w:color w:val="auto"/>
                <w:szCs w:val="21"/>
                <w:highlight w:val="none"/>
              </w:rPr>
              <w:t>》</w:t>
            </w:r>
            <w:r>
              <w:rPr>
                <w:rFonts w:hint="eastAsia" w:cs="宋体"/>
                <w:color w:val="auto"/>
                <w:szCs w:val="21"/>
                <w:highlight w:val="none"/>
                <w:lang w:eastAsia="zh-CN"/>
              </w:rPr>
              <w:t>、《灭火应急预案》《食品安全事故应急处理预案》《运营部燃气泄漏应急预案》</w:t>
            </w:r>
            <w:r>
              <w:rPr>
                <w:rFonts w:hint="eastAsia" w:ascii="Times New Roman" w:hAnsi="Times New Roman" w:eastAsia="宋体" w:cs="宋体"/>
                <w:color w:val="auto"/>
                <w:szCs w:val="21"/>
                <w:highlight w:val="none"/>
              </w:rPr>
              <w:t>等</w:t>
            </w:r>
          </w:p>
          <w:p>
            <w:pPr>
              <w:spacing w:line="400" w:lineRule="exact"/>
              <w:rPr>
                <w:rFonts w:ascii="宋体" w:hAnsi="宋体" w:eastAsia="宋体" w:cs="宋体"/>
                <w:color w:val="auto"/>
                <w:szCs w:val="21"/>
                <w:highlight w:val="none"/>
              </w:rPr>
            </w:pPr>
            <w:r>
              <w:rPr>
                <w:rFonts w:hint="eastAsia" w:ascii="宋体" w:hAnsi="宋体" w:cs="宋体"/>
                <w:color w:val="auto"/>
                <w:szCs w:val="21"/>
                <w:highlight w:val="none"/>
                <w:lang w:eastAsia="zh-CN"/>
              </w:rPr>
              <w:t>查</w:t>
            </w:r>
            <w:r>
              <w:rPr>
                <w:rFonts w:hint="eastAsia" w:ascii="宋体" w:hAnsi="宋体" w:eastAsia="宋体" w:cs="宋体"/>
                <w:color w:val="auto"/>
                <w:szCs w:val="21"/>
                <w:highlight w:val="none"/>
              </w:rPr>
              <w:t>：消防安全演习（记录）报告：</w:t>
            </w:r>
            <w:r>
              <w:rPr>
                <w:rFonts w:hint="eastAsia" w:ascii="宋体" w:hAnsi="宋体" w:cs="宋体"/>
                <w:color w:val="auto"/>
                <w:szCs w:val="21"/>
                <w:highlight w:val="none"/>
                <w:lang w:val="en-US" w:eastAsia="zh-CN"/>
              </w:rPr>
              <w:t>运营</w:t>
            </w:r>
            <w:r>
              <w:rPr>
                <w:rFonts w:hint="eastAsia" w:ascii="宋体" w:hAnsi="宋体" w:eastAsia="宋体" w:cs="宋体"/>
                <w:color w:val="auto"/>
                <w:szCs w:val="21"/>
                <w:highlight w:val="none"/>
                <w:lang w:val="en-US" w:eastAsia="zh-CN"/>
              </w:rPr>
              <w:t>员工</w:t>
            </w:r>
            <w:r>
              <w:rPr>
                <w:rFonts w:hint="eastAsia" w:ascii="宋体" w:hAnsi="宋体" w:eastAsia="宋体" w:cs="宋体"/>
                <w:color w:val="auto"/>
                <w:szCs w:val="21"/>
                <w:highlight w:val="none"/>
              </w:rPr>
              <w:t>参加了20</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日在公司由</w:t>
            </w:r>
            <w:r>
              <w:rPr>
                <w:rFonts w:hint="eastAsia" w:ascii="宋体" w:hAnsi="宋体" w:cs="宋体"/>
                <w:color w:val="auto"/>
                <w:szCs w:val="21"/>
                <w:highlight w:val="none"/>
                <w:lang w:val="en-US" w:eastAsia="zh-CN"/>
              </w:rPr>
              <w:t>综合</w:t>
            </w:r>
            <w:r>
              <w:rPr>
                <w:rFonts w:hint="eastAsia" w:ascii="宋体" w:hAnsi="宋体" w:eastAsia="宋体" w:cs="宋体"/>
                <w:color w:val="auto"/>
                <w:sz w:val="21"/>
                <w:szCs w:val="21"/>
                <w:highlight w:val="none"/>
              </w:rPr>
              <w:t>部</w:t>
            </w:r>
            <w:r>
              <w:rPr>
                <w:rFonts w:hint="eastAsia" w:ascii="宋体" w:hAnsi="宋体" w:eastAsia="宋体" w:cs="宋体"/>
                <w:color w:val="auto"/>
                <w:szCs w:val="21"/>
                <w:highlight w:val="none"/>
              </w:rPr>
              <w:t>组织的火灾消防演练。</w:t>
            </w:r>
          </w:p>
          <w:p>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现场能提供以上演练记录及消防安全演习总结报告。通过演练，检验了公司应对突发事件的能力、以及公司火灾事故应急预案的可操作性。有效降低事故危害，减少事故损失，确保公司安全、健康、有序的发展等。</w:t>
            </w:r>
          </w:p>
          <w:p>
            <w:pPr>
              <w:spacing w:line="400" w:lineRule="exact"/>
              <w:ind w:firstLine="211" w:firstLineChars="100"/>
              <w:rPr>
                <w:rFonts w:hint="eastAsia" w:ascii="宋体" w:hAnsi="宋体" w:cs="宋体"/>
                <w:color w:val="auto"/>
                <w:sz w:val="21"/>
                <w:szCs w:val="21"/>
                <w:lang w:bidi="ar"/>
              </w:rPr>
            </w:pPr>
            <w:r>
              <w:rPr>
                <w:rFonts w:hint="eastAsia" w:ascii="方正仿宋简体" w:hAnsi="Times New Roman" w:eastAsia="方正仿宋简体" w:cs="Times New Roman"/>
                <w:b/>
                <w:lang w:val="en-US" w:eastAsia="zh-CN"/>
              </w:rPr>
              <w:t>查热食加工制作间应急准备：现场查看消火栓、灭火器、灭火毯状况，灭火器完好，灭火毯装在包装盒内、灭火器被食用油桶和手推车遮挡，影响消防器材使用。不符合GB/T 24001-2016标准8.2 条款：“组织应建立、实施并保持对6.1.1中识别的潜在紧急情况进行应急准备并做岀响应所需的过程。组织应： a）通过策划措施做好响应紧急情况的准备，以预防或减轻它所带来的不利环境影响”的要求和GB/T 45001-2020标准8.2条款：“为了对6.1.2.1中所识别的潜在紧急情况进行应急准备并做出响应，组织应建立、实施和保持所需的过程，包括：a） 针对紧急情况建立所策划的响应，包括提供急救”的要求。</w:t>
            </w:r>
          </w:p>
        </w:tc>
        <w:tc>
          <w:tcPr>
            <w:tcW w:w="1352" w:type="dxa"/>
          </w:tcPr>
          <w:p>
            <w:pPr>
              <w:rPr>
                <w:rFonts w:hint="eastAsia"/>
                <w:color w:val="auto"/>
                <w:lang w:eastAsia="zh-CN"/>
              </w:rPr>
            </w:pPr>
            <w:r>
              <w:rPr>
                <w:rFonts w:hint="eastAsia"/>
                <w:color w:val="auto"/>
                <w:lang w:eastAsia="zh-CN"/>
              </w:rPr>
              <w:t>符合</w:t>
            </w:r>
          </w:p>
        </w:tc>
      </w:tr>
    </w:tbl>
    <w:p>
      <w:pPr>
        <w:pStyle w:val="10"/>
        <w:rPr>
          <w:rFonts w:hint="eastAsia" w:ascii="隶书" w:hAnsi="宋体" w:eastAsia="隶书"/>
          <w:bCs/>
          <w:color w:val="auto"/>
          <w:sz w:val="36"/>
          <w:szCs w:val="36"/>
        </w:rPr>
      </w:pPr>
      <w:r>
        <w:rPr>
          <w:rFonts w:hint="eastAsia"/>
          <w:color w:val="auto"/>
        </w:rPr>
        <w:t>说明：不符合标注N</w:t>
      </w:r>
      <w:r>
        <w:rPr>
          <w:rFonts w:hint="eastAsia"/>
          <w:color w:val="auto"/>
          <w:lang w:val="en-US" w:eastAsia="zh-CN"/>
        </w:rPr>
        <w:t xml:space="preserve">  </w:t>
      </w:r>
    </w:p>
    <w:p>
      <w:pPr>
        <w:spacing w:line="480" w:lineRule="exact"/>
        <w:jc w:val="center"/>
        <w:rPr>
          <w:rFonts w:hint="eastAsia" w:ascii="隶书" w:hAnsi="宋体" w:eastAsia="隶书"/>
          <w:bCs/>
          <w:color w:val="auto"/>
          <w:sz w:val="36"/>
          <w:szCs w:val="36"/>
        </w:rPr>
      </w:pPr>
    </w:p>
    <w:p>
      <w:pPr>
        <w:pStyle w:val="2"/>
        <w:rPr>
          <w:color w:val="auto"/>
        </w:rPr>
      </w:pPr>
    </w:p>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37"/>
        <w:gridCol w:w="12"/>
        <w:gridCol w:w="133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249" w:type="dxa"/>
            <w:gridSpan w:val="2"/>
            <w:vAlign w:val="center"/>
          </w:tcPr>
          <w:p>
            <w:pPr>
              <w:spacing w:line="300" w:lineRule="exact"/>
              <w:rPr>
                <w:rFonts w:ascii="宋体" w:hAnsi="宋体" w:cs="宋体"/>
                <w:szCs w:val="21"/>
              </w:rPr>
            </w:pPr>
            <w:r>
              <w:rPr>
                <w:rFonts w:hint="eastAsia"/>
                <w:sz w:val="24"/>
                <w:szCs w:val="24"/>
              </w:rPr>
              <w:t>受审核部门：市场部， 主管领导:伯艳红     陪同人员：蒋勇</w:t>
            </w:r>
          </w:p>
        </w:tc>
        <w:tc>
          <w:tcPr>
            <w:tcW w:w="1340"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249" w:type="dxa"/>
            <w:gridSpan w:val="2"/>
            <w:vAlign w:val="center"/>
          </w:tcPr>
          <w:p>
            <w:pPr>
              <w:spacing w:line="360" w:lineRule="auto"/>
              <w:textAlignment w:val="baseline"/>
              <w:rPr>
                <w:rFonts w:hint="default" w:ascii="宋体" w:hAnsi="宋体" w:eastAsia="宋体" w:cs="宋体"/>
                <w:szCs w:val="21"/>
                <w:lang w:val="en-US" w:eastAsia="zh-CN"/>
              </w:rPr>
            </w:pPr>
            <w:r>
              <w:rPr>
                <w:rFonts w:hint="eastAsia"/>
                <w:sz w:val="24"/>
                <w:szCs w:val="24"/>
              </w:rPr>
              <w:t>审核员：张心、</w:t>
            </w:r>
            <w:r>
              <w:rPr>
                <w:rFonts w:hint="eastAsia"/>
                <w:sz w:val="24"/>
                <w:szCs w:val="24"/>
                <w:lang w:val="de-DE"/>
              </w:rPr>
              <w:t>谭秀英（</w:t>
            </w:r>
            <w:r>
              <w:rPr>
                <w:rFonts w:hint="eastAsia"/>
                <w:sz w:val="24"/>
                <w:szCs w:val="24"/>
              </w:rPr>
              <w:t>专家），   审核时间：2022</w:t>
            </w:r>
            <w:r>
              <w:rPr>
                <w:rFonts w:hint="eastAsia"/>
                <w:sz w:val="24"/>
                <w:szCs w:val="24"/>
                <w:lang w:val="en-US" w:eastAsia="zh-CN"/>
              </w:rPr>
              <w:t>年4月29日下午</w:t>
            </w:r>
          </w:p>
        </w:tc>
        <w:tc>
          <w:tcPr>
            <w:tcW w:w="1340"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249" w:type="dxa"/>
            <w:gridSpan w:val="2"/>
            <w:vAlign w:val="center"/>
          </w:tcPr>
          <w:p>
            <w:pPr>
              <w:rPr>
                <w:rFonts w:ascii="宋体" w:hAnsi="宋体" w:cs="新宋体"/>
                <w:sz w:val="18"/>
                <w:szCs w:val="18"/>
              </w:rPr>
            </w:pPr>
            <w:r>
              <w:rPr>
                <w:rFonts w:hint="eastAsia"/>
              </w:rPr>
              <w:t>审核条款：</w:t>
            </w:r>
            <w:r>
              <w:rPr>
                <w:rFonts w:hint="eastAsia" w:ascii="宋体" w:hAnsi="宋体" w:cs="新宋体"/>
                <w:sz w:val="18"/>
                <w:szCs w:val="18"/>
              </w:rPr>
              <w:t>QMS:</w:t>
            </w:r>
            <w:r>
              <w:rPr>
                <w:rFonts w:hint="eastAsia" w:ascii="宋体" w:hAnsi="宋体" w:cs="新宋体"/>
                <w:sz w:val="18"/>
                <w:szCs w:val="18"/>
              </w:rPr>
              <w:t>5.3岗位/职责 /权限；6.2质量目标及其实现的策划；8.2产品和服务的要求</w:t>
            </w:r>
            <w:r>
              <w:rPr>
                <w:rFonts w:hint="eastAsia" w:ascii="宋体" w:hAnsi="宋体" w:cs="新宋体"/>
                <w:sz w:val="18"/>
                <w:szCs w:val="18"/>
                <w:lang w:val="en-US" w:eastAsia="zh-CN"/>
              </w:rPr>
              <w:t>；</w:t>
            </w:r>
            <w:r>
              <w:rPr>
                <w:rFonts w:hint="eastAsia" w:ascii="宋体" w:hAnsi="宋体" w:cs="新宋体"/>
                <w:sz w:val="18"/>
                <w:szCs w:val="18"/>
              </w:rPr>
              <w:t>9.1.2顾客满意；</w:t>
            </w:r>
          </w:p>
        </w:tc>
        <w:tc>
          <w:tcPr>
            <w:tcW w:w="1340"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r>
              <w:rPr>
                <w:szCs w:val="21"/>
              </w:rPr>
              <w:t xml:space="preserve"> </w:t>
            </w:r>
          </w:p>
          <w:p>
            <w:pPr>
              <w:rPr>
                <w:rFonts w:ascii="宋体" w:hAnsi="宋体" w:cs="新宋体"/>
                <w:szCs w:val="21"/>
              </w:rPr>
            </w:pPr>
          </w:p>
        </w:tc>
        <w:tc>
          <w:tcPr>
            <w:tcW w:w="10249" w:type="dxa"/>
            <w:gridSpan w:val="2"/>
          </w:tcPr>
          <w:p>
            <w:pPr>
              <w:spacing w:line="400" w:lineRule="exact"/>
              <w:rPr>
                <w:rFonts w:ascii="宋体" w:cs="宋体"/>
                <w:szCs w:val="21"/>
                <w:lang w:bidi="ar"/>
              </w:rPr>
            </w:pPr>
            <w:r>
              <w:rPr>
                <w:rFonts w:hint="eastAsia" w:ascii="宋体" w:cs="宋体"/>
                <w:szCs w:val="21"/>
                <w:lang w:bidi="ar"/>
              </w:rPr>
              <w:t>在《管理手册》中规定了供应部的职责和权限，以确保部门工作的展开和实施：</w:t>
            </w:r>
          </w:p>
          <w:p>
            <w:pPr>
              <w:spacing w:line="400" w:lineRule="exact"/>
              <w:rPr>
                <w:rFonts w:ascii="宋体" w:cs="宋体"/>
                <w:szCs w:val="21"/>
                <w:lang w:bidi="ar"/>
              </w:rPr>
            </w:pPr>
            <w:r>
              <w:rPr>
                <w:rFonts w:hint="eastAsia" w:ascii="宋体" w:cs="宋体"/>
                <w:szCs w:val="21"/>
                <w:lang w:bidi="ar"/>
              </w:rPr>
              <w:t>1)</w:t>
            </w:r>
            <w:r>
              <w:rPr>
                <w:rFonts w:hint="eastAsia" w:ascii="宋体" w:hAnsi="宋体"/>
                <w:color w:val="auto"/>
                <w:szCs w:val="21"/>
              </w:rPr>
              <w:t>负责顾客要求的识别，和合同的评审，负责与顾客的沟通和联络；</w:t>
            </w:r>
          </w:p>
          <w:p>
            <w:pPr>
              <w:pStyle w:val="5"/>
            </w:pPr>
            <w:r>
              <w:rPr>
                <w:rFonts w:hint="eastAsia" w:ascii="宋体" w:cs="宋体"/>
                <w:szCs w:val="21"/>
                <w:lang w:bidi="ar"/>
              </w:rPr>
              <w:t>2)</w:t>
            </w:r>
            <w:r>
              <w:rPr>
                <w:rFonts w:hint="eastAsia" w:ascii="宋体" w:hAnsi="宋体" w:cs="宋体"/>
                <w:szCs w:val="21"/>
              </w:rPr>
              <w:t>负责顾客满意度调查。</w:t>
            </w:r>
          </w:p>
          <w:p>
            <w:pPr>
              <w:widowControl/>
              <w:jc w:val="left"/>
            </w:pPr>
            <w:r>
              <w:rPr>
                <w:rFonts w:hint="eastAsia" w:hAnsi="宋体" w:cs="宋体"/>
                <w:color w:val="auto"/>
                <w:szCs w:val="21"/>
                <w:lang w:val="en-US" w:eastAsia="zh-CN"/>
              </w:rPr>
              <w:t>3）</w:t>
            </w:r>
            <w:r>
              <w:rPr>
                <w:rFonts w:hAnsi="宋体" w:cs="宋体"/>
                <w:color w:val="auto"/>
                <w:szCs w:val="21"/>
              </w:rPr>
              <w:t>负责本部门的环境因素识别，完成本部门目标、指标和环境管理方案的实施；</w:t>
            </w:r>
          </w:p>
          <w:p>
            <w:pPr>
              <w:spacing w:line="400" w:lineRule="exact"/>
              <w:rPr>
                <w:rFonts w:hint="eastAsia" w:ascii="宋体" w:hAnsi="宋体" w:cs="宋体"/>
                <w:color w:val="auto"/>
                <w:szCs w:val="21"/>
              </w:rPr>
            </w:pPr>
            <w:r>
              <w:rPr>
                <w:rFonts w:hint="eastAsia" w:ascii="宋体" w:hAnsi="宋体" w:cs="宋体"/>
                <w:color w:val="auto"/>
                <w:szCs w:val="21"/>
                <w:lang w:val="en-US" w:eastAsia="zh-CN"/>
              </w:rPr>
              <w:t>4</w:t>
            </w:r>
            <w:r>
              <w:rPr>
                <w:rFonts w:hint="eastAsia" w:hAnsi="宋体" w:cs="宋体"/>
                <w:color w:val="auto"/>
                <w:szCs w:val="21"/>
                <w:lang w:val="en-US" w:eastAsia="zh-CN"/>
              </w:rPr>
              <w:t>）</w:t>
            </w:r>
            <w:r>
              <w:rPr>
                <w:rFonts w:hint="eastAsia" w:ascii="宋体" w:hAnsi="宋体" w:cs="宋体"/>
                <w:color w:val="auto"/>
                <w:szCs w:val="21"/>
              </w:rPr>
              <w:t>负责对本部门的危险源进行辨识、风险评价和控制措施的确定，提出职业健康安全管理方案并实施。</w:t>
            </w:r>
          </w:p>
          <w:p>
            <w:pPr>
              <w:spacing w:line="400" w:lineRule="exact"/>
              <w:rPr>
                <w:rFonts w:ascii="宋体" w:cs="宋体"/>
                <w:szCs w:val="21"/>
                <w:lang w:bidi="ar"/>
              </w:rPr>
            </w:pPr>
            <w:r>
              <w:rPr>
                <w:rFonts w:hint="eastAsia" w:ascii="宋体" w:cs="宋体"/>
                <w:szCs w:val="21"/>
                <w:lang w:bidi="ar"/>
              </w:rPr>
              <w:t>……</w:t>
            </w:r>
          </w:p>
          <w:p>
            <w:pPr>
              <w:spacing w:line="400" w:lineRule="exact"/>
              <w:rPr>
                <w:rFonts w:ascii="宋体" w:cs="宋体"/>
                <w:szCs w:val="21"/>
                <w:lang w:bidi="ar"/>
              </w:rPr>
            </w:pPr>
            <w:r>
              <w:rPr>
                <w:rFonts w:hint="eastAsia" w:ascii="宋体" w:cs="宋体"/>
                <w:szCs w:val="21"/>
                <w:lang w:bidi="ar"/>
              </w:rPr>
              <w:t>部门职责清晰、明确。</w:t>
            </w:r>
          </w:p>
          <w:p>
            <w:pPr>
              <w:rPr>
                <w:rFonts w:ascii="宋体" w:hAnsi="宋体" w:cs="宋体"/>
                <w:szCs w:val="21"/>
              </w:rPr>
            </w:pPr>
            <w:r>
              <w:rPr>
                <w:rFonts w:hint="eastAsia" w:ascii="宋体" w:cs="宋体"/>
                <w:szCs w:val="21"/>
                <w:lang w:bidi="ar"/>
              </w:rPr>
              <w:t>供应部负责人能基本阐述本部门的主要职责</w:t>
            </w:r>
            <w:r>
              <w:rPr>
                <w:rFonts w:hint="eastAsia" w:ascii="宋体" w:hAnsi="宋体"/>
                <w:szCs w:val="21"/>
              </w:rPr>
              <w:t>。</w:t>
            </w:r>
          </w:p>
        </w:tc>
        <w:tc>
          <w:tcPr>
            <w:tcW w:w="1340"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spacing w:line="400" w:lineRule="exact"/>
              <w:rPr>
                <w:rFonts w:ascii="宋体" w:cs="宋体"/>
                <w:szCs w:val="21"/>
                <w:lang w:bidi="ar"/>
              </w:rPr>
            </w:pPr>
            <w:r>
              <w:rPr>
                <w:rFonts w:hint="eastAsia" w:ascii="宋体" w:cs="宋体"/>
                <w:szCs w:val="21"/>
                <w:lang w:bidi="ar"/>
              </w:rPr>
              <w:t>Q6.2</w:t>
            </w:r>
          </w:p>
          <w:p>
            <w:pPr>
              <w:spacing w:line="400" w:lineRule="exact"/>
              <w:rPr>
                <w:rFonts w:ascii="宋体" w:cs="宋体"/>
                <w:szCs w:val="21"/>
                <w:lang w:bidi="ar"/>
              </w:rPr>
            </w:pPr>
          </w:p>
        </w:tc>
        <w:tc>
          <w:tcPr>
            <w:tcW w:w="10249" w:type="dxa"/>
            <w:gridSpan w:val="2"/>
          </w:tcPr>
          <w:p>
            <w:pPr>
              <w:spacing w:line="400" w:lineRule="exact"/>
              <w:rPr>
                <w:rFonts w:ascii="宋体" w:cs="宋体"/>
                <w:szCs w:val="21"/>
                <w:lang w:bidi="ar"/>
              </w:rPr>
            </w:pPr>
            <w:r>
              <w:rPr>
                <w:rFonts w:hint="eastAsia" w:ascii="宋体" w:cs="宋体"/>
                <w:szCs w:val="21"/>
                <w:lang w:bidi="ar"/>
              </w:rPr>
              <w:t>查见：市场部“质量、环境目标完成情况统计表”：</w:t>
            </w:r>
          </w:p>
          <w:p>
            <w:pPr>
              <w:spacing w:line="400" w:lineRule="exact"/>
              <w:rPr>
                <w:rFonts w:ascii="宋体" w:cs="宋体"/>
                <w:szCs w:val="21"/>
                <w:lang w:bidi="ar"/>
              </w:rPr>
            </w:pPr>
            <w:r>
              <w:rPr>
                <w:rFonts w:hint="eastAsia" w:ascii="宋体" w:cs="宋体"/>
                <w:szCs w:val="21"/>
                <w:lang w:bidi="ar"/>
              </w:rPr>
              <w:t>完成（2021.10-2022.3）</w:t>
            </w:r>
          </w:p>
          <w:p>
            <w:pPr>
              <w:pStyle w:val="4"/>
              <w:ind w:left="0"/>
              <w:rPr>
                <w:rFonts w:ascii="宋体" w:cs="宋体"/>
                <w:szCs w:val="21"/>
                <w:lang w:bidi="ar"/>
              </w:rPr>
            </w:pPr>
            <w:r>
              <w:rPr>
                <w:rFonts w:hint="eastAsia" w:ascii="宋体" w:cs="宋体"/>
                <w:szCs w:val="21"/>
                <w:lang w:bidi="ar"/>
              </w:rPr>
              <w:t xml:space="preserve">客户满意度≥85分                </w:t>
            </w:r>
            <w:r>
              <w:rPr>
                <w:rFonts w:ascii="宋体" w:cs="宋体"/>
                <w:szCs w:val="21"/>
                <w:lang w:bidi="ar"/>
              </w:rPr>
              <w:t xml:space="preserve">   </w:t>
            </w:r>
            <w:r>
              <w:rPr>
                <w:rFonts w:hint="eastAsia" w:ascii="宋体" w:cs="宋体"/>
                <w:szCs w:val="21"/>
                <w:lang w:bidi="ar"/>
              </w:rPr>
              <w:t>实测：92分</w:t>
            </w:r>
          </w:p>
          <w:p>
            <w:pPr>
              <w:spacing w:line="400" w:lineRule="exact"/>
              <w:rPr>
                <w:rFonts w:ascii="宋体" w:cs="宋体"/>
                <w:szCs w:val="21"/>
                <w:lang w:bidi="ar"/>
              </w:rPr>
            </w:pPr>
            <w:r>
              <w:rPr>
                <w:rFonts w:hint="eastAsia" w:ascii="宋体" w:cs="宋体"/>
                <w:szCs w:val="21"/>
                <w:lang w:bidi="ar"/>
              </w:rPr>
              <w:t>查见：目标与方针保持一致，可测量。</w:t>
            </w:r>
          </w:p>
          <w:p>
            <w:pPr>
              <w:spacing w:line="400" w:lineRule="exact"/>
              <w:rPr>
                <w:rFonts w:ascii="宋体" w:cs="宋体"/>
                <w:szCs w:val="21"/>
                <w:lang w:bidi="ar"/>
              </w:rPr>
            </w:pPr>
            <w:r>
              <w:rPr>
                <w:rFonts w:hint="eastAsia" w:ascii="宋体" w:cs="宋体"/>
                <w:szCs w:val="21"/>
                <w:lang w:bidi="ar"/>
              </w:rPr>
              <w:t>质量目标、指标基本实现既定目标。</w:t>
            </w:r>
          </w:p>
        </w:tc>
        <w:tc>
          <w:tcPr>
            <w:tcW w:w="1340"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产品和服务的要求</w:t>
            </w:r>
          </w:p>
        </w:tc>
        <w:tc>
          <w:tcPr>
            <w:tcW w:w="960" w:type="dxa"/>
          </w:tcPr>
          <w:p>
            <w:pPr>
              <w:rPr>
                <w:rFonts w:ascii="宋体" w:hAnsi="宋体" w:cs="宋体"/>
                <w:szCs w:val="21"/>
              </w:rPr>
            </w:pPr>
            <w:r>
              <w:rPr>
                <w:rFonts w:hint="eastAsia" w:ascii="宋体" w:hAnsi="宋体" w:cs="宋体"/>
                <w:szCs w:val="21"/>
              </w:rPr>
              <w:t xml:space="preserve">Q8.2 </w:t>
            </w:r>
          </w:p>
        </w:tc>
        <w:tc>
          <w:tcPr>
            <w:tcW w:w="10237" w:type="dxa"/>
          </w:tcPr>
          <w:p>
            <w:pPr>
              <w:ind w:firstLine="420" w:firstLineChars="200"/>
              <w:rPr>
                <w:rFonts w:ascii="宋体" w:hAnsi="宋体" w:cs="宋体"/>
                <w:szCs w:val="21"/>
              </w:rPr>
            </w:pPr>
            <w:r>
              <w:rPr>
                <w:rFonts w:hint="eastAsia" w:ascii="宋体" w:hAnsi="宋体" w:cs="宋体"/>
                <w:szCs w:val="21"/>
              </w:rPr>
              <w:t>公司制定并实施《客户服务管理程序》，市场部采用上门拜访、会议、报告、函电、计算机网络等方式与顾客进行沟通。了解客户对服务要求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r>
              <w:rPr>
                <w:rFonts w:hint="eastAsia" w:ascii="宋体" w:hAnsi="宋体" w:cs="宋体"/>
                <w:szCs w:val="21"/>
              </w:rPr>
              <w:t>对市场进行调研，确定向顾客提供的物流服务的要求，从以下几个方面来确定与服务有关的要求：</w:t>
            </w:r>
          </w:p>
          <w:p>
            <w:pPr>
              <w:widowControl/>
              <w:spacing w:line="400" w:lineRule="atLeast"/>
              <w:rPr>
                <w:rFonts w:ascii="宋体" w:hAnsi="宋体" w:cs="Arial"/>
                <w:iCs/>
                <w:szCs w:val="21"/>
                <w:lang w:bidi="ar"/>
              </w:rPr>
            </w:pPr>
            <w:r>
              <w:rPr>
                <w:rFonts w:hint="eastAsia" w:ascii="宋体" w:hAnsi="宋体" w:cs="Arial"/>
                <w:iCs/>
                <w:szCs w:val="21"/>
                <w:lang w:bidi="ar"/>
              </w:rPr>
              <w:t xml:space="preserve">（1）顾客对服务规定的要求,包括产品质量和价格等要求以及策划售后服务要求；      </w:t>
            </w:r>
          </w:p>
          <w:p>
            <w:pPr>
              <w:widowControl/>
              <w:spacing w:line="400" w:lineRule="atLeast"/>
              <w:rPr>
                <w:rFonts w:ascii="宋体" w:hAnsi="宋体" w:cs="Arial"/>
                <w:iCs/>
                <w:szCs w:val="21"/>
                <w:lang w:bidi="ar"/>
              </w:rPr>
            </w:pPr>
            <w:r>
              <w:rPr>
                <w:rFonts w:hint="eastAsia" w:ascii="宋体" w:hAnsi="宋体" w:cs="Arial"/>
                <w:iCs/>
                <w:szCs w:val="21"/>
                <w:lang w:bidi="ar"/>
              </w:rPr>
              <w:t>（2）与服务有关的法律、法规要求；</w:t>
            </w:r>
          </w:p>
          <w:p>
            <w:pPr>
              <w:widowControl/>
              <w:spacing w:line="400" w:lineRule="atLeast"/>
              <w:rPr>
                <w:rFonts w:ascii="宋体" w:hAnsi="宋体" w:cs="Arial"/>
                <w:iCs/>
                <w:szCs w:val="21"/>
                <w:lang w:bidi="ar"/>
              </w:rPr>
            </w:pPr>
            <w:r>
              <w:rPr>
                <w:rFonts w:hint="eastAsia" w:ascii="宋体" w:hAnsi="宋体" w:cs="Arial"/>
                <w:iCs/>
                <w:szCs w:val="21"/>
                <w:lang w:bidi="ar"/>
              </w:rPr>
              <w:t>（3）公司确定的其他附加要求等。</w:t>
            </w:r>
          </w:p>
          <w:p>
            <w:pPr>
              <w:widowControl/>
              <w:spacing w:line="400" w:lineRule="atLeast"/>
              <w:rPr>
                <w:rFonts w:ascii="宋体" w:hAnsi="宋体" w:cs="Arial"/>
                <w:iCs/>
                <w:szCs w:val="21"/>
                <w:lang w:bidi="ar"/>
              </w:rPr>
            </w:pPr>
            <w:r>
              <w:rPr>
                <w:rFonts w:hint="eastAsia" w:ascii="宋体" w:hAnsi="宋体" w:cs="Arial"/>
                <w:iCs/>
                <w:szCs w:val="21"/>
                <w:lang w:bidi="ar"/>
              </w:rPr>
              <w:t>顾客有合作意向时或发放招标文件时，介绍公司服务，了解顾客要求，并结合相关标准进行确定，且明示在合同上，确定顾客对产品的具体要求。</w:t>
            </w:r>
          </w:p>
          <w:p>
            <w:pPr>
              <w:widowControl/>
              <w:spacing w:line="400" w:lineRule="atLeast"/>
              <w:rPr>
                <w:rFonts w:ascii="宋体" w:hAnsi="宋体" w:cs="Arial"/>
                <w:iCs/>
                <w:szCs w:val="21"/>
                <w:lang w:bidi="ar"/>
              </w:rPr>
            </w:pPr>
            <w:r>
              <w:rPr>
                <w:rFonts w:hint="eastAsia" w:ascii="宋体" w:hAnsi="宋体" w:cs="Arial"/>
                <w:iCs/>
                <w:szCs w:val="21"/>
                <w:lang w:bidi="ar"/>
              </w:rPr>
              <w:t>负责人讲，组织目前只有一个客户为“东方红卫星移动通信有限公司”</w:t>
            </w:r>
          </w:p>
          <w:p>
            <w:pPr>
              <w:widowControl/>
              <w:spacing w:line="400" w:lineRule="atLeast"/>
              <w:rPr>
                <w:rFonts w:ascii="宋体" w:hAnsi="宋体" w:cs="Arial"/>
                <w:szCs w:val="21"/>
              </w:rPr>
            </w:pPr>
            <w:r>
              <w:rPr>
                <w:rFonts w:hint="eastAsia" w:ascii="宋体" w:hAnsi="宋体" w:cs="Arial"/>
                <w:szCs w:val="21"/>
              </w:rPr>
              <w:t>查见：与</w:t>
            </w:r>
            <w:r>
              <w:rPr>
                <w:rFonts w:hint="eastAsia" w:ascii="宋体" w:hAnsi="宋体" w:cs="Arial"/>
                <w:iCs/>
                <w:szCs w:val="21"/>
                <w:lang w:bidi="ar"/>
              </w:rPr>
              <w:t>东方红卫星移动通信有限公司</w:t>
            </w:r>
            <w:r>
              <w:rPr>
                <w:rFonts w:hint="eastAsia" w:ascii="宋体" w:hAnsi="宋体" w:cs="Arial"/>
                <w:szCs w:val="21"/>
              </w:rPr>
              <w:t xml:space="preserve">签订的服务合同 </w:t>
            </w:r>
          </w:p>
          <w:p>
            <w:pPr>
              <w:spacing w:line="360" w:lineRule="auto"/>
              <w:rPr>
                <w:rFonts w:ascii="宋体" w:hAnsi="宋体" w:cs="Arial"/>
                <w:iCs/>
                <w:szCs w:val="21"/>
                <w:lang w:bidi="ar"/>
              </w:rPr>
            </w:pPr>
            <w:r>
              <w:rPr>
                <w:rFonts w:hint="eastAsia" w:ascii="宋体" w:hAnsi="宋体" w:cs="Arial"/>
                <w:iCs/>
                <w:szCs w:val="21"/>
                <w:lang w:bidi="ar"/>
              </w:rPr>
              <w:t>顾客：东方红卫星移动通信有限公司</w:t>
            </w:r>
          </w:p>
          <w:p>
            <w:pPr>
              <w:spacing w:line="360" w:lineRule="auto"/>
              <w:rPr>
                <w:rFonts w:ascii="宋体" w:hAnsi="宋体" w:cs="Arial"/>
                <w:iCs/>
                <w:szCs w:val="21"/>
                <w:lang w:bidi="ar"/>
              </w:rPr>
            </w:pPr>
            <w:r>
              <w:rPr>
                <w:rFonts w:hint="eastAsia" w:ascii="宋体" w:hAnsi="宋体" w:cs="Arial"/>
                <w:iCs/>
                <w:szCs w:val="21"/>
                <w:lang w:bidi="ar"/>
              </w:rPr>
              <w:t>合同服务期限（2年）</w:t>
            </w:r>
          </w:p>
          <w:p>
            <w:pPr>
              <w:spacing w:line="360" w:lineRule="auto"/>
              <w:rPr>
                <w:rFonts w:ascii="宋体" w:hAnsi="宋体" w:cs="Arial"/>
                <w:iCs/>
                <w:szCs w:val="21"/>
                <w:lang w:bidi="ar"/>
              </w:rPr>
            </w:pPr>
            <w:r>
              <w:rPr>
                <w:rFonts w:hint="eastAsia" w:ascii="宋体" w:hAnsi="宋体" w:cs="Arial"/>
                <w:iCs/>
                <w:szCs w:val="21"/>
                <w:lang w:bidi="ar"/>
              </w:rPr>
              <w:t>服务范围：东方红卫星移动通信有限公司员工工作用餐。</w:t>
            </w:r>
          </w:p>
          <w:p>
            <w:pPr>
              <w:spacing w:line="360" w:lineRule="auto"/>
              <w:rPr>
                <w:rFonts w:ascii="宋体" w:hAnsi="宋体" w:cs="Arial"/>
                <w:iCs/>
                <w:szCs w:val="21"/>
                <w:lang w:bidi="ar"/>
              </w:rPr>
            </w:pPr>
            <w:r>
              <w:rPr>
                <w:rFonts w:hint="eastAsia" w:ascii="宋体" w:hAnsi="宋体" w:cs="Arial"/>
                <w:iCs/>
                <w:szCs w:val="21"/>
                <w:lang w:bidi="ar"/>
              </w:rPr>
              <w:t>合同内容：服务范围、服务期限、服务形式、资质许可、服务内容、争议的解决、其他事宜等要求；</w:t>
            </w:r>
          </w:p>
          <w:p>
            <w:pPr>
              <w:spacing w:line="360" w:lineRule="auto"/>
            </w:pPr>
            <w:r>
              <w:rPr>
                <w:rFonts w:hint="eastAsia"/>
              </w:rPr>
              <w:t>签订时间：2020年6月5日</w:t>
            </w:r>
          </w:p>
          <w:p>
            <w:pPr>
              <w:spacing w:line="360" w:lineRule="auto"/>
              <w:rPr>
                <w:rFonts w:ascii="宋体" w:hAnsi="宋体" w:cs="Arial"/>
                <w:iCs/>
                <w:szCs w:val="21"/>
                <w:lang w:bidi="ar"/>
              </w:rPr>
            </w:pPr>
          </w:p>
          <w:p>
            <w:pPr>
              <w:spacing w:line="360" w:lineRule="auto"/>
              <w:rPr>
                <w:rFonts w:ascii="宋体" w:hAnsi="宋体" w:cs="Arial"/>
                <w:iCs/>
                <w:szCs w:val="21"/>
                <w:lang w:bidi="ar"/>
              </w:rPr>
            </w:pPr>
            <w:r>
              <w:rPr>
                <w:rFonts w:hint="eastAsia" w:ascii="宋体" w:hAnsi="宋体" w:cs="Arial"/>
                <w:iCs/>
                <w:szCs w:val="21"/>
                <w:lang w:bidi="ar"/>
              </w:rPr>
              <w:t>为了明确与产品有关的要求，确保公司有能力满足顾客要求；组织策划了《合同订单评审管理程序》，程序要求在公司向顾客做出提供产品或服务的承诺之前对产品或服务有关要求进行了评审，</w:t>
            </w:r>
          </w:p>
          <w:p>
            <w:pPr>
              <w:spacing w:line="360" w:lineRule="auto"/>
              <w:rPr>
                <w:rFonts w:ascii="宋体" w:hAnsi="宋体" w:cs="Arial"/>
                <w:iCs/>
                <w:szCs w:val="21"/>
                <w:lang w:bidi="ar"/>
              </w:rPr>
            </w:pPr>
            <w:r>
              <w:rPr>
                <w:rFonts w:hint="eastAsia" w:ascii="宋体" w:hAnsi="宋体" w:cs="Arial"/>
                <w:iCs/>
                <w:szCs w:val="21"/>
                <w:lang w:bidi="ar"/>
              </w:rPr>
              <w:t>查看《合同评审记录》</w:t>
            </w:r>
          </w:p>
          <w:p>
            <w:pPr>
              <w:spacing w:line="360" w:lineRule="auto"/>
              <w:rPr>
                <w:rFonts w:ascii="宋体" w:hAnsi="宋体" w:cs="Arial"/>
                <w:iCs/>
                <w:szCs w:val="21"/>
                <w:lang w:bidi="ar"/>
              </w:rPr>
            </w:pPr>
            <w:r>
              <w:rPr>
                <w:rFonts w:hint="eastAsia" w:ascii="宋体" w:hAnsi="宋体" w:cs="Arial"/>
                <w:iCs/>
                <w:szCs w:val="21"/>
                <w:lang w:bidi="ar"/>
              </w:rPr>
              <w:t>顾客：东方红卫星移动通信有限公司</w:t>
            </w:r>
          </w:p>
          <w:p>
            <w:pPr>
              <w:spacing w:line="360" w:lineRule="auto"/>
              <w:rPr>
                <w:rFonts w:ascii="宋体" w:hAnsi="宋体" w:cs="Arial"/>
                <w:iCs/>
                <w:szCs w:val="21"/>
                <w:lang w:bidi="ar"/>
              </w:rPr>
            </w:pPr>
            <w:r>
              <w:rPr>
                <w:rFonts w:hint="eastAsia" w:ascii="宋体" w:hAnsi="宋体" w:cs="Arial"/>
                <w:iCs/>
                <w:szCs w:val="21"/>
                <w:lang w:bidi="ar"/>
              </w:rPr>
              <w:t>服务范围：东方红卫星移动通信有限公司员工工作用餐。</w:t>
            </w:r>
          </w:p>
          <w:p>
            <w:pPr>
              <w:spacing w:line="360" w:lineRule="auto"/>
              <w:rPr>
                <w:rFonts w:ascii="宋体" w:hAnsi="宋体" w:cs="Arial"/>
                <w:iCs/>
                <w:szCs w:val="21"/>
                <w:lang w:bidi="ar"/>
              </w:rPr>
            </w:pPr>
            <w:r>
              <w:rPr>
                <w:rFonts w:hint="eastAsia" w:ascii="宋体" w:hAnsi="宋体" w:cs="Arial"/>
                <w:iCs/>
                <w:szCs w:val="21"/>
                <w:lang w:bidi="ar"/>
              </w:rPr>
              <w:t>签订时间：2020年6月5日</w:t>
            </w:r>
          </w:p>
          <w:p>
            <w:pPr>
              <w:spacing w:line="360" w:lineRule="auto"/>
              <w:rPr>
                <w:rFonts w:ascii="宋体" w:hAnsi="宋体" w:cs="Arial"/>
                <w:iCs/>
                <w:szCs w:val="21"/>
                <w:lang w:bidi="ar"/>
              </w:rPr>
            </w:pPr>
            <w:r>
              <w:rPr>
                <w:rFonts w:hint="eastAsia" w:ascii="宋体" w:hAnsi="宋体" w:cs="Arial"/>
                <w:iCs/>
                <w:szCs w:val="21"/>
                <w:lang w:bidi="ar"/>
              </w:rPr>
              <w:t>评审内容：服务质量、员工能力、价格、合同合规性等；</w:t>
            </w:r>
          </w:p>
          <w:p>
            <w:pPr>
              <w:spacing w:line="360" w:lineRule="auto"/>
              <w:rPr>
                <w:rFonts w:ascii="宋体" w:hAnsi="宋体" w:cs="Arial"/>
                <w:iCs/>
                <w:szCs w:val="21"/>
                <w:lang w:bidi="ar"/>
              </w:rPr>
            </w:pPr>
            <w:r>
              <w:rPr>
                <w:rFonts w:hint="eastAsia" w:ascii="宋体" w:hAnsi="宋体" w:cs="Arial"/>
                <w:iCs/>
                <w:szCs w:val="21"/>
                <w:lang w:bidi="ar"/>
              </w:rPr>
              <w:t>评审负责人：伯艳红、王德至</w:t>
            </w:r>
          </w:p>
          <w:p>
            <w:pPr>
              <w:spacing w:line="360" w:lineRule="auto"/>
              <w:rPr>
                <w:rFonts w:ascii="宋体" w:hAnsi="宋体" w:cs="Arial"/>
                <w:iCs/>
                <w:szCs w:val="21"/>
                <w:lang w:bidi="ar"/>
              </w:rPr>
            </w:pPr>
            <w:r>
              <w:rPr>
                <w:rFonts w:hint="eastAsia" w:ascii="宋体" w:hAnsi="宋体" w:cs="Arial"/>
                <w:iCs/>
                <w:szCs w:val="21"/>
                <w:lang w:bidi="ar"/>
              </w:rPr>
              <w:t>评审结论：同意签订合同。</w:t>
            </w:r>
          </w:p>
          <w:p>
            <w:pPr>
              <w:spacing w:line="360" w:lineRule="auto"/>
              <w:rPr>
                <w:rFonts w:ascii="宋体" w:hAnsi="宋体" w:cs="Arial"/>
                <w:iCs/>
                <w:szCs w:val="21"/>
                <w:lang w:bidi="ar"/>
              </w:rPr>
            </w:pPr>
            <w:r>
              <w:rPr>
                <w:rFonts w:hint="eastAsia" w:ascii="宋体" w:hAnsi="宋体" w:cs="Arial"/>
                <w:iCs/>
                <w:szCs w:val="21"/>
                <w:lang w:bidi="ar"/>
              </w:rPr>
              <w:t>批准人：官仕平</w:t>
            </w:r>
          </w:p>
          <w:p>
            <w:pPr>
              <w:spacing w:line="360" w:lineRule="auto"/>
              <w:rPr>
                <w:rFonts w:ascii="宋体" w:hAnsi="宋体" w:cs="Arial"/>
                <w:iCs/>
                <w:szCs w:val="21"/>
                <w:lang w:bidi="ar"/>
              </w:rPr>
            </w:pPr>
            <w:r>
              <w:rPr>
                <w:rFonts w:hint="eastAsia" w:ascii="宋体" w:hAnsi="宋体" w:cs="Arial"/>
                <w:iCs/>
                <w:szCs w:val="21"/>
                <w:lang w:bidi="ar"/>
              </w:rPr>
              <w:t>评审时间:2020年6月1日。</w:t>
            </w:r>
          </w:p>
          <w:p>
            <w:pPr>
              <w:spacing w:line="360" w:lineRule="auto"/>
              <w:rPr>
                <w:rFonts w:ascii="宋体" w:hAnsi="宋体" w:cs="宋体"/>
                <w:szCs w:val="21"/>
                <w:highlight w:val="red"/>
              </w:rPr>
            </w:pPr>
            <w:r>
              <w:rPr>
                <w:rFonts w:hint="eastAsia" w:ascii="宋体" w:hAnsi="宋体" w:cs="Arial"/>
                <w:iCs/>
                <w:szCs w:val="21"/>
                <w:lang w:bidi="ar"/>
              </w:rPr>
              <w:t>负责人介绍，体系运行以来没有发生合同更改的情况，如果需要更改，需对更改内容重新评审。并将变化的要求及时通知有关人员。</w:t>
            </w:r>
          </w:p>
        </w:tc>
        <w:tc>
          <w:tcPr>
            <w:tcW w:w="1344" w:type="dxa"/>
            <w:gridSpan w:val="2"/>
          </w:tcPr>
          <w:p>
            <w:r>
              <w:rPr>
                <w:rFonts w:hint="eastAsia"/>
              </w:rPr>
              <w:t>符合</w:t>
            </w: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外部提供过程、产品和服务的控制</w:t>
            </w:r>
          </w:p>
        </w:tc>
        <w:tc>
          <w:tcPr>
            <w:tcW w:w="960" w:type="dxa"/>
          </w:tcPr>
          <w:p>
            <w:pPr>
              <w:rPr>
                <w:rFonts w:ascii="宋体" w:hAnsi="宋体" w:cs="新宋体"/>
                <w:szCs w:val="21"/>
              </w:rPr>
            </w:pPr>
            <w:r>
              <w:rPr>
                <w:rFonts w:hint="eastAsia" w:ascii="宋体" w:hAnsi="宋体" w:cs="宋体"/>
                <w:szCs w:val="21"/>
              </w:rPr>
              <w:t>Q8.4</w:t>
            </w:r>
          </w:p>
        </w:tc>
        <w:tc>
          <w:tcPr>
            <w:tcW w:w="10249" w:type="dxa"/>
            <w:gridSpan w:val="2"/>
          </w:tcPr>
          <w:p>
            <w:pPr>
              <w:widowControl/>
              <w:spacing w:line="400" w:lineRule="exact"/>
              <w:jc w:val="left"/>
            </w:pPr>
            <w:r>
              <w:rPr>
                <w:rFonts w:hint="eastAsia"/>
              </w:rPr>
              <w:t>1.查 公司编制并执行了《外部供方管理程序》，规定了采购控制要求，明确了对供方选择、评价、及再评价的准则。</w:t>
            </w:r>
          </w:p>
          <w:p>
            <w:pPr>
              <w:widowControl/>
              <w:spacing w:line="400" w:lineRule="exact"/>
              <w:jc w:val="left"/>
            </w:pPr>
            <w:r>
              <w:rPr>
                <w:rFonts w:hint="eastAsia"/>
              </w:rPr>
              <w:t>2.查《食堂合格供方名录》</w:t>
            </w:r>
          </w:p>
          <w:p>
            <w:pPr>
              <w:widowControl/>
              <w:spacing w:line="400" w:lineRule="exact"/>
              <w:jc w:val="left"/>
            </w:pPr>
            <w:r>
              <w:rPr>
                <w:rFonts w:hint="eastAsia"/>
              </w:rPr>
              <w:t>1）重庆市一叶农供应链管理有限公司                 供应：米面、肉禽蛋、干副、蔬菜、日杂等。</w:t>
            </w:r>
          </w:p>
          <w:p>
            <w:pPr>
              <w:widowControl/>
              <w:spacing w:line="400" w:lineRule="exact"/>
              <w:jc w:val="left"/>
            </w:pPr>
            <w:r>
              <w:rPr>
                <w:rFonts w:hint="eastAsia"/>
              </w:rPr>
              <w:t>2）实惠仓供应链管理（重庆）有限公司               供应：纸巾、消毒液、洗涤剂等日用品。</w:t>
            </w:r>
          </w:p>
          <w:p>
            <w:pPr>
              <w:widowControl/>
              <w:spacing w:line="400" w:lineRule="exact"/>
              <w:jc w:val="left"/>
            </w:pPr>
            <w:r>
              <w:rPr>
                <w:rFonts w:hint="eastAsia"/>
              </w:rPr>
              <w:t xml:space="preserve">3）重庆乐邻食品有限公司                       </w:t>
            </w:r>
            <w:r>
              <w:t xml:space="preserve"> </w:t>
            </w:r>
            <w:r>
              <w:rPr>
                <w:rFonts w:hint="eastAsia"/>
              </w:rPr>
              <w:t xml:space="preserve">  </w:t>
            </w:r>
            <w:r>
              <w:t xml:space="preserve"> </w:t>
            </w:r>
            <w:r>
              <w:rPr>
                <w:rFonts w:hint="eastAsia"/>
              </w:rPr>
              <w:t>供应：冻货、肉类、家禽</w:t>
            </w:r>
          </w:p>
          <w:p>
            <w:pPr>
              <w:widowControl/>
              <w:spacing w:line="400" w:lineRule="exact"/>
              <w:jc w:val="left"/>
            </w:pPr>
            <w:r>
              <w:rPr>
                <w:rFonts w:hint="eastAsia"/>
              </w:rPr>
              <w:t xml:space="preserve">4）重庆天宏害虫防治有限公司              </w:t>
            </w:r>
            <w:r>
              <w:t xml:space="preserve">        </w:t>
            </w:r>
            <w:r>
              <w:rPr>
                <w:rFonts w:hint="eastAsia"/>
              </w:rPr>
              <w:t xml:space="preserve"> 供应：消杀四害</w:t>
            </w:r>
          </w:p>
          <w:p>
            <w:pPr>
              <w:widowControl/>
              <w:spacing w:line="400" w:lineRule="exact"/>
              <w:jc w:val="left"/>
            </w:pPr>
            <w:r>
              <w:rPr>
                <w:rFonts w:hint="eastAsia"/>
              </w:rPr>
              <w:t xml:space="preserve">5）重庆天酬清洁服务有限公司                 </w:t>
            </w:r>
            <w:r>
              <w:t xml:space="preserve">      </w:t>
            </w:r>
            <w:r>
              <w:rPr>
                <w:rFonts w:hint="eastAsia"/>
              </w:rPr>
              <w:t>供应：烟道清洗</w:t>
            </w:r>
          </w:p>
          <w:p>
            <w:pPr>
              <w:widowControl/>
              <w:spacing w:line="400" w:lineRule="exact"/>
              <w:jc w:val="left"/>
            </w:pPr>
            <w:r>
              <w:rPr>
                <w:rFonts w:hint="eastAsia"/>
              </w:rPr>
              <w:t xml:space="preserve">6）重庆市望家欢农产品配送有限公司 </w:t>
            </w:r>
            <w:r>
              <w:t xml:space="preserve">                </w:t>
            </w:r>
            <w:r>
              <w:rPr>
                <w:rFonts w:hint="eastAsia"/>
              </w:rPr>
              <w:t xml:space="preserve">供应：果蔬 </w:t>
            </w:r>
            <w:r>
              <w:t xml:space="preserve"> </w:t>
            </w:r>
          </w:p>
          <w:p>
            <w:pPr>
              <w:widowControl/>
              <w:spacing w:line="400" w:lineRule="exact"/>
              <w:ind w:left="2940" w:hanging="2940" w:hangingChars="1400"/>
              <w:jc w:val="left"/>
            </w:pPr>
            <w:r>
              <w:rPr>
                <w:rFonts w:hint="eastAsia"/>
              </w:rPr>
              <w:t xml:space="preserve">。。。。。。        </w:t>
            </w:r>
          </w:p>
          <w:p>
            <w:r>
              <w:rPr>
                <w:rFonts w:hint="eastAsia"/>
              </w:rPr>
              <w:t>3．查：供应商评价记录：</w:t>
            </w:r>
          </w:p>
          <w:p>
            <w:r>
              <w:rPr>
                <w:rFonts w:hint="eastAsia"/>
              </w:rPr>
              <w:t>抽查《外部提供方调查表》</w:t>
            </w:r>
          </w:p>
          <w:p>
            <w:r>
              <w:rPr>
                <w:rFonts w:hint="eastAsia"/>
              </w:rPr>
              <w:t>供应商：实惠仓供应链管理（重庆）有限公司</w:t>
            </w:r>
          </w:p>
          <w:p>
            <w:r>
              <w:rPr>
                <w:rFonts w:hint="eastAsia"/>
              </w:rPr>
              <w:t>评价项目：经营状况、产品质量保证、生产管理、供应能力、资质等。</w:t>
            </w:r>
          </w:p>
          <w:p>
            <w:r>
              <w:rPr>
                <w:rFonts w:hint="eastAsia"/>
              </w:rPr>
              <w:t xml:space="preserve">评价负责人：刘甜甜  </w:t>
            </w:r>
          </w:p>
          <w:p>
            <w:r>
              <w:rPr>
                <w:rFonts w:hint="eastAsia"/>
              </w:rPr>
              <w:t>结论：同意列为合格供应商</w:t>
            </w:r>
          </w:p>
          <w:p>
            <w:r>
              <w:rPr>
                <w:rFonts w:hint="eastAsia"/>
              </w:rPr>
              <w:t xml:space="preserve">批准人：官仕平 </w:t>
            </w:r>
            <w:r>
              <w:t xml:space="preserve"> </w:t>
            </w:r>
            <w:r>
              <w:rPr>
                <w:rFonts w:hint="eastAsia"/>
              </w:rPr>
              <w:t>2021.10.12</w:t>
            </w:r>
          </w:p>
          <w:p/>
          <w:p>
            <w:r>
              <w:rPr>
                <w:rFonts w:hint="eastAsia"/>
              </w:rPr>
              <w:t xml:space="preserve">供应商：重庆天酬清洁服务有限公司     </w:t>
            </w:r>
          </w:p>
          <w:p>
            <w:r>
              <w:rPr>
                <w:rFonts w:hint="eastAsia"/>
              </w:rPr>
              <w:t>评价项目：经营状况、服务质量保证、服务响应、人员能力、资质等。</w:t>
            </w:r>
          </w:p>
          <w:p>
            <w:r>
              <w:rPr>
                <w:rFonts w:hint="eastAsia"/>
              </w:rPr>
              <w:t xml:space="preserve">评价负责人：刘甜甜  </w:t>
            </w:r>
          </w:p>
          <w:p>
            <w:r>
              <w:rPr>
                <w:rFonts w:hint="eastAsia"/>
              </w:rPr>
              <w:t>结论：同意列为合格供应商</w:t>
            </w:r>
          </w:p>
          <w:p>
            <w:r>
              <w:rPr>
                <w:rFonts w:hint="eastAsia"/>
              </w:rPr>
              <w:t xml:space="preserve">批准人：官仕平 </w:t>
            </w:r>
            <w:r>
              <w:t xml:space="preserve"> </w:t>
            </w:r>
            <w:r>
              <w:rPr>
                <w:rFonts w:hint="eastAsia"/>
              </w:rPr>
              <w:t>2021.10.12</w:t>
            </w:r>
          </w:p>
          <w:p/>
          <w:p>
            <w:r>
              <w:rPr>
                <w:rFonts w:hint="eastAsia"/>
              </w:rPr>
              <w:t>........</w:t>
            </w:r>
          </w:p>
          <w:p>
            <w:pPr>
              <w:ind w:firstLine="420" w:firstLineChars="200"/>
            </w:pPr>
            <w:r>
              <w:rPr>
                <w:rFonts w:hint="eastAsia"/>
              </w:rPr>
              <w:t>采购的产品均为合格供方名录中的供方处进行采购,基本符合要求。</w:t>
            </w:r>
          </w:p>
          <w:p>
            <w:pPr>
              <w:spacing w:line="360" w:lineRule="auto"/>
              <w:ind w:firstLine="420" w:firstLineChars="200"/>
              <w:rPr>
                <w:rFonts w:ascii="宋体" w:hAnsi="宋体" w:cs="宋体"/>
                <w:szCs w:val="21"/>
              </w:rPr>
            </w:pPr>
            <w:r>
              <w:rPr>
                <w:rFonts w:hint="eastAsia" w:ascii="宋体" w:hAnsi="宋体" w:cs="宋体"/>
                <w:szCs w:val="21"/>
              </w:rPr>
              <w:t>公司对主要的原材料供应商采用的管理方法为：第一次对供方进行全面评价，包括：供方资质、产品质量、交货情况、售后服务能力等。对于已经正常供货的供方管理，对每批产品进行检验，通过定期反馈供方产品质量，及针对产品质量问题要求供方进行纠正解决等来进行供方质量控制。查供方控制情况：</w:t>
            </w:r>
          </w:p>
          <w:p>
            <w:pPr>
              <w:spacing w:line="360" w:lineRule="auto"/>
              <w:ind w:firstLine="420" w:firstLineChars="200"/>
              <w:rPr>
                <w:rFonts w:ascii="宋体" w:hAnsi="宋体" w:cs="宋体"/>
                <w:szCs w:val="21"/>
              </w:rPr>
            </w:pPr>
            <w:r>
              <w:rPr>
                <w:rFonts w:hint="eastAsia" w:ascii="宋体" w:hAnsi="宋体" w:cs="宋体"/>
                <w:szCs w:val="21"/>
              </w:rPr>
              <w:t>提供</w:t>
            </w:r>
            <w:r>
              <w:rPr>
                <w:rFonts w:hint="eastAsia"/>
              </w:rPr>
              <w:t>重庆市一叶农供应链管理有限公司</w:t>
            </w:r>
            <w:r>
              <w:rPr>
                <w:rFonts w:hint="eastAsia" w:ascii="宋体" w:hAnsi="宋体" w:cs="宋体"/>
                <w:szCs w:val="21"/>
              </w:rPr>
              <w:t>（供应：米面、肉禽蛋、干副、蔬菜、日杂等）供应商业绩评价表。对质量、交期、配合、售后等进行了评价。考核得分：94</w:t>
            </w:r>
            <w:r>
              <w:rPr>
                <w:rFonts w:ascii="宋体" w:hAnsi="宋体" w:cs="宋体"/>
                <w:szCs w:val="21"/>
              </w:rPr>
              <w:t xml:space="preserve">  </w:t>
            </w:r>
            <w:r>
              <w:rPr>
                <w:rFonts w:hint="eastAsia" w:ascii="宋体" w:hAnsi="宋体" w:cs="宋体"/>
                <w:szCs w:val="21"/>
              </w:rPr>
              <w:t xml:space="preserve">考核人员：刘甜、邓嘉陵 </w:t>
            </w:r>
            <w:r>
              <w:rPr>
                <w:rFonts w:ascii="宋体" w:hAnsi="宋体" w:cs="宋体"/>
                <w:szCs w:val="21"/>
              </w:rPr>
              <w:t xml:space="preserve"> </w:t>
            </w:r>
            <w:r>
              <w:rPr>
                <w:rFonts w:hint="eastAsia" w:ascii="宋体" w:hAnsi="宋体" w:cs="宋体"/>
                <w:szCs w:val="21"/>
              </w:rPr>
              <w:t>2022.1.18</w:t>
            </w:r>
          </w:p>
          <w:p>
            <w:pPr>
              <w:spacing w:line="360" w:lineRule="auto"/>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rPr>
                <w:rFonts w:ascii="宋体" w:hAnsi="宋体" w:cs="宋体"/>
                <w:szCs w:val="21"/>
              </w:rPr>
            </w:pPr>
            <w:r>
              <w:rPr>
                <w:rFonts w:hint="eastAsia" w:ascii="宋体" w:hAnsi="宋体" w:cs="宋体"/>
                <w:szCs w:val="21"/>
              </w:rPr>
              <w:t>查 公司采购不合格情况</w:t>
            </w:r>
          </w:p>
          <w:p>
            <w:pPr>
              <w:spacing w:line="360" w:lineRule="auto"/>
              <w:rPr>
                <w:rFonts w:ascii="宋体" w:hAnsi="宋体" w:cs="宋体"/>
                <w:szCs w:val="21"/>
              </w:rPr>
            </w:pPr>
            <w:r>
              <w:rPr>
                <w:rFonts w:hint="eastAsia" w:ascii="宋体" w:hAnsi="宋体" w:cs="宋体"/>
                <w:szCs w:val="21"/>
              </w:rPr>
              <w:t>负责人讲2021年10月以来，未出现较大的采购产品有质量不符合的情况。一般不符合出现在食材的数量、外观上，采取的方式为联系供应商进行及时的退换处理。</w:t>
            </w:r>
          </w:p>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负责人讲与供方沟通的内容包括：所提供的过程、产品和服务等；采购物资根据签订采购合同对产品的名称、规格、型号、数量信息的要求进行。</w:t>
            </w:r>
          </w:p>
          <w:p>
            <w:pPr>
              <w:pStyle w:val="2"/>
              <w:ind w:firstLine="630" w:firstLineChars="300"/>
              <w:rPr>
                <w:bCs w:val="0"/>
                <w:spacing w:val="0"/>
              </w:rPr>
            </w:pPr>
            <w:r>
              <w:rPr>
                <w:rFonts w:hint="eastAsia"/>
                <w:bCs w:val="0"/>
                <w:spacing w:val="0"/>
              </w:rPr>
              <w:t>查见采购合同：</w:t>
            </w:r>
          </w:p>
          <w:p>
            <w:pPr>
              <w:pStyle w:val="2"/>
              <w:ind w:firstLine="420" w:firstLineChars="200"/>
              <w:rPr>
                <w:bCs w:val="0"/>
                <w:spacing w:val="0"/>
              </w:rPr>
            </w:pPr>
            <w:r>
              <w:rPr>
                <w:rFonts w:hint="eastAsia"/>
                <w:bCs w:val="0"/>
                <w:spacing w:val="0"/>
              </w:rPr>
              <w:t>1）供方：</w:t>
            </w:r>
            <w:r>
              <w:rPr>
                <w:rFonts w:hint="eastAsia"/>
              </w:rPr>
              <w:t>实惠仓供应链管理（重庆）有限公司</w:t>
            </w:r>
          </w:p>
          <w:p>
            <w:pPr>
              <w:pStyle w:val="4"/>
            </w:pPr>
            <w:r>
              <w:rPr>
                <w:rFonts w:hint="eastAsia"/>
                <w:kern w:val="2"/>
              </w:rPr>
              <w:t>供应产品:</w:t>
            </w:r>
            <w:r>
              <w:rPr>
                <w:rFonts w:hint="eastAsia"/>
              </w:rPr>
              <w:t xml:space="preserve"> 纸巾、消毒液、洗涤剂等日用品</w:t>
            </w:r>
          </w:p>
          <w:p>
            <w:pPr>
              <w:pStyle w:val="4"/>
              <w:rPr>
                <w:kern w:val="2"/>
              </w:rPr>
            </w:pPr>
            <w:r>
              <w:rPr>
                <w:rFonts w:hint="eastAsia"/>
                <w:kern w:val="2"/>
              </w:rPr>
              <w:t>合同约定了产品供应品种、供货程序、违约责任、结算方式等。协议有效期一年。</w:t>
            </w:r>
          </w:p>
          <w:p>
            <w:pPr>
              <w:pStyle w:val="4"/>
              <w:rPr>
                <w:kern w:val="2"/>
              </w:rPr>
            </w:pPr>
            <w:r>
              <w:rPr>
                <w:rFonts w:hint="eastAsia"/>
                <w:kern w:val="2"/>
              </w:rPr>
              <w:t>签订时间：</w:t>
            </w:r>
            <w:r>
              <w:rPr>
                <w:kern w:val="2"/>
              </w:rPr>
              <w:t>2021.8.1</w:t>
            </w:r>
          </w:p>
          <w:p>
            <w:r>
              <w:t xml:space="preserve">    2）供方：</w:t>
            </w:r>
            <w:r>
              <w:rPr>
                <w:rFonts w:hint="eastAsia"/>
              </w:rPr>
              <w:t xml:space="preserve">重庆市一叶农供应链管理有限公司  </w:t>
            </w:r>
          </w:p>
          <w:p>
            <w:pPr>
              <w:pStyle w:val="4"/>
              <w:ind w:left="0" w:firstLine="420" w:firstLineChars="200"/>
            </w:pPr>
            <w:r>
              <w:rPr>
                <w:rFonts w:hint="eastAsia"/>
                <w:kern w:val="2"/>
              </w:rPr>
              <w:t>供应产品：</w:t>
            </w:r>
            <w:r>
              <w:rPr>
                <w:rFonts w:hint="eastAsia"/>
              </w:rPr>
              <w:t>米面、肉禽蛋、干副、蔬菜、日杂等</w:t>
            </w:r>
          </w:p>
          <w:p>
            <w:pPr>
              <w:pStyle w:val="4"/>
              <w:ind w:left="0" w:firstLine="420" w:firstLineChars="200"/>
              <w:rPr>
                <w:kern w:val="2"/>
              </w:rPr>
            </w:pPr>
            <w:r>
              <w:rPr>
                <w:rFonts w:hint="eastAsia"/>
                <w:kern w:val="2"/>
              </w:rPr>
              <w:t>合同约定了产品供应品种、供货程序、违约责任、结算方式等。协议有效期两。</w:t>
            </w:r>
          </w:p>
          <w:p>
            <w:pPr>
              <w:pStyle w:val="2"/>
              <w:ind w:firstLine="420" w:firstLineChars="200"/>
              <w:rPr>
                <w:bCs w:val="0"/>
                <w:spacing w:val="0"/>
              </w:rPr>
            </w:pPr>
            <w:r>
              <w:rPr>
                <w:rFonts w:hint="eastAsia"/>
                <w:bCs w:val="0"/>
                <w:spacing w:val="0"/>
              </w:rPr>
              <w:t>签订时间：2022.3.1</w:t>
            </w:r>
          </w:p>
          <w:p>
            <w:r>
              <w:rPr>
                <w:bCs/>
              </w:rPr>
              <w:t xml:space="preserve">    3）</w:t>
            </w:r>
            <w:r>
              <w:rPr>
                <w:rFonts w:hint="eastAsia"/>
              </w:rPr>
              <w:t>重庆天酬清洁服务有限公司</w:t>
            </w:r>
          </w:p>
          <w:p>
            <w:r>
              <w:rPr>
                <w:rFonts w:hint="eastAsia"/>
              </w:rPr>
              <w:t xml:space="preserve">    供应产品：烟道清洁</w:t>
            </w:r>
          </w:p>
          <w:p>
            <w:pPr>
              <w:pStyle w:val="4"/>
              <w:ind w:left="0" w:firstLine="420" w:firstLineChars="200"/>
              <w:rPr>
                <w:kern w:val="2"/>
              </w:rPr>
            </w:pPr>
            <w:r>
              <w:rPr>
                <w:rFonts w:hint="eastAsia"/>
                <w:kern w:val="2"/>
              </w:rPr>
              <w:t>合同约定了产品供应品种、供货程序、违约责任、结算方式等。协议有效期一年。</w:t>
            </w:r>
          </w:p>
          <w:p>
            <w:pPr>
              <w:pStyle w:val="4"/>
              <w:ind w:left="0"/>
              <w:rPr>
                <w:kern w:val="2"/>
              </w:rPr>
            </w:pPr>
            <w:r>
              <w:rPr>
                <w:rFonts w:hint="eastAsia"/>
                <w:kern w:val="2"/>
              </w:rPr>
              <w:t xml:space="preserve"> </w:t>
            </w:r>
            <w:r>
              <w:rPr>
                <w:kern w:val="2"/>
              </w:rPr>
              <w:t xml:space="preserve">   </w:t>
            </w:r>
            <w:r>
              <w:rPr>
                <w:rFonts w:hint="eastAsia"/>
                <w:kern w:val="2"/>
              </w:rPr>
              <w:t>签订时间：</w:t>
            </w:r>
            <w:r>
              <w:rPr>
                <w:kern w:val="2"/>
              </w:rPr>
              <w:t>2021.8.1</w:t>
            </w:r>
          </w:p>
          <w:p>
            <w:pPr>
              <w:pStyle w:val="4"/>
              <w:rPr>
                <w:kern w:val="2"/>
              </w:rPr>
            </w:pPr>
            <w:r>
              <w:rPr>
                <w:rFonts w:hint="eastAsia"/>
                <w:kern w:val="2"/>
              </w:rPr>
              <w:t>...........</w:t>
            </w:r>
          </w:p>
          <w:p>
            <w:r>
              <w:rPr>
                <w:rFonts w:hint="eastAsia"/>
              </w:rPr>
              <w:t xml:space="preserve">  组织对外部供方的控制是分类、分级进行控制，实施优胜劣汰的控制方法。并对影响最终产品、服务质量的关键原材料和供方进行从严控制。</w:t>
            </w:r>
          </w:p>
          <w:p>
            <w:pPr>
              <w:ind w:firstLine="420" w:firstLineChars="200"/>
            </w:pPr>
            <w:r>
              <w:rPr>
                <w:rFonts w:hint="eastAsia"/>
              </w:rPr>
              <w:t>经询问公司采购产品主要为食堂餐饮服务所需的原料、食材及预包装食品的采购，预包装食品根据需求，电话给供方以送货单形式表达，食堂餐饮服务所需的原材料则采用拟定每日采购单的形式定点采购。通过以上方式传递采购信息。</w:t>
            </w:r>
          </w:p>
          <w:p>
            <w:pPr>
              <w:ind w:firstLine="420" w:firstLineChars="200"/>
            </w:pPr>
            <w:r>
              <w:rPr>
                <w:rFonts w:hint="eastAsia"/>
              </w:rPr>
              <w:t>查见每日采购单，内容包括订货时间、货物名称、计划数量、计划到货日期等</w:t>
            </w:r>
          </w:p>
          <w:p>
            <w:pPr>
              <w:ind w:firstLine="420" w:firstLineChars="200"/>
            </w:pPr>
            <w:r>
              <w:rPr>
                <w:rFonts w:hint="eastAsia"/>
              </w:rPr>
              <w:t>抽，订货日期：2022年4月22日  计划到货时间：2022年4月23日</w:t>
            </w:r>
          </w:p>
          <w:p>
            <w:pPr>
              <w:ind w:firstLine="420" w:firstLineChars="200"/>
            </w:pPr>
            <w:r>
              <w:rPr>
                <w:rFonts w:hint="eastAsia"/>
              </w:rPr>
              <w:t>菜类：</w:t>
            </w:r>
          </w:p>
          <w:p>
            <w:pPr>
              <w:ind w:firstLine="420" w:firstLineChars="200"/>
            </w:pPr>
            <w:r>
              <w:rPr>
                <w:rFonts w:hint="eastAsia"/>
              </w:rPr>
              <w:t xml:space="preserve">品名   单位  数量 </w:t>
            </w:r>
          </w:p>
          <w:p>
            <w:pPr>
              <w:ind w:firstLine="420" w:firstLineChars="200"/>
            </w:pPr>
            <w:r>
              <w:rPr>
                <w:rFonts w:hint="eastAsia"/>
              </w:rPr>
              <w:t>茄子    Kg    2.5</w:t>
            </w:r>
          </w:p>
          <w:p>
            <w:pPr>
              <w:ind w:firstLine="420" w:firstLineChars="200"/>
            </w:pPr>
            <w:r>
              <w:rPr>
                <w:rFonts w:hint="eastAsia"/>
              </w:rPr>
              <w:t>红豆    Kg    7.5</w:t>
            </w:r>
          </w:p>
          <w:p>
            <w:pPr>
              <w:ind w:firstLine="420" w:firstLineChars="200"/>
            </w:pPr>
            <w:r>
              <w:rPr>
                <w:rFonts w:hint="eastAsia"/>
              </w:rPr>
              <w:t>番茄    Kg    2.5</w:t>
            </w:r>
          </w:p>
          <w:p>
            <w:pPr>
              <w:ind w:firstLine="420" w:firstLineChars="200"/>
            </w:pPr>
            <w:r>
              <w:rPr>
                <w:rFonts w:hint="eastAsia"/>
              </w:rPr>
              <w:t>.........</w:t>
            </w:r>
          </w:p>
          <w:p>
            <w:pPr>
              <w:ind w:firstLine="420" w:firstLineChars="200"/>
            </w:pPr>
            <w:r>
              <w:rPr>
                <w:rFonts w:hint="eastAsia"/>
              </w:rPr>
              <w:t>冻品、调料、干货</w:t>
            </w:r>
          </w:p>
          <w:p>
            <w:pPr>
              <w:ind w:firstLine="420" w:firstLineChars="200"/>
            </w:pPr>
            <w:r>
              <w:rPr>
                <w:rFonts w:hint="eastAsia"/>
              </w:rPr>
              <w:t>粉丝   Kg     58</w:t>
            </w:r>
          </w:p>
          <w:p>
            <w:pPr>
              <w:ind w:firstLine="420" w:firstLineChars="200"/>
            </w:pPr>
            <w:r>
              <w:rPr>
                <w:rFonts w:hint="eastAsia"/>
              </w:rPr>
              <w:t>百芝麻 Kg     20</w:t>
            </w:r>
          </w:p>
          <w:p>
            <w:pPr>
              <w:ind w:firstLine="420" w:firstLineChars="200"/>
            </w:pPr>
            <w:r>
              <w:rPr>
                <w:rFonts w:hint="eastAsia"/>
              </w:rPr>
              <w:t>生抽   件      55</w:t>
            </w:r>
          </w:p>
          <w:p>
            <w:pPr>
              <w:ind w:firstLine="420" w:firstLineChars="200"/>
            </w:pPr>
            <w:r>
              <w:rPr>
                <w:rFonts w:hint="eastAsia"/>
              </w:rPr>
              <w:t>......</w:t>
            </w:r>
          </w:p>
          <w:p>
            <w:pPr>
              <w:ind w:firstLine="420" w:firstLineChars="200"/>
            </w:pPr>
            <w:r>
              <w:rPr>
                <w:rFonts w:hint="eastAsia"/>
              </w:rPr>
              <w:t>肉类：</w:t>
            </w:r>
          </w:p>
          <w:p>
            <w:pPr>
              <w:ind w:firstLine="420" w:firstLineChars="200"/>
            </w:pPr>
            <w:r>
              <w:rPr>
                <w:rFonts w:hint="eastAsia"/>
              </w:rPr>
              <w:t>前腿    Kg     23.5</w:t>
            </w:r>
          </w:p>
          <w:p>
            <w:pPr>
              <w:ind w:firstLine="420" w:firstLineChars="200"/>
            </w:pPr>
            <w:r>
              <w:rPr>
                <w:rFonts w:hint="eastAsia"/>
              </w:rPr>
              <w:t>五花肉  Kg      24</w:t>
            </w:r>
          </w:p>
          <w:p>
            <w:pPr>
              <w:ind w:firstLine="420" w:firstLineChars="200"/>
            </w:pPr>
            <w:r>
              <w:rPr>
                <w:rFonts w:hint="eastAsia"/>
              </w:rPr>
              <w:t>龙骨    Kg      18</w:t>
            </w:r>
          </w:p>
          <w:p>
            <w:pPr>
              <w:ind w:firstLine="420" w:firstLineChars="200"/>
            </w:pPr>
            <w:r>
              <w:rPr>
                <w:rFonts w:hint="eastAsia"/>
              </w:rPr>
              <w:t>.......</w:t>
            </w:r>
          </w:p>
          <w:p>
            <w:pPr>
              <w:pStyle w:val="2"/>
              <w:ind w:firstLine="460" w:firstLineChars="200"/>
            </w:pPr>
            <w:r>
              <w:rPr>
                <w:rFonts w:hint="eastAsia"/>
              </w:rPr>
              <w:t>制单人：蒋勇  批准：王德志</w:t>
            </w:r>
          </w:p>
          <w:p>
            <w:pPr>
              <w:pStyle w:val="2"/>
              <w:ind w:firstLine="460" w:firstLineChars="200"/>
            </w:pPr>
          </w:p>
          <w:p>
            <w:pPr>
              <w:ind w:firstLine="420" w:firstLineChars="200"/>
            </w:pPr>
            <w:r>
              <w:rPr>
                <w:rFonts w:hint="eastAsia"/>
              </w:rPr>
              <w:t>现场查看采购物料均按要求进行验证合格后方可入库。</w:t>
            </w:r>
          </w:p>
          <w:p>
            <w:pPr>
              <w:pStyle w:val="2"/>
              <w:ind w:firstLine="460" w:firstLineChars="200"/>
            </w:pPr>
            <w:r>
              <w:rPr>
                <w:rFonts w:hint="eastAsia"/>
              </w:rPr>
              <w:t>公司根据送货单只对采购产品的数量、包装、规格、外观、质保期、合格性证明等进行检验；产品的其他合格性由供方提供检验报告进行证明（见检验报告扫描件附件）。</w:t>
            </w:r>
          </w:p>
          <w:p>
            <w:pPr>
              <w:pStyle w:val="2"/>
              <w:ind w:firstLine="460" w:firstLineChars="200"/>
            </w:pPr>
            <w:r>
              <w:rPr>
                <w:rFonts w:hint="eastAsia"/>
              </w:rPr>
              <w:t>查《送货单》</w:t>
            </w:r>
          </w:p>
          <w:p>
            <w:pPr>
              <w:pStyle w:val="2"/>
              <w:ind w:firstLine="460" w:firstLineChars="200"/>
            </w:pPr>
            <w:r>
              <w:rPr>
                <w:rFonts w:hint="eastAsia"/>
              </w:rPr>
              <w:t>1）2022年04月22日</w:t>
            </w:r>
          </w:p>
          <w:p>
            <w:pPr>
              <w:pStyle w:val="2"/>
              <w:ind w:firstLine="460" w:firstLineChars="200"/>
            </w:pPr>
            <w:r>
              <w:rPr>
                <w:rFonts w:hint="eastAsia"/>
              </w:rPr>
              <w:t>产品：蒙牛酸奶   160g*40   数量：150  质保期：2-6°15天</w:t>
            </w:r>
          </w:p>
          <w:p>
            <w:pPr>
              <w:pStyle w:val="2"/>
              <w:ind w:firstLine="460" w:firstLineChars="200"/>
            </w:pPr>
            <w:r>
              <w:rPr>
                <w:rFonts w:hint="eastAsia"/>
              </w:rPr>
              <w:t>检验内容：产品的数量、包装、规格、外观、质保期、合格性证明。</w:t>
            </w:r>
          </w:p>
          <w:p>
            <w:pPr>
              <w:pStyle w:val="2"/>
              <w:ind w:firstLine="460" w:firstLineChars="200"/>
            </w:pPr>
            <w:r>
              <w:rPr>
                <w:rFonts w:hint="eastAsia"/>
              </w:rPr>
              <w:t>检验人员：王德志</w:t>
            </w:r>
          </w:p>
          <w:p>
            <w:pPr>
              <w:pStyle w:val="2"/>
              <w:ind w:firstLine="460" w:firstLineChars="200"/>
            </w:pPr>
            <w:r>
              <w:rPr>
                <w:rFonts w:hint="eastAsia"/>
              </w:rPr>
              <w:t>2）2022年03月16日</w:t>
            </w:r>
          </w:p>
          <w:p>
            <w:pPr>
              <w:pStyle w:val="2"/>
              <w:ind w:firstLine="460" w:firstLineChars="200"/>
            </w:pPr>
            <w:r>
              <w:rPr>
                <w:rFonts w:hint="eastAsia"/>
              </w:rPr>
              <w:t>产品：土豆、平菇、油麦菜、蒜苗等</w:t>
            </w:r>
          </w:p>
          <w:p>
            <w:pPr>
              <w:pStyle w:val="2"/>
              <w:ind w:firstLine="460" w:firstLineChars="200"/>
            </w:pPr>
            <w:r>
              <w:rPr>
                <w:rFonts w:hint="eastAsia"/>
              </w:rPr>
              <w:t>检验内容：产品的数量、外观、合格性证明（农产品残留物快速检测报告）等</w:t>
            </w:r>
          </w:p>
          <w:p>
            <w:pPr>
              <w:pStyle w:val="2"/>
              <w:ind w:firstLine="460" w:firstLineChars="200"/>
            </w:pPr>
            <w:r>
              <w:rPr>
                <w:rFonts w:hint="eastAsia"/>
              </w:rPr>
              <w:t>检验人员：王德志</w:t>
            </w:r>
          </w:p>
          <w:p>
            <w:pPr>
              <w:pStyle w:val="2"/>
              <w:ind w:firstLine="460" w:firstLineChars="200"/>
            </w:pPr>
            <w:r>
              <w:rPr>
                <w:rFonts w:hint="eastAsia"/>
              </w:rPr>
              <w:t>3）2022年02月17日</w:t>
            </w:r>
          </w:p>
          <w:p>
            <w:pPr>
              <w:pStyle w:val="2"/>
              <w:ind w:firstLine="460" w:firstLineChars="200"/>
            </w:pPr>
            <w:r>
              <w:rPr>
                <w:rFonts w:hint="eastAsia"/>
              </w:rPr>
              <w:t>产品：鸡肉、核桃肉、猪舌等</w:t>
            </w:r>
          </w:p>
          <w:p>
            <w:pPr>
              <w:pStyle w:val="2"/>
              <w:ind w:firstLine="460" w:firstLineChars="200"/>
            </w:pPr>
            <w:r>
              <w:rPr>
                <w:rFonts w:hint="eastAsia"/>
              </w:rPr>
              <w:t>检验内容：产品的数量、外观、合格性证（检疫证）</w:t>
            </w:r>
          </w:p>
          <w:p>
            <w:pPr>
              <w:pStyle w:val="2"/>
              <w:ind w:firstLine="460" w:firstLineChars="200"/>
            </w:pPr>
            <w:r>
              <w:rPr>
                <w:rFonts w:hint="eastAsia"/>
              </w:rPr>
              <w:t>检验人员：王德志</w:t>
            </w:r>
          </w:p>
          <w:p>
            <w:pPr>
              <w:pStyle w:val="2"/>
              <w:ind w:firstLine="460" w:firstLineChars="200"/>
            </w:pPr>
            <w:r>
              <w:rPr>
                <w:rFonts w:hint="eastAsia"/>
              </w:rPr>
              <w:t>4）2021年4月6日</w:t>
            </w:r>
          </w:p>
          <w:p>
            <w:pPr>
              <w:pStyle w:val="2"/>
              <w:ind w:firstLine="460" w:firstLineChars="200"/>
            </w:pPr>
            <w:r>
              <w:rPr>
                <w:rFonts w:hint="eastAsia"/>
              </w:rPr>
              <w:t>产品：酱油、大米、菜油、盐、食品添加剂、鸡蛋、面等</w:t>
            </w:r>
          </w:p>
          <w:p>
            <w:pPr>
              <w:pStyle w:val="2"/>
              <w:ind w:firstLine="460" w:firstLineChars="200"/>
            </w:pPr>
            <w:r>
              <w:rPr>
                <w:rFonts w:hint="eastAsia"/>
              </w:rPr>
              <w:t>检验内容：产品的数量、外观、包装、质保期、合格性证明等。</w:t>
            </w:r>
          </w:p>
          <w:p>
            <w:pPr>
              <w:pStyle w:val="2"/>
              <w:ind w:firstLine="460" w:firstLineChars="200"/>
            </w:pPr>
            <w:r>
              <w:rPr>
                <w:rFonts w:hint="eastAsia"/>
              </w:rPr>
              <w:t>检验人员：王德志</w:t>
            </w:r>
          </w:p>
          <w:p>
            <w:pPr>
              <w:pStyle w:val="2"/>
              <w:ind w:firstLine="460" w:firstLineChars="200"/>
            </w:pPr>
            <w:r>
              <w:rPr>
                <w:rFonts w:hint="eastAsia"/>
              </w:rPr>
              <w:t>。。。。。。</w:t>
            </w:r>
          </w:p>
          <w:p>
            <w:pPr>
              <w:pStyle w:val="2"/>
              <w:ind w:firstLine="460" w:firstLineChars="200"/>
            </w:pPr>
            <w:r>
              <w:rPr>
                <w:rFonts w:hint="eastAsia"/>
              </w:rPr>
              <w:t>其他原辅料均进行验收合格后方可入库。根据送货单检验合格后相关管理人员进行采购物料登记，填写《原辅材料采购登记台账》，原辅材料统一按品类存放在不同的分类库房。</w:t>
            </w:r>
          </w:p>
        </w:tc>
        <w:tc>
          <w:tcPr>
            <w:tcW w:w="1340"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63"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237" w:type="dxa"/>
          </w:tcPr>
          <w:p>
            <w:pPr>
              <w:rPr>
                <w:rFonts w:ascii="宋体" w:hAnsi="宋体" w:cs="宋体"/>
                <w:szCs w:val="21"/>
              </w:rPr>
            </w:pPr>
            <w:r>
              <w:rPr>
                <w:rFonts w:hint="eastAsia" w:ascii="宋体" w:hAnsi="宋体" w:cs="宋体"/>
                <w:szCs w:val="21"/>
              </w:rPr>
              <w:t>公司制定了《顾客满意管理程序》，主要通过日常口头交流、电话回访、登门拜访、定期发放《顾客满意度调查表》等形式来收集了解顾客是否满意的信息。抽查2021年3月《顾客满意调查表》调查表，对</w:t>
            </w:r>
            <w:r>
              <w:rPr>
                <w:rFonts w:hint="eastAsia" w:ascii="宋体" w:hAnsi="宋体" w:cs="Arial"/>
                <w:iCs/>
                <w:szCs w:val="21"/>
                <w:lang w:bidi="ar"/>
              </w:rPr>
              <w:t>东方红卫星移动通信有限公司用餐人员发放调查表200，回收100</w:t>
            </w:r>
            <w:r>
              <w:rPr>
                <w:rFonts w:hint="eastAsia" w:ascii="宋体" w:hAnsi="宋体" w:cs="宋体"/>
                <w:szCs w:val="21"/>
              </w:rPr>
              <w:t xml:space="preserve">份 </w:t>
            </w:r>
          </w:p>
          <w:p>
            <w:pPr>
              <w:rPr>
                <w:rFonts w:ascii="宋体" w:hAnsi="宋体" w:cs="宋体"/>
                <w:szCs w:val="21"/>
              </w:rPr>
            </w:pPr>
            <w:r>
              <w:rPr>
                <w:rFonts w:hint="eastAsia" w:ascii="宋体" w:hAnsi="宋体" w:cs="宋体"/>
                <w:szCs w:val="21"/>
              </w:rPr>
              <w:t>--调查内容包括：菜品质量、服务质量、卫生情况、菜品味道及意见建议等</w:t>
            </w:r>
          </w:p>
          <w:p>
            <w:pPr>
              <w:rPr>
                <w:rFonts w:ascii="宋体" w:hAnsi="宋体" w:cs="宋体"/>
                <w:szCs w:val="21"/>
              </w:rPr>
            </w:pPr>
            <w:r>
              <w:rPr>
                <w:rFonts w:hint="eastAsia" w:ascii="宋体" w:hAnsi="宋体" w:cs="宋体"/>
                <w:szCs w:val="21"/>
              </w:rPr>
              <w:t>--统计分析结果：92分，达到质量目标。</w:t>
            </w:r>
          </w:p>
          <w:p>
            <w:pPr>
              <w:rPr>
                <w:rFonts w:ascii="宋体" w:hAnsi="宋体" w:cs="宋体"/>
                <w:szCs w:val="21"/>
              </w:rPr>
            </w:pPr>
            <w:r>
              <w:rPr>
                <w:rFonts w:hint="eastAsia" w:ascii="宋体" w:hAnsi="宋体" w:cs="宋体"/>
                <w:szCs w:val="21"/>
              </w:rPr>
              <w:t>--暂无明显需实施纠正措施的改进事项。</w:t>
            </w:r>
          </w:p>
          <w:p>
            <w:r>
              <w:rPr>
                <w:rFonts w:hint="eastAsia" w:ascii="宋体" w:hAnsi="宋体" w:cs="宋体"/>
                <w:szCs w:val="21"/>
              </w:rPr>
              <w:t>--提供顾客满意调查分析报告，负责人讲：顾客对本公司最满意的方面是菜品质量，但在人员服务方面还需改进。公司应不断完善服务及服务过程的跟踪，提升顾客满意。</w:t>
            </w:r>
          </w:p>
        </w:tc>
        <w:tc>
          <w:tcPr>
            <w:tcW w:w="1344" w:type="dxa"/>
            <w:gridSpan w:val="2"/>
          </w:tcPr>
          <w:p>
            <w:pPr>
              <w:rPr>
                <w:highlight w:val="magenta"/>
              </w:rPr>
            </w:pPr>
            <w:r>
              <w:rPr>
                <w:rFonts w:hint="eastAsia"/>
              </w:rPr>
              <w:t>符合</w:t>
            </w:r>
          </w:p>
        </w:tc>
      </w:tr>
    </w:tbl>
    <w:p>
      <w:pPr>
        <w:pStyle w:val="10"/>
        <w:rPr>
          <w:rFonts w:ascii="隶书" w:hAnsi="宋体" w:eastAsia="隶书"/>
          <w:bCs/>
          <w:sz w:val="36"/>
          <w:szCs w:val="36"/>
        </w:rPr>
      </w:pPr>
      <w:r>
        <w:rPr>
          <w:rFonts w:hint="eastAsia"/>
        </w:rPr>
        <w:t xml:space="preserve">说明：不符合标注N  </w:t>
      </w: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49"/>
        <w:gridCol w:w="1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261" w:type="dxa"/>
            <w:gridSpan w:val="2"/>
            <w:vAlign w:val="center"/>
          </w:tcPr>
          <w:p>
            <w:pPr>
              <w:spacing w:line="300" w:lineRule="exact"/>
              <w:rPr>
                <w:rFonts w:ascii="宋体" w:hAnsi="宋体" w:cs="宋体"/>
                <w:sz w:val="24"/>
                <w:szCs w:val="24"/>
              </w:rPr>
            </w:pPr>
            <w:r>
              <w:rPr>
                <w:rFonts w:hint="eastAsia" w:ascii="宋体" w:hAnsi="宋体" w:cs="宋体"/>
                <w:sz w:val="24"/>
                <w:szCs w:val="24"/>
              </w:rPr>
              <w:t>受审核部门：市场部， 主管领导: 伯艳红      陪同人员：邓嘉陵</w:t>
            </w:r>
          </w:p>
        </w:tc>
        <w:tc>
          <w:tcPr>
            <w:tcW w:w="13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261" w:type="dxa"/>
            <w:gridSpan w:val="2"/>
            <w:vAlign w:val="center"/>
          </w:tcPr>
          <w:p>
            <w:pPr>
              <w:spacing w:line="360" w:lineRule="auto"/>
              <w:textAlignment w:val="baseline"/>
              <w:rPr>
                <w:rFonts w:hint="default" w:ascii="宋体" w:hAnsi="宋体" w:eastAsia="宋体" w:cs="宋体"/>
                <w:sz w:val="24"/>
                <w:szCs w:val="24"/>
                <w:lang w:val="en-US" w:eastAsia="zh-CN"/>
              </w:rPr>
            </w:pPr>
            <w:r>
              <w:rPr>
                <w:rFonts w:hint="eastAsia" w:ascii="宋体" w:hAnsi="宋体" w:cs="宋体"/>
                <w:sz w:val="24"/>
                <w:szCs w:val="24"/>
              </w:rPr>
              <w:t>审核员：杨珍全，   审核时间：2022</w:t>
            </w:r>
            <w:r>
              <w:rPr>
                <w:rFonts w:hint="eastAsia" w:ascii="宋体" w:hAnsi="宋体" w:cs="宋体"/>
                <w:sz w:val="24"/>
                <w:szCs w:val="24"/>
                <w:lang w:val="en-US" w:eastAsia="zh-CN"/>
              </w:rPr>
              <w:t>年</w:t>
            </w:r>
            <w:r>
              <w:rPr>
                <w:rFonts w:hint="eastAsia" w:ascii="宋体" w:hAnsi="宋体" w:cs="宋体"/>
                <w:sz w:val="24"/>
                <w:szCs w:val="24"/>
              </w:rPr>
              <w:t>4</w:t>
            </w:r>
            <w:r>
              <w:rPr>
                <w:rFonts w:hint="eastAsia" w:ascii="宋体" w:hAnsi="宋体" w:cs="宋体"/>
                <w:sz w:val="24"/>
                <w:szCs w:val="24"/>
                <w:lang w:val="en-US" w:eastAsia="zh-CN"/>
              </w:rPr>
              <w:t>月</w:t>
            </w:r>
            <w:r>
              <w:rPr>
                <w:rFonts w:hint="eastAsia" w:ascii="宋体" w:hAnsi="宋体" w:cs="宋体"/>
                <w:sz w:val="24"/>
                <w:szCs w:val="24"/>
              </w:rPr>
              <w:t>29</w:t>
            </w:r>
            <w:r>
              <w:rPr>
                <w:rFonts w:hint="eastAsia" w:ascii="宋体" w:hAnsi="宋体" w:cs="宋体"/>
                <w:sz w:val="24"/>
                <w:szCs w:val="24"/>
                <w:lang w:val="en-US" w:eastAsia="zh-CN"/>
              </w:rPr>
              <w:t>日下午</w:t>
            </w:r>
          </w:p>
        </w:tc>
        <w:tc>
          <w:tcPr>
            <w:tcW w:w="13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261" w:type="dxa"/>
            <w:gridSpan w:val="2"/>
            <w:vAlign w:val="center"/>
          </w:tcPr>
          <w:p>
            <w:pPr>
              <w:snapToGrid w:val="0"/>
              <w:spacing w:line="240" w:lineRule="exact"/>
              <w:rPr>
                <w:rFonts w:hint="eastAsia" w:ascii="宋体" w:hAnsi="宋体" w:eastAsia="宋体" w:cs="宋体"/>
                <w:sz w:val="21"/>
                <w:szCs w:val="21"/>
              </w:rPr>
            </w:pPr>
            <w:r>
              <w:rPr>
                <w:rFonts w:hint="eastAsia" w:ascii="宋体" w:hAnsi="宋体" w:cs="宋体"/>
                <w:szCs w:val="21"/>
              </w:rPr>
              <w:t>审核条款：</w:t>
            </w:r>
            <w:r>
              <w:rPr>
                <w:rFonts w:hint="eastAsia" w:ascii="宋体" w:hAnsi="宋体" w:eastAsia="宋体" w:cs="宋体"/>
                <w:sz w:val="21"/>
                <w:szCs w:val="21"/>
                <w:lang w:val="en-US" w:eastAsia="zh-CN"/>
              </w:rPr>
              <w:t>EMS：</w:t>
            </w:r>
            <w:r>
              <w:rPr>
                <w:rFonts w:hint="eastAsia" w:ascii="宋体" w:hAnsi="宋体" w:eastAsia="宋体" w:cs="宋体"/>
                <w:sz w:val="21"/>
                <w:szCs w:val="21"/>
              </w:rPr>
              <w:t>5.3组织的角色、职责和权限、6.1.2环境因素；6.2目标及其达成的策划；7.4</w:t>
            </w:r>
            <w:r>
              <w:rPr>
                <w:rFonts w:hint="eastAsia" w:ascii="宋体" w:hAnsi="宋体" w:eastAsia="宋体" w:cs="宋体"/>
                <w:sz w:val="21"/>
                <w:szCs w:val="21"/>
                <w:lang w:val="en-US" w:eastAsia="zh-CN"/>
              </w:rPr>
              <w:t>信息交流</w:t>
            </w:r>
            <w:r>
              <w:rPr>
                <w:rFonts w:hint="eastAsia" w:ascii="宋体" w:hAnsi="宋体" w:eastAsia="宋体" w:cs="宋体"/>
                <w:sz w:val="21"/>
                <w:szCs w:val="21"/>
              </w:rPr>
              <w:t>；8.1运行策划和控制；8.2应急准备和响应</w:t>
            </w:r>
          </w:p>
          <w:p>
            <w:pPr>
              <w:snapToGrid w:val="0"/>
              <w:spacing w:line="240" w:lineRule="exact"/>
              <w:rPr>
                <w:rFonts w:hint="eastAsia" w:ascii="宋体" w:hAnsi="宋体" w:eastAsia="宋体" w:cs="宋体"/>
                <w:sz w:val="21"/>
                <w:szCs w:val="21"/>
              </w:rPr>
            </w:pPr>
          </w:p>
          <w:p>
            <w:pPr>
              <w:snapToGrid w:val="0"/>
              <w:spacing w:line="240" w:lineRule="exact"/>
              <w:rPr>
                <w:rFonts w:hint="eastAsia" w:ascii="宋体" w:hAnsi="宋体" w:eastAsia="宋体" w:cs="宋体"/>
                <w:sz w:val="21"/>
                <w:szCs w:val="21"/>
              </w:rPr>
            </w:pPr>
            <w:r>
              <w:rPr>
                <w:rFonts w:hint="eastAsia" w:ascii="宋体" w:hAnsi="宋体" w:eastAsia="宋体" w:cs="宋体"/>
                <w:sz w:val="21"/>
                <w:szCs w:val="21"/>
                <w:lang w:val="en-US" w:eastAsia="zh-CN"/>
              </w:rPr>
              <w:t>OHSMS：</w:t>
            </w:r>
            <w:r>
              <w:rPr>
                <w:rFonts w:hint="eastAsia" w:ascii="宋体" w:hAnsi="宋体" w:eastAsia="宋体" w:cs="宋体"/>
                <w:sz w:val="21"/>
                <w:szCs w:val="21"/>
              </w:rPr>
              <w:t>5.3组织的角色、职责和权限；6.1.2危险源辨识和职业安全风险评价；6.2目标及其实现的策划；7.4沟通；8.1运行策划和控制；8.2应急准备和响应；</w:t>
            </w:r>
          </w:p>
          <w:p>
            <w:pPr>
              <w:snapToGrid w:val="0"/>
              <w:spacing w:line="240" w:lineRule="exact"/>
              <w:rPr>
                <w:rFonts w:ascii="宋体" w:hAnsi="宋体" w:cs="新宋体"/>
                <w:sz w:val="18"/>
                <w:szCs w:val="18"/>
              </w:rPr>
            </w:pPr>
          </w:p>
        </w:tc>
        <w:tc>
          <w:tcPr>
            <w:tcW w:w="13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textAlignment w:val="baseline"/>
              <w:rPr>
                <w:rFonts w:ascii="宋体" w:hAnsi="宋体" w:cs="宋体"/>
                <w:szCs w:val="21"/>
              </w:rPr>
            </w:pPr>
            <w:r>
              <w:rPr>
                <w:rFonts w:hint="eastAsia" w:ascii="宋体" w:hAnsi="宋体" w:cs="宋体"/>
                <w:szCs w:val="21"/>
              </w:rPr>
              <w:t>组织的角色、职责和权限</w:t>
            </w:r>
          </w:p>
          <w:p>
            <w:pPr>
              <w:spacing w:line="360" w:lineRule="auto"/>
              <w:ind w:firstLine="210" w:firstLineChars="100"/>
              <w:textAlignment w:val="baseline"/>
              <w:rPr>
                <w:rFonts w:ascii="宋体" w:hAnsi="宋体" w:cs="宋体"/>
                <w:szCs w:val="21"/>
              </w:rPr>
            </w:pPr>
          </w:p>
        </w:tc>
        <w:tc>
          <w:tcPr>
            <w:tcW w:w="960" w:type="dxa"/>
          </w:tcPr>
          <w:p>
            <w:pPr>
              <w:spacing w:line="360" w:lineRule="auto"/>
              <w:textAlignment w:val="baseline"/>
              <w:rPr>
                <w:rFonts w:ascii="宋体" w:hAnsi="宋体" w:cs="宋体"/>
                <w:szCs w:val="21"/>
              </w:rPr>
            </w:pPr>
            <w:r>
              <w:rPr>
                <w:rFonts w:hint="eastAsia" w:ascii="宋体" w:hAnsi="宋体" w:cs="宋体"/>
                <w:szCs w:val="21"/>
              </w:rPr>
              <w:t xml:space="preserve">SO5.3； </w:t>
            </w:r>
          </w:p>
          <w:p>
            <w:pPr>
              <w:spacing w:line="360" w:lineRule="auto"/>
              <w:ind w:firstLine="210" w:firstLineChars="100"/>
              <w:textAlignment w:val="baseline"/>
              <w:rPr>
                <w:rFonts w:ascii="宋体" w:hAnsi="宋体" w:cs="宋体"/>
                <w:szCs w:val="21"/>
              </w:rPr>
            </w:pPr>
          </w:p>
        </w:tc>
        <w:tc>
          <w:tcPr>
            <w:tcW w:w="10261" w:type="dxa"/>
            <w:gridSpan w:val="2"/>
          </w:tcPr>
          <w:p>
            <w:pPr>
              <w:spacing w:line="360" w:lineRule="auto"/>
              <w:ind w:firstLine="210" w:firstLineChars="100"/>
              <w:textAlignment w:val="baseline"/>
              <w:rPr>
                <w:rFonts w:ascii="宋体" w:hAnsi="宋体" w:cs="宋体"/>
                <w:szCs w:val="21"/>
              </w:rPr>
            </w:pPr>
            <w:r>
              <w:rPr>
                <w:rFonts w:hint="eastAsia" w:ascii="宋体" w:hAnsi="宋体" w:cs="宋体"/>
                <w:szCs w:val="21"/>
              </w:rPr>
              <w:t>在《管理手册》中规定了供应部的职责和权限，以确保部门工作的展开和实施：</w:t>
            </w:r>
          </w:p>
          <w:p>
            <w:pPr>
              <w:spacing w:line="360" w:lineRule="auto"/>
              <w:ind w:firstLine="210" w:firstLineChars="100"/>
              <w:textAlignment w:val="baseline"/>
              <w:rPr>
                <w:rFonts w:ascii="宋体" w:hAnsi="宋体" w:cs="宋体"/>
                <w:szCs w:val="21"/>
              </w:rPr>
            </w:pPr>
            <w:r>
              <w:rPr>
                <w:rFonts w:hint="eastAsia" w:ascii="宋体" w:hAnsi="宋体" w:cs="宋体"/>
                <w:szCs w:val="21"/>
              </w:rPr>
              <w:t>1)根据计划统一调配按时准确采购。对供方选择、评价及采购产品质量的控制</w:t>
            </w:r>
          </w:p>
          <w:p>
            <w:pPr>
              <w:spacing w:line="360" w:lineRule="auto"/>
              <w:ind w:firstLine="210" w:firstLineChars="100"/>
              <w:textAlignment w:val="baseline"/>
              <w:rPr>
                <w:rFonts w:ascii="宋体" w:hAnsi="宋体" w:cs="宋体"/>
                <w:szCs w:val="21"/>
              </w:rPr>
            </w:pPr>
            <w:r>
              <w:rPr>
                <w:rFonts w:hint="eastAsia" w:ascii="宋体" w:hAnsi="宋体" w:cs="宋体"/>
                <w:szCs w:val="21"/>
              </w:rPr>
              <w:t>2)负责本部门安全和环境卫生管理。</w:t>
            </w:r>
          </w:p>
          <w:p>
            <w:pPr>
              <w:spacing w:line="360" w:lineRule="auto"/>
              <w:ind w:firstLine="210" w:firstLineChars="100"/>
              <w:textAlignment w:val="baseline"/>
              <w:rPr>
                <w:rFonts w:ascii="宋体" w:hAnsi="宋体" w:cs="宋体"/>
                <w:szCs w:val="21"/>
              </w:rPr>
            </w:pPr>
            <w:r>
              <w:rPr>
                <w:rFonts w:hint="eastAsia" w:ascii="宋体" w:hAnsi="宋体" w:cs="宋体"/>
                <w:szCs w:val="21"/>
              </w:rPr>
              <w:t>3)负责相关职业健康安全法律法规的收集。</w:t>
            </w:r>
          </w:p>
          <w:p>
            <w:pPr>
              <w:spacing w:line="360" w:lineRule="auto"/>
              <w:ind w:firstLine="210" w:firstLineChars="100"/>
              <w:textAlignment w:val="baseline"/>
              <w:rPr>
                <w:rFonts w:ascii="宋体" w:hAnsi="宋体" w:cs="宋体"/>
                <w:szCs w:val="21"/>
              </w:rPr>
            </w:pPr>
            <w:r>
              <w:rPr>
                <w:rFonts w:hint="eastAsia" w:ascii="宋体" w:hAnsi="宋体" w:cs="宋体"/>
                <w:szCs w:val="21"/>
              </w:rPr>
              <w:t>4)负责组织参与危险源识别与评价。</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5）负责组织参与应急演练预案编写、演习、评价。 </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spacing w:line="360" w:lineRule="auto"/>
              <w:ind w:firstLine="210" w:firstLineChars="100"/>
              <w:textAlignment w:val="baseline"/>
              <w:rPr>
                <w:rFonts w:ascii="宋体" w:hAnsi="宋体" w:cs="宋体"/>
                <w:szCs w:val="21"/>
              </w:rPr>
            </w:pPr>
            <w:r>
              <w:rPr>
                <w:rFonts w:hint="eastAsia" w:ascii="宋体" w:hAnsi="宋体" w:cs="宋体"/>
                <w:szCs w:val="21"/>
              </w:rPr>
              <w:t>部门职责清晰、明确。</w:t>
            </w:r>
          </w:p>
          <w:p>
            <w:pPr>
              <w:spacing w:line="360" w:lineRule="auto"/>
              <w:ind w:firstLine="210" w:firstLineChars="100"/>
              <w:textAlignment w:val="baseline"/>
              <w:rPr>
                <w:rFonts w:ascii="宋体" w:hAnsi="宋体" w:cs="宋体"/>
                <w:szCs w:val="21"/>
              </w:rPr>
            </w:pPr>
            <w:r>
              <w:rPr>
                <w:rFonts w:hint="eastAsia" w:ascii="宋体" w:hAnsi="宋体" w:cs="宋体"/>
                <w:szCs w:val="21"/>
              </w:rPr>
              <w:t>供应部负责人能基本阐述本部门的主要职责。</w:t>
            </w:r>
          </w:p>
        </w:tc>
        <w:tc>
          <w:tcPr>
            <w:tcW w:w="132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spacing w:line="400" w:lineRule="exact"/>
              <w:rPr>
                <w:rFonts w:ascii="宋体" w:cs="宋体"/>
                <w:szCs w:val="21"/>
                <w:lang w:bidi="ar"/>
              </w:rPr>
            </w:pPr>
            <w:r>
              <w:rPr>
                <w:rFonts w:hint="eastAsia" w:ascii="宋体" w:cs="宋体"/>
                <w:szCs w:val="21"/>
                <w:lang w:bidi="ar"/>
              </w:rPr>
              <w:t>EO6.2</w:t>
            </w:r>
          </w:p>
          <w:p>
            <w:pPr>
              <w:spacing w:line="400" w:lineRule="exact"/>
              <w:rPr>
                <w:rFonts w:ascii="宋体" w:cs="宋体"/>
                <w:szCs w:val="21"/>
                <w:lang w:bidi="ar"/>
              </w:rPr>
            </w:pPr>
          </w:p>
        </w:tc>
        <w:tc>
          <w:tcPr>
            <w:tcW w:w="10261" w:type="dxa"/>
            <w:gridSpan w:val="2"/>
          </w:tcPr>
          <w:p>
            <w:pPr>
              <w:spacing w:line="400" w:lineRule="exact"/>
              <w:rPr>
                <w:rFonts w:ascii="宋体" w:hAnsi="宋体"/>
                <w:szCs w:val="21"/>
              </w:rPr>
            </w:pPr>
            <w:r>
              <w:rPr>
                <w:rFonts w:hint="eastAsia" w:ascii="宋体" w:hAnsi="宋体"/>
                <w:szCs w:val="21"/>
              </w:rPr>
              <w:t>查见：供应部“环境、职业健康安全目标完成情况统计表”</w:t>
            </w:r>
          </w:p>
          <w:p>
            <w:pPr>
              <w:spacing w:line="400" w:lineRule="exact"/>
              <w:rPr>
                <w:rFonts w:ascii="宋体" w:hAnsi="宋体"/>
                <w:szCs w:val="21"/>
              </w:rPr>
            </w:pPr>
            <w:r>
              <w:rPr>
                <w:rFonts w:hint="eastAsia" w:ascii="宋体" w:hAnsi="宋体"/>
                <w:szCs w:val="21"/>
              </w:rPr>
              <w:t>完成统计时间（2021.10-2022.3）</w:t>
            </w:r>
          </w:p>
          <w:p>
            <w:pPr>
              <w:pStyle w:val="4"/>
              <w:ind w:left="0"/>
              <w:rPr>
                <w:rFonts w:ascii="宋体" w:hAnsi="宋体"/>
                <w:kern w:val="2"/>
                <w:szCs w:val="21"/>
              </w:rPr>
            </w:pPr>
            <w:r>
              <w:rPr>
                <w:rFonts w:hint="eastAsia" w:ascii="宋体" w:hAnsi="宋体"/>
                <w:kern w:val="2"/>
                <w:szCs w:val="21"/>
              </w:rPr>
              <w:t>火灾事故发生数为0</w:t>
            </w:r>
            <w:r>
              <w:rPr>
                <w:rFonts w:ascii="宋体" w:hAnsi="宋体"/>
                <w:kern w:val="2"/>
                <w:szCs w:val="21"/>
              </w:rPr>
              <w:t xml:space="preserve">      </w:t>
            </w:r>
            <w:r>
              <w:rPr>
                <w:rFonts w:hint="eastAsia" w:ascii="宋体" w:hAnsi="宋体"/>
                <w:kern w:val="2"/>
                <w:szCs w:val="21"/>
              </w:rPr>
              <w:t xml:space="preserve">     </w:t>
            </w:r>
            <w:r>
              <w:rPr>
                <w:rFonts w:ascii="宋体" w:hAnsi="宋体"/>
                <w:kern w:val="2"/>
                <w:szCs w:val="21"/>
              </w:rPr>
              <w:t xml:space="preserve"> </w:t>
            </w:r>
            <w:r>
              <w:rPr>
                <w:rFonts w:hint="eastAsia" w:ascii="宋体" w:hAnsi="宋体"/>
                <w:kern w:val="2"/>
                <w:szCs w:val="21"/>
              </w:rPr>
              <w:t xml:space="preserve">  实测：0</w:t>
            </w:r>
          </w:p>
          <w:p>
            <w:pPr>
              <w:pStyle w:val="4"/>
              <w:ind w:left="0"/>
              <w:rPr>
                <w:rFonts w:ascii="宋体" w:hAnsi="宋体"/>
                <w:kern w:val="2"/>
                <w:szCs w:val="21"/>
              </w:rPr>
            </w:pPr>
            <w:r>
              <w:rPr>
                <w:rFonts w:hint="eastAsia" w:ascii="宋体" w:hAnsi="宋体"/>
                <w:kern w:val="2"/>
                <w:szCs w:val="21"/>
              </w:rPr>
              <w:t>对固体废弃物处置率100%</w:t>
            </w:r>
            <w:r>
              <w:rPr>
                <w:rFonts w:ascii="宋体" w:hAnsi="宋体"/>
                <w:kern w:val="2"/>
                <w:szCs w:val="21"/>
              </w:rPr>
              <w:t xml:space="preserve">         </w:t>
            </w:r>
            <w:r>
              <w:rPr>
                <w:rFonts w:hint="eastAsia" w:ascii="宋体" w:hAnsi="宋体"/>
                <w:kern w:val="2"/>
                <w:szCs w:val="21"/>
              </w:rPr>
              <w:t>实测：100%</w:t>
            </w:r>
          </w:p>
          <w:p>
            <w:pPr>
              <w:pStyle w:val="4"/>
              <w:ind w:left="0"/>
              <w:rPr>
                <w:rFonts w:ascii="宋体" w:hAnsi="宋体"/>
                <w:kern w:val="2"/>
                <w:szCs w:val="21"/>
              </w:rPr>
            </w:pPr>
            <w:r>
              <w:rPr>
                <w:rFonts w:hint="eastAsia" w:ascii="宋体" w:hAnsi="宋体"/>
                <w:kern w:val="2"/>
                <w:szCs w:val="21"/>
              </w:rPr>
              <w:t>死亡事故发生率为0</w:t>
            </w:r>
            <w:r>
              <w:rPr>
                <w:rFonts w:ascii="宋体" w:hAnsi="宋体"/>
                <w:kern w:val="2"/>
                <w:szCs w:val="21"/>
              </w:rPr>
              <w:t xml:space="preserve">              </w:t>
            </w:r>
            <w:r>
              <w:rPr>
                <w:rFonts w:hint="eastAsia" w:ascii="宋体" w:hAnsi="宋体"/>
                <w:kern w:val="2"/>
                <w:szCs w:val="21"/>
              </w:rPr>
              <w:t>实测：0</w:t>
            </w:r>
          </w:p>
          <w:p>
            <w:pPr>
              <w:spacing w:line="400" w:lineRule="exact"/>
              <w:rPr>
                <w:rFonts w:ascii="宋体" w:hAnsi="宋体"/>
                <w:szCs w:val="21"/>
              </w:rPr>
            </w:pPr>
            <w:r>
              <w:rPr>
                <w:rFonts w:hint="eastAsia" w:ascii="宋体" w:hAnsi="宋体"/>
                <w:szCs w:val="21"/>
              </w:rPr>
              <w:t>目标与方针保持一致，可测量</w:t>
            </w:r>
          </w:p>
          <w:p>
            <w:pPr>
              <w:spacing w:line="400" w:lineRule="exact"/>
              <w:rPr>
                <w:rFonts w:ascii="宋体" w:hAnsi="宋体"/>
                <w:szCs w:val="21"/>
              </w:rPr>
            </w:pPr>
            <w:r>
              <w:rPr>
                <w:rFonts w:hint="eastAsia" w:ascii="宋体" w:hAnsi="宋体"/>
                <w:szCs w:val="21"/>
              </w:rPr>
              <w:t>查 确定的对应管理措施：</w:t>
            </w:r>
          </w:p>
          <w:p>
            <w:pPr>
              <w:spacing w:line="400" w:lineRule="exact"/>
              <w:rPr>
                <w:rFonts w:ascii="宋体" w:hAnsi="宋体"/>
                <w:szCs w:val="21"/>
              </w:rPr>
            </w:pPr>
            <w:r>
              <w:rPr>
                <w:rFonts w:hint="eastAsia" w:ascii="宋体" w:hAnsi="宋体"/>
                <w:szCs w:val="21"/>
              </w:rPr>
              <w:t>定期对现场用电进行巡检，发现不合格立即纠正并处罚；不允许使用大功率电器设备。制定现场用电管理制度。配备必要的消防设施，确保设施有效；对人员实施环保、安全教育，每年进行消防演练。对人员进行安全教育，不能带病出差、需要持证驾驶；固废分类收集，餐厨垃圾交专业处理公司进行处理。生活垃圾分类放置于市政环卫垃圾收集点集中处理……</w:t>
            </w:r>
          </w:p>
          <w:p>
            <w:pPr>
              <w:spacing w:line="400" w:lineRule="exact"/>
              <w:rPr>
                <w:rFonts w:ascii="宋体" w:hAnsi="宋体"/>
                <w:szCs w:val="21"/>
              </w:rPr>
            </w:pPr>
            <w:r>
              <w:rPr>
                <w:rFonts w:hint="eastAsia" w:ascii="宋体" w:hAnsi="宋体"/>
                <w:szCs w:val="21"/>
              </w:rPr>
              <w:t>安全目标、指标基本实现。</w:t>
            </w:r>
          </w:p>
        </w:tc>
        <w:tc>
          <w:tcPr>
            <w:tcW w:w="132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rPr>
                <w:rFonts w:ascii="宋体" w:hAnsi="宋体" w:cs="新宋体"/>
                <w:szCs w:val="21"/>
              </w:rPr>
            </w:pPr>
            <w:r>
              <w:rPr>
                <w:rFonts w:hint="eastAsia" w:ascii="宋体" w:hAnsi="宋体" w:cs="新宋体"/>
                <w:szCs w:val="21"/>
              </w:rPr>
              <w:t>环境因素</w:t>
            </w:r>
          </w:p>
        </w:tc>
        <w:tc>
          <w:tcPr>
            <w:tcW w:w="960" w:type="dxa"/>
          </w:tcPr>
          <w:p>
            <w:pPr>
              <w:spacing w:line="400" w:lineRule="exact"/>
              <w:rPr>
                <w:rFonts w:ascii="宋体" w:cs="宋体"/>
                <w:szCs w:val="21"/>
                <w:lang w:bidi="ar"/>
              </w:rPr>
            </w:pPr>
            <w:r>
              <w:rPr>
                <w:rFonts w:hint="eastAsia" w:ascii="宋体" w:cs="宋体"/>
                <w:szCs w:val="21"/>
                <w:lang w:bidi="ar"/>
              </w:rPr>
              <w:t>E6.1.2</w:t>
            </w:r>
          </w:p>
        </w:tc>
        <w:tc>
          <w:tcPr>
            <w:tcW w:w="10249" w:type="dxa"/>
          </w:tcPr>
          <w:p>
            <w:pPr>
              <w:rPr>
                <w:rFonts w:ascii="宋体" w:hAnsi="宋体"/>
                <w:szCs w:val="21"/>
              </w:rPr>
            </w:pPr>
            <w:r>
              <w:rPr>
                <w:rFonts w:hint="eastAsia" w:ascii="宋体" w:hAnsi="宋体"/>
                <w:szCs w:val="21"/>
              </w:rPr>
              <w:t>查见：《环境因素识别评价控制程序》，上述文件对识别和评价方法、程序、职责、记录作了规定。</w:t>
            </w:r>
          </w:p>
          <w:p>
            <w:pPr>
              <w:rPr>
                <w:rFonts w:ascii="宋体" w:hAnsi="宋体"/>
                <w:szCs w:val="21"/>
              </w:rPr>
            </w:pPr>
            <w:r>
              <w:rPr>
                <w:rFonts w:hint="eastAsia" w:ascii="宋体" w:hAnsi="宋体"/>
                <w:szCs w:val="21"/>
              </w:rPr>
              <w:t>查，市场部《环境因素识别评价表》：</w:t>
            </w:r>
          </w:p>
          <w:p>
            <w:pPr>
              <w:rPr>
                <w:rFonts w:ascii="宋体" w:hAnsi="宋体"/>
                <w:szCs w:val="21"/>
              </w:rPr>
            </w:pPr>
            <w:r>
              <w:rPr>
                <w:rFonts w:hint="eastAsia" w:ascii="宋体" w:hAnsi="宋体"/>
                <w:szCs w:val="21"/>
              </w:rPr>
              <w:t>市场部环境因素有：</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b.复印机硒鼓、打印机色带、墨盒的更换等；</w:t>
            </w:r>
          </w:p>
          <w:p>
            <w:pPr>
              <w:pStyle w:val="4"/>
              <w:ind w:left="0"/>
              <w:rPr>
                <w:rFonts w:ascii="宋体" w:hAnsi="宋体"/>
                <w:kern w:val="2"/>
                <w:szCs w:val="21"/>
              </w:rPr>
            </w:pPr>
            <w:r>
              <w:rPr>
                <w:rFonts w:hint="eastAsia" w:ascii="宋体" w:hAnsi="宋体"/>
                <w:kern w:val="2"/>
                <w:szCs w:val="21"/>
              </w:rPr>
              <w:t>C.电器设备短路或吸烟造成的火灾。</w:t>
            </w:r>
          </w:p>
          <w:p>
            <w:pPr>
              <w:rPr>
                <w:rFonts w:ascii="宋体" w:hAnsi="宋体"/>
                <w:szCs w:val="21"/>
              </w:rPr>
            </w:pPr>
            <w:r>
              <w:rPr>
                <w:rFonts w:hint="eastAsia" w:ascii="宋体" w:hAnsi="宋体"/>
                <w:szCs w:val="21"/>
              </w:rPr>
              <w:t>查，部门的重要环境因素为：固体废弃物的排放、潜在火灾等2项。</w:t>
            </w:r>
          </w:p>
          <w:p>
            <w:pPr>
              <w:rPr>
                <w:rFonts w:ascii="宋体" w:hAnsi="宋体"/>
                <w:szCs w:val="21"/>
              </w:rPr>
            </w:pPr>
            <w:r>
              <w:rPr>
                <w:rFonts w:hint="eastAsia" w:ascii="宋体" w:hAnsi="宋体"/>
                <w:szCs w:val="21"/>
              </w:rPr>
              <w:t>公司采用了现场观察、经验判断等环境因素识别及环境影响评价方法。</w:t>
            </w:r>
          </w:p>
          <w:p>
            <w:pPr>
              <w:spacing w:line="400" w:lineRule="exact"/>
              <w:rPr>
                <w:rFonts w:ascii="宋体" w:hAnsi="宋体"/>
                <w:szCs w:val="21"/>
              </w:rPr>
            </w:pPr>
            <w:r>
              <w:rPr>
                <w:rFonts w:hint="eastAsia" w:ascii="宋体" w:hAnsi="宋体"/>
                <w:szCs w:val="21"/>
              </w:rPr>
              <w:t>识别基本清楚、充分，评价基本合理</w:t>
            </w:r>
          </w:p>
        </w:tc>
        <w:tc>
          <w:tcPr>
            <w:tcW w:w="1340" w:type="dxa"/>
            <w:gridSpan w:val="2"/>
          </w:tcPr>
          <w:p>
            <w:pP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adjustRightInd w:val="0"/>
              <w:snapToGrid w:val="0"/>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cs="宋体"/>
                <w:szCs w:val="21"/>
                <w:lang w:bidi="ar"/>
              </w:rPr>
            </w:pPr>
            <w:r>
              <w:rPr>
                <w:rFonts w:hint="eastAsia" w:ascii="宋体" w:hAnsi="宋体" w:cs="新宋体"/>
                <w:szCs w:val="21"/>
              </w:rPr>
              <w:t>O6.1.2</w:t>
            </w:r>
          </w:p>
        </w:tc>
        <w:tc>
          <w:tcPr>
            <w:tcW w:w="10261" w:type="dxa"/>
            <w:gridSpan w:val="2"/>
          </w:tcPr>
          <w:p>
            <w:pPr>
              <w:rPr>
                <w:rFonts w:ascii="宋体" w:hAnsi="宋体"/>
                <w:szCs w:val="21"/>
              </w:rPr>
            </w:pPr>
            <w:r>
              <w:rPr>
                <w:rFonts w:hint="eastAsia" w:ascii="宋体" w:hAnsi="宋体"/>
                <w:szCs w:val="21"/>
              </w:rPr>
              <w:t>查见：《危险源辨识、风险评价和风险控制程序》</w:t>
            </w:r>
          </w:p>
          <w:p>
            <w:pPr>
              <w:rPr>
                <w:rFonts w:ascii="宋体" w:hAnsi="宋体"/>
                <w:szCs w:val="21"/>
              </w:rPr>
            </w:pPr>
            <w:r>
              <w:rPr>
                <w:rFonts w:hint="eastAsia" w:ascii="宋体" w:hAnsi="宋体"/>
                <w:szCs w:val="21"/>
              </w:rPr>
              <w:t>上述文件对识别和评价方法、程序、职责、记录作了规定。</w:t>
            </w:r>
          </w:p>
          <w:p>
            <w:pPr>
              <w:rPr>
                <w:rFonts w:ascii="宋体" w:hAnsi="宋体"/>
                <w:szCs w:val="21"/>
              </w:rPr>
            </w:pPr>
            <w:r>
              <w:rPr>
                <w:rFonts w:hint="eastAsia" w:ascii="宋体" w:hAnsi="宋体"/>
                <w:szCs w:val="21"/>
              </w:rPr>
              <w:t>查见：市场部“危险源辨识与风险评价表” 和部门识别的“不可接受风险清单”。</w:t>
            </w:r>
          </w:p>
          <w:p>
            <w:pPr>
              <w:rPr>
                <w:rFonts w:ascii="宋体" w:hAnsi="宋体"/>
                <w:szCs w:val="21"/>
              </w:rPr>
            </w:pPr>
            <w:r>
              <w:rPr>
                <w:rFonts w:hint="eastAsia" w:ascii="宋体" w:hAnsi="宋体"/>
                <w:szCs w:val="21"/>
              </w:rPr>
              <w:t>针对供应部办公区域活动、食堂，经现场观察、经验判断法进行识别，识别出本部门的危险源。</w:t>
            </w:r>
          </w:p>
          <w:p>
            <w:pPr>
              <w:rPr>
                <w:rFonts w:ascii="宋体" w:hAnsi="宋体"/>
                <w:szCs w:val="21"/>
              </w:rPr>
            </w:pPr>
            <w:r>
              <w:rPr>
                <w:rFonts w:hint="eastAsia" w:ascii="宋体" w:hAnsi="宋体"/>
                <w:szCs w:val="21"/>
              </w:rPr>
              <w:t>评价出不可接受风险有：潜在火灾；人员出差意外伤害。</w:t>
            </w:r>
          </w:p>
          <w:p>
            <w:pPr>
              <w:rPr>
                <w:rFonts w:ascii="宋体" w:hAnsi="宋体"/>
                <w:szCs w:val="21"/>
              </w:rPr>
            </w:pPr>
            <w:r>
              <w:rPr>
                <w:rFonts w:hint="eastAsia" w:ascii="宋体" w:hAnsi="宋体"/>
                <w:szCs w:val="21"/>
              </w:rPr>
              <w:t>辨识清楚、准确，评价充分合理。</w:t>
            </w:r>
          </w:p>
          <w:p>
            <w:pPr>
              <w:rPr>
                <w:rFonts w:ascii="宋体" w:hAnsi="宋体"/>
                <w:szCs w:val="21"/>
              </w:rPr>
            </w:pPr>
            <w:r>
              <w:rPr>
                <w:rFonts w:hint="eastAsia" w:ascii="宋体" w:hAnsi="宋体"/>
                <w:szCs w:val="21"/>
              </w:rPr>
              <w:t>查 确定的风险控制措施：</w:t>
            </w:r>
          </w:p>
          <w:p>
            <w:pPr>
              <w:rPr>
                <w:rFonts w:ascii="宋体" w:hAnsi="宋体"/>
                <w:szCs w:val="21"/>
              </w:rPr>
            </w:pPr>
            <w:r>
              <w:rPr>
                <w:rFonts w:hint="eastAsia" w:ascii="宋体" w:hAnsi="宋体"/>
                <w:szCs w:val="21"/>
              </w:rPr>
              <w:t>A：制定目标、管理方案；</w:t>
            </w:r>
          </w:p>
          <w:p>
            <w:pPr>
              <w:rPr>
                <w:rFonts w:ascii="宋体" w:hAnsi="宋体"/>
                <w:szCs w:val="21"/>
              </w:rPr>
            </w:pPr>
            <w:r>
              <w:rPr>
                <w:rFonts w:hint="eastAsia" w:ascii="宋体" w:hAnsi="宋体"/>
                <w:szCs w:val="21"/>
              </w:rPr>
              <w:t>B：安全培训与教育；</w:t>
            </w:r>
          </w:p>
          <w:p>
            <w:pPr>
              <w:rPr>
                <w:rFonts w:ascii="宋体" w:hAnsi="宋体"/>
                <w:szCs w:val="21"/>
              </w:rPr>
            </w:pPr>
            <w:r>
              <w:rPr>
                <w:rFonts w:hint="eastAsia" w:ascii="宋体" w:hAnsi="宋体"/>
                <w:szCs w:val="21"/>
              </w:rPr>
              <w:t>C：加强检查及考核；</w:t>
            </w:r>
          </w:p>
          <w:p>
            <w:pPr>
              <w:rPr>
                <w:rFonts w:ascii="宋体" w:hAnsi="宋体"/>
                <w:szCs w:val="21"/>
              </w:rPr>
            </w:pPr>
            <w:r>
              <w:rPr>
                <w:rFonts w:hint="eastAsia" w:ascii="宋体" w:hAnsi="宋体"/>
                <w:szCs w:val="21"/>
              </w:rPr>
              <w:t>D：张贴安全标识和警告标识</w:t>
            </w:r>
          </w:p>
          <w:p>
            <w:pPr>
              <w:rPr>
                <w:rFonts w:ascii="宋体" w:hAnsi="宋体"/>
                <w:szCs w:val="21"/>
              </w:rPr>
            </w:pPr>
            <w:r>
              <w:rPr>
                <w:rFonts w:hint="eastAsia" w:ascii="宋体" w:hAnsi="宋体"/>
                <w:szCs w:val="21"/>
              </w:rPr>
              <w:t>E：参与应急演习等</w:t>
            </w:r>
          </w:p>
          <w:p>
            <w:pPr>
              <w:rPr>
                <w:rFonts w:ascii="宋体" w:cs="宋体"/>
                <w:szCs w:val="21"/>
                <w:lang w:bidi="ar"/>
              </w:rPr>
            </w:pPr>
            <w:r>
              <w:rPr>
                <w:rFonts w:hint="eastAsia" w:ascii="宋体" w:hAnsi="宋体"/>
                <w:szCs w:val="21"/>
              </w:rPr>
              <w:t>危险源辨识与评价充分、合理，控制措施可实施</w:t>
            </w:r>
          </w:p>
        </w:tc>
        <w:tc>
          <w:tcPr>
            <w:tcW w:w="132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rPr>
                <w:rFonts w:ascii="宋体" w:hAnsi="宋体" w:cs="新宋体"/>
                <w:szCs w:val="21"/>
              </w:rPr>
            </w:pPr>
            <w:r>
              <w:rPr>
                <w:rFonts w:hint="eastAsia" w:ascii="宋体" w:hAnsi="宋体"/>
                <w:szCs w:val="21"/>
              </w:rPr>
              <w:t>信息和沟通</w:t>
            </w:r>
          </w:p>
        </w:tc>
        <w:tc>
          <w:tcPr>
            <w:tcW w:w="960" w:type="dxa"/>
          </w:tcPr>
          <w:p>
            <w:pPr>
              <w:spacing w:line="400" w:lineRule="exact"/>
              <w:rPr>
                <w:rFonts w:ascii="宋体" w:cs="宋体"/>
                <w:szCs w:val="21"/>
                <w:lang w:bidi="ar"/>
              </w:rPr>
            </w:pPr>
            <w:r>
              <w:rPr>
                <w:rFonts w:hint="eastAsia" w:ascii="宋体" w:cs="宋体"/>
                <w:szCs w:val="21"/>
                <w:lang w:bidi="ar"/>
              </w:rPr>
              <w:t>EO7.4</w:t>
            </w:r>
          </w:p>
        </w:tc>
        <w:tc>
          <w:tcPr>
            <w:tcW w:w="10261" w:type="dxa"/>
            <w:gridSpan w:val="2"/>
          </w:tcPr>
          <w:p>
            <w:pPr>
              <w:pStyle w:val="12"/>
              <w:spacing w:line="400" w:lineRule="exact"/>
              <w:rPr>
                <w:color w:val="auto"/>
                <w:sz w:val="21"/>
                <w:szCs w:val="21"/>
              </w:rPr>
            </w:pPr>
            <w:r>
              <w:rPr>
                <w:rFonts w:hint="eastAsia" w:cs="Arial"/>
                <w:color w:val="auto"/>
                <w:kern w:val="2"/>
                <w:sz w:val="21"/>
                <w:szCs w:val="21"/>
              </w:rPr>
              <w:t>《信息交流控制程序》规定了公司内外信息交流、协商的对象、方式、记录等。</w:t>
            </w:r>
          </w:p>
          <w:p>
            <w:pPr>
              <w:pStyle w:val="12"/>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12"/>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公司员工参与协商，员工提出参与安全知识的学习和培训，需要发放劳保用品。在日常服务例会中有通报公司近期消防安全工作及加强职业安全管理工作，员工做好自身安全防范的工作要求。</w:t>
            </w:r>
          </w:p>
          <w:p>
            <w:pPr>
              <w:pStyle w:val="12"/>
              <w:spacing w:line="400" w:lineRule="exact"/>
              <w:ind w:firstLine="210" w:firstLineChars="100"/>
              <w:rPr>
                <w:color w:val="auto"/>
                <w:kern w:val="2"/>
                <w:sz w:val="21"/>
                <w:szCs w:val="21"/>
              </w:rPr>
            </w:pPr>
            <w:r>
              <w:rPr>
                <w:rFonts w:hint="eastAsia"/>
                <w:color w:val="auto"/>
                <w:kern w:val="2"/>
                <w:sz w:val="21"/>
                <w:szCs w:val="21"/>
              </w:rPr>
              <w:t>对外部当地政府、周边邻里、顾客，合格供应商等相关方进行了安全管理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外部交流主要通过签订合同及电话、信函等方式进行传递产品、服务的要求。</w:t>
            </w:r>
          </w:p>
          <w:p>
            <w:pPr>
              <w:spacing w:line="400" w:lineRule="exact"/>
              <w:rPr>
                <w:rFonts w:ascii="宋体" w:hAnsi="宋体" w:cs="Arial"/>
                <w:szCs w:val="21"/>
              </w:rPr>
            </w:pPr>
            <w:r>
              <w:rPr>
                <w:rFonts w:hint="eastAsia" w:ascii="宋体" w:hAnsi="宋体" w:cs="Arial"/>
                <w:szCs w:val="21"/>
              </w:rPr>
              <w:t>查见：与顾客和外部供方沟通信息：2021年10月12日发放了相关方告知书</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1）告知员工：管理者代表邓嘉陵和职业健康安全事务代表是蒋勇。</w:t>
            </w:r>
          </w:p>
          <w:p>
            <w:pPr>
              <w:widowControl/>
              <w:spacing w:line="400" w:lineRule="atLeast"/>
              <w:ind w:firstLine="315" w:firstLineChars="150"/>
              <w:rPr>
                <w:rFonts w:ascii="宋体" w:hAnsi="宋体" w:cs="Arial"/>
                <w:szCs w:val="21"/>
              </w:rPr>
            </w:pPr>
            <w:r>
              <w:rPr>
                <w:rFonts w:hint="eastAsia" w:ascii="宋体" w:hAnsi="宋体" w:cs="Arial"/>
                <w:szCs w:val="21"/>
              </w:rPr>
              <w:t>2）告知员工：职业健康安全管理体系建立的依据、标准和意义，2021年10月12日对全体员工出具告知书；</w:t>
            </w:r>
          </w:p>
          <w:p>
            <w:pPr>
              <w:widowControl/>
              <w:spacing w:line="400" w:lineRule="atLeast"/>
              <w:ind w:firstLine="315" w:firstLineChars="150"/>
              <w:rPr>
                <w:rFonts w:ascii="宋体" w:hAnsi="宋体" w:cs="Arial"/>
                <w:szCs w:val="21"/>
              </w:rPr>
            </w:pPr>
            <w:r>
              <w:rPr>
                <w:rFonts w:hint="eastAsia" w:ascii="宋体" w:hAnsi="宋体" w:cs="Arial"/>
                <w:szCs w:val="21"/>
              </w:rPr>
              <w:t>3）组织员工学习：与安全健康管理有关的法律法规，包括《劳动合同法》、《安全生产法》、《工伤保险条例》、《职业病防治法》等关于员工权益、保险等内容；</w:t>
            </w:r>
          </w:p>
          <w:p>
            <w:pPr>
              <w:widowControl/>
              <w:spacing w:line="400" w:lineRule="atLeast"/>
              <w:ind w:firstLine="315" w:firstLineChars="150"/>
              <w:rPr>
                <w:rFonts w:ascii="宋体" w:hAnsi="宋体" w:cs="Arial"/>
                <w:szCs w:val="21"/>
              </w:rPr>
            </w:pPr>
            <w:r>
              <w:rPr>
                <w:rFonts w:hint="eastAsia" w:ascii="宋体" w:hAnsi="宋体" w:cs="Arial"/>
                <w:szCs w:val="21"/>
              </w:rPr>
              <w:t>4）将公司安全管理、劳动保护要求、安全要求和意义作为新员工岗前培训内容。</w:t>
            </w:r>
          </w:p>
          <w:p>
            <w:pPr>
              <w:spacing w:line="400" w:lineRule="exact"/>
              <w:rPr>
                <w:rFonts w:ascii="宋体" w:cs="宋体"/>
                <w:szCs w:val="21"/>
                <w:lang w:bidi="ar"/>
              </w:rPr>
            </w:pPr>
            <w:r>
              <w:rPr>
                <w:rFonts w:hint="eastAsia" w:cs="Arial"/>
                <w:szCs w:val="21"/>
              </w:rPr>
              <w:t>询问职业健康安全事务代表</w:t>
            </w:r>
            <w:r>
              <w:rPr>
                <w:rFonts w:hint="eastAsia" w:ascii="宋体" w:hAnsi="宋体" w:cs="Arial"/>
                <w:szCs w:val="21"/>
              </w:rPr>
              <w:t>蒋勇</w:t>
            </w:r>
            <w:r>
              <w:rPr>
                <w:rFonts w:hint="eastAsia" w:cs="Arial"/>
                <w:szCs w:val="21"/>
              </w:rPr>
              <w:t>，了解到暂未发生员工与企业的劳动纠纷、工伤、员工投诉、员工权益争执等情况。</w:t>
            </w:r>
          </w:p>
        </w:tc>
        <w:tc>
          <w:tcPr>
            <w:tcW w:w="132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EO8.1 </w:t>
            </w:r>
          </w:p>
          <w:p>
            <w:pPr>
              <w:rPr>
                <w:rFonts w:ascii="宋体" w:hAnsi="宋体" w:cs="新宋体"/>
                <w:szCs w:val="21"/>
              </w:rPr>
            </w:pPr>
          </w:p>
        </w:tc>
        <w:tc>
          <w:tcPr>
            <w:tcW w:w="10261" w:type="dxa"/>
            <w:gridSpan w:val="2"/>
          </w:tcPr>
          <w:p>
            <w:pPr>
              <w:rPr>
                <w:rFonts w:ascii="宋体" w:hAnsi="宋体"/>
                <w:szCs w:val="21"/>
              </w:rPr>
            </w:pPr>
            <w:r>
              <w:rPr>
                <w:rFonts w:hint="eastAsia" w:ascii="宋体" w:hAnsi="宋体"/>
                <w:szCs w:val="21"/>
              </w:rPr>
              <w:t>◆组织制定了职业健康安全运行相关的控制程序及相应的控制准则，如相关方要求管理程序、劳保用品管理制度、消防管理制度、火灾预防应急准备和响应管理等过程的运行准则。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◆根据过程的运行准则，组织实施资源能源的消耗控制、火灾预防、职业健康安全事故防范等过程的控制，避免和减少了职业健康安全的损失。</w:t>
            </w:r>
          </w:p>
          <w:p>
            <w:pPr>
              <w:rPr>
                <w:rFonts w:ascii="宋体" w:hAnsi="宋体" w:cs="宋体"/>
                <w:szCs w:val="21"/>
              </w:rPr>
            </w:pPr>
            <w:r>
              <w:rPr>
                <w:rFonts w:hint="eastAsia" w:ascii="宋体" w:hAnsi="宋体"/>
                <w:szCs w:val="21"/>
              </w:rPr>
              <w:t xml:space="preserve"> ◆消防设施检查、火灾预防运行检查、安全环境检查等关键运行控制信息的证据都以记录或文件的方式保留。</w:t>
            </w:r>
          </w:p>
          <w:p>
            <w:pPr>
              <w:rPr>
                <w:rFonts w:ascii="宋体" w:hAnsi="宋体"/>
                <w:color w:val="000000" w:themeColor="text1"/>
                <w:szCs w:val="21"/>
              </w:rPr>
            </w:pPr>
            <w:r>
              <w:rPr>
                <w:rFonts w:hint="eastAsia" w:ascii="宋体" w:hAnsi="宋体" w:cs="宋体"/>
                <w:szCs w:val="21"/>
              </w:rPr>
              <w:t>◆</w:t>
            </w:r>
            <w:r>
              <w:rPr>
                <w:rFonts w:hint="eastAsia" w:ascii="宋体" w:hAnsi="宋体"/>
                <w:color w:val="000000" w:themeColor="text1"/>
                <w:szCs w:val="21"/>
              </w:rPr>
              <w:t>抽查环境运行的策划与控制实施</w:t>
            </w:r>
          </w:p>
          <w:p>
            <w:pPr>
              <w:rPr>
                <w:rFonts w:ascii="宋体" w:hAnsi="宋体"/>
                <w:color w:val="000000" w:themeColor="text1"/>
                <w:szCs w:val="21"/>
              </w:rPr>
            </w:pPr>
            <w:r>
              <w:rPr>
                <w:rFonts w:hint="eastAsia" w:ascii="宋体" w:hAnsi="宋体"/>
                <w:color w:val="000000" w:themeColor="text1"/>
                <w:szCs w:val="21"/>
              </w:rPr>
              <w:t>1）固体废弃物排放的管控：</w:t>
            </w:r>
          </w:p>
          <w:p>
            <w:pPr>
              <w:pStyle w:val="20"/>
              <w:ind w:firstLine="0" w:firstLineChars="0"/>
              <w:rPr>
                <w:rFonts w:ascii="宋体" w:hAnsi="宋体" w:cs="宋体"/>
                <w:color w:val="000000" w:themeColor="text1"/>
                <w:szCs w:val="21"/>
                <w:lang w:bidi="ar"/>
              </w:rPr>
            </w:pPr>
            <w:r>
              <w:rPr>
                <w:rFonts w:hint="eastAsia" w:ascii="宋体" w:hAnsi="宋体" w:cs="宋体"/>
                <w:color w:val="000000" w:themeColor="text1"/>
                <w:szCs w:val="21"/>
                <w:lang w:bidi="ar"/>
              </w:rPr>
              <w:t>餐饮管理服务产生的固废主要是：餐厨垃圾和办公产生的生活垃圾及</w:t>
            </w:r>
            <w:r>
              <w:rPr>
                <w:rFonts w:hint="eastAsia" w:ascii="宋体" w:hAnsi="宋体"/>
                <w:color w:val="000000" w:themeColor="text1"/>
                <w:szCs w:val="21"/>
              </w:rPr>
              <w:t>硒鼓、电池、墨盒</w:t>
            </w:r>
            <w:r>
              <w:rPr>
                <w:rFonts w:hint="eastAsia" w:ascii="宋体" w:hAnsi="宋体" w:cs="宋体"/>
                <w:color w:val="000000" w:themeColor="text1"/>
                <w:szCs w:val="21"/>
                <w:lang w:bidi="ar"/>
              </w:rPr>
              <w:t>等危险固废。</w:t>
            </w:r>
          </w:p>
          <w:p>
            <w:pPr>
              <w:pStyle w:val="20"/>
              <w:ind w:firstLine="0" w:firstLineChars="0"/>
              <w:rPr>
                <w:rFonts w:ascii="宋体" w:hAnsi="宋体"/>
                <w:color w:val="000000" w:themeColor="text1"/>
                <w:szCs w:val="21"/>
              </w:rPr>
            </w:pPr>
            <w:r>
              <w:rPr>
                <w:rFonts w:hint="eastAsia" w:ascii="宋体" w:hAnsi="宋体" w:cs="宋体"/>
                <w:color w:val="000000" w:themeColor="text1"/>
                <w:szCs w:val="21"/>
                <w:lang w:bidi="ar"/>
              </w:rPr>
              <w:t>查控制方式：餐厨垃圾集中由组织分类收集后，统一放置在厨余垃圾存放处，由餐厨垃圾处理协议单位“重庆渝鹰环卫服务有限公司清运</w:t>
            </w:r>
            <w:r>
              <w:rPr>
                <w:rFonts w:hint="eastAsia" w:ascii="宋体" w:hAnsi="宋体"/>
                <w:color w:val="000000" w:themeColor="text1"/>
                <w:szCs w:val="21"/>
              </w:rPr>
              <w:t>处理，出示2022年4月餐厨垃圾清运记录</w:t>
            </w:r>
            <w:r>
              <w:rPr>
                <w:rFonts w:hint="eastAsia" w:ascii="宋体" w:hAnsi="宋体" w:cs="宋体"/>
                <w:color w:val="000000" w:themeColor="text1"/>
                <w:szCs w:val="21"/>
                <w:lang w:bidi="ar"/>
              </w:rPr>
              <w:t>：生活垃圾由组织分类收集，交由物管</w:t>
            </w:r>
            <w:r>
              <w:rPr>
                <w:rFonts w:hint="eastAsia" w:ascii="宋体" w:hAnsi="宋体"/>
                <w:color w:val="000000" w:themeColor="text1"/>
                <w:szCs w:val="21"/>
              </w:rPr>
              <w:t>统一处理</w:t>
            </w:r>
            <w:r>
              <w:rPr>
                <w:rFonts w:hint="eastAsia" w:ascii="宋体" w:hAnsi="宋体" w:cs="宋体"/>
                <w:color w:val="000000" w:themeColor="text1"/>
                <w:szCs w:val="21"/>
                <w:lang w:bidi="ar"/>
              </w:rPr>
              <w:t>：</w:t>
            </w:r>
            <w:r>
              <w:rPr>
                <w:rFonts w:hint="eastAsia" w:ascii="宋体" w:hAnsi="宋体"/>
                <w:color w:val="000000" w:themeColor="text1"/>
                <w:szCs w:val="21"/>
              </w:rPr>
              <w:t>废硒鼓、废电池、废墨盒等危险固废集中收集后，分类放置在市政环卫设置的有害垃圾桶内交市政环卫处理。</w:t>
            </w:r>
          </w:p>
          <w:p>
            <w:pPr>
              <w:pStyle w:val="23"/>
              <w:ind w:firstLine="0" w:firstLineChars="0"/>
              <w:rPr>
                <w:rFonts w:ascii="宋体" w:hAnsi="宋体" w:cs="宋体"/>
                <w:color w:val="000000" w:themeColor="text1"/>
                <w:szCs w:val="21"/>
              </w:rPr>
            </w:pPr>
            <w:r>
              <w:rPr>
                <w:rFonts w:hint="eastAsia" w:ascii="宋体" w:hAnsi="宋体" w:cs="宋体"/>
                <w:color w:val="000000" w:themeColor="text1"/>
                <w:szCs w:val="21"/>
              </w:rPr>
              <w:t>2）资源、能源消耗管控：</w:t>
            </w:r>
          </w:p>
          <w:p>
            <w:pPr>
              <w:rPr>
                <w:rFonts w:ascii="宋体" w:hAnsi="宋体" w:cs="宋体"/>
                <w:color w:val="000000" w:themeColor="text1"/>
                <w:szCs w:val="21"/>
              </w:rPr>
            </w:pPr>
            <w:r>
              <w:rPr>
                <w:rFonts w:hint="eastAsia" w:ascii="宋体" w:hAnsi="宋体" w:cs="宋体"/>
                <w:color w:val="000000" w:themeColor="text1"/>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除日常监督落实外，每月一次集中统计跟进。记录显示：基本达成目标。</w:t>
            </w:r>
          </w:p>
          <w:p>
            <w:pPr>
              <w:rPr>
                <w:rFonts w:ascii="宋体" w:hAnsi="宋体" w:cs="宋体"/>
                <w:color w:val="000000" w:themeColor="text1"/>
                <w:szCs w:val="21"/>
              </w:rPr>
            </w:pPr>
            <w:r>
              <w:rPr>
                <w:rFonts w:hint="eastAsia" w:ascii="宋体" w:hAnsi="宋体" w:cs="宋体"/>
                <w:color w:val="000000" w:themeColor="text1"/>
                <w:szCs w:val="21"/>
              </w:rPr>
              <w:t xml:space="preserve">3）火灾预防： </w:t>
            </w:r>
          </w:p>
          <w:p>
            <w:pPr>
              <w:rPr>
                <w:rFonts w:ascii="宋体" w:hAnsi="宋体" w:cs="宋体"/>
                <w:color w:val="000000" w:themeColor="text1"/>
                <w:szCs w:val="21"/>
              </w:rPr>
            </w:pPr>
            <w:r>
              <w:rPr>
                <w:rFonts w:hint="eastAsia" w:ascii="宋体" w:hAnsi="宋体" w:cs="宋体"/>
                <w:color w:val="000000" w:themeColor="text1"/>
                <w:szCs w:val="21"/>
              </w:rPr>
              <w:t>制定并实施《应急准备与响应控制程序》。</w:t>
            </w:r>
          </w:p>
          <w:p>
            <w:pPr>
              <w:rPr>
                <w:rFonts w:ascii="宋体" w:hAnsi="宋体" w:cs="宋体"/>
                <w:color w:val="000000" w:themeColor="text1"/>
                <w:szCs w:val="21"/>
              </w:rPr>
            </w:pPr>
            <w:r>
              <w:rPr>
                <w:rFonts w:hint="eastAsia" w:ascii="宋体" w:hAnsi="宋体" w:cs="宋体"/>
                <w:color w:val="000000" w:themeColor="text1"/>
                <w:szCs w:val="21"/>
              </w:rPr>
              <w:t xml:space="preserve"> 张贴防火标识，购买灭火器等消防设施；</w:t>
            </w:r>
          </w:p>
          <w:p>
            <w:pPr>
              <w:rPr>
                <w:rFonts w:ascii="宋体" w:hAnsi="宋体" w:cs="宋体"/>
                <w:color w:val="000000" w:themeColor="text1"/>
                <w:szCs w:val="21"/>
              </w:rPr>
            </w:pPr>
            <w:r>
              <w:rPr>
                <w:rFonts w:hint="eastAsia" w:ascii="宋体" w:hAnsi="宋体" w:cs="宋体"/>
                <w:color w:val="000000" w:themeColor="text1"/>
                <w:szCs w:val="21"/>
              </w:rPr>
              <w:t>组织相关人员进行培训；日常的检查；制定火灾应急预案，定期进行消防演练。</w:t>
            </w:r>
          </w:p>
          <w:p>
            <w:pPr>
              <w:rPr>
                <w:rFonts w:ascii="宋体" w:hAnsi="宋体" w:cs="宋体"/>
                <w:color w:val="000000" w:themeColor="text1"/>
                <w:szCs w:val="21"/>
              </w:rPr>
            </w:pPr>
            <w:r>
              <w:rPr>
                <w:rFonts w:hint="eastAsia" w:ascii="宋体" w:hAnsi="宋体" w:cs="宋体"/>
                <w:color w:val="000000" w:themeColor="text1"/>
                <w:szCs w:val="21"/>
              </w:rPr>
              <w:t>◆查见组织的职业健康安全运行控制状况：</w:t>
            </w:r>
          </w:p>
          <w:p>
            <w:pPr>
              <w:rPr>
                <w:rFonts w:ascii="宋体" w:hAnsi="宋体" w:cs="宋体"/>
                <w:color w:val="000000" w:themeColor="text1"/>
                <w:szCs w:val="21"/>
              </w:rPr>
            </w:pPr>
            <w:r>
              <w:rPr>
                <w:rFonts w:hint="eastAsia" w:ascii="宋体" w:hAnsi="宋体" w:cs="宋体"/>
                <w:color w:val="000000" w:themeColor="text1"/>
                <w:szCs w:val="21"/>
              </w:rPr>
              <w:t>1）意外火灾控制</w:t>
            </w:r>
          </w:p>
          <w:p>
            <w:pPr>
              <w:rPr>
                <w:rFonts w:ascii="宋体" w:hAnsi="宋体" w:cs="宋体"/>
                <w:color w:val="000000" w:themeColor="text1"/>
                <w:szCs w:val="21"/>
              </w:rPr>
            </w:pPr>
            <w:r>
              <w:rPr>
                <w:rFonts w:hint="eastAsia" w:ascii="宋体" w:hAnsi="宋体" w:cs="宋体"/>
                <w:color w:val="000000" w:themeColor="text1"/>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消防演练，</w:t>
            </w:r>
            <w:r>
              <w:rPr>
                <w:rFonts w:hint="eastAsia"/>
              </w:rPr>
              <w:t>202</w:t>
            </w:r>
            <w:r>
              <w:t>2</w:t>
            </w:r>
            <w:r>
              <w:rPr>
                <w:rFonts w:hint="eastAsia"/>
              </w:rPr>
              <w:t>年</w:t>
            </w:r>
            <w:r>
              <w:t>1</w:t>
            </w:r>
            <w:r>
              <w:rPr>
                <w:rFonts w:hint="eastAsia"/>
              </w:rPr>
              <w:t>月2</w:t>
            </w:r>
            <w:r>
              <w:t>0</w:t>
            </w:r>
            <w:r>
              <w:rPr>
                <w:rFonts w:hint="eastAsia"/>
              </w:rPr>
              <w:t>日</w:t>
            </w:r>
            <w:r>
              <w:rPr>
                <w:rFonts w:hint="eastAsia" w:ascii="宋体" w:hAnsi="宋体" w:cs="宋体"/>
                <w:color w:val="000000" w:themeColor="text1"/>
                <w:szCs w:val="21"/>
              </w:rPr>
              <w:t>对员工进行消防应急演练，员工的消防安全意识得到了加强。</w:t>
            </w:r>
          </w:p>
          <w:p>
            <w:pPr>
              <w:rPr>
                <w:rFonts w:ascii="宋体" w:hAnsi="宋体" w:cs="宋体"/>
                <w:color w:val="000000" w:themeColor="text1"/>
                <w:szCs w:val="21"/>
              </w:rPr>
            </w:pPr>
            <w:r>
              <w:rPr>
                <w:rFonts w:hint="eastAsia" w:ascii="宋体" w:hAnsi="宋体" w:cs="宋体"/>
                <w:color w:val="000000" w:themeColor="text1"/>
                <w:szCs w:val="21"/>
              </w:rPr>
              <w:t xml:space="preserve">  2）意外触电防控</w:t>
            </w:r>
          </w:p>
          <w:p>
            <w:pPr>
              <w:rPr>
                <w:rFonts w:ascii="宋体" w:hAnsi="宋体" w:cs="宋体"/>
                <w:color w:val="000000" w:themeColor="text1"/>
                <w:szCs w:val="21"/>
              </w:rPr>
            </w:pPr>
            <w:r>
              <w:rPr>
                <w:rFonts w:hint="eastAsia" w:ascii="宋体" w:hAnsi="宋体" w:cs="宋体"/>
                <w:color w:val="000000" w:themeColor="text1"/>
                <w:szCs w:val="21"/>
              </w:rPr>
              <w:t xml:space="preserve">  各部门经常检查电气设备和线路的安全状况，发现问题及时维修或更换，防止因短路、超负荷等，下班前对用电器具进行检查，防止电源没有切断的情况，用电场所均张贴有明显的警示标志，电气作业有物管派遣专业的电工操作。</w:t>
            </w:r>
          </w:p>
          <w:p>
            <w:pPr>
              <w:tabs>
                <w:tab w:val="center" w:pos="2589"/>
              </w:tabs>
              <w:rPr>
                <w:rFonts w:ascii="宋体" w:hAnsi="宋体" w:cs="宋体"/>
                <w:color w:val="000000" w:themeColor="text1"/>
                <w:szCs w:val="21"/>
              </w:rPr>
            </w:pPr>
            <w:r>
              <w:rPr>
                <w:rFonts w:hint="eastAsia" w:ascii="宋体" w:hAnsi="宋体" w:cs="宋体"/>
                <w:color w:val="000000" w:themeColor="text1"/>
                <w:szCs w:val="21"/>
              </w:rPr>
              <w:t xml:space="preserve">  3）急救应对</w:t>
            </w:r>
            <w:r>
              <w:rPr>
                <w:rFonts w:hint="eastAsia" w:ascii="宋体" w:hAnsi="宋体" w:cs="宋体"/>
                <w:color w:val="000000" w:themeColor="text1"/>
                <w:szCs w:val="21"/>
              </w:rPr>
              <w:tab/>
            </w:r>
          </w:p>
          <w:p>
            <w:pPr>
              <w:rPr>
                <w:rFonts w:ascii="宋体" w:hAnsi="宋体" w:cs="宋体"/>
                <w:color w:val="000000" w:themeColor="text1"/>
                <w:szCs w:val="21"/>
              </w:rPr>
            </w:pPr>
            <w:r>
              <w:rPr>
                <w:rFonts w:hint="eastAsia" w:ascii="宋体" w:hAnsi="宋体" w:cs="宋体"/>
                <w:color w:val="000000" w:themeColor="text1"/>
                <w:szCs w:val="21"/>
              </w:rPr>
              <w:t>--公司现场配备有创口贴、消暑药品（人丹、风油精、霍香正气液）等急救用品，并对其数量、保质期等予以跟进管控，提供劳保用品发放表。</w:t>
            </w:r>
          </w:p>
          <w:p>
            <w:pPr>
              <w:rPr>
                <w:rFonts w:ascii="宋体" w:hAnsi="宋体" w:cs="宋体"/>
                <w:color w:val="000000" w:themeColor="text1"/>
                <w:szCs w:val="21"/>
              </w:rPr>
            </w:pPr>
            <w:r>
              <w:rPr>
                <w:rFonts w:hint="eastAsia" w:ascii="宋体" w:hAnsi="宋体" w:cs="宋体"/>
                <w:color w:val="000000" w:themeColor="text1"/>
                <w:szCs w:val="21"/>
              </w:rPr>
              <w:t xml:space="preserve">  4）对相关方施加影响</w:t>
            </w:r>
          </w:p>
          <w:p>
            <w:pPr>
              <w:rPr>
                <w:rFonts w:ascii="宋体" w:hAnsi="宋体" w:cs="宋体"/>
                <w:color w:val="000000" w:themeColor="text1"/>
                <w:szCs w:val="21"/>
              </w:rPr>
            </w:pPr>
            <w:r>
              <w:rPr>
                <w:rFonts w:hint="eastAsia" w:ascii="宋体" w:hAnsi="宋体" w:cs="宋体"/>
                <w:color w:val="000000" w:themeColor="text1"/>
                <w:szCs w:val="21"/>
              </w:rPr>
              <w:t xml:space="preserve">  </w:t>
            </w:r>
            <w:r>
              <w:rPr>
                <w:rFonts w:ascii="宋体" w:hAnsi="宋体" w:cs="宋体"/>
                <w:color w:val="000000" w:themeColor="text1"/>
                <w:szCs w:val="21"/>
              </w:rPr>
              <w:t xml:space="preserve"> </w:t>
            </w:r>
            <w:r>
              <w:rPr>
                <w:rFonts w:hint="eastAsia" w:ascii="宋体" w:hAnsi="宋体" w:cs="宋体"/>
                <w:color w:val="000000" w:themeColor="text1"/>
                <w:szCs w:val="21"/>
              </w:rPr>
              <w:t>组织对进入场所内的供方送货员等外来人员，视情况由安保人员或受访人提醒、签定安全协议等方式，告知相关遵守相应的运行准则，以防止外来人员受到人身伤害或职业健康安危害。</w:t>
            </w:r>
          </w:p>
          <w:p>
            <w:pPr>
              <w:rPr>
                <w:color w:val="000000" w:themeColor="text1"/>
              </w:rPr>
            </w:pPr>
            <w:r>
              <w:rPr>
                <w:rFonts w:hint="eastAsia"/>
                <w:color w:val="000000" w:themeColor="text1"/>
              </w:rPr>
              <w:t>5）查疫情控制：公司拟定有疫情控制方案，包括配置消毒水、洗手液、口罩、测温计等设施，每天对员工进行体温测试，如实登记行踪，严控进入疫区；对外来人员进行登记并测试体温。</w:t>
            </w:r>
          </w:p>
          <w:p>
            <w:pPr>
              <w:pStyle w:val="2"/>
            </w:pPr>
            <w:r>
              <w:rPr>
                <w:rFonts w:hint="eastAsia" w:ascii="宋体" w:hAnsi="宋体" w:cs="新宋体"/>
                <w:szCs w:val="21"/>
              </w:rPr>
              <w:t>市场部运行策划和控制基本满足要求</w:t>
            </w:r>
          </w:p>
        </w:tc>
        <w:tc>
          <w:tcPr>
            <w:tcW w:w="132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EO8.2</w:t>
            </w:r>
          </w:p>
        </w:tc>
        <w:tc>
          <w:tcPr>
            <w:tcW w:w="10261" w:type="dxa"/>
            <w:gridSpan w:val="2"/>
          </w:tcPr>
          <w:p>
            <w:pPr>
              <w:spacing w:line="400" w:lineRule="exact"/>
              <w:rPr>
                <w:rFonts w:ascii="宋体" w:hAnsi="宋体" w:cs="宋体"/>
                <w:szCs w:val="21"/>
              </w:rPr>
            </w:pPr>
            <w:r>
              <w:rPr>
                <w:rFonts w:hint="eastAsia" w:ascii="宋体" w:hAnsi="宋体" w:cs="宋体"/>
                <w:szCs w:val="21"/>
              </w:rPr>
              <w:t>查：组织策划了</w:t>
            </w:r>
            <w:r>
              <w:rPr>
                <w:rFonts w:hint="eastAsia"/>
              </w:rPr>
              <w:t>《应急准备及响应管理程序》、《触电应急预案》、《食物中毒事件预案》、《灭火、救援和应急疏散预案演练制度》</w:t>
            </w:r>
            <w:r>
              <w:rPr>
                <w:rFonts w:hint="eastAsia" w:cs="宋体"/>
                <w:szCs w:val="21"/>
              </w:rPr>
              <w:t>等</w:t>
            </w:r>
          </w:p>
          <w:p>
            <w:pPr>
              <w:spacing w:line="400" w:lineRule="exact"/>
              <w:rPr>
                <w:rFonts w:ascii="宋体" w:hAnsi="宋体" w:cs="宋体"/>
                <w:szCs w:val="21"/>
              </w:rPr>
            </w:pPr>
            <w:r>
              <w:rPr>
                <w:rFonts w:hint="eastAsia" w:ascii="宋体" w:hAnsi="宋体" w:cs="宋体"/>
                <w:szCs w:val="21"/>
              </w:rPr>
              <w:t>出示：消防安全演习（记录）报告：市场部员工参加了</w:t>
            </w:r>
            <w:r>
              <w:rPr>
                <w:rFonts w:hint="eastAsia"/>
              </w:rPr>
              <w:t>202</w:t>
            </w:r>
            <w:r>
              <w:t>2</w:t>
            </w:r>
            <w:r>
              <w:rPr>
                <w:rFonts w:hint="eastAsia"/>
              </w:rPr>
              <w:t>年</w:t>
            </w:r>
            <w:r>
              <w:t>1</w:t>
            </w:r>
            <w:r>
              <w:rPr>
                <w:rFonts w:hint="eastAsia"/>
              </w:rPr>
              <w:t>月2</w:t>
            </w:r>
            <w:r>
              <w:t>0</w:t>
            </w:r>
            <w:r>
              <w:rPr>
                <w:rFonts w:hint="eastAsia"/>
              </w:rPr>
              <w:t>日</w:t>
            </w:r>
            <w:r>
              <w:rPr>
                <w:rFonts w:hint="eastAsia" w:ascii="宋体" w:hAnsi="宋体" w:cs="宋体"/>
                <w:szCs w:val="21"/>
              </w:rPr>
              <w:t>在公司由综合部组织的火灾消防演练。</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szCs w:val="21"/>
              </w:rPr>
            </w:pPr>
            <w:r>
              <w:rPr>
                <w:rFonts w:hint="eastAsia" w:ascii="宋体" w:hAnsi="宋体" w:cs="宋体"/>
                <w:szCs w:val="21"/>
              </w:rPr>
              <w:t>应急准备：在公司办公区域，按要求配置灭火器。</w:t>
            </w:r>
          </w:p>
        </w:tc>
        <w:tc>
          <w:tcPr>
            <w:tcW w:w="1328" w:type="dxa"/>
          </w:tcPr>
          <w:p/>
        </w:tc>
      </w:tr>
    </w:tbl>
    <w:p>
      <w:pPr>
        <w:pStyle w:val="10"/>
      </w:pPr>
      <w:r>
        <w:rPr>
          <w:rFonts w:hint="eastAsia"/>
        </w:rPr>
        <w:t>说明：不符合标注N</w:t>
      </w:r>
    </w:p>
    <w:p>
      <w:pPr>
        <w:pStyle w:val="2"/>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华文宋体">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1025" o:spid="_x0000_s1025"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1"/>
      <w:pBdr>
        <w:bottom w:val="none" w:color="auto" w:sz="0" w:space="0"/>
      </w:pBdr>
      <w:spacing w:line="320" w:lineRule="exact"/>
      <w:ind w:firstLine="756" w:firstLineChars="400"/>
      <w:jc w:val="left"/>
    </w:pPr>
    <w:r>
      <w:rPr>
        <w:rStyle w:val="19"/>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0CD9E"/>
    <w:multiLevelType w:val="singleLevel"/>
    <w:tmpl w:val="AA30CD9E"/>
    <w:lvl w:ilvl="0" w:tentative="0">
      <w:start w:val="1"/>
      <w:numFmt w:val="chineseCounting"/>
      <w:suff w:val="nothing"/>
      <w:lvlText w:val="%1、"/>
      <w:lvlJc w:val="left"/>
      <w:rPr>
        <w:rFonts w:hint="eastAsia"/>
      </w:rPr>
    </w:lvl>
  </w:abstractNum>
  <w:abstractNum w:abstractNumId="1">
    <w:nsid w:val="B768F125"/>
    <w:multiLevelType w:val="singleLevel"/>
    <w:tmpl w:val="B768F125"/>
    <w:lvl w:ilvl="0" w:tentative="0">
      <w:start w:val="1"/>
      <w:numFmt w:val="decimal"/>
      <w:suff w:val="nothing"/>
      <w:lvlText w:val="%1、"/>
      <w:lvlJc w:val="left"/>
    </w:lvl>
  </w:abstractNum>
  <w:abstractNum w:abstractNumId="2">
    <w:nsid w:val="D5334EBB"/>
    <w:multiLevelType w:val="singleLevel"/>
    <w:tmpl w:val="D5334EBB"/>
    <w:lvl w:ilvl="0" w:tentative="0">
      <w:start w:val="1"/>
      <w:numFmt w:val="decimal"/>
      <w:suff w:val="nothing"/>
      <w:lvlText w:val="%1）"/>
      <w:lvlJc w:val="left"/>
    </w:lvl>
  </w:abstractNum>
  <w:abstractNum w:abstractNumId="3">
    <w:nsid w:val="F2B9875E"/>
    <w:multiLevelType w:val="singleLevel"/>
    <w:tmpl w:val="F2B9875E"/>
    <w:lvl w:ilvl="0" w:tentative="0">
      <w:start w:val="1"/>
      <w:numFmt w:val="decimal"/>
      <w:lvlText w:val="%1."/>
      <w:lvlJc w:val="left"/>
      <w:pPr>
        <w:tabs>
          <w:tab w:val="left" w:pos="312"/>
        </w:tabs>
      </w:pPr>
    </w:lvl>
  </w:abstractNum>
  <w:abstractNum w:abstractNumId="4">
    <w:nsid w:val="1D422D7E"/>
    <w:multiLevelType w:val="multilevel"/>
    <w:tmpl w:val="1D422D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0F861DF"/>
    <w:multiLevelType w:val="singleLevel"/>
    <w:tmpl w:val="20F861DF"/>
    <w:lvl w:ilvl="0" w:tentative="0">
      <w:start w:val="1"/>
      <w:numFmt w:val="decimal"/>
      <w:suff w:val="nothing"/>
      <w:lvlText w:val="%1）"/>
      <w:lvlJc w:val="left"/>
    </w:lvl>
  </w:abstractNum>
  <w:abstractNum w:abstractNumId="6">
    <w:nsid w:val="59BF21E7"/>
    <w:multiLevelType w:val="singleLevel"/>
    <w:tmpl w:val="59BF21E7"/>
    <w:lvl w:ilvl="0" w:tentative="0">
      <w:start w:val="1"/>
      <w:numFmt w:val="decimal"/>
      <w:suff w:val="nothing"/>
      <w:lvlText w:val="%1、"/>
      <w:lvlJc w:val="left"/>
    </w:lvl>
  </w:abstractNum>
  <w:abstractNum w:abstractNumId="7">
    <w:nsid w:val="68DE4CD9"/>
    <w:multiLevelType w:val="singleLevel"/>
    <w:tmpl w:val="68DE4CD9"/>
    <w:lvl w:ilvl="0" w:tentative="0">
      <w:start w:val="1"/>
      <w:numFmt w:val="decimal"/>
      <w:suff w:val="nothing"/>
      <w:lvlText w:val="%1、"/>
      <w:lvlJc w:val="left"/>
    </w:lvl>
  </w:abstractNum>
  <w:num w:numId="1">
    <w:abstractNumId w:val="6"/>
  </w:num>
  <w:num w:numId="2">
    <w:abstractNumId w:val="5"/>
  </w:num>
  <w:num w:numId="3">
    <w:abstractNumId w:val="1"/>
  </w:num>
  <w:num w:numId="4">
    <w:abstractNumId w:val="0"/>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E75849"/>
    <w:rsid w:val="000577BD"/>
    <w:rsid w:val="000713AB"/>
    <w:rsid w:val="00077C75"/>
    <w:rsid w:val="0008587B"/>
    <w:rsid w:val="000B3DB5"/>
    <w:rsid w:val="000B5CF3"/>
    <w:rsid w:val="000D206B"/>
    <w:rsid w:val="000E576F"/>
    <w:rsid w:val="001101E3"/>
    <w:rsid w:val="0011138E"/>
    <w:rsid w:val="00132EE6"/>
    <w:rsid w:val="0014314C"/>
    <w:rsid w:val="0016061A"/>
    <w:rsid w:val="001A6A4C"/>
    <w:rsid w:val="001E6D71"/>
    <w:rsid w:val="001F6D92"/>
    <w:rsid w:val="00210C9E"/>
    <w:rsid w:val="002151AC"/>
    <w:rsid w:val="00223891"/>
    <w:rsid w:val="002266F3"/>
    <w:rsid w:val="002326CE"/>
    <w:rsid w:val="00241999"/>
    <w:rsid w:val="00281602"/>
    <w:rsid w:val="00292FF7"/>
    <w:rsid w:val="00295BCF"/>
    <w:rsid w:val="002B1A17"/>
    <w:rsid w:val="002C5FC4"/>
    <w:rsid w:val="002E21C9"/>
    <w:rsid w:val="003242F8"/>
    <w:rsid w:val="00335614"/>
    <w:rsid w:val="003773CC"/>
    <w:rsid w:val="003A7F6F"/>
    <w:rsid w:val="003B16D5"/>
    <w:rsid w:val="003B220C"/>
    <w:rsid w:val="003F4A92"/>
    <w:rsid w:val="003F5EFA"/>
    <w:rsid w:val="00401983"/>
    <w:rsid w:val="00403E84"/>
    <w:rsid w:val="0040484B"/>
    <w:rsid w:val="00413398"/>
    <w:rsid w:val="004174B8"/>
    <w:rsid w:val="0042551E"/>
    <w:rsid w:val="00491978"/>
    <w:rsid w:val="004A2B52"/>
    <w:rsid w:val="004C1FE2"/>
    <w:rsid w:val="004D4EC0"/>
    <w:rsid w:val="004E576B"/>
    <w:rsid w:val="004E79CD"/>
    <w:rsid w:val="005003D9"/>
    <w:rsid w:val="00511D55"/>
    <w:rsid w:val="00517DDF"/>
    <w:rsid w:val="00565654"/>
    <w:rsid w:val="005A3B06"/>
    <w:rsid w:val="005C48C3"/>
    <w:rsid w:val="005D432F"/>
    <w:rsid w:val="005E6494"/>
    <w:rsid w:val="005F0EBA"/>
    <w:rsid w:val="005F1BBD"/>
    <w:rsid w:val="005F5BE3"/>
    <w:rsid w:val="00602B27"/>
    <w:rsid w:val="0063088D"/>
    <w:rsid w:val="00635C6B"/>
    <w:rsid w:val="00655D4C"/>
    <w:rsid w:val="00662FDC"/>
    <w:rsid w:val="00671EA6"/>
    <w:rsid w:val="0068372F"/>
    <w:rsid w:val="00684C70"/>
    <w:rsid w:val="006E1609"/>
    <w:rsid w:val="006E3882"/>
    <w:rsid w:val="006E7295"/>
    <w:rsid w:val="006F537E"/>
    <w:rsid w:val="00702CD7"/>
    <w:rsid w:val="00704179"/>
    <w:rsid w:val="00713352"/>
    <w:rsid w:val="00743EC4"/>
    <w:rsid w:val="00751535"/>
    <w:rsid w:val="007577D9"/>
    <w:rsid w:val="007C790C"/>
    <w:rsid w:val="007D34C6"/>
    <w:rsid w:val="007D5F6B"/>
    <w:rsid w:val="007E622E"/>
    <w:rsid w:val="007F55C4"/>
    <w:rsid w:val="00807859"/>
    <w:rsid w:val="00812AA9"/>
    <w:rsid w:val="0083085D"/>
    <w:rsid w:val="00836B71"/>
    <w:rsid w:val="008A2487"/>
    <w:rsid w:val="008E70F3"/>
    <w:rsid w:val="00916943"/>
    <w:rsid w:val="009305AB"/>
    <w:rsid w:val="00947343"/>
    <w:rsid w:val="00995212"/>
    <w:rsid w:val="009B02D0"/>
    <w:rsid w:val="009B1180"/>
    <w:rsid w:val="009B3707"/>
    <w:rsid w:val="009F0E1F"/>
    <w:rsid w:val="00A35386"/>
    <w:rsid w:val="00A56393"/>
    <w:rsid w:val="00A64AC4"/>
    <w:rsid w:val="00A8341D"/>
    <w:rsid w:val="00A9421F"/>
    <w:rsid w:val="00A96699"/>
    <w:rsid w:val="00AB1251"/>
    <w:rsid w:val="00AD6A15"/>
    <w:rsid w:val="00AE7308"/>
    <w:rsid w:val="00B15C7D"/>
    <w:rsid w:val="00B15F9A"/>
    <w:rsid w:val="00B17B3A"/>
    <w:rsid w:val="00B300D4"/>
    <w:rsid w:val="00B47919"/>
    <w:rsid w:val="00B8457F"/>
    <w:rsid w:val="00BB1F90"/>
    <w:rsid w:val="00BD151F"/>
    <w:rsid w:val="00BF7D13"/>
    <w:rsid w:val="00C046CC"/>
    <w:rsid w:val="00C07E3F"/>
    <w:rsid w:val="00C3237A"/>
    <w:rsid w:val="00CA7DF4"/>
    <w:rsid w:val="00CC06DF"/>
    <w:rsid w:val="00CC69F9"/>
    <w:rsid w:val="00CD3F8B"/>
    <w:rsid w:val="00CE70A7"/>
    <w:rsid w:val="00D16771"/>
    <w:rsid w:val="00D1788A"/>
    <w:rsid w:val="00D221BA"/>
    <w:rsid w:val="00D25AD0"/>
    <w:rsid w:val="00D35A40"/>
    <w:rsid w:val="00D44CE5"/>
    <w:rsid w:val="00D5578E"/>
    <w:rsid w:val="00DA2AFE"/>
    <w:rsid w:val="00DE766C"/>
    <w:rsid w:val="00DF1A89"/>
    <w:rsid w:val="00E13E95"/>
    <w:rsid w:val="00E174AB"/>
    <w:rsid w:val="00E27874"/>
    <w:rsid w:val="00E33298"/>
    <w:rsid w:val="00E5643A"/>
    <w:rsid w:val="00E75849"/>
    <w:rsid w:val="00E83460"/>
    <w:rsid w:val="00EB0806"/>
    <w:rsid w:val="00EB2723"/>
    <w:rsid w:val="00EC5640"/>
    <w:rsid w:val="00EC61DF"/>
    <w:rsid w:val="00ED5CE4"/>
    <w:rsid w:val="00EE087C"/>
    <w:rsid w:val="00EE79E8"/>
    <w:rsid w:val="00F73126"/>
    <w:rsid w:val="00F85253"/>
    <w:rsid w:val="00F96470"/>
    <w:rsid w:val="00FA6D8C"/>
    <w:rsid w:val="0FA20891"/>
    <w:rsid w:val="117A382D"/>
    <w:rsid w:val="2323060C"/>
    <w:rsid w:val="2EAE691B"/>
    <w:rsid w:val="30F5600E"/>
    <w:rsid w:val="5A1B739E"/>
    <w:rsid w:val="76AD24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next w:val="1"/>
    <w:unhideWhenUsed/>
    <w:qFormat/>
    <w:uiPriority w:val="0"/>
    <w:pPr>
      <w:spacing w:after="120"/>
    </w:pPr>
  </w:style>
  <w:style w:type="paragraph" w:styleId="6">
    <w:name w:val="Body Text Indent"/>
    <w:basedOn w:val="1"/>
    <w:qFormat/>
    <w:uiPriority w:val="0"/>
    <w:pPr>
      <w:ind w:firstLine="420"/>
    </w:pPr>
    <w:rPr>
      <w:szCs w:val="24"/>
    </w:r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Plain Text"/>
    <w:basedOn w:val="1"/>
    <w:qFormat/>
    <w:uiPriority w:val="0"/>
    <w:rPr>
      <w:rFonts w:ascii="宋体" w:hAnsi="Courier New"/>
    </w:rPr>
  </w:style>
  <w:style w:type="paragraph" w:styleId="9">
    <w:name w:val="Balloon Text"/>
    <w:basedOn w:val="1"/>
    <w:link w:val="18"/>
    <w:semiHidden/>
    <w:unhideWhenUsed/>
    <w:qFormat/>
    <w:uiPriority w:val="99"/>
    <w:rPr>
      <w:sz w:val="18"/>
      <w:szCs w:val="18"/>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rPr>
      <w:color w:val="000000"/>
      <w:kern w:val="0"/>
      <w:sz w:val="24"/>
      <w:szCs w:val="24"/>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6">
    <w:name w:val="页眉 字符"/>
    <w:basedOn w:val="14"/>
    <w:link w:val="11"/>
    <w:qFormat/>
    <w:uiPriority w:val="99"/>
    <w:rPr>
      <w:rFonts w:ascii="Times New Roman" w:hAnsi="Times New Roman" w:eastAsia="宋体" w:cs="Times New Roman"/>
      <w:sz w:val="18"/>
      <w:szCs w:val="18"/>
    </w:rPr>
  </w:style>
  <w:style w:type="character" w:customStyle="1" w:styleId="17">
    <w:name w:val="页脚 字符"/>
    <w:basedOn w:val="14"/>
    <w:link w:val="10"/>
    <w:qFormat/>
    <w:uiPriority w:val="99"/>
    <w:rPr>
      <w:rFonts w:ascii="Times New Roman" w:hAnsi="Times New Roman" w:eastAsia="宋体" w:cs="Times New Roman"/>
      <w:sz w:val="18"/>
      <w:szCs w:val="18"/>
    </w:rPr>
  </w:style>
  <w:style w:type="character" w:customStyle="1" w:styleId="18">
    <w:name w:val="批注框文本 字符"/>
    <w:basedOn w:val="14"/>
    <w:link w:val="9"/>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styleId="20">
    <w:name w:val="List Paragraph"/>
    <w:basedOn w:val="1"/>
    <w:unhideWhenUsed/>
    <w:qFormat/>
    <w:uiPriority w:val="99"/>
    <w:pPr>
      <w:ind w:firstLine="420" w:firstLineChars="200"/>
    </w:pPr>
  </w:style>
  <w:style w:type="paragraph" w:customStyle="1" w:styleId="21">
    <w:name w:val="列出段落4"/>
    <w:basedOn w:val="1"/>
    <w:qFormat/>
    <w:uiPriority w:val="34"/>
    <w:pPr>
      <w:ind w:firstLine="420" w:firstLineChars="200"/>
    </w:pPr>
    <w:rPr>
      <w:rFonts w:ascii="Calibri" w:hAnsi="Calibri"/>
      <w:szCs w:val="22"/>
    </w:rPr>
  </w:style>
  <w:style w:type="character" w:customStyle="1" w:styleId="22">
    <w:name w:val="占位符文本1"/>
    <w:semiHidden/>
    <w:qFormat/>
    <w:uiPriority w:val="99"/>
    <w:rPr>
      <w:color w:val="808080"/>
    </w:rPr>
  </w:style>
  <w:style w:type="paragraph" w:customStyle="1" w:styleId="23">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F7DDF0-1850-4CF4-89AE-D4DE6A79E982}">
  <ds:schemaRefs/>
</ds:datastoreItem>
</file>

<file path=docProps/app.xml><?xml version="1.0" encoding="utf-8"?>
<Properties xmlns="http://schemas.openxmlformats.org/officeDocument/2006/extended-properties" xmlns:vt="http://schemas.openxmlformats.org/officeDocument/2006/docPropsVTypes">
  <Template>Normal</Template>
  <Pages>28</Pages>
  <Words>2814</Words>
  <Characters>16041</Characters>
  <Lines>133</Lines>
  <Paragraphs>37</Paragraphs>
  <TotalTime>5</TotalTime>
  <ScaleCrop>false</ScaleCrop>
  <LinksUpToDate>false</LinksUpToDate>
  <CharactersWithSpaces>18818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2022-04-30T08:24:37Z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ies>
</file>