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0372-2022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986"/>
        <w:gridCol w:w="350"/>
        <w:gridCol w:w="1073"/>
        <w:gridCol w:w="1412"/>
        <w:gridCol w:w="653"/>
        <w:gridCol w:w="759"/>
        <w:gridCol w:w="1346"/>
        <w:gridCol w:w="427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高压阀组水压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CCE8CF" w:themeFill="background1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～3.3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0.2MPa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341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077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336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23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0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0.4级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NS</w:t>
            </w:r>
            <w:r>
              <w:rPr>
                <w:rFonts w:hint="eastAsia"/>
                <w:lang w:val="en-US" w:eastAsia="zh-CN"/>
              </w:rPr>
              <w:t>-CLGF</w:t>
            </w:r>
            <w:r>
              <w:rPr>
                <w:rFonts w:hint="eastAsia"/>
              </w:rPr>
              <w:t>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/>
                <w:szCs w:val="21"/>
                <w:lang w:eastAsia="zh-CN"/>
              </w:rPr>
              <w:t>测量控制规范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SY/T4122-2012《油田注水工程施工技术规范》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王常峰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/>
                <w:szCs w:val="21"/>
              </w:rPr>
              <w:t>高压阀组水压密封试验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hint="eastAsia"/>
        </w:rPr>
        <w:drawing>
          <wp:inline distT="0" distB="0" distL="114300" distR="114300">
            <wp:extent cx="495300" cy="233680"/>
            <wp:effectExtent l="0" t="0" r="0" b="762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76580" cy="318135"/>
            <wp:effectExtent l="0" t="0" r="7620" b="12065"/>
            <wp:docPr id="61" name="图片 61" descr="23dde508d525da1af08ae0382fe4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23dde508d525da1af08ae0382fe447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3140" t="21165" r="29339" b="6331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8pt;margin-top:0.8pt;height:0pt;width:517.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ACA0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395</Words>
  <Characters>410</Characters>
  <Lines>4</Lines>
  <Paragraphs>1</Paragraphs>
  <TotalTime>0</TotalTime>
  <ScaleCrop>false</ScaleCrop>
  <LinksUpToDate>false</LinksUpToDate>
  <CharactersWithSpaces>462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2022-04-28T07:05:01Z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1B8DC8432F2C43ABB6294A95249B636C</vt:lpwstr>
  </property>
</Properties>
</file>