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重庆杰鑫光电科技有限公司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曹茂华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4"/>
              </w:rPr>
              <w:t>查，公司确认销售过程为需确认过程，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但组织</w:t>
            </w:r>
            <w:r>
              <w:rPr>
                <w:rFonts w:hint="eastAsia" w:ascii="宋体" w:hAnsi="宋体" w:cs="宋体"/>
                <w:szCs w:val="24"/>
              </w:rPr>
              <w:t>不能提供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对该过程进行了</w:t>
            </w:r>
            <w:r>
              <w:rPr>
                <w:rFonts w:hint="eastAsia" w:ascii="宋体" w:hAnsi="宋体" w:cs="宋体"/>
                <w:szCs w:val="24"/>
              </w:rPr>
              <w:t>确认证据。不符合标准8.5.1f）条款。若输出结果不能由后续的监视或测量加以验证，应对生产和服务提供过程实现策划结果的能力进行确认，并定期再确认。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 w:cs="宋体"/>
                <w:szCs w:val="24"/>
              </w:rPr>
              <w:t>8.5.1f）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90FB2"/>
    <w:rsid w:val="231274F6"/>
    <w:rsid w:val="3A510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2019-12-16T06:26:35Z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