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387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39"/>
        <w:gridCol w:w="1166"/>
        <w:gridCol w:w="1102"/>
        <w:gridCol w:w="1251"/>
        <w:gridCol w:w="1869"/>
        <w:gridCol w:w="1506"/>
        <w:gridCol w:w="1272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浙江高强度紧固件有限公司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荧光磁粉探伤机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GQ-PG-01-CF-001-CFTSJ-1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CJW-2000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10%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钳形电流表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苏州集成校准检测认证有限公司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2021.8.13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直读光谱仪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71U0154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FOUNDRY-MASTER SMART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碳钢碳素工具钢光谱分析标准物质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s：（0.001~0.02）%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浙江国检检测技术股份有限公司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数显洛氏硬度计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GQ-PG-01-YDJ003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HRS-150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1.5HRC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标准洛氏硬度块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均匀度：0.4HRC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浙江国检检测技术股份有限公司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6907FD2764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0.04mm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.15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电接点压力表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YLB-025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（0-0.6）MPa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0.015MPa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精密数字压力表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2022.3.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温度记录仪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1404004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VPR130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智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能温度校验仪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苏州集成校准检测认证有限公司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2022.3.1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8#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WRN-130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7.5℃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标准铂铑10-铂热电偶  一等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苏州集成校准检测认证有限公司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数字温湿度指示调节仪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21002256806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SR0321-03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6℃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过程校验仪725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0020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苏州国方校准测试技术有限公司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2022.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.11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涂层测厚仪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GQ-PG-01-CH-001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TT220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2μm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测厚标准片98.0μm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1μm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浙江国检检测技术股份有限公司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2021.8.13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</w:t>
            </w:r>
            <w:r>
              <w:rPr>
                <w:rFonts w:hint="eastAsia" w:ascii="宋体" w:hAnsi="宋体" w:eastAsia="宋体" w:cs="宋体"/>
                <w:szCs w:val="21"/>
              </w:rPr>
              <w:t>《测量设备管理程序》、《计量确认管理程序》、《量值溯源管理程序》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、《外部供方控制程序》，公司未建最高计量标准，测量设备由品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苏州集成校准检测认证有限公司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浙江国检检测技术股份有限公司、苏州国方校准测试技术有限公司3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家机构进行检定/校准，校准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检定证书由品质管理部保存。根据抽查情况，该公司的校准情况符合溯源性要求。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审核日期：2022年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Times New Roman"/>
                <w:szCs w:val="21"/>
              </w:rPr>
              <w:t>日至4月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540385" cy="390525"/>
                  <wp:effectExtent l="0" t="0" r="0" b="3175"/>
                  <wp:docPr id="3" name="图片 3" descr="da62af756b47258a11391fb3cfb4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a62af756b47258a11391fb3cfb42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drawing>
                <wp:inline distT="0" distB="0" distL="114300" distR="114300">
                  <wp:extent cx="834390" cy="394970"/>
                  <wp:effectExtent l="0" t="0" r="3810" b="11430"/>
                  <wp:docPr id="1" name="图片 1" descr="微信图片_2022042917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4291756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6BAE"/>
    <w:rsid w:val="005D7063"/>
    <w:rsid w:val="00986BAE"/>
    <w:rsid w:val="00AE7242"/>
    <w:rsid w:val="00B3122D"/>
    <w:rsid w:val="00B511F9"/>
    <w:rsid w:val="00D43B47"/>
    <w:rsid w:val="029C6458"/>
    <w:rsid w:val="07723089"/>
    <w:rsid w:val="0781507A"/>
    <w:rsid w:val="08D13DE0"/>
    <w:rsid w:val="0EFE7F8C"/>
    <w:rsid w:val="1041420D"/>
    <w:rsid w:val="1117405A"/>
    <w:rsid w:val="11ED0783"/>
    <w:rsid w:val="14FD1790"/>
    <w:rsid w:val="152877B4"/>
    <w:rsid w:val="17A12071"/>
    <w:rsid w:val="185F3FCD"/>
    <w:rsid w:val="195B397D"/>
    <w:rsid w:val="1BA71E3C"/>
    <w:rsid w:val="22970464"/>
    <w:rsid w:val="24EC5BE6"/>
    <w:rsid w:val="2A896BDA"/>
    <w:rsid w:val="2B3C3A6E"/>
    <w:rsid w:val="2E0477FF"/>
    <w:rsid w:val="2E775985"/>
    <w:rsid w:val="2F532CFA"/>
    <w:rsid w:val="2F87452A"/>
    <w:rsid w:val="35690D78"/>
    <w:rsid w:val="382A233D"/>
    <w:rsid w:val="3D4F4386"/>
    <w:rsid w:val="46907496"/>
    <w:rsid w:val="48FC3A47"/>
    <w:rsid w:val="4ADD29B0"/>
    <w:rsid w:val="4AF07B1A"/>
    <w:rsid w:val="58C25F7D"/>
    <w:rsid w:val="58FE12FC"/>
    <w:rsid w:val="59152A30"/>
    <w:rsid w:val="62006268"/>
    <w:rsid w:val="639C4722"/>
    <w:rsid w:val="65F755BB"/>
    <w:rsid w:val="678621C2"/>
    <w:rsid w:val="6A910289"/>
    <w:rsid w:val="6BCE4906"/>
    <w:rsid w:val="6E0627C4"/>
    <w:rsid w:val="6F473ACD"/>
    <w:rsid w:val="7244038C"/>
    <w:rsid w:val="73E606DD"/>
    <w:rsid w:val="75FB71EF"/>
    <w:rsid w:val="76522B87"/>
    <w:rsid w:val="77DE2925"/>
    <w:rsid w:val="7E5576B9"/>
    <w:rsid w:val="7FF0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716</Words>
  <Characters>1078</Characters>
  <Lines>7</Lines>
  <Paragraphs>2</Paragraphs>
  <TotalTime>6</TotalTime>
  <ScaleCrop>false</ScaleCrop>
  <LinksUpToDate>false</LinksUpToDate>
  <CharactersWithSpaces>1113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2022-04-29T11:39:38Z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2E6AFC8B2AD94A03A410CC92DB62AA10</vt:lpwstr>
  </property>
</Properties>
</file>